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79DC3" w14:textId="76302534" w:rsidR="001F3044" w:rsidRPr="00263DC6" w:rsidRDefault="001F3044" w:rsidP="001F3044">
      <w:pPr>
        <w:pStyle w:val="NoSpacing"/>
        <w:jc w:val="center"/>
        <w:rPr>
          <w:sz w:val="144"/>
          <w:szCs w:val="144"/>
        </w:rPr>
      </w:pPr>
      <w:r>
        <w:rPr>
          <w:sz w:val="144"/>
          <w:szCs w:val="144"/>
        </w:rPr>
        <w:t xml:space="preserve">Uros </w:t>
      </w:r>
      <w:proofErr w:type="spellStart"/>
      <w:r>
        <w:rPr>
          <w:sz w:val="144"/>
          <w:szCs w:val="144"/>
        </w:rPr>
        <w:t>Gluscevic</w:t>
      </w:r>
      <w:proofErr w:type="spellEnd"/>
    </w:p>
    <w:p w14:paraId="085C140A" w14:textId="77777777" w:rsidR="001F3044" w:rsidRPr="00263DC6" w:rsidRDefault="001F3044" w:rsidP="001F3044">
      <w:pPr>
        <w:pStyle w:val="NoSpacing"/>
        <w:jc w:val="center"/>
        <w:rPr>
          <w:sz w:val="56"/>
          <w:szCs w:val="56"/>
        </w:rPr>
      </w:pPr>
      <w:r w:rsidRPr="00263DC6">
        <w:rPr>
          <w:sz w:val="56"/>
          <w:szCs w:val="56"/>
        </w:rPr>
        <w:t>A Level Computing Coursework</w:t>
      </w:r>
    </w:p>
    <w:p w14:paraId="4F798113" w14:textId="4A2CD39C" w:rsidR="001F3044" w:rsidRPr="00263DC6" w:rsidRDefault="001F3044" w:rsidP="001F3044">
      <w:pPr>
        <w:pStyle w:val="NoSpacing"/>
        <w:jc w:val="center"/>
        <w:rPr>
          <w:sz w:val="36"/>
          <w:szCs w:val="36"/>
        </w:rPr>
      </w:pPr>
      <w:r w:rsidRPr="00263DC6">
        <w:rPr>
          <w:sz w:val="36"/>
          <w:szCs w:val="36"/>
        </w:rPr>
        <w:t>Centre Number: 28</w:t>
      </w:r>
      <w:r>
        <w:rPr>
          <w:sz w:val="36"/>
          <w:szCs w:val="36"/>
        </w:rPr>
        <w:t>152</w:t>
      </w:r>
    </w:p>
    <w:p w14:paraId="03598DA6" w14:textId="5C2E517D" w:rsidR="001F3044" w:rsidRDefault="001F3044" w:rsidP="001F3044">
      <w:pPr>
        <w:pStyle w:val="NoSpacing"/>
        <w:jc w:val="center"/>
        <w:rPr>
          <w:sz w:val="36"/>
          <w:szCs w:val="36"/>
        </w:rPr>
      </w:pPr>
      <w:r w:rsidRPr="00263DC6">
        <w:rPr>
          <w:sz w:val="36"/>
          <w:szCs w:val="36"/>
        </w:rPr>
        <w:t xml:space="preserve">Candidate Number: </w:t>
      </w:r>
    </w:p>
    <w:p w14:paraId="77F91175" w14:textId="60DE6763" w:rsidR="001F3044" w:rsidRDefault="001F3044" w:rsidP="001F3044">
      <w:pPr>
        <w:pStyle w:val="NoSpacing"/>
        <w:jc w:val="center"/>
        <w:rPr>
          <w:sz w:val="36"/>
          <w:szCs w:val="36"/>
        </w:rPr>
      </w:pPr>
      <w:r>
        <w:rPr>
          <w:sz w:val="36"/>
          <w:szCs w:val="36"/>
        </w:rPr>
        <w:t xml:space="preserve">Date: </w:t>
      </w:r>
    </w:p>
    <w:p w14:paraId="4F312212" w14:textId="29320893" w:rsidR="001F3044" w:rsidRDefault="001F3044" w:rsidP="001F3044">
      <w:pPr>
        <w:pStyle w:val="NoSpacing"/>
        <w:jc w:val="center"/>
        <w:rPr>
          <w:sz w:val="36"/>
          <w:szCs w:val="36"/>
        </w:rPr>
      </w:pPr>
      <w:r>
        <w:rPr>
          <w:sz w:val="36"/>
          <w:szCs w:val="36"/>
        </w:rPr>
        <w:t>School: Worksop College</w:t>
      </w:r>
    </w:p>
    <w:p w14:paraId="7F7FBFA6" w14:textId="62E831BF" w:rsidR="00BA0FB0" w:rsidRPr="00BA0FB0" w:rsidRDefault="00BA0FB0" w:rsidP="00BA0FB0">
      <w:pPr>
        <w:rPr>
          <w:lang w:val="en-GB"/>
        </w:rPr>
      </w:pPr>
    </w:p>
    <w:p w14:paraId="00C962B4" w14:textId="48DC3F99" w:rsidR="00BA0FB0" w:rsidRPr="00BA0FB0" w:rsidRDefault="00BA0FB0" w:rsidP="00BA0FB0">
      <w:pPr>
        <w:rPr>
          <w:lang w:val="en-GB"/>
        </w:rPr>
      </w:pPr>
    </w:p>
    <w:p w14:paraId="4480B0DE" w14:textId="180E0340" w:rsidR="00BA0FB0" w:rsidRPr="00BA0FB0" w:rsidRDefault="00BA0FB0" w:rsidP="00BA0FB0">
      <w:pPr>
        <w:rPr>
          <w:lang w:val="en-GB"/>
        </w:rPr>
      </w:pPr>
    </w:p>
    <w:p w14:paraId="6C9F767A" w14:textId="3C912A6B" w:rsidR="00BA0FB0" w:rsidRPr="00BA0FB0" w:rsidRDefault="00BA0FB0" w:rsidP="00BA0FB0">
      <w:pPr>
        <w:rPr>
          <w:lang w:val="en-GB"/>
        </w:rPr>
      </w:pPr>
    </w:p>
    <w:p w14:paraId="28152DB4" w14:textId="4F871C45" w:rsidR="00BA0FB0" w:rsidRPr="00BA0FB0" w:rsidRDefault="00BA0FB0" w:rsidP="00BA0FB0">
      <w:pPr>
        <w:rPr>
          <w:lang w:val="en-GB"/>
        </w:rPr>
      </w:pPr>
    </w:p>
    <w:p w14:paraId="0D5460A8" w14:textId="790CBB7C" w:rsidR="00BA0FB0" w:rsidRPr="00BA0FB0" w:rsidRDefault="00BA0FB0" w:rsidP="00BA0FB0">
      <w:pPr>
        <w:rPr>
          <w:lang w:val="en-GB"/>
        </w:rPr>
      </w:pPr>
    </w:p>
    <w:p w14:paraId="7881758F" w14:textId="1987F659" w:rsidR="00BA0FB0" w:rsidRPr="00BA0FB0" w:rsidRDefault="00BA0FB0" w:rsidP="00BA0FB0">
      <w:pPr>
        <w:rPr>
          <w:lang w:val="en-GB"/>
        </w:rPr>
      </w:pPr>
    </w:p>
    <w:p w14:paraId="10027081" w14:textId="48A2B2DE" w:rsidR="00BA0FB0" w:rsidRPr="00BA0FB0" w:rsidRDefault="00BA0FB0" w:rsidP="00BA0FB0">
      <w:pPr>
        <w:rPr>
          <w:lang w:val="en-GB"/>
        </w:rPr>
      </w:pPr>
    </w:p>
    <w:p w14:paraId="24B4DCB8" w14:textId="4984522A" w:rsidR="00BA0FB0" w:rsidRPr="00BA0FB0" w:rsidRDefault="00BA0FB0" w:rsidP="00BA0FB0">
      <w:pPr>
        <w:rPr>
          <w:lang w:val="en-GB"/>
        </w:rPr>
      </w:pPr>
    </w:p>
    <w:p w14:paraId="7450EE7F" w14:textId="5FDA64C9" w:rsidR="00BA0FB0" w:rsidRPr="00BA0FB0" w:rsidRDefault="00BA0FB0" w:rsidP="00BA0FB0">
      <w:pPr>
        <w:rPr>
          <w:lang w:val="en-GB"/>
        </w:rPr>
      </w:pPr>
    </w:p>
    <w:p w14:paraId="58596D87" w14:textId="79CBAD34" w:rsidR="00BA0FB0" w:rsidRPr="00BA0FB0" w:rsidRDefault="00BA0FB0" w:rsidP="00BA0FB0">
      <w:pPr>
        <w:rPr>
          <w:lang w:val="en-GB"/>
        </w:rPr>
      </w:pPr>
    </w:p>
    <w:p w14:paraId="15C0A9F1" w14:textId="1B443461" w:rsidR="00BA0FB0" w:rsidRPr="00BA0FB0" w:rsidRDefault="00BA0FB0" w:rsidP="00BA0FB0">
      <w:pPr>
        <w:rPr>
          <w:lang w:val="en-GB"/>
        </w:rPr>
      </w:pPr>
    </w:p>
    <w:p w14:paraId="229A3F10" w14:textId="127209C7" w:rsidR="00BA0FB0" w:rsidRPr="00BA0FB0" w:rsidRDefault="00BA0FB0" w:rsidP="00BA0FB0">
      <w:pPr>
        <w:rPr>
          <w:lang w:val="en-GB"/>
        </w:rPr>
      </w:pPr>
    </w:p>
    <w:p w14:paraId="3BEDDD47" w14:textId="2F4EB94C" w:rsidR="00BA0FB0" w:rsidRPr="00BA0FB0" w:rsidRDefault="00BA0FB0" w:rsidP="00BA0FB0">
      <w:pPr>
        <w:rPr>
          <w:lang w:val="en-GB"/>
        </w:rPr>
      </w:pPr>
    </w:p>
    <w:p w14:paraId="7A275D8A" w14:textId="533C7B88" w:rsidR="00BA0FB0" w:rsidRPr="00BA0FB0" w:rsidRDefault="00BA0FB0" w:rsidP="00BA0FB0">
      <w:pPr>
        <w:rPr>
          <w:lang w:val="en-GB"/>
        </w:rPr>
      </w:pPr>
    </w:p>
    <w:p w14:paraId="525BE8BF" w14:textId="2AFCC726" w:rsidR="00BA0FB0" w:rsidRPr="00BA0FB0" w:rsidRDefault="00BA0FB0" w:rsidP="00BA0FB0">
      <w:pPr>
        <w:rPr>
          <w:lang w:val="en-GB"/>
        </w:rPr>
      </w:pPr>
    </w:p>
    <w:p w14:paraId="3E70B587" w14:textId="04F0C2C7" w:rsidR="00BA0FB0" w:rsidRPr="00BA0FB0" w:rsidRDefault="00BA0FB0" w:rsidP="00BA0FB0">
      <w:pPr>
        <w:rPr>
          <w:lang w:val="en-GB"/>
        </w:rPr>
      </w:pPr>
    </w:p>
    <w:p w14:paraId="236D11C1" w14:textId="2A4EDB34" w:rsidR="00BA0FB0" w:rsidRPr="00BA0FB0" w:rsidRDefault="00BA0FB0" w:rsidP="00BA0FB0">
      <w:pPr>
        <w:rPr>
          <w:lang w:val="en-GB"/>
        </w:rPr>
      </w:pPr>
    </w:p>
    <w:p w14:paraId="2E3C154F" w14:textId="520A531C" w:rsidR="00BA0FB0" w:rsidRPr="00BA0FB0" w:rsidRDefault="00BA0FB0" w:rsidP="00BA0FB0">
      <w:pPr>
        <w:rPr>
          <w:lang w:val="en-GB"/>
        </w:rPr>
      </w:pPr>
    </w:p>
    <w:p w14:paraId="71234A16" w14:textId="2AC74B39" w:rsidR="00BA0FB0" w:rsidRDefault="00BA0FB0" w:rsidP="00BA0FB0">
      <w:pPr>
        <w:rPr>
          <w:lang w:val="en-GB"/>
        </w:rPr>
      </w:pPr>
    </w:p>
    <w:p w14:paraId="3A9D95E9" w14:textId="2729C86F" w:rsidR="00EF553F" w:rsidRDefault="00EF553F" w:rsidP="00BA0FB0">
      <w:pPr>
        <w:rPr>
          <w:lang w:val="en-GB"/>
        </w:rPr>
      </w:pPr>
    </w:p>
    <w:p w14:paraId="08FB0AD7" w14:textId="21DB9CA5" w:rsidR="00EF553F" w:rsidRDefault="00EF553F" w:rsidP="00BA0FB0">
      <w:pPr>
        <w:rPr>
          <w:lang w:val="en-GB"/>
        </w:rPr>
      </w:pPr>
    </w:p>
    <w:p w14:paraId="011524CF" w14:textId="2331DBE3" w:rsidR="00EF553F" w:rsidRDefault="00EF553F" w:rsidP="00BA0FB0">
      <w:pPr>
        <w:rPr>
          <w:lang w:val="en-GB"/>
        </w:rPr>
      </w:pPr>
    </w:p>
    <w:p w14:paraId="4ACD6044" w14:textId="43F2FD03" w:rsidR="00EF553F" w:rsidRDefault="00EF553F" w:rsidP="00BA0FB0">
      <w:pPr>
        <w:rPr>
          <w:lang w:val="en-GB"/>
        </w:rPr>
      </w:pPr>
    </w:p>
    <w:p w14:paraId="5BE13840" w14:textId="6A37D91F" w:rsidR="00EF553F" w:rsidRDefault="00EF553F" w:rsidP="00BA0FB0">
      <w:pPr>
        <w:rPr>
          <w:lang w:val="en-GB"/>
        </w:rPr>
      </w:pPr>
    </w:p>
    <w:p w14:paraId="7B916D59" w14:textId="77777777" w:rsidR="00EF553F" w:rsidRPr="00BA0FB0" w:rsidRDefault="00EF553F" w:rsidP="00BA0FB0">
      <w:pPr>
        <w:rPr>
          <w:lang w:val="en-GB"/>
        </w:rPr>
      </w:pPr>
    </w:p>
    <w:p w14:paraId="721537B3" w14:textId="3306D0EE" w:rsidR="00BA0FB0" w:rsidRPr="00BA0FB0" w:rsidRDefault="00BA0FB0" w:rsidP="00BA0FB0">
      <w:pPr>
        <w:rPr>
          <w:lang w:val="en-GB"/>
        </w:rPr>
      </w:pPr>
    </w:p>
    <w:p w14:paraId="2789FA87" w14:textId="735CCC21" w:rsidR="00BA0FB0" w:rsidRPr="00BA0FB0" w:rsidRDefault="00BA0FB0" w:rsidP="00BA0FB0">
      <w:pPr>
        <w:rPr>
          <w:lang w:val="en-GB"/>
        </w:rPr>
      </w:pPr>
    </w:p>
    <w:p w14:paraId="4A100BF1" w14:textId="64A7036D" w:rsidR="00BA0FB0" w:rsidRPr="00BA0FB0" w:rsidRDefault="00BA0FB0" w:rsidP="00BA0FB0">
      <w:pPr>
        <w:rPr>
          <w:lang w:val="en-GB"/>
        </w:rPr>
      </w:pPr>
    </w:p>
    <w:sdt>
      <w:sdtPr>
        <w:rPr>
          <w:rFonts w:asciiTheme="minorHAnsi" w:eastAsiaTheme="minorHAnsi" w:hAnsiTheme="minorHAnsi" w:cstheme="minorBidi"/>
          <w:b w:val="0"/>
          <w:bCs w:val="0"/>
          <w:color w:val="auto"/>
          <w:sz w:val="24"/>
          <w:szCs w:val="24"/>
        </w:rPr>
        <w:id w:val="-1930873074"/>
        <w:docPartObj>
          <w:docPartGallery w:val="Table of Contents"/>
          <w:docPartUnique/>
        </w:docPartObj>
      </w:sdtPr>
      <w:sdtEndPr>
        <w:rPr>
          <w:noProof/>
        </w:rPr>
      </w:sdtEndPr>
      <w:sdtContent>
        <w:p w14:paraId="2737074D" w14:textId="448BE8F8" w:rsidR="00EF553F" w:rsidRDefault="00EF553F">
          <w:pPr>
            <w:pStyle w:val="TOCHeading"/>
          </w:pPr>
          <w:r>
            <w:t>Table of Contents</w:t>
          </w:r>
        </w:p>
        <w:p w14:paraId="349052BD" w14:textId="68CFB7B8" w:rsidR="00EF553F" w:rsidRDefault="00EF553F">
          <w:pPr>
            <w:pStyle w:val="TOC1"/>
            <w:tabs>
              <w:tab w:val="right" w:leader="dot" w:pos="9010"/>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00002582" w:history="1">
            <w:r w:rsidRPr="00A86EE7">
              <w:rPr>
                <w:rStyle w:val="Hyperlink"/>
                <w:noProof/>
              </w:rPr>
              <w:t>3.1 Analysis of the problem</w:t>
            </w:r>
            <w:r>
              <w:rPr>
                <w:noProof/>
                <w:webHidden/>
              </w:rPr>
              <w:tab/>
            </w:r>
            <w:r>
              <w:rPr>
                <w:noProof/>
                <w:webHidden/>
              </w:rPr>
              <w:fldChar w:fldCharType="begin"/>
            </w:r>
            <w:r>
              <w:rPr>
                <w:noProof/>
                <w:webHidden/>
              </w:rPr>
              <w:instrText xml:space="preserve"> PAGEREF _Toc100002582 \h </w:instrText>
            </w:r>
            <w:r>
              <w:rPr>
                <w:noProof/>
                <w:webHidden/>
              </w:rPr>
            </w:r>
            <w:r>
              <w:rPr>
                <w:noProof/>
                <w:webHidden/>
              </w:rPr>
              <w:fldChar w:fldCharType="separate"/>
            </w:r>
            <w:r>
              <w:rPr>
                <w:noProof/>
                <w:webHidden/>
              </w:rPr>
              <w:t>3</w:t>
            </w:r>
            <w:r>
              <w:rPr>
                <w:noProof/>
                <w:webHidden/>
              </w:rPr>
              <w:fldChar w:fldCharType="end"/>
            </w:r>
          </w:hyperlink>
        </w:p>
        <w:p w14:paraId="1FC2F334" w14:textId="3AE2CB5A" w:rsidR="00EF553F" w:rsidRDefault="00000000">
          <w:pPr>
            <w:pStyle w:val="TOC2"/>
            <w:tabs>
              <w:tab w:val="right" w:leader="dot" w:pos="9010"/>
            </w:tabs>
            <w:rPr>
              <w:rFonts w:eastAsiaTheme="minorEastAsia" w:cstheme="minorBidi"/>
              <w:b w:val="0"/>
              <w:bCs w:val="0"/>
              <w:noProof/>
              <w:sz w:val="24"/>
              <w:szCs w:val="24"/>
              <w:lang w:eastAsia="en-GB"/>
            </w:rPr>
          </w:pPr>
          <w:hyperlink w:anchor="_Toc100002583" w:history="1">
            <w:r w:rsidR="00EF553F" w:rsidRPr="00A86EE7">
              <w:rPr>
                <w:rStyle w:val="Hyperlink"/>
                <w:noProof/>
              </w:rPr>
              <w:t>3.1.1 Problem Identification</w:t>
            </w:r>
            <w:r w:rsidR="00EF553F">
              <w:rPr>
                <w:noProof/>
                <w:webHidden/>
              </w:rPr>
              <w:tab/>
            </w:r>
            <w:r w:rsidR="00EF553F">
              <w:rPr>
                <w:noProof/>
                <w:webHidden/>
              </w:rPr>
              <w:fldChar w:fldCharType="begin"/>
            </w:r>
            <w:r w:rsidR="00EF553F">
              <w:rPr>
                <w:noProof/>
                <w:webHidden/>
              </w:rPr>
              <w:instrText xml:space="preserve"> PAGEREF _Toc100002583 \h </w:instrText>
            </w:r>
            <w:r w:rsidR="00EF553F">
              <w:rPr>
                <w:noProof/>
                <w:webHidden/>
              </w:rPr>
            </w:r>
            <w:r w:rsidR="00EF553F">
              <w:rPr>
                <w:noProof/>
                <w:webHidden/>
              </w:rPr>
              <w:fldChar w:fldCharType="separate"/>
            </w:r>
            <w:r w:rsidR="00EF553F">
              <w:rPr>
                <w:noProof/>
                <w:webHidden/>
              </w:rPr>
              <w:t>3</w:t>
            </w:r>
            <w:r w:rsidR="00EF553F">
              <w:rPr>
                <w:noProof/>
                <w:webHidden/>
              </w:rPr>
              <w:fldChar w:fldCharType="end"/>
            </w:r>
          </w:hyperlink>
        </w:p>
        <w:p w14:paraId="14F8E3DD" w14:textId="7B437BF1" w:rsidR="00EF553F" w:rsidRDefault="00000000">
          <w:pPr>
            <w:pStyle w:val="TOC3"/>
            <w:tabs>
              <w:tab w:val="right" w:leader="dot" w:pos="9010"/>
            </w:tabs>
            <w:rPr>
              <w:rFonts w:eastAsiaTheme="minorEastAsia" w:cstheme="minorBidi"/>
              <w:noProof/>
              <w:sz w:val="24"/>
              <w:szCs w:val="24"/>
              <w:lang w:eastAsia="en-GB"/>
            </w:rPr>
          </w:pPr>
          <w:hyperlink w:anchor="_Toc100002584" w:history="1">
            <w:r w:rsidR="00EF553F" w:rsidRPr="00A86EE7">
              <w:rPr>
                <w:rStyle w:val="Hyperlink"/>
                <w:noProof/>
              </w:rPr>
              <w:t>Description of the problem</w:t>
            </w:r>
            <w:r w:rsidR="00EF553F">
              <w:rPr>
                <w:noProof/>
                <w:webHidden/>
              </w:rPr>
              <w:tab/>
            </w:r>
            <w:r w:rsidR="00EF553F">
              <w:rPr>
                <w:noProof/>
                <w:webHidden/>
              </w:rPr>
              <w:fldChar w:fldCharType="begin"/>
            </w:r>
            <w:r w:rsidR="00EF553F">
              <w:rPr>
                <w:noProof/>
                <w:webHidden/>
              </w:rPr>
              <w:instrText xml:space="preserve"> PAGEREF _Toc100002584 \h </w:instrText>
            </w:r>
            <w:r w:rsidR="00EF553F">
              <w:rPr>
                <w:noProof/>
                <w:webHidden/>
              </w:rPr>
            </w:r>
            <w:r w:rsidR="00EF553F">
              <w:rPr>
                <w:noProof/>
                <w:webHidden/>
              </w:rPr>
              <w:fldChar w:fldCharType="separate"/>
            </w:r>
            <w:r w:rsidR="00EF553F">
              <w:rPr>
                <w:noProof/>
                <w:webHidden/>
              </w:rPr>
              <w:t>3</w:t>
            </w:r>
            <w:r w:rsidR="00EF553F">
              <w:rPr>
                <w:noProof/>
                <w:webHidden/>
              </w:rPr>
              <w:fldChar w:fldCharType="end"/>
            </w:r>
          </w:hyperlink>
        </w:p>
        <w:p w14:paraId="2B4A6430" w14:textId="143F7773" w:rsidR="00EF553F" w:rsidRDefault="00000000">
          <w:pPr>
            <w:pStyle w:val="TOC3"/>
            <w:tabs>
              <w:tab w:val="right" w:leader="dot" w:pos="9010"/>
            </w:tabs>
            <w:rPr>
              <w:rFonts w:eastAsiaTheme="minorEastAsia" w:cstheme="minorBidi"/>
              <w:noProof/>
              <w:sz w:val="24"/>
              <w:szCs w:val="24"/>
              <w:lang w:eastAsia="en-GB"/>
            </w:rPr>
          </w:pPr>
          <w:hyperlink w:anchor="_Toc100002585" w:history="1">
            <w:r w:rsidR="00EF553F" w:rsidRPr="00A86EE7">
              <w:rPr>
                <w:rStyle w:val="Hyperlink"/>
                <w:noProof/>
              </w:rPr>
              <w:t>Parts of the problem solvable by computational methods</w:t>
            </w:r>
            <w:r w:rsidR="00EF553F">
              <w:rPr>
                <w:noProof/>
                <w:webHidden/>
              </w:rPr>
              <w:tab/>
            </w:r>
            <w:r w:rsidR="00EF553F">
              <w:rPr>
                <w:noProof/>
                <w:webHidden/>
              </w:rPr>
              <w:fldChar w:fldCharType="begin"/>
            </w:r>
            <w:r w:rsidR="00EF553F">
              <w:rPr>
                <w:noProof/>
                <w:webHidden/>
              </w:rPr>
              <w:instrText xml:space="preserve"> PAGEREF _Toc100002585 \h </w:instrText>
            </w:r>
            <w:r w:rsidR="00EF553F">
              <w:rPr>
                <w:noProof/>
                <w:webHidden/>
              </w:rPr>
            </w:r>
            <w:r w:rsidR="00EF553F">
              <w:rPr>
                <w:noProof/>
                <w:webHidden/>
              </w:rPr>
              <w:fldChar w:fldCharType="separate"/>
            </w:r>
            <w:r w:rsidR="00EF553F">
              <w:rPr>
                <w:noProof/>
                <w:webHidden/>
              </w:rPr>
              <w:t>4</w:t>
            </w:r>
            <w:r w:rsidR="00EF553F">
              <w:rPr>
                <w:noProof/>
                <w:webHidden/>
              </w:rPr>
              <w:fldChar w:fldCharType="end"/>
            </w:r>
          </w:hyperlink>
        </w:p>
        <w:p w14:paraId="5FF2432D" w14:textId="19FD5285" w:rsidR="00EF553F" w:rsidRDefault="00000000">
          <w:pPr>
            <w:pStyle w:val="TOC2"/>
            <w:tabs>
              <w:tab w:val="right" w:leader="dot" w:pos="9010"/>
            </w:tabs>
            <w:rPr>
              <w:rFonts w:eastAsiaTheme="minorEastAsia" w:cstheme="minorBidi"/>
              <w:b w:val="0"/>
              <w:bCs w:val="0"/>
              <w:noProof/>
              <w:sz w:val="24"/>
              <w:szCs w:val="24"/>
              <w:lang w:eastAsia="en-GB"/>
            </w:rPr>
          </w:pPr>
          <w:hyperlink w:anchor="_Toc100002586" w:history="1">
            <w:r w:rsidR="00EF553F" w:rsidRPr="00A86EE7">
              <w:rPr>
                <w:rStyle w:val="Hyperlink"/>
                <w:noProof/>
              </w:rPr>
              <w:t>3.1.2 Stakeholders</w:t>
            </w:r>
            <w:r w:rsidR="00EF553F">
              <w:rPr>
                <w:noProof/>
                <w:webHidden/>
              </w:rPr>
              <w:tab/>
            </w:r>
            <w:r w:rsidR="00EF553F">
              <w:rPr>
                <w:noProof/>
                <w:webHidden/>
              </w:rPr>
              <w:fldChar w:fldCharType="begin"/>
            </w:r>
            <w:r w:rsidR="00EF553F">
              <w:rPr>
                <w:noProof/>
                <w:webHidden/>
              </w:rPr>
              <w:instrText xml:space="preserve"> PAGEREF _Toc100002586 \h </w:instrText>
            </w:r>
            <w:r w:rsidR="00EF553F">
              <w:rPr>
                <w:noProof/>
                <w:webHidden/>
              </w:rPr>
            </w:r>
            <w:r w:rsidR="00EF553F">
              <w:rPr>
                <w:noProof/>
                <w:webHidden/>
              </w:rPr>
              <w:fldChar w:fldCharType="separate"/>
            </w:r>
            <w:r w:rsidR="00EF553F">
              <w:rPr>
                <w:noProof/>
                <w:webHidden/>
              </w:rPr>
              <w:t>5</w:t>
            </w:r>
            <w:r w:rsidR="00EF553F">
              <w:rPr>
                <w:noProof/>
                <w:webHidden/>
              </w:rPr>
              <w:fldChar w:fldCharType="end"/>
            </w:r>
          </w:hyperlink>
        </w:p>
        <w:p w14:paraId="6C0808F6" w14:textId="7D869BFA" w:rsidR="00EF553F" w:rsidRDefault="00000000">
          <w:pPr>
            <w:pStyle w:val="TOC2"/>
            <w:tabs>
              <w:tab w:val="right" w:leader="dot" w:pos="9010"/>
            </w:tabs>
            <w:rPr>
              <w:rFonts w:eastAsiaTheme="minorEastAsia" w:cstheme="minorBidi"/>
              <w:b w:val="0"/>
              <w:bCs w:val="0"/>
              <w:noProof/>
              <w:sz w:val="24"/>
              <w:szCs w:val="24"/>
              <w:lang w:eastAsia="en-GB"/>
            </w:rPr>
          </w:pPr>
          <w:hyperlink w:anchor="_Toc100002587" w:history="1">
            <w:r w:rsidR="00EF553F" w:rsidRPr="00A86EE7">
              <w:rPr>
                <w:rStyle w:val="Hyperlink"/>
                <w:noProof/>
              </w:rPr>
              <w:t>3.1.3 Researching the problem</w:t>
            </w:r>
            <w:r w:rsidR="00EF553F">
              <w:rPr>
                <w:noProof/>
                <w:webHidden/>
              </w:rPr>
              <w:tab/>
            </w:r>
            <w:r w:rsidR="00EF553F">
              <w:rPr>
                <w:noProof/>
                <w:webHidden/>
              </w:rPr>
              <w:fldChar w:fldCharType="begin"/>
            </w:r>
            <w:r w:rsidR="00EF553F">
              <w:rPr>
                <w:noProof/>
                <w:webHidden/>
              </w:rPr>
              <w:instrText xml:space="preserve"> PAGEREF _Toc100002587 \h </w:instrText>
            </w:r>
            <w:r w:rsidR="00EF553F">
              <w:rPr>
                <w:noProof/>
                <w:webHidden/>
              </w:rPr>
            </w:r>
            <w:r w:rsidR="00EF553F">
              <w:rPr>
                <w:noProof/>
                <w:webHidden/>
              </w:rPr>
              <w:fldChar w:fldCharType="separate"/>
            </w:r>
            <w:r w:rsidR="00EF553F">
              <w:rPr>
                <w:noProof/>
                <w:webHidden/>
              </w:rPr>
              <w:t>6</w:t>
            </w:r>
            <w:r w:rsidR="00EF553F">
              <w:rPr>
                <w:noProof/>
                <w:webHidden/>
              </w:rPr>
              <w:fldChar w:fldCharType="end"/>
            </w:r>
          </w:hyperlink>
        </w:p>
        <w:p w14:paraId="0B4CA9A0" w14:textId="0708BBC8" w:rsidR="00EF553F" w:rsidRDefault="00000000">
          <w:pPr>
            <w:pStyle w:val="TOC3"/>
            <w:tabs>
              <w:tab w:val="right" w:leader="dot" w:pos="9010"/>
            </w:tabs>
            <w:rPr>
              <w:rFonts w:eastAsiaTheme="minorEastAsia" w:cstheme="minorBidi"/>
              <w:noProof/>
              <w:sz w:val="24"/>
              <w:szCs w:val="24"/>
              <w:lang w:eastAsia="en-GB"/>
            </w:rPr>
          </w:pPr>
          <w:hyperlink w:anchor="_Toc100002588" w:history="1">
            <w:r w:rsidR="00EF553F" w:rsidRPr="00A86EE7">
              <w:rPr>
                <w:rStyle w:val="Hyperlink"/>
                <w:noProof/>
              </w:rPr>
              <w:t>Plan of research</w:t>
            </w:r>
            <w:r w:rsidR="00EF553F">
              <w:rPr>
                <w:noProof/>
                <w:webHidden/>
              </w:rPr>
              <w:tab/>
            </w:r>
            <w:r w:rsidR="00EF553F">
              <w:rPr>
                <w:noProof/>
                <w:webHidden/>
              </w:rPr>
              <w:fldChar w:fldCharType="begin"/>
            </w:r>
            <w:r w:rsidR="00EF553F">
              <w:rPr>
                <w:noProof/>
                <w:webHidden/>
              </w:rPr>
              <w:instrText xml:space="preserve"> PAGEREF _Toc100002588 \h </w:instrText>
            </w:r>
            <w:r w:rsidR="00EF553F">
              <w:rPr>
                <w:noProof/>
                <w:webHidden/>
              </w:rPr>
            </w:r>
            <w:r w:rsidR="00EF553F">
              <w:rPr>
                <w:noProof/>
                <w:webHidden/>
              </w:rPr>
              <w:fldChar w:fldCharType="separate"/>
            </w:r>
            <w:r w:rsidR="00EF553F">
              <w:rPr>
                <w:noProof/>
                <w:webHidden/>
              </w:rPr>
              <w:t>6</w:t>
            </w:r>
            <w:r w:rsidR="00EF553F">
              <w:rPr>
                <w:noProof/>
                <w:webHidden/>
              </w:rPr>
              <w:fldChar w:fldCharType="end"/>
            </w:r>
          </w:hyperlink>
        </w:p>
        <w:p w14:paraId="1714141A" w14:textId="33432157" w:rsidR="00EF553F" w:rsidRDefault="00000000">
          <w:pPr>
            <w:pStyle w:val="TOC3"/>
            <w:tabs>
              <w:tab w:val="right" w:leader="dot" w:pos="9010"/>
            </w:tabs>
            <w:rPr>
              <w:rFonts w:eastAsiaTheme="minorEastAsia" w:cstheme="minorBidi"/>
              <w:noProof/>
              <w:sz w:val="24"/>
              <w:szCs w:val="24"/>
              <w:lang w:eastAsia="en-GB"/>
            </w:rPr>
          </w:pPr>
          <w:hyperlink w:anchor="_Toc100002589" w:history="1">
            <w:r w:rsidR="00EF553F" w:rsidRPr="00A86EE7">
              <w:rPr>
                <w:rStyle w:val="Hyperlink"/>
                <w:noProof/>
              </w:rPr>
              <w:t>Plan of interview 1</w:t>
            </w:r>
            <w:r w:rsidR="00EF553F">
              <w:rPr>
                <w:noProof/>
                <w:webHidden/>
              </w:rPr>
              <w:tab/>
            </w:r>
            <w:r w:rsidR="00EF553F">
              <w:rPr>
                <w:noProof/>
                <w:webHidden/>
              </w:rPr>
              <w:fldChar w:fldCharType="begin"/>
            </w:r>
            <w:r w:rsidR="00EF553F">
              <w:rPr>
                <w:noProof/>
                <w:webHidden/>
              </w:rPr>
              <w:instrText xml:space="preserve"> PAGEREF _Toc100002589 \h </w:instrText>
            </w:r>
            <w:r w:rsidR="00EF553F">
              <w:rPr>
                <w:noProof/>
                <w:webHidden/>
              </w:rPr>
            </w:r>
            <w:r w:rsidR="00EF553F">
              <w:rPr>
                <w:noProof/>
                <w:webHidden/>
              </w:rPr>
              <w:fldChar w:fldCharType="separate"/>
            </w:r>
            <w:r w:rsidR="00EF553F">
              <w:rPr>
                <w:noProof/>
                <w:webHidden/>
              </w:rPr>
              <w:t>6</w:t>
            </w:r>
            <w:r w:rsidR="00EF553F">
              <w:rPr>
                <w:noProof/>
                <w:webHidden/>
              </w:rPr>
              <w:fldChar w:fldCharType="end"/>
            </w:r>
          </w:hyperlink>
        </w:p>
        <w:p w14:paraId="7853ED07" w14:textId="7850B1D1" w:rsidR="00EF553F" w:rsidRDefault="00000000">
          <w:pPr>
            <w:pStyle w:val="TOC3"/>
            <w:tabs>
              <w:tab w:val="right" w:leader="dot" w:pos="9010"/>
            </w:tabs>
            <w:rPr>
              <w:rFonts w:eastAsiaTheme="minorEastAsia" w:cstheme="minorBidi"/>
              <w:noProof/>
              <w:sz w:val="24"/>
              <w:szCs w:val="24"/>
              <w:lang w:eastAsia="en-GB"/>
            </w:rPr>
          </w:pPr>
          <w:hyperlink w:anchor="_Toc100002590" w:history="1">
            <w:r w:rsidR="00EF553F" w:rsidRPr="00A86EE7">
              <w:rPr>
                <w:rStyle w:val="Hyperlink"/>
                <w:noProof/>
              </w:rPr>
              <w:t>Interview transcript</w:t>
            </w:r>
            <w:r w:rsidR="00EF553F">
              <w:rPr>
                <w:noProof/>
                <w:webHidden/>
              </w:rPr>
              <w:tab/>
            </w:r>
            <w:r w:rsidR="00EF553F">
              <w:rPr>
                <w:noProof/>
                <w:webHidden/>
              </w:rPr>
              <w:fldChar w:fldCharType="begin"/>
            </w:r>
            <w:r w:rsidR="00EF553F">
              <w:rPr>
                <w:noProof/>
                <w:webHidden/>
              </w:rPr>
              <w:instrText xml:space="preserve"> PAGEREF _Toc100002590 \h </w:instrText>
            </w:r>
            <w:r w:rsidR="00EF553F">
              <w:rPr>
                <w:noProof/>
                <w:webHidden/>
              </w:rPr>
            </w:r>
            <w:r w:rsidR="00EF553F">
              <w:rPr>
                <w:noProof/>
                <w:webHidden/>
              </w:rPr>
              <w:fldChar w:fldCharType="separate"/>
            </w:r>
            <w:r w:rsidR="00EF553F">
              <w:rPr>
                <w:noProof/>
                <w:webHidden/>
              </w:rPr>
              <w:t>6</w:t>
            </w:r>
            <w:r w:rsidR="00EF553F">
              <w:rPr>
                <w:noProof/>
                <w:webHidden/>
              </w:rPr>
              <w:fldChar w:fldCharType="end"/>
            </w:r>
          </w:hyperlink>
        </w:p>
        <w:p w14:paraId="46B91F9A" w14:textId="4BD013E7" w:rsidR="00EF553F" w:rsidRDefault="00000000">
          <w:pPr>
            <w:pStyle w:val="TOC3"/>
            <w:tabs>
              <w:tab w:val="right" w:leader="dot" w:pos="9010"/>
            </w:tabs>
            <w:rPr>
              <w:rFonts w:eastAsiaTheme="minorEastAsia" w:cstheme="minorBidi"/>
              <w:noProof/>
              <w:sz w:val="24"/>
              <w:szCs w:val="24"/>
              <w:lang w:eastAsia="en-GB"/>
            </w:rPr>
          </w:pPr>
          <w:hyperlink w:anchor="_Toc100002591" w:history="1">
            <w:r w:rsidR="00EF553F" w:rsidRPr="00A86EE7">
              <w:rPr>
                <w:rStyle w:val="Hyperlink"/>
                <w:noProof/>
              </w:rPr>
              <w:t>Analysis of the interview</w:t>
            </w:r>
            <w:r w:rsidR="00EF553F">
              <w:rPr>
                <w:noProof/>
                <w:webHidden/>
              </w:rPr>
              <w:tab/>
            </w:r>
            <w:r w:rsidR="00EF553F">
              <w:rPr>
                <w:noProof/>
                <w:webHidden/>
              </w:rPr>
              <w:fldChar w:fldCharType="begin"/>
            </w:r>
            <w:r w:rsidR="00EF553F">
              <w:rPr>
                <w:noProof/>
                <w:webHidden/>
              </w:rPr>
              <w:instrText xml:space="preserve"> PAGEREF _Toc100002591 \h </w:instrText>
            </w:r>
            <w:r w:rsidR="00EF553F">
              <w:rPr>
                <w:noProof/>
                <w:webHidden/>
              </w:rPr>
            </w:r>
            <w:r w:rsidR="00EF553F">
              <w:rPr>
                <w:noProof/>
                <w:webHidden/>
              </w:rPr>
              <w:fldChar w:fldCharType="separate"/>
            </w:r>
            <w:r w:rsidR="00EF553F">
              <w:rPr>
                <w:noProof/>
                <w:webHidden/>
              </w:rPr>
              <w:t>7</w:t>
            </w:r>
            <w:r w:rsidR="00EF553F">
              <w:rPr>
                <w:noProof/>
                <w:webHidden/>
              </w:rPr>
              <w:fldChar w:fldCharType="end"/>
            </w:r>
          </w:hyperlink>
        </w:p>
        <w:p w14:paraId="46FE2CBD" w14:textId="72EDD9FA" w:rsidR="00EF553F" w:rsidRDefault="00000000">
          <w:pPr>
            <w:pStyle w:val="TOC3"/>
            <w:tabs>
              <w:tab w:val="right" w:leader="dot" w:pos="9010"/>
            </w:tabs>
            <w:rPr>
              <w:rFonts w:eastAsiaTheme="minorEastAsia" w:cstheme="minorBidi"/>
              <w:noProof/>
              <w:sz w:val="24"/>
              <w:szCs w:val="24"/>
              <w:lang w:eastAsia="en-GB"/>
            </w:rPr>
          </w:pPr>
          <w:hyperlink w:anchor="_Toc100002592" w:history="1">
            <w:r w:rsidR="00EF553F" w:rsidRPr="00A86EE7">
              <w:rPr>
                <w:rStyle w:val="Hyperlink"/>
                <w:noProof/>
              </w:rPr>
              <w:t>Researching existing solutions to similar problems</w:t>
            </w:r>
            <w:r w:rsidR="00EF553F">
              <w:rPr>
                <w:noProof/>
                <w:webHidden/>
              </w:rPr>
              <w:tab/>
            </w:r>
            <w:r w:rsidR="00EF553F">
              <w:rPr>
                <w:noProof/>
                <w:webHidden/>
              </w:rPr>
              <w:fldChar w:fldCharType="begin"/>
            </w:r>
            <w:r w:rsidR="00EF553F">
              <w:rPr>
                <w:noProof/>
                <w:webHidden/>
              </w:rPr>
              <w:instrText xml:space="preserve"> PAGEREF _Toc100002592 \h </w:instrText>
            </w:r>
            <w:r w:rsidR="00EF553F">
              <w:rPr>
                <w:noProof/>
                <w:webHidden/>
              </w:rPr>
            </w:r>
            <w:r w:rsidR="00EF553F">
              <w:rPr>
                <w:noProof/>
                <w:webHidden/>
              </w:rPr>
              <w:fldChar w:fldCharType="separate"/>
            </w:r>
            <w:r w:rsidR="00EF553F">
              <w:rPr>
                <w:noProof/>
                <w:webHidden/>
              </w:rPr>
              <w:t>8</w:t>
            </w:r>
            <w:r w:rsidR="00EF553F">
              <w:rPr>
                <w:noProof/>
                <w:webHidden/>
              </w:rPr>
              <w:fldChar w:fldCharType="end"/>
            </w:r>
          </w:hyperlink>
        </w:p>
        <w:p w14:paraId="200727AD" w14:textId="3712495A" w:rsidR="00EF553F" w:rsidRDefault="00000000">
          <w:pPr>
            <w:pStyle w:val="TOC3"/>
            <w:tabs>
              <w:tab w:val="right" w:leader="dot" w:pos="9010"/>
            </w:tabs>
            <w:rPr>
              <w:rFonts w:eastAsiaTheme="minorEastAsia" w:cstheme="minorBidi"/>
              <w:noProof/>
              <w:sz w:val="24"/>
              <w:szCs w:val="24"/>
              <w:lang w:eastAsia="en-GB"/>
            </w:rPr>
          </w:pPr>
          <w:hyperlink w:anchor="_Toc100002593" w:history="1">
            <w:r w:rsidR="00EF553F" w:rsidRPr="00A86EE7">
              <w:rPr>
                <w:rStyle w:val="Hyperlink"/>
                <w:noProof/>
                <w:lang w:val="en-GB"/>
              </w:rPr>
              <w:t>Conclusion of the research</w:t>
            </w:r>
            <w:r w:rsidR="00EF553F">
              <w:rPr>
                <w:noProof/>
                <w:webHidden/>
              </w:rPr>
              <w:tab/>
            </w:r>
            <w:r w:rsidR="00EF553F">
              <w:rPr>
                <w:noProof/>
                <w:webHidden/>
              </w:rPr>
              <w:fldChar w:fldCharType="begin"/>
            </w:r>
            <w:r w:rsidR="00EF553F">
              <w:rPr>
                <w:noProof/>
                <w:webHidden/>
              </w:rPr>
              <w:instrText xml:space="preserve"> PAGEREF _Toc100002593 \h </w:instrText>
            </w:r>
            <w:r w:rsidR="00EF553F">
              <w:rPr>
                <w:noProof/>
                <w:webHidden/>
              </w:rPr>
            </w:r>
            <w:r w:rsidR="00EF553F">
              <w:rPr>
                <w:noProof/>
                <w:webHidden/>
              </w:rPr>
              <w:fldChar w:fldCharType="separate"/>
            </w:r>
            <w:r w:rsidR="00EF553F">
              <w:rPr>
                <w:noProof/>
                <w:webHidden/>
              </w:rPr>
              <w:t>9</w:t>
            </w:r>
            <w:r w:rsidR="00EF553F">
              <w:rPr>
                <w:noProof/>
                <w:webHidden/>
              </w:rPr>
              <w:fldChar w:fldCharType="end"/>
            </w:r>
          </w:hyperlink>
        </w:p>
        <w:p w14:paraId="4D89E998" w14:textId="66AE419C" w:rsidR="00EF553F" w:rsidRDefault="00000000">
          <w:pPr>
            <w:pStyle w:val="TOC3"/>
            <w:tabs>
              <w:tab w:val="right" w:leader="dot" w:pos="9010"/>
            </w:tabs>
            <w:rPr>
              <w:rFonts w:eastAsiaTheme="minorEastAsia" w:cstheme="minorBidi"/>
              <w:noProof/>
              <w:sz w:val="24"/>
              <w:szCs w:val="24"/>
              <w:lang w:eastAsia="en-GB"/>
            </w:rPr>
          </w:pPr>
          <w:hyperlink w:anchor="_Toc100002594" w:history="1">
            <w:r w:rsidR="00EF553F" w:rsidRPr="00A86EE7">
              <w:rPr>
                <w:rStyle w:val="Hyperlink"/>
                <w:noProof/>
                <w:lang w:val="en-GB"/>
              </w:rPr>
              <w:t>Essential features of a computational solution</w:t>
            </w:r>
            <w:r w:rsidR="00EF553F">
              <w:rPr>
                <w:noProof/>
                <w:webHidden/>
              </w:rPr>
              <w:tab/>
            </w:r>
            <w:r w:rsidR="00EF553F">
              <w:rPr>
                <w:noProof/>
                <w:webHidden/>
              </w:rPr>
              <w:fldChar w:fldCharType="begin"/>
            </w:r>
            <w:r w:rsidR="00EF553F">
              <w:rPr>
                <w:noProof/>
                <w:webHidden/>
              </w:rPr>
              <w:instrText xml:space="preserve"> PAGEREF _Toc100002594 \h </w:instrText>
            </w:r>
            <w:r w:rsidR="00EF553F">
              <w:rPr>
                <w:noProof/>
                <w:webHidden/>
              </w:rPr>
            </w:r>
            <w:r w:rsidR="00EF553F">
              <w:rPr>
                <w:noProof/>
                <w:webHidden/>
              </w:rPr>
              <w:fldChar w:fldCharType="separate"/>
            </w:r>
            <w:r w:rsidR="00EF553F">
              <w:rPr>
                <w:noProof/>
                <w:webHidden/>
              </w:rPr>
              <w:t>10</w:t>
            </w:r>
            <w:r w:rsidR="00EF553F">
              <w:rPr>
                <w:noProof/>
                <w:webHidden/>
              </w:rPr>
              <w:fldChar w:fldCharType="end"/>
            </w:r>
          </w:hyperlink>
        </w:p>
        <w:p w14:paraId="3ED34C94" w14:textId="476F1B1B" w:rsidR="00EF553F" w:rsidRDefault="00000000">
          <w:pPr>
            <w:pStyle w:val="TOC3"/>
            <w:tabs>
              <w:tab w:val="right" w:leader="dot" w:pos="9010"/>
            </w:tabs>
            <w:rPr>
              <w:rFonts w:eastAsiaTheme="minorEastAsia" w:cstheme="minorBidi"/>
              <w:noProof/>
              <w:sz w:val="24"/>
              <w:szCs w:val="24"/>
              <w:lang w:eastAsia="en-GB"/>
            </w:rPr>
          </w:pPr>
          <w:hyperlink w:anchor="_Toc100002595" w:history="1">
            <w:r w:rsidR="00EF553F" w:rsidRPr="00A86EE7">
              <w:rPr>
                <w:rStyle w:val="Hyperlink"/>
                <w:noProof/>
                <w:lang w:val="en-GB"/>
              </w:rPr>
              <w:t>Limitations of the proposed solution</w:t>
            </w:r>
            <w:r w:rsidR="00EF553F">
              <w:rPr>
                <w:noProof/>
                <w:webHidden/>
              </w:rPr>
              <w:tab/>
            </w:r>
            <w:r w:rsidR="00EF553F">
              <w:rPr>
                <w:noProof/>
                <w:webHidden/>
              </w:rPr>
              <w:fldChar w:fldCharType="begin"/>
            </w:r>
            <w:r w:rsidR="00EF553F">
              <w:rPr>
                <w:noProof/>
                <w:webHidden/>
              </w:rPr>
              <w:instrText xml:space="preserve"> PAGEREF _Toc100002595 \h </w:instrText>
            </w:r>
            <w:r w:rsidR="00EF553F">
              <w:rPr>
                <w:noProof/>
                <w:webHidden/>
              </w:rPr>
            </w:r>
            <w:r w:rsidR="00EF553F">
              <w:rPr>
                <w:noProof/>
                <w:webHidden/>
              </w:rPr>
              <w:fldChar w:fldCharType="separate"/>
            </w:r>
            <w:r w:rsidR="00EF553F">
              <w:rPr>
                <w:noProof/>
                <w:webHidden/>
              </w:rPr>
              <w:t>11</w:t>
            </w:r>
            <w:r w:rsidR="00EF553F">
              <w:rPr>
                <w:noProof/>
                <w:webHidden/>
              </w:rPr>
              <w:fldChar w:fldCharType="end"/>
            </w:r>
          </w:hyperlink>
        </w:p>
        <w:p w14:paraId="4B2D93DF" w14:textId="66B9F0F4" w:rsidR="00EF553F" w:rsidRDefault="00000000">
          <w:pPr>
            <w:pStyle w:val="TOC2"/>
            <w:tabs>
              <w:tab w:val="right" w:leader="dot" w:pos="9010"/>
            </w:tabs>
            <w:rPr>
              <w:rFonts w:eastAsiaTheme="minorEastAsia" w:cstheme="minorBidi"/>
              <w:b w:val="0"/>
              <w:bCs w:val="0"/>
              <w:noProof/>
              <w:sz w:val="24"/>
              <w:szCs w:val="24"/>
              <w:lang w:eastAsia="en-GB"/>
            </w:rPr>
          </w:pPr>
          <w:hyperlink w:anchor="_Toc100002596" w:history="1">
            <w:r w:rsidR="00EF553F" w:rsidRPr="00A86EE7">
              <w:rPr>
                <w:rStyle w:val="Hyperlink"/>
                <w:noProof/>
                <w:lang w:val="en-GB"/>
              </w:rPr>
              <w:t>3.1.4 Specifying the proposed solution</w:t>
            </w:r>
            <w:r w:rsidR="00EF553F">
              <w:rPr>
                <w:noProof/>
                <w:webHidden/>
              </w:rPr>
              <w:tab/>
            </w:r>
            <w:r w:rsidR="00EF553F">
              <w:rPr>
                <w:noProof/>
                <w:webHidden/>
              </w:rPr>
              <w:fldChar w:fldCharType="begin"/>
            </w:r>
            <w:r w:rsidR="00EF553F">
              <w:rPr>
                <w:noProof/>
                <w:webHidden/>
              </w:rPr>
              <w:instrText xml:space="preserve"> PAGEREF _Toc100002596 \h </w:instrText>
            </w:r>
            <w:r w:rsidR="00EF553F">
              <w:rPr>
                <w:noProof/>
                <w:webHidden/>
              </w:rPr>
            </w:r>
            <w:r w:rsidR="00EF553F">
              <w:rPr>
                <w:noProof/>
                <w:webHidden/>
              </w:rPr>
              <w:fldChar w:fldCharType="separate"/>
            </w:r>
            <w:r w:rsidR="00EF553F">
              <w:rPr>
                <w:noProof/>
                <w:webHidden/>
              </w:rPr>
              <w:t>12</w:t>
            </w:r>
            <w:r w:rsidR="00EF553F">
              <w:rPr>
                <w:noProof/>
                <w:webHidden/>
              </w:rPr>
              <w:fldChar w:fldCharType="end"/>
            </w:r>
          </w:hyperlink>
        </w:p>
        <w:p w14:paraId="2E8E9E24" w14:textId="5FB755C8" w:rsidR="00EF553F" w:rsidRDefault="00000000">
          <w:pPr>
            <w:pStyle w:val="TOC3"/>
            <w:tabs>
              <w:tab w:val="right" w:leader="dot" w:pos="9010"/>
            </w:tabs>
            <w:rPr>
              <w:rFonts w:eastAsiaTheme="minorEastAsia" w:cstheme="minorBidi"/>
              <w:noProof/>
              <w:sz w:val="24"/>
              <w:szCs w:val="24"/>
              <w:lang w:eastAsia="en-GB"/>
            </w:rPr>
          </w:pPr>
          <w:hyperlink w:anchor="_Toc100002597" w:history="1">
            <w:r w:rsidR="00EF553F" w:rsidRPr="00A86EE7">
              <w:rPr>
                <w:rStyle w:val="Hyperlink"/>
                <w:noProof/>
                <w:lang w:val="en-GB"/>
              </w:rPr>
              <w:t>Software requirements</w:t>
            </w:r>
            <w:r w:rsidR="00EF553F">
              <w:rPr>
                <w:noProof/>
                <w:webHidden/>
              </w:rPr>
              <w:tab/>
            </w:r>
            <w:r w:rsidR="00EF553F">
              <w:rPr>
                <w:noProof/>
                <w:webHidden/>
              </w:rPr>
              <w:fldChar w:fldCharType="begin"/>
            </w:r>
            <w:r w:rsidR="00EF553F">
              <w:rPr>
                <w:noProof/>
                <w:webHidden/>
              </w:rPr>
              <w:instrText xml:space="preserve"> PAGEREF _Toc100002597 \h </w:instrText>
            </w:r>
            <w:r w:rsidR="00EF553F">
              <w:rPr>
                <w:noProof/>
                <w:webHidden/>
              </w:rPr>
            </w:r>
            <w:r w:rsidR="00EF553F">
              <w:rPr>
                <w:noProof/>
                <w:webHidden/>
              </w:rPr>
              <w:fldChar w:fldCharType="separate"/>
            </w:r>
            <w:r w:rsidR="00EF553F">
              <w:rPr>
                <w:noProof/>
                <w:webHidden/>
              </w:rPr>
              <w:t>12</w:t>
            </w:r>
            <w:r w:rsidR="00EF553F">
              <w:rPr>
                <w:noProof/>
                <w:webHidden/>
              </w:rPr>
              <w:fldChar w:fldCharType="end"/>
            </w:r>
          </w:hyperlink>
        </w:p>
        <w:p w14:paraId="30559389" w14:textId="32479D61" w:rsidR="00EF553F" w:rsidRDefault="00000000">
          <w:pPr>
            <w:pStyle w:val="TOC3"/>
            <w:tabs>
              <w:tab w:val="right" w:leader="dot" w:pos="9010"/>
            </w:tabs>
            <w:rPr>
              <w:rFonts w:eastAsiaTheme="minorEastAsia" w:cstheme="minorBidi"/>
              <w:noProof/>
              <w:sz w:val="24"/>
              <w:szCs w:val="24"/>
              <w:lang w:eastAsia="en-GB"/>
            </w:rPr>
          </w:pPr>
          <w:hyperlink w:anchor="_Toc100002598" w:history="1">
            <w:r w:rsidR="00EF553F" w:rsidRPr="00A86EE7">
              <w:rPr>
                <w:rStyle w:val="Hyperlink"/>
                <w:noProof/>
                <w:lang w:val="en-GB"/>
              </w:rPr>
              <w:t>Hardware requirements</w:t>
            </w:r>
            <w:r w:rsidR="00EF553F">
              <w:rPr>
                <w:noProof/>
                <w:webHidden/>
              </w:rPr>
              <w:tab/>
            </w:r>
            <w:r w:rsidR="00EF553F">
              <w:rPr>
                <w:noProof/>
                <w:webHidden/>
              </w:rPr>
              <w:fldChar w:fldCharType="begin"/>
            </w:r>
            <w:r w:rsidR="00EF553F">
              <w:rPr>
                <w:noProof/>
                <w:webHidden/>
              </w:rPr>
              <w:instrText xml:space="preserve"> PAGEREF _Toc100002598 \h </w:instrText>
            </w:r>
            <w:r w:rsidR="00EF553F">
              <w:rPr>
                <w:noProof/>
                <w:webHidden/>
              </w:rPr>
            </w:r>
            <w:r w:rsidR="00EF553F">
              <w:rPr>
                <w:noProof/>
                <w:webHidden/>
              </w:rPr>
              <w:fldChar w:fldCharType="separate"/>
            </w:r>
            <w:r w:rsidR="00EF553F">
              <w:rPr>
                <w:noProof/>
                <w:webHidden/>
              </w:rPr>
              <w:t>12</w:t>
            </w:r>
            <w:r w:rsidR="00EF553F">
              <w:rPr>
                <w:noProof/>
                <w:webHidden/>
              </w:rPr>
              <w:fldChar w:fldCharType="end"/>
            </w:r>
          </w:hyperlink>
        </w:p>
        <w:p w14:paraId="5E09BB0C" w14:textId="167225C9" w:rsidR="00EF553F" w:rsidRDefault="00000000">
          <w:pPr>
            <w:pStyle w:val="TOC3"/>
            <w:tabs>
              <w:tab w:val="right" w:leader="dot" w:pos="9010"/>
            </w:tabs>
            <w:rPr>
              <w:rFonts w:eastAsiaTheme="minorEastAsia" w:cstheme="minorBidi"/>
              <w:noProof/>
              <w:sz w:val="24"/>
              <w:szCs w:val="24"/>
              <w:lang w:eastAsia="en-GB"/>
            </w:rPr>
          </w:pPr>
          <w:hyperlink w:anchor="_Toc100002599" w:history="1">
            <w:r w:rsidR="00EF553F" w:rsidRPr="00A86EE7">
              <w:rPr>
                <w:rStyle w:val="Hyperlink"/>
                <w:noProof/>
                <w:lang w:val="en-GB"/>
              </w:rPr>
              <w:t>Success criteria</w:t>
            </w:r>
            <w:r w:rsidR="00EF553F">
              <w:rPr>
                <w:noProof/>
                <w:webHidden/>
              </w:rPr>
              <w:tab/>
            </w:r>
            <w:r w:rsidR="00EF553F">
              <w:rPr>
                <w:noProof/>
                <w:webHidden/>
              </w:rPr>
              <w:fldChar w:fldCharType="begin"/>
            </w:r>
            <w:r w:rsidR="00EF553F">
              <w:rPr>
                <w:noProof/>
                <w:webHidden/>
              </w:rPr>
              <w:instrText xml:space="preserve"> PAGEREF _Toc100002599 \h </w:instrText>
            </w:r>
            <w:r w:rsidR="00EF553F">
              <w:rPr>
                <w:noProof/>
                <w:webHidden/>
              </w:rPr>
            </w:r>
            <w:r w:rsidR="00EF553F">
              <w:rPr>
                <w:noProof/>
                <w:webHidden/>
              </w:rPr>
              <w:fldChar w:fldCharType="separate"/>
            </w:r>
            <w:r w:rsidR="00EF553F">
              <w:rPr>
                <w:noProof/>
                <w:webHidden/>
              </w:rPr>
              <w:t>13</w:t>
            </w:r>
            <w:r w:rsidR="00EF553F">
              <w:rPr>
                <w:noProof/>
                <w:webHidden/>
              </w:rPr>
              <w:fldChar w:fldCharType="end"/>
            </w:r>
          </w:hyperlink>
        </w:p>
        <w:p w14:paraId="365991C1" w14:textId="051B24AA" w:rsidR="00EF553F" w:rsidRDefault="00000000">
          <w:pPr>
            <w:pStyle w:val="TOC3"/>
            <w:tabs>
              <w:tab w:val="right" w:leader="dot" w:pos="9010"/>
            </w:tabs>
            <w:rPr>
              <w:rFonts w:eastAsiaTheme="minorEastAsia" w:cstheme="minorBidi"/>
              <w:noProof/>
              <w:sz w:val="24"/>
              <w:szCs w:val="24"/>
              <w:lang w:eastAsia="en-GB"/>
            </w:rPr>
          </w:pPr>
          <w:hyperlink w:anchor="_Toc100002600" w:history="1">
            <w:r w:rsidR="00EF553F" w:rsidRPr="00A86EE7">
              <w:rPr>
                <w:rStyle w:val="Hyperlink"/>
                <w:noProof/>
                <w:lang w:val="en-GB"/>
              </w:rPr>
              <w:t>Amending the success criteria</w:t>
            </w:r>
            <w:r w:rsidR="00EF553F">
              <w:rPr>
                <w:noProof/>
                <w:webHidden/>
              </w:rPr>
              <w:tab/>
            </w:r>
            <w:r w:rsidR="00EF553F">
              <w:rPr>
                <w:noProof/>
                <w:webHidden/>
              </w:rPr>
              <w:fldChar w:fldCharType="begin"/>
            </w:r>
            <w:r w:rsidR="00EF553F">
              <w:rPr>
                <w:noProof/>
                <w:webHidden/>
              </w:rPr>
              <w:instrText xml:space="preserve"> PAGEREF _Toc100002600 \h </w:instrText>
            </w:r>
            <w:r w:rsidR="00EF553F">
              <w:rPr>
                <w:noProof/>
                <w:webHidden/>
              </w:rPr>
            </w:r>
            <w:r w:rsidR="00EF553F">
              <w:rPr>
                <w:noProof/>
                <w:webHidden/>
              </w:rPr>
              <w:fldChar w:fldCharType="separate"/>
            </w:r>
            <w:r w:rsidR="00EF553F">
              <w:rPr>
                <w:noProof/>
                <w:webHidden/>
              </w:rPr>
              <w:t>18</w:t>
            </w:r>
            <w:r w:rsidR="00EF553F">
              <w:rPr>
                <w:noProof/>
                <w:webHidden/>
              </w:rPr>
              <w:fldChar w:fldCharType="end"/>
            </w:r>
          </w:hyperlink>
        </w:p>
        <w:p w14:paraId="25395D26" w14:textId="10AE019F" w:rsidR="00EF553F" w:rsidRDefault="00000000">
          <w:pPr>
            <w:pStyle w:val="TOC1"/>
            <w:tabs>
              <w:tab w:val="right" w:leader="dot" w:pos="9010"/>
            </w:tabs>
            <w:rPr>
              <w:rFonts w:eastAsiaTheme="minorEastAsia" w:cstheme="minorBidi"/>
              <w:b w:val="0"/>
              <w:bCs w:val="0"/>
              <w:i w:val="0"/>
              <w:iCs w:val="0"/>
              <w:noProof/>
              <w:lang w:eastAsia="en-GB"/>
            </w:rPr>
          </w:pPr>
          <w:hyperlink w:anchor="_Toc100002601" w:history="1">
            <w:r w:rsidR="00EF553F" w:rsidRPr="00A86EE7">
              <w:rPr>
                <w:rStyle w:val="Hyperlink"/>
                <w:noProof/>
                <w:lang w:val="en-GB"/>
              </w:rPr>
              <w:t>3.2 Design of the solution</w:t>
            </w:r>
            <w:r w:rsidR="00EF553F">
              <w:rPr>
                <w:noProof/>
                <w:webHidden/>
              </w:rPr>
              <w:tab/>
            </w:r>
            <w:r w:rsidR="00EF553F">
              <w:rPr>
                <w:noProof/>
                <w:webHidden/>
              </w:rPr>
              <w:fldChar w:fldCharType="begin"/>
            </w:r>
            <w:r w:rsidR="00EF553F">
              <w:rPr>
                <w:noProof/>
                <w:webHidden/>
              </w:rPr>
              <w:instrText xml:space="preserve"> PAGEREF _Toc100002601 \h </w:instrText>
            </w:r>
            <w:r w:rsidR="00EF553F">
              <w:rPr>
                <w:noProof/>
                <w:webHidden/>
              </w:rPr>
            </w:r>
            <w:r w:rsidR="00EF553F">
              <w:rPr>
                <w:noProof/>
                <w:webHidden/>
              </w:rPr>
              <w:fldChar w:fldCharType="separate"/>
            </w:r>
            <w:r w:rsidR="00EF553F">
              <w:rPr>
                <w:noProof/>
                <w:webHidden/>
              </w:rPr>
              <w:t>20</w:t>
            </w:r>
            <w:r w:rsidR="00EF553F">
              <w:rPr>
                <w:noProof/>
                <w:webHidden/>
              </w:rPr>
              <w:fldChar w:fldCharType="end"/>
            </w:r>
          </w:hyperlink>
        </w:p>
        <w:p w14:paraId="24B751F3" w14:textId="300C3795" w:rsidR="00EF553F" w:rsidRDefault="00000000">
          <w:pPr>
            <w:pStyle w:val="TOC2"/>
            <w:tabs>
              <w:tab w:val="right" w:leader="dot" w:pos="9010"/>
            </w:tabs>
            <w:rPr>
              <w:rFonts w:eastAsiaTheme="minorEastAsia" w:cstheme="minorBidi"/>
              <w:b w:val="0"/>
              <w:bCs w:val="0"/>
              <w:noProof/>
              <w:sz w:val="24"/>
              <w:szCs w:val="24"/>
              <w:lang w:eastAsia="en-GB"/>
            </w:rPr>
          </w:pPr>
          <w:hyperlink w:anchor="_Toc100002602" w:history="1">
            <w:r w:rsidR="00EF553F" w:rsidRPr="00A86EE7">
              <w:rPr>
                <w:rStyle w:val="Hyperlink"/>
                <w:noProof/>
                <w:lang w:val="en-GB"/>
              </w:rPr>
              <w:t>3.2.1 Decomposition of the problem</w:t>
            </w:r>
            <w:r w:rsidR="00EF553F">
              <w:rPr>
                <w:noProof/>
                <w:webHidden/>
              </w:rPr>
              <w:tab/>
            </w:r>
            <w:r w:rsidR="00EF553F">
              <w:rPr>
                <w:noProof/>
                <w:webHidden/>
              </w:rPr>
              <w:fldChar w:fldCharType="begin"/>
            </w:r>
            <w:r w:rsidR="00EF553F">
              <w:rPr>
                <w:noProof/>
                <w:webHidden/>
              </w:rPr>
              <w:instrText xml:space="preserve"> PAGEREF _Toc100002602 \h </w:instrText>
            </w:r>
            <w:r w:rsidR="00EF553F">
              <w:rPr>
                <w:noProof/>
                <w:webHidden/>
              </w:rPr>
            </w:r>
            <w:r w:rsidR="00EF553F">
              <w:rPr>
                <w:noProof/>
                <w:webHidden/>
              </w:rPr>
              <w:fldChar w:fldCharType="separate"/>
            </w:r>
            <w:r w:rsidR="00EF553F">
              <w:rPr>
                <w:noProof/>
                <w:webHidden/>
              </w:rPr>
              <w:t>20</w:t>
            </w:r>
            <w:r w:rsidR="00EF553F">
              <w:rPr>
                <w:noProof/>
                <w:webHidden/>
              </w:rPr>
              <w:fldChar w:fldCharType="end"/>
            </w:r>
          </w:hyperlink>
        </w:p>
        <w:p w14:paraId="27CF9445" w14:textId="5B7F886D" w:rsidR="00EF553F" w:rsidRDefault="00000000">
          <w:pPr>
            <w:pStyle w:val="TOC2"/>
            <w:tabs>
              <w:tab w:val="right" w:leader="dot" w:pos="9010"/>
            </w:tabs>
            <w:rPr>
              <w:rFonts w:eastAsiaTheme="minorEastAsia" w:cstheme="minorBidi"/>
              <w:b w:val="0"/>
              <w:bCs w:val="0"/>
              <w:noProof/>
              <w:sz w:val="24"/>
              <w:szCs w:val="24"/>
              <w:lang w:eastAsia="en-GB"/>
            </w:rPr>
          </w:pPr>
          <w:hyperlink w:anchor="_Toc100002603" w:history="1">
            <w:r w:rsidR="00EF553F" w:rsidRPr="00A86EE7">
              <w:rPr>
                <w:rStyle w:val="Hyperlink"/>
                <w:noProof/>
                <w:lang w:val="en-GB"/>
              </w:rPr>
              <w:t>3.2.2 Describe the Solution</w:t>
            </w:r>
            <w:r w:rsidR="00EF553F">
              <w:rPr>
                <w:noProof/>
                <w:webHidden/>
              </w:rPr>
              <w:tab/>
            </w:r>
            <w:r w:rsidR="00EF553F">
              <w:rPr>
                <w:noProof/>
                <w:webHidden/>
              </w:rPr>
              <w:fldChar w:fldCharType="begin"/>
            </w:r>
            <w:r w:rsidR="00EF553F">
              <w:rPr>
                <w:noProof/>
                <w:webHidden/>
              </w:rPr>
              <w:instrText xml:space="preserve"> PAGEREF _Toc100002603 \h </w:instrText>
            </w:r>
            <w:r w:rsidR="00EF553F">
              <w:rPr>
                <w:noProof/>
                <w:webHidden/>
              </w:rPr>
            </w:r>
            <w:r w:rsidR="00EF553F">
              <w:rPr>
                <w:noProof/>
                <w:webHidden/>
              </w:rPr>
              <w:fldChar w:fldCharType="separate"/>
            </w:r>
            <w:r w:rsidR="00EF553F">
              <w:rPr>
                <w:noProof/>
                <w:webHidden/>
              </w:rPr>
              <w:t>22</w:t>
            </w:r>
            <w:r w:rsidR="00EF553F">
              <w:rPr>
                <w:noProof/>
                <w:webHidden/>
              </w:rPr>
              <w:fldChar w:fldCharType="end"/>
            </w:r>
          </w:hyperlink>
        </w:p>
        <w:p w14:paraId="6177EF5C" w14:textId="06724EA9" w:rsidR="00EF553F" w:rsidRDefault="00000000">
          <w:pPr>
            <w:pStyle w:val="TOC3"/>
            <w:tabs>
              <w:tab w:val="right" w:leader="dot" w:pos="9010"/>
            </w:tabs>
            <w:rPr>
              <w:rFonts w:eastAsiaTheme="minorEastAsia" w:cstheme="minorBidi"/>
              <w:noProof/>
              <w:sz w:val="24"/>
              <w:szCs w:val="24"/>
              <w:lang w:eastAsia="en-GB"/>
            </w:rPr>
          </w:pPr>
          <w:hyperlink w:anchor="_Toc100002604" w:history="1">
            <w:r w:rsidR="00EF553F" w:rsidRPr="00A86EE7">
              <w:rPr>
                <w:rStyle w:val="Hyperlink"/>
                <w:noProof/>
                <w:lang w:val="en-GB"/>
              </w:rPr>
              <w:t>Flowcharts</w:t>
            </w:r>
            <w:r w:rsidR="00EF553F">
              <w:rPr>
                <w:noProof/>
                <w:webHidden/>
              </w:rPr>
              <w:tab/>
            </w:r>
            <w:r w:rsidR="00EF553F">
              <w:rPr>
                <w:noProof/>
                <w:webHidden/>
              </w:rPr>
              <w:fldChar w:fldCharType="begin"/>
            </w:r>
            <w:r w:rsidR="00EF553F">
              <w:rPr>
                <w:noProof/>
                <w:webHidden/>
              </w:rPr>
              <w:instrText xml:space="preserve"> PAGEREF _Toc100002604 \h </w:instrText>
            </w:r>
            <w:r w:rsidR="00EF553F">
              <w:rPr>
                <w:noProof/>
                <w:webHidden/>
              </w:rPr>
            </w:r>
            <w:r w:rsidR="00EF553F">
              <w:rPr>
                <w:noProof/>
                <w:webHidden/>
              </w:rPr>
              <w:fldChar w:fldCharType="separate"/>
            </w:r>
            <w:r w:rsidR="00EF553F">
              <w:rPr>
                <w:noProof/>
                <w:webHidden/>
              </w:rPr>
              <w:t>24</w:t>
            </w:r>
            <w:r w:rsidR="00EF553F">
              <w:rPr>
                <w:noProof/>
                <w:webHidden/>
              </w:rPr>
              <w:fldChar w:fldCharType="end"/>
            </w:r>
          </w:hyperlink>
        </w:p>
        <w:p w14:paraId="51268386" w14:textId="576FAC65" w:rsidR="00EF553F" w:rsidRDefault="00000000">
          <w:pPr>
            <w:pStyle w:val="TOC3"/>
            <w:tabs>
              <w:tab w:val="right" w:leader="dot" w:pos="9010"/>
            </w:tabs>
            <w:rPr>
              <w:rFonts w:eastAsiaTheme="minorEastAsia" w:cstheme="minorBidi"/>
              <w:noProof/>
              <w:sz w:val="24"/>
              <w:szCs w:val="24"/>
              <w:lang w:eastAsia="en-GB"/>
            </w:rPr>
          </w:pPr>
          <w:hyperlink w:anchor="_Toc100002605" w:history="1">
            <w:r w:rsidR="00EF553F" w:rsidRPr="00A86EE7">
              <w:rPr>
                <w:rStyle w:val="Hyperlink"/>
                <w:noProof/>
                <w:lang w:val="en-GB"/>
              </w:rPr>
              <w:t>Algorithm justification</w:t>
            </w:r>
            <w:r w:rsidR="00EF553F">
              <w:rPr>
                <w:noProof/>
                <w:webHidden/>
              </w:rPr>
              <w:tab/>
            </w:r>
            <w:r w:rsidR="00EF553F">
              <w:rPr>
                <w:noProof/>
                <w:webHidden/>
              </w:rPr>
              <w:fldChar w:fldCharType="begin"/>
            </w:r>
            <w:r w:rsidR="00EF553F">
              <w:rPr>
                <w:noProof/>
                <w:webHidden/>
              </w:rPr>
              <w:instrText xml:space="preserve"> PAGEREF _Toc100002605 \h </w:instrText>
            </w:r>
            <w:r w:rsidR="00EF553F">
              <w:rPr>
                <w:noProof/>
                <w:webHidden/>
              </w:rPr>
            </w:r>
            <w:r w:rsidR="00EF553F">
              <w:rPr>
                <w:noProof/>
                <w:webHidden/>
              </w:rPr>
              <w:fldChar w:fldCharType="separate"/>
            </w:r>
            <w:r w:rsidR="00EF553F">
              <w:rPr>
                <w:noProof/>
                <w:webHidden/>
              </w:rPr>
              <w:t>30</w:t>
            </w:r>
            <w:r w:rsidR="00EF553F">
              <w:rPr>
                <w:noProof/>
                <w:webHidden/>
              </w:rPr>
              <w:fldChar w:fldCharType="end"/>
            </w:r>
          </w:hyperlink>
        </w:p>
        <w:p w14:paraId="4D90831F" w14:textId="666B1937" w:rsidR="00EF553F" w:rsidRDefault="00000000">
          <w:pPr>
            <w:pStyle w:val="TOC3"/>
            <w:tabs>
              <w:tab w:val="right" w:leader="dot" w:pos="9010"/>
            </w:tabs>
            <w:rPr>
              <w:rFonts w:eastAsiaTheme="minorEastAsia" w:cstheme="minorBidi"/>
              <w:noProof/>
              <w:sz w:val="24"/>
              <w:szCs w:val="24"/>
              <w:lang w:eastAsia="en-GB"/>
            </w:rPr>
          </w:pPr>
          <w:hyperlink w:anchor="_Toc100002606" w:history="1">
            <w:r w:rsidR="00EF553F" w:rsidRPr="00A86EE7">
              <w:rPr>
                <w:rStyle w:val="Hyperlink"/>
                <w:noProof/>
                <w:lang w:val="en-GB"/>
              </w:rPr>
              <w:t>Pseudocode</w:t>
            </w:r>
            <w:r w:rsidR="00EF553F">
              <w:rPr>
                <w:noProof/>
                <w:webHidden/>
              </w:rPr>
              <w:tab/>
            </w:r>
            <w:r w:rsidR="00EF553F">
              <w:rPr>
                <w:noProof/>
                <w:webHidden/>
              </w:rPr>
              <w:fldChar w:fldCharType="begin"/>
            </w:r>
            <w:r w:rsidR="00EF553F">
              <w:rPr>
                <w:noProof/>
                <w:webHidden/>
              </w:rPr>
              <w:instrText xml:space="preserve"> PAGEREF _Toc100002606 \h </w:instrText>
            </w:r>
            <w:r w:rsidR="00EF553F">
              <w:rPr>
                <w:noProof/>
                <w:webHidden/>
              </w:rPr>
            </w:r>
            <w:r w:rsidR="00EF553F">
              <w:rPr>
                <w:noProof/>
                <w:webHidden/>
              </w:rPr>
              <w:fldChar w:fldCharType="separate"/>
            </w:r>
            <w:r w:rsidR="00EF553F">
              <w:rPr>
                <w:noProof/>
                <w:webHidden/>
              </w:rPr>
              <w:t>32</w:t>
            </w:r>
            <w:r w:rsidR="00EF553F">
              <w:rPr>
                <w:noProof/>
                <w:webHidden/>
              </w:rPr>
              <w:fldChar w:fldCharType="end"/>
            </w:r>
          </w:hyperlink>
        </w:p>
        <w:p w14:paraId="3C031521" w14:textId="77F0AAEA" w:rsidR="00EF553F" w:rsidRDefault="00000000">
          <w:pPr>
            <w:pStyle w:val="TOC3"/>
            <w:tabs>
              <w:tab w:val="right" w:leader="dot" w:pos="9010"/>
            </w:tabs>
            <w:rPr>
              <w:rFonts w:eastAsiaTheme="minorEastAsia" w:cstheme="minorBidi"/>
              <w:noProof/>
              <w:sz w:val="24"/>
              <w:szCs w:val="24"/>
              <w:lang w:eastAsia="en-GB"/>
            </w:rPr>
          </w:pPr>
          <w:hyperlink w:anchor="_Toc100002607" w:history="1">
            <w:r w:rsidR="00EF553F" w:rsidRPr="00A86EE7">
              <w:rPr>
                <w:rStyle w:val="Hyperlink"/>
                <w:noProof/>
                <w:lang w:val="en-GB"/>
              </w:rPr>
              <w:t>Trace tables</w:t>
            </w:r>
            <w:r w:rsidR="00EF553F">
              <w:rPr>
                <w:noProof/>
                <w:webHidden/>
              </w:rPr>
              <w:tab/>
            </w:r>
            <w:r w:rsidR="00EF553F">
              <w:rPr>
                <w:noProof/>
                <w:webHidden/>
              </w:rPr>
              <w:fldChar w:fldCharType="begin"/>
            </w:r>
            <w:r w:rsidR="00EF553F">
              <w:rPr>
                <w:noProof/>
                <w:webHidden/>
              </w:rPr>
              <w:instrText xml:space="preserve"> PAGEREF _Toc100002607 \h </w:instrText>
            </w:r>
            <w:r w:rsidR="00EF553F">
              <w:rPr>
                <w:noProof/>
                <w:webHidden/>
              </w:rPr>
            </w:r>
            <w:r w:rsidR="00EF553F">
              <w:rPr>
                <w:noProof/>
                <w:webHidden/>
              </w:rPr>
              <w:fldChar w:fldCharType="separate"/>
            </w:r>
            <w:r w:rsidR="00EF553F">
              <w:rPr>
                <w:noProof/>
                <w:webHidden/>
              </w:rPr>
              <w:t>35</w:t>
            </w:r>
            <w:r w:rsidR="00EF553F">
              <w:rPr>
                <w:noProof/>
                <w:webHidden/>
              </w:rPr>
              <w:fldChar w:fldCharType="end"/>
            </w:r>
          </w:hyperlink>
        </w:p>
        <w:p w14:paraId="5D4E56CC" w14:textId="3FCF1145" w:rsidR="00EF553F" w:rsidRDefault="00000000">
          <w:pPr>
            <w:pStyle w:val="TOC2"/>
            <w:tabs>
              <w:tab w:val="right" w:leader="dot" w:pos="9010"/>
            </w:tabs>
            <w:rPr>
              <w:rFonts w:eastAsiaTheme="minorEastAsia" w:cstheme="minorBidi"/>
              <w:b w:val="0"/>
              <w:bCs w:val="0"/>
              <w:noProof/>
              <w:sz w:val="24"/>
              <w:szCs w:val="24"/>
              <w:lang w:eastAsia="en-GB"/>
            </w:rPr>
          </w:pPr>
          <w:hyperlink w:anchor="_Toc100002608" w:history="1">
            <w:r w:rsidR="00EF553F" w:rsidRPr="00A86EE7">
              <w:rPr>
                <w:rStyle w:val="Hyperlink"/>
                <w:noProof/>
                <w:lang w:val="en-GB"/>
              </w:rPr>
              <w:t>3.2.3 Usability features</w:t>
            </w:r>
            <w:r w:rsidR="00EF553F">
              <w:rPr>
                <w:noProof/>
                <w:webHidden/>
              </w:rPr>
              <w:tab/>
            </w:r>
            <w:r w:rsidR="00EF553F">
              <w:rPr>
                <w:noProof/>
                <w:webHidden/>
              </w:rPr>
              <w:fldChar w:fldCharType="begin"/>
            </w:r>
            <w:r w:rsidR="00EF553F">
              <w:rPr>
                <w:noProof/>
                <w:webHidden/>
              </w:rPr>
              <w:instrText xml:space="preserve"> PAGEREF _Toc100002608 \h </w:instrText>
            </w:r>
            <w:r w:rsidR="00EF553F">
              <w:rPr>
                <w:noProof/>
                <w:webHidden/>
              </w:rPr>
            </w:r>
            <w:r w:rsidR="00EF553F">
              <w:rPr>
                <w:noProof/>
                <w:webHidden/>
              </w:rPr>
              <w:fldChar w:fldCharType="separate"/>
            </w:r>
            <w:r w:rsidR="00EF553F">
              <w:rPr>
                <w:noProof/>
                <w:webHidden/>
              </w:rPr>
              <w:t>39</w:t>
            </w:r>
            <w:r w:rsidR="00EF553F">
              <w:rPr>
                <w:noProof/>
                <w:webHidden/>
              </w:rPr>
              <w:fldChar w:fldCharType="end"/>
            </w:r>
          </w:hyperlink>
        </w:p>
        <w:p w14:paraId="2164B8B6" w14:textId="60FA2CF4" w:rsidR="00EF553F" w:rsidRDefault="00000000">
          <w:pPr>
            <w:pStyle w:val="TOC3"/>
            <w:tabs>
              <w:tab w:val="right" w:leader="dot" w:pos="9010"/>
            </w:tabs>
            <w:rPr>
              <w:rFonts w:eastAsiaTheme="minorEastAsia" w:cstheme="minorBidi"/>
              <w:noProof/>
              <w:sz w:val="24"/>
              <w:szCs w:val="24"/>
              <w:lang w:eastAsia="en-GB"/>
            </w:rPr>
          </w:pPr>
          <w:hyperlink w:anchor="_Toc100002609" w:history="1">
            <w:r w:rsidR="00EF553F" w:rsidRPr="00A86EE7">
              <w:rPr>
                <w:rStyle w:val="Hyperlink"/>
                <w:noProof/>
                <w:lang w:val="en-GB"/>
              </w:rPr>
              <w:t>Input/output screens</w:t>
            </w:r>
            <w:r w:rsidR="00EF553F">
              <w:rPr>
                <w:noProof/>
                <w:webHidden/>
              </w:rPr>
              <w:tab/>
            </w:r>
            <w:r w:rsidR="00EF553F">
              <w:rPr>
                <w:noProof/>
                <w:webHidden/>
              </w:rPr>
              <w:fldChar w:fldCharType="begin"/>
            </w:r>
            <w:r w:rsidR="00EF553F">
              <w:rPr>
                <w:noProof/>
                <w:webHidden/>
              </w:rPr>
              <w:instrText xml:space="preserve"> PAGEREF _Toc100002609 \h </w:instrText>
            </w:r>
            <w:r w:rsidR="00EF553F">
              <w:rPr>
                <w:noProof/>
                <w:webHidden/>
              </w:rPr>
            </w:r>
            <w:r w:rsidR="00EF553F">
              <w:rPr>
                <w:noProof/>
                <w:webHidden/>
              </w:rPr>
              <w:fldChar w:fldCharType="separate"/>
            </w:r>
            <w:r w:rsidR="00EF553F">
              <w:rPr>
                <w:noProof/>
                <w:webHidden/>
              </w:rPr>
              <w:t>39</w:t>
            </w:r>
            <w:r w:rsidR="00EF553F">
              <w:rPr>
                <w:noProof/>
                <w:webHidden/>
              </w:rPr>
              <w:fldChar w:fldCharType="end"/>
            </w:r>
          </w:hyperlink>
        </w:p>
        <w:p w14:paraId="300EE779" w14:textId="7D84AA93" w:rsidR="00EF553F" w:rsidRDefault="00000000">
          <w:pPr>
            <w:pStyle w:val="TOC3"/>
            <w:tabs>
              <w:tab w:val="right" w:leader="dot" w:pos="9010"/>
            </w:tabs>
            <w:rPr>
              <w:rFonts w:eastAsiaTheme="minorEastAsia" w:cstheme="minorBidi"/>
              <w:noProof/>
              <w:sz w:val="24"/>
              <w:szCs w:val="24"/>
              <w:lang w:eastAsia="en-GB"/>
            </w:rPr>
          </w:pPr>
          <w:hyperlink w:anchor="_Toc100002610" w:history="1">
            <w:r w:rsidR="00EF553F" w:rsidRPr="00A86EE7">
              <w:rPr>
                <w:rStyle w:val="Hyperlink"/>
                <w:noProof/>
              </w:rPr>
              <w:t>Updated screens</w:t>
            </w:r>
            <w:r w:rsidR="00EF553F">
              <w:rPr>
                <w:noProof/>
                <w:webHidden/>
              </w:rPr>
              <w:tab/>
            </w:r>
            <w:r w:rsidR="00EF553F">
              <w:rPr>
                <w:noProof/>
                <w:webHidden/>
              </w:rPr>
              <w:fldChar w:fldCharType="begin"/>
            </w:r>
            <w:r w:rsidR="00EF553F">
              <w:rPr>
                <w:noProof/>
                <w:webHidden/>
              </w:rPr>
              <w:instrText xml:space="preserve"> PAGEREF _Toc100002610 \h </w:instrText>
            </w:r>
            <w:r w:rsidR="00EF553F">
              <w:rPr>
                <w:noProof/>
                <w:webHidden/>
              </w:rPr>
            </w:r>
            <w:r w:rsidR="00EF553F">
              <w:rPr>
                <w:noProof/>
                <w:webHidden/>
              </w:rPr>
              <w:fldChar w:fldCharType="separate"/>
            </w:r>
            <w:r w:rsidR="00EF553F">
              <w:rPr>
                <w:noProof/>
                <w:webHidden/>
              </w:rPr>
              <w:t>58</w:t>
            </w:r>
            <w:r w:rsidR="00EF553F">
              <w:rPr>
                <w:noProof/>
                <w:webHidden/>
              </w:rPr>
              <w:fldChar w:fldCharType="end"/>
            </w:r>
          </w:hyperlink>
        </w:p>
        <w:p w14:paraId="46D2E021" w14:textId="5D692690" w:rsidR="00EF553F" w:rsidRDefault="00000000">
          <w:pPr>
            <w:pStyle w:val="TOC2"/>
            <w:tabs>
              <w:tab w:val="right" w:leader="dot" w:pos="9010"/>
            </w:tabs>
            <w:rPr>
              <w:rFonts w:eastAsiaTheme="minorEastAsia" w:cstheme="minorBidi"/>
              <w:b w:val="0"/>
              <w:bCs w:val="0"/>
              <w:noProof/>
              <w:sz w:val="24"/>
              <w:szCs w:val="24"/>
              <w:lang w:eastAsia="en-GB"/>
            </w:rPr>
          </w:pPr>
          <w:hyperlink w:anchor="_Toc100002611" w:history="1">
            <w:r w:rsidR="00EF553F" w:rsidRPr="00A86EE7">
              <w:rPr>
                <w:rStyle w:val="Hyperlink"/>
                <w:noProof/>
              </w:rPr>
              <w:t>3.2.4 Identifying key variables</w:t>
            </w:r>
            <w:r w:rsidR="00EF553F">
              <w:rPr>
                <w:noProof/>
                <w:webHidden/>
              </w:rPr>
              <w:tab/>
            </w:r>
            <w:r w:rsidR="00EF553F">
              <w:rPr>
                <w:noProof/>
                <w:webHidden/>
              </w:rPr>
              <w:fldChar w:fldCharType="begin"/>
            </w:r>
            <w:r w:rsidR="00EF553F">
              <w:rPr>
                <w:noProof/>
                <w:webHidden/>
              </w:rPr>
              <w:instrText xml:space="preserve"> PAGEREF _Toc100002611 \h </w:instrText>
            </w:r>
            <w:r w:rsidR="00EF553F">
              <w:rPr>
                <w:noProof/>
                <w:webHidden/>
              </w:rPr>
            </w:r>
            <w:r w:rsidR="00EF553F">
              <w:rPr>
                <w:noProof/>
                <w:webHidden/>
              </w:rPr>
              <w:fldChar w:fldCharType="separate"/>
            </w:r>
            <w:r w:rsidR="00EF553F">
              <w:rPr>
                <w:noProof/>
                <w:webHidden/>
              </w:rPr>
              <w:t>60</w:t>
            </w:r>
            <w:r w:rsidR="00EF553F">
              <w:rPr>
                <w:noProof/>
                <w:webHidden/>
              </w:rPr>
              <w:fldChar w:fldCharType="end"/>
            </w:r>
          </w:hyperlink>
        </w:p>
        <w:p w14:paraId="22ED1D4B" w14:textId="7A202CF9" w:rsidR="00EF553F" w:rsidRDefault="00000000">
          <w:pPr>
            <w:pStyle w:val="TOC3"/>
            <w:tabs>
              <w:tab w:val="right" w:leader="dot" w:pos="9010"/>
            </w:tabs>
            <w:rPr>
              <w:rFonts w:eastAsiaTheme="minorEastAsia" w:cstheme="minorBidi"/>
              <w:noProof/>
              <w:sz w:val="24"/>
              <w:szCs w:val="24"/>
              <w:lang w:eastAsia="en-GB"/>
            </w:rPr>
          </w:pPr>
          <w:hyperlink w:anchor="_Toc100002612" w:history="1">
            <w:r w:rsidR="00EF553F" w:rsidRPr="00A86EE7">
              <w:rPr>
                <w:rStyle w:val="Hyperlink"/>
                <w:noProof/>
              </w:rPr>
              <w:t>Order of development plan</w:t>
            </w:r>
            <w:r w:rsidR="00EF553F">
              <w:rPr>
                <w:noProof/>
                <w:webHidden/>
              </w:rPr>
              <w:tab/>
            </w:r>
            <w:r w:rsidR="00EF553F">
              <w:rPr>
                <w:noProof/>
                <w:webHidden/>
              </w:rPr>
              <w:fldChar w:fldCharType="begin"/>
            </w:r>
            <w:r w:rsidR="00EF553F">
              <w:rPr>
                <w:noProof/>
                <w:webHidden/>
              </w:rPr>
              <w:instrText xml:space="preserve"> PAGEREF _Toc100002612 \h </w:instrText>
            </w:r>
            <w:r w:rsidR="00EF553F">
              <w:rPr>
                <w:noProof/>
                <w:webHidden/>
              </w:rPr>
            </w:r>
            <w:r w:rsidR="00EF553F">
              <w:rPr>
                <w:noProof/>
                <w:webHidden/>
              </w:rPr>
              <w:fldChar w:fldCharType="separate"/>
            </w:r>
            <w:r w:rsidR="00EF553F">
              <w:rPr>
                <w:noProof/>
                <w:webHidden/>
              </w:rPr>
              <w:t>71</w:t>
            </w:r>
            <w:r w:rsidR="00EF553F">
              <w:rPr>
                <w:noProof/>
                <w:webHidden/>
              </w:rPr>
              <w:fldChar w:fldCharType="end"/>
            </w:r>
          </w:hyperlink>
        </w:p>
        <w:p w14:paraId="7D898EC6" w14:textId="63C0134A" w:rsidR="00EF553F" w:rsidRDefault="00000000">
          <w:pPr>
            <w:pStyle w:val="TOC2"/>
            <w:tabs>
              <w:tab w:val="right" w:leader="dot" w:pos="9010"/>
            </w:tabs>
            <w:rPr>
              <w:rFonts w:eastAsiaTheme="minorEastAsia" w:cstheme="minorBidi"/>
              <w:b w:val="0"/>
              <w:bCs w:val="0"/>
              <w:noProof/>
              <w:sz w:val="24"/>
              <w:szCs w:val="24"/>
              <w:lang w:eastAsia="en-GB"/>
            </w:rPr>
          </w:pPr>
          <w:hyperlink w:anchor="_Toc100002613" w:history="1">
            <w:r w:rsidR="00EF553F" w:rsidRPr="00A86EE7">
              <w:rPr>
                <w:rStyle w:val="Hyperlink"/>
                <w:noProof/>
              </w:rPr>
              <w:t>3.2.5 Describing the approach to testing</w:t>
            </w:r>
            <w:r w:rsidR="00EF553F">
              <w:rPr>
                <w:noProof/>
                <w:webHidden/>
              </w:rPr>
              <w:tab/>
            </w:r>
            <w:r w:rsidR="00EF553F">
              <w:rPr>
                <w:noProof/>
                <w:webHidden/>
              </w:rPr>
              <w:fldChar w:fldCharType="begin"/>
            </w:r>
            <w:r w:rsidR="00EF553F">
              <w:rPr>
                <w:noProof/>
                <w:webHidden/>
              </w:rPr>
              <w:instrText xml:space="preserve"> PAGEREF _Toc100002613 \h </w:instrText>
            </w:r>
            <w:r w:rsidR="00EF553F">
              <w:rPr>
                <w:noProof/>
                <w:webHidden/>
              </w:rPr>
            </w:r>
            <w:r w:rsidR="00EF553F">
              <w:rPr>
                <w:noProof/>
                <w:webHidden/>
              </w:rPr>
              <w:fldChar w:fldCharType="separate"/>
            </w:r>
            <w:r w:rsidR="00EF553F">
              <w:rPr>
                <w:noProof/>
                <w:webHidden/>
              </w:rPr>
              <w:t>72</w:t>
            </w:r>
            <w:r w:rsidR="00EF553F">
              <w:rPr>
                <w:noProof/>
                <w:webHidden/>
              </w:rPr>
              <w:fldChar w:fldCharType="end"/>
            </w:r>
          </w:hyperlink>
        </w:p>
        <w:p w14:paraId="21373B8A" w14:textId="6AB3ACD9" w:rsidR="00EF553F" w:rsidRDefault="00000000">
          <w:pPr>
            <w:pStyle w:val="TOC3"/>
            <w:tabs>
              <w:tab w:val="right" w:leader="dot" w:pos="9010"/>
            </w:tabs>
            <w:rPr>
              <w:rFonts w:eastAsiaTheme="minorEastAsia" w:cstheme="minorBidi"/>
              <w:noProof/>
              <w:sz w:val="24"/>
              <w:szCs w:val="24"/>
              <w:lang w:eastAsia="en-GB"/>
            </w:rPr>
          </w:pPr>
          <w:hyperlink w:anchor="_Toc100002614" w:history="1">
            <w:r w:rsidR="00EF553F" w:rsidRPr="00A86EE7">
              <w:rPr>
                <w:rStyle w:val="Hyperlink"/>
                <w:noProof/>
              </w:rPr>
              <w:t>Alpha testing</w:t>
            </w:r>
            <w:r w:rsidR="00EF553F">
              <w:rPr>
                <w:noProof/>
                <w:webHidden/>
              </w:rPr>
              <w:tab/>
            </w:r>
            <w:r w:rsidR="00EF553F">
              <w:rPr>
                <w:noProof/>
                <w:webHidden/>
              </w:rPr>
              <w:fldChar w:fldCharType="begin"/>
            </w:r>
            <w:r w:rsidR="00EF553F">
              <w:rPr>
                <w:noProof/>
                <w:webHidden/>
              </w:rPr>
              <w:instrText xml:space="preserve"> PAGEREF _Toc100002614 \h </w:instrText>
            </w:r>
            <w:r w:rsidR="00EF553F">
              <w:rPr>
                <w:noProof/>
                <w:webHidden/>
              </w:rPr>
            </w:r>
            <w:r w:rsidR="00EF553F">
              <w:rPr>
                <w:noProof/>
                <w:webHidden/>
              </w:rPr>
              <w:fldChar w:fldCharType="separate"/>
            </w:r>
            <w:r w:rsidR="00EF553F">
              <w:rPr>
                <w:noProof/>
                <w:webHidden/>
              </w:rPr>
              <w:t>72</w:t>
            </w:r>
            <w:r w:rsidR="00EF553F">
              <w:rPr>
                <w:noProof/>
                <w:webHidden/>
              </w:rPr>
              <w:fldChar w:fldCharType="end"/>
            </w:r>
          </w:hyperlink>
        </w:p>
        <w:p w14:paraId="5EF3EF7A" w14:textId="7A039D71" w:rsidR="00EF553F" w:rsidRDefault="00000000">
          <w:pPr>
            <w:pStyle w:val="TOC3"/>
            <w:tabs>
              <w:tab w:val="right" w:leader="dot" w:pos="9010"/>
            </w:tabs>
            <w:rPr>
              <w:rFonts w:eastAsiaTheme="minorEastAsia" w:cstheme="minorBidi"/>
              <w:noProof/>
              <w:sz w:val="24"/>
              <w:szCs w:val="24"/>
              <w:lang w:eastAsia="en-GB"/>
            </w:rPr>
          </w:pPr>
          <w:hyperlink w:anchor="_Toc100002615" w:history="1">
            <w:r w:rsidR="00EF553F" w:rsidRPr="00A86EE7">
              <w:rPr>
                <w:rStyle w:val="Hyperlink"/>
                <w:noProof/>
              </w:rPr>
              <w:t>Beta testing – Functions</w:t>
            </w:r>
            <w:r w:rsidR="00EF553F">
              <w:rPr>
                <w:noProof/>
                <w:webHidden/>
              </w:rPr>
              <w:tab/>
            </w:r>
            <w:r w:rsidR="00EF553F">
              <w:rPr>
                <w:noProof/>
                <w:webHidden/>
              </w:rPr>
              <w:fldChar w:fldCharType="begin"/>
            </w:r>
            <w:r w:rsidR="00EF553F">
              <w:rPr>
                <w:noProof/>
                <w:webHidden/>
              </w:rPr>
              <w:instrText xml:space="preserve"> PAGEREF _Toc100002615 \h </w:instrText>
            </w:r>
            <w:r w:rsidR="00EF553F">
              <w:rPr>
                <w:noProof/>
                <w:webHidden/>
              </w:rPr>
            </w:r>
            <w:r w:rsidR="00EF553F">
              <w:rPr>
                <w:noProof/>
                <w:webHidden/>
              </w:rPr>
              <w:fldChar w:fldCharType="separate"/>
            </w:r>
            <w:r w:rsidR="00EF553F">
              <w:rPr>
                <w:noProof/>
                <w:webHidden/>
              </w:rPr>
              <w:t>73</w:t>
            </w:r>
            <w:r w:rsidR="00EF553F">
              <w:rPr>
                <w:noProof/>
                <w:webHidden/>
              </w:rPr>
              <w:fldChar w:fldCharType="end"/>
            </w:r>
          </w:hyperlink>
        </w:p>
        <w:p w14:paraId="4F370D10" w14:textId="02876C59" w:rsidR="00EF553F" w:rsidRDefault="00000000">
          <w:pPr>
            <w:pStyle w:val="TOC1"/>
            <w:tabs>
              <w:tab w:val="right" w:leader="dot" w:pos="9010"/>
            </w:tabs>
            <w:rPr>
              <w:rFonts w:eastAsiaTheme="minorEastAsia" w:cstheme="minorBidi"/>
              <w:b w:val="0"/>
              <w:bCs w:val="0"/>
              <w:i w:val="0"/>
              <w:iCs w:val="0"/>
              <w:noProof/>
              <w:lang w:eastAsia="en-GB"/>
            </w:rPr>
          </w:pPr>
          <w:hyperlink w:anchor="_Toc100002616" w:history="1">
            <w:r w:rsidR="00EF553F" w:rsidRPr="00A86EE7">
              <w:rPr>
                <w:rStyle w:val="Hyperlink"/>
                <w:noProof/>
              </w:rPr>
              <w:t>3.3 Developing the Solution</w:t>
            </w:r>
            <w:r w:rsidR="00EF553F">
              <w:rPr>
                <w:noProof/>
                <w:webHidden/>
              </w:rPr>
              <w:tab/>
            </w:r>
            <w:r w:rsidR="00EF553F">
              <w:rPr>
                <w:noProof/>
                <w:webHidden/>
              </w:rPr>
              <w:fldChar w:fldCharType="begin"/>
            </w:r>
            <w:r w:rsidR="00EF553F">
              <w:rPr>
                <w:noProof/>
                <w:webHidden/>
              </w:rPr>
              <w:instrText xml:space="preserve"> PAGEREF _Toc100002616 \h </w:instrText>
            </w:r>
            <w:r w:rsidR="00EF553F">
              <w:rPr>
                <w:noProof/>
                <w:webHidden/>
              </w:rPr>
            </w:r>
            <w:r w:rsidR="00EF553F">
              <w:rPr>
                <w:noProof/>
                <w:webHidden/>
              </w:rPr>
              <w:fldChar w:fldCharType="separate"/>
            </w:r>
            <w:r w:rsidR="00EF553F">
              <w:rPr>
                <w:noProof/>
                <w:webHidden/>
              </w:rPr>
              <w:t>81</w:t>
            </w:r>
            <w:r w:rsidR="00EF553F">
              <w:rPr>
                <w:noProof/>
                <w:webHidden/>
              </w:rPr>
              <w:fldChar w:fldCharType="end"/>
            </w:r>
          </w:hyperlink>
        </w:p>
        <w:p w14:paraId="0DFCEE51" w14:textId="7750FBD0" w:rsidR="00EF553F" w:rsidRDefault="00000000">
          <w:pPr>
            <w:pStyle w:val="TOC3"/>
            <w:tabs>
              <w:tab w:val="right" w:leader="dot" w:pos="9010"/>
            </w:tabs>
            <w:rPr>
              <w:rFonts w:eastAsiaTheme="minorEastAsia" w:cstheme="minorBidi"/>
              <w:noProof/>
              <w:sz w:val="24"/>
              <w:szCs w:val="24"/>
              <w:lang w:eastAsia="en-GB"/>
            </w:rPr>
          </w:pPr>
          <w:hyperlink w:anchor="_Toc100002617" w:history="1">
            <w:r w:rsidR="00EF553F" w:rsidRPr="00A86EE7">
              <w:rPr>
                <w:rStyle w:val="Hyperlink"/>
                <w:noProof/>
              </w:rPr>
              <w:t>Database connection and initial route</w:t>
            </w:r>
            <w:r w:rsidR="00EF553F">
              <w:rPr>
                <w:noProof/>
                <w:webHidden/>
              </w:rPr>
              <w:tab/>
            </w:r>
            <w:r w:rsidR="00EF553F">
              <w:rPr>
                <w:noProof/>
                <w:webHidden/>
              </w:rPr>
              <w:fldChar w:fldCharType="begin"/>
            </w:r>
            <w:r w:rsidR="00EF553F">
              <w:rPr>
                <w:noProof/>
                <w:webHidden/>
              </w:rPr>
              <w:instrText xml:space="preserve"> PAGEREF _Toc100002617 \h </w:instrText>
            </w:r>
            <w:r w:rsidR="00EF553F">
              <w:rPr>
                <w:noProof/>
                <w:webHidden/>
              </w:rPr>
            </w:r>
            <w:r w:rsidR="00EF553F">
              <w:rPr>
                <w:noProof/>
                <w:webHidden/>
              </w:rPr>
              <w:fldChar w:fldCharType="separate"/>
            </w:r>
            <w:r w:rsidR="00EF553F">
              <w:rPr>
                <w:noProof/>
                <w:webHidden/>
              </w:rPr>
              <w:t>81</w:t>
            </w:r>
            <w:r w:rsidR="00EF553F">
              <w:rPr>
                <w:noProof/>
                <w:webHidden/>
              </w:rPr>
              <w:fldChar w:fldCharType="end"/>
            </w:r>
          </w:hyperlink>
        </w:p>
        <w:p w14:paraId="3B4F4230" w14:textId="4ED168FD" w:rsidR="00EF553F" w:rsidRDefault="00000000">
          <w:pPr>
            <w:pStyle w:val="TOC3"/>
            <w:tabs>
              <w:tab w:val="right" w:leader="dot" w:pos="9010"/>
            </w:tabs>
            <w:rPr>
              <w:rFonts w:eastAsiaTheme="minorEastAsia" w:cstheme="minorBidi"/>
              <w:noProof/>
              <w:sz w:val="24"/>
              <w:szCs w:val="24"/>
              <w:lang w:eastAsia="en-GB"/>
            </w:rPr>
          </w:pPr>
          <w:hyperlink w:anchor="_Toc100002618" w:history="1">
            <w:r w:rsidR="00EF553F" w:rsidRPr="00A86EE7">
              <w:rPr>
                <w:rStyle w:val="Hyperlink"/>
                <w:noProof/>
              </w:rPr>
              <w:t>Database modules</w:t>
            </w:r>
            <w:r w:rsidR="00EF553F">
              <w:rPr>
                <w:noProof/>
                <w:webHidden/>
              </w:rPr>
              <w:tab/>
            </w:r>
            <w:r w:rsidR="00EF553F">
              <w:rPr>
                <w:noProof/>
                <w:webHidden/>
              </w:rPr>
              <w:fldChar w:fldCharType="begin"/>
            </w:r>
            <w:r w:rsidR="00EF553F">
              <w:rPr>
                <w:noProof/>
                <w:webHidden/>
              </w:rPr>
              <w:instrText xml:space="preserve"> PAGEREF _Toc100002618 \h </w:instrText>
            </w:r>
            <w:r w:rsidR="00EF553F">
              <w:rPr>
                <w:noProof/>
                <w:webHidden/>
              </w:rPr>
            </w:r>
            <w:r w:rsidR="00EF553F">
              <w:rPr>
                <w:noProof/>
                <w:webHidden/>
              </w:rPr>
              <w:fldChar w:fldCharType="separate"/>
            </w:r>
            <w:r w:rsidR="00EF553F">
              <w:rPr>
                <w:noProof/>
                <w:webHidden/>
              </w:rPr>
              <w:t>85</w:t>
            </w:r>
            <w:r w:rsidR="00EF553F">
              <w:rPr>
                <w:noProof/>
                <w:webHidden/>
              </w:rPr>
              <w:fldChar w:fldCharType="end"/>
            </w:r>
          </w:hyperlink>
        </w:p>
        <w:p w14:paraId="6AAAFE15" w14:textId="4BC139C1" w:rsidR="00EF553F" w:rsidRDefault="00000000">
          <w:pPr>
            <w:pStyle w:val="TOC3"/>
            <w:tabs>
              <w:tab w:val="right" w:leader="dot" w:pos="9010"/>
            </w:tabs>
            <w:rPr>
              <w:rFonts w:eastAsiaTheme="minorEastAsia" w:cstheme="minorBidi"/>
              <w:noProof/>
              <w:sz w:val="24"/>
              <w:szCs w:val="24"/>
              <w:lang w:eastAsia="en-GB"/>
            </w:rPr>
          </w:pPr>
          <w:hyperlink w:anchor="_Toc100002619" w:history="1">
            <w:r w:rsidR="00EF553F" w:rsidRPr="00A86EE7">
              <w:rPr>
                <w:rStyle w:val="Hyperlink"/>
                <w:noProof/>
              </w:rPr>
              <w:t>Register function</w:t>
            </w:r>
            <w:r w:rsidR="00EF553F">
              <w:rPr>
                <w:noProof/>
                <w:webHidden/>
              </w:rPr>
              <w:tab/>
            </w:r>
            <w:r w:rsidR="00EF553F">
              <w:rPr>
                <w:noProof/>
                <w:webHidden/>
              </w:rPr>
              <w:fldChar w:fldCharType="begin"/>
            </w:r>
            <w:r w:rsidR="00EF553F">
              <w:rPr>
                <w:noProof/>
                <w:webHidden/>
              </w:rPr>
              <w:instrText xml:space="preserve"> PAGEREF _Toc100002619 \h </w:instrText>
            </w:r>
            <w:r w:rsidR="00EF553F">
              <w:rPr>
                <w:noProof/>
                <w:webHidden/>
              </w:rPr>
            </w:r>
            <w:r w:rsidR="00EF553F">
              <w:rPr>
                <w:noProof/>
                <w:webHidden/>
              </w:rPr>
              <w:fldChar w:fldCharType="separate"/>
            </w:r>
            <w:r w:rsidR="00EF553F">
              <w:rPr>
                <w:noProof/>
                <w:webHidden/>
              </w:rPr>
              <w:t>88</w:t>
            </w:r>
            <w:r w:rsidR="00EF553F">
              <w:rPr>
                <w:noProof/>
                <w:webHidden/>
              </w:rPr>
              <w:fldChar w:fldCharType="end"/>
            </w:r>
          </w:hyperlink>
        </w:p>
        <w:p w14:paraId="3CE252E1" w14:textId="7C150981" w:rsidR="00EF553F" w:rsidRDefault="00000000">
          <w:pPr>
            <w:pStyle w:val="TOC3"/>
            <w:tabs>
              <w:tab w:val="right" w:leader="dot" w:pos="9010"/>
            </w:tabs>
            <w:rPr>
              <w:rFonts w:eastAsiaTheme="minorEastAsia" w:cstheme="minorBidi"/>
              <w:noProof/>
              <w:sz w:val="24"/>
              <w:szCs w:val="24"/>
              <w:lang w:eastAsia="en-GB"/>
            </w:rPr>
          </w:pPr>
          <w:hyperlink w:anchor="_Toc100002620" w:history="1">
            <w:r w:rsidR="00EF553F" w:rsidRPr="00A86EE7">
              <w:rPr>
                <w:rStyle w:val="Hyperlink"/>
                <w:noProof/>
              </w:rPr>
              <w:t>Login function</w:t>
            </w:r>
            <w:r w:rsidR="00EF553F">
              <w:rPr>
                <w:noProof/>
                <w:webHidden/>
              </w:rPr>
              <w:tab/>
            </w:r>
            <w:r w:rsidR="00EF553F">
              <w:rPr>
                <w:noProof/>
                <w:webHidden/>
              </w:rPr>
              <w:fldChar w:fldCharType="begin"/>
            </w:r>
            <w:r w:rsidR="00EF553F">
              <w:rPr>
                <w:noProof/>
                <w:webHidden/>
              </w:rPr>
              <w:instrText xml:space="preserve"> PAGEREF _Toc100002620 \h </w:instrText>
            </w:r>
            <w:r w:rsidR="00EF553F">
              <w:rPr>
                <w:noProof/>
                <w:webHidden/>
              </w:rPr>
            </w:r>
            <w:r w:rsidR="00EF553F">
              <w:rPr>
                <w:noProof/>
                <w:webHidden/>
              </w:rPr>
              <w:fldChar w:fldCharType="separate"/>
            </w:r>
            <w:r w:rsidR="00EF553F">
              <w:rPr>
                <w:noProof/>
                <w:webHidden/>
              </w:rPr>
              <w:t>99</w:t>
            </w:r>
            <w:r w:rsidR="00EF553F">
              <w:rPr>
                <w:noProof/>
                <w:webHidden/>
              </w:rPr>
              <w:fldChar w:fldCharType="end"/>
            </w:r>
          </w:hyperlink>
        </w:p>
        <w:p w14:paraId="5192671E" w14:textId="64B3EC42" w:rsidR="00EF553F" w:rsidRDefault="00000000">
          <w:pPr>
            <w:pStyle w:val="TOC3"/>
            <w:tabs>
              <w:tab w:val="right" w:leader="dot" w:pos="9010"/>
            </w:tabs>
            <w:rPr>
              <w:rFonts w:eastAsiaTheme="minorEastAsia" w:cstheme="minorBidi"/>
              <w:noProof/>
              <w:sz w:val="24"/>
              <w:szCs w:val="24"/>
              <w:lang w:eastAsia="en-GB"/>
            </w:rPr>
          </w:pPr>
          <w:hyperlink w:anchor="_Toc100002621" w:history="1">
            <w:r w:rsidR="00EF553F" w:rsidRPr="00A86EE7">
              <w:rPr>
                <w:rStyle w:val="Hyperlink"/>
                <w:noProof/>
              </w:rPr>
              <w:t>Premium account function</w:t>
            </w:r>
            <w:r w:rsidR="00EF553F">
              <w:rPr>
                <w:noProof/>
                <w:webHidden/>
              </w:rPr>
              <w:tab/>
            </w:r>
            <w:r w:rsidR="00EF553F">
              <w:rPr>
                <w:noProof/>
                <w:webHidden/>
              </w:rPr>
              <w:fldChar w:fldCharType="begin"/>
            </w:r>
            <w:r w:rsidR="00EF553F">
              <w:rPr>
                <w:noProof/>
                <w:webHidden/>
              </w:rPr>
              <w:instrText xml:space="preserve"> PAGEREF _Toc100002621 \h </w:instrText>
            </w:r>
            <w:r w:rsidR="00EF553F">
              <w:rPr>
                <w:noProof/>
                <w:webHidden/>
              </w:rPr>
            </w:r>
            <w:r w:rsidR="00EF553F">
              <w:rPr>
                <w:noProof/>
                <w:webHidden/>
              </w:rPr>
              <w:fldChar w:fldCharType="separate"/>
            </w:r>
            <w:r w:rsidR="00EF553F">
              <w:rPr>
                <w:noProof/>
                <w:webHidden/>
              </w:rPr>
              <w:t>103</w:t>
            </w:r>
            <w:r w:rsidR="00EF553F">
              <w:rPr>
                <w:noProof/>
                <w:webHidden/>
              </w:rPr>
              <w:fldChar w:fldCharType="end"/>
            </w:r>
          </w:hyperlink>
        </w:p>
        <w:p w14:paraId="788ABA85" w14:textId="5F169CC0" w:rsidR="00EF553F" w:rsidRDefault="00000000">
          <w:pPr>
            <w:pStyle w:val="TOC3"/>
            <w:tabs>
              <w:tab w:val="right" w:leader="dot" w:pos="9010"/>
            </w:tabs>
            <w:rPr>
              <w:rFonts w:eastAsiaTheme="minorEastAsia" w:cstheme="minorBidi"/>
              <w:noProof/>
              <w:sz w:val="24"/>
              <w:szCs w:val="24"/>
              <w:lang w:eastAsia="en-GB"/>
            </w:rPr>
          </w:pPr>
          <w:hyperlink w:anchor="_Toc100002622" w:history="1">
            <w:r w:rsidR="00EF553F" w:rsidRPr="00A86EE7">
              <w:rPr>
                <w:rStyle w:val="Hyperlink"/>
                <w:noProof/>
              </w:rPr>
              <w:t>Default search parameters function</w:t>
            </w:r>
            <w:r w:rsidR="00EF553F">
              <w:rPr>
                <w:noProof/>
                <w:webHidden/>
              </w:rPr>
              <w:tab/>
            </w:r>
            <w:r w:rsidR="00EF553F">
              <w:rPr>
                <w:noProof/>
                <w:webHidden/>
              </w:rPr>
              <w:fldChar w:fldCharType="begin"/>
            </w:r>
            <w:r w:rsidR="00EF553F">
              <w:rPr>
                <w:noProof/>
                <w:webHidden/>
              </w:rPr>
              <w:instrText xml:space="preserve"> PAGEREF _Toc100002622 \h </w:instrText>
            </w:r>
            <w:r w:rsidR="00EF553F">
              <w:rPr>
                <w:noProof/>
                <w:webHidden/>
              </w:rPr>
            </w:r>
            <w:r w:rsidR="00EF553F">
              <w:rPr>
                <w:noProof/>
                <w:webHidden/>
              </w:rPr>
              <w:fldChar w:fldCharType="separate"/>
            </w:r>
            <w:r w:rsidR="00EF553F">
              <w:rPr>
                <w:noProof/>
                <w:webHidden/>
              </w:rPr>
              <w:t>108</w:t>
            </w:r>
            <w:r w:rsidR="00EF553F">
              <w:rPr>
                <w:noProof/>
                <w:webHidden/>
              </w:rPr>
              <w:fldChar w:fldCharType="end"/>
            </w:r>
          </w:hyperlink>
        </w:p>
        <w:p w14:paraId="7D226B3C" w14:textId="219C6195" w:rsidR="00EF553F" w:rsidRDefault="00000000">
          <w:pPr>
            <w:pStyle w:val="TOC3"/>
            <w:tabs>
              <w:tab w:val="right" w:leader="dot" w:pos="9010"/>
            </w:tabs>
            <w:rPr>
              <w:rFonts w:eastAsiaTheme="minorEastAsia" w:cstheme="minorBidi"/>
              <w:noProof/>
              <w:sz w:val="24"/>
              <w:szCs w:val="24"/>
              <w:lang w:eastAsia="en-GB"/>
            </w:rPr>
          </w:pPr>
          <w:hyperlink w:anchor="_Toc100002623" w:history="1">
            <w:r w:rsidR="00EF553F" w:rsidRPr="00A86EE7">
              <w:rPr>
                <w:rStyle w:val="Hyperlink"/>
                <w:noProof/>
              </w:rPr>
              <w:t>Obtain search parameters function</w:t>
            </w:r>
            <w:r w:rsidR="00EF553F">
              <w:rPr>
                <w:noProof/>
                <w:webHidden/>
              </w:rPr>
              <w:tab/>
            </w:r>
            <w:r w:rsidR="00EF553F">
              <w:rPr>
                <w:noProof/>
                <w:webHidden/>
              </w:rPr>
              <w:fldChar w:fldCharType="begin"/>
            </w:r>
            <w:r w:rsidR="00EF553F">
              <w:rPr>
                <w:noProof/>
                <w:webHidden/>
              </w:rPr>
              <w:instrText xml:space="preserve"> PAGEREF _Toc100002623 \h </w:instrText>
            </w:r>
            <w:r w:rsidR="00EF553F">
              <w:rPr>
                <w:noProof/>
                <w:webHidden/>
              </w:rPr>
            </w:r>
            <w:r w:rsidR="00EF553F">
              <w:rPr>
                <w:noProof/>
                <w:webHidden/>
              </w:rPr>
              <w:fldChar w:fldCharType="separate"/>
            </w:r>
            <w:r w:rsidR="00EF553F">
              <w:rPr>
                <w:noProof/>
                <w:webHidden/>
              </w:rPr>
              <w:t>130</w:t>
            </w:r>
            <w:r w:rsidR="00EF553F">
              <w:rPr>
                <w:noProof/>
                <w:webHidden/>
              </w:rPr>
              <w:fldChar w:fldCharType="end"/>
            </w:r>
          </w:hyperlink>
        </w:p>
        <w:p w14:paraId="2C78E4CB" w14:textId="702CE394" w:rsidR="00EF553F" w:rsidRDefault="00000000">
          <w:pPr>
            <w:pStyle w:val="TOC3"/>
            <w:tabs>
              <w:tab w:val="right" w:leader="dot" w:pos="9010"/>
            </w:tabs>
            <w:rPr>
              <w:rFonts w:eastAsiaTheme="minorEastAsia" w:cstheme="minorBidi"/>
              <w:noProof/>
              <w:sz w:val="24"/>
              <w:szCs w:val="24"/>
              <w:lang w:eastAsia="en-GB"/>
            </w:rPr>
          </w:pPr>
          <w:hyperlink w:anchor="_Toc100002624" w:history="1">
            <w:r w:rsidR="00EF553F" w:rsidRPr="00A86EE7">
              <w:rPr>
                <w:rStyle w:val="Hyperlink"/>
                <w:noProof/>
              </w:rPr>
              <w:t>Process tweets function</w:t>
            </w:r>
            <w:r w:rsidR="00EF553F">
              <w:rPr>
                <w:noProof/>
                <w:webHidden/>
              </w:rPr>
              <w:tab/>
            </w:r>
            <w:r w:rsidR="00EF553F">
              <w:rPr>
                <w:noProof/>
                <w:webHidden/>
              </w:rPr>
              <w:fldChar w:fldCharType="begin"/>
            </w:r>
            <w:r w:rsidR="00EF553F">
              <w:rPr>
                <w:noProof/>
                <w:webHidden/>
              </w:rPr>
              <w:instrText xml:space="preserve"> PAGEREF _Toc100002624 \h </w:instrText>
            </w:r>
            <w:r w:rsidR="00EF553F">
              <w:rPr>
                <w:noProof/>
                <w:webHidden/>
              </w:rPr>
            </w:r>
            <w:r w:rsidR="00EF553F">
              <w:rPr>
                <w:noProof/>
                <w:webHidden/>
              </w:rPr>
              <w:fldChar w:fldCharType="separate"/>
            </w:r>
            <w:r w:rsidR="00EF553F">
              <w:rPr>
                <w:noProof/>
                <w:webHidden/>
              </w:rPr>
              <w:t>138</w:t>
            </w:r>
            <w:r w:rsidR="00EF553F">
              <w:rPr>
                <w:noProof/>
                <w:webHidden/>
              </w:rPr>
              <w:fldChar w:fldCharType="end"/>
            </w:r>
          </w:hyperlink>
        </w:p>
        <w:p w14:paraId="34EE0D4C" w14:textId="00E47D95" w:rsidR="00EF553F" w:rsidRDefault="00000000">
          <w:pPr>
            <w:pStyle w:val="TOC3"/>
            <w:tabs>
              <w:tab w:val="right" w:leader="dot" w:pos="9010"/>
            </w:tabs>
            <w:rPr>
              <w:rFonts w:eastAsiaTheme="minorEastAsia" w:cstheme="minorBidi"/>
              <w:noProof/>
              <w:sz w:val="24"/>
              <w:szCs w:val="24"/>
              <w:lang w:eastAsia="en-GB"/>
            </w:rPr>
          </w:pPr>
          <w:hyperlink w:anchor="_Toc100002625" w:history="1">
            <w:r w:rsidR="00EF553F" w:rsidRPr="00A86EE7">
              <w:rPr>
                <w:rStyle w:val="Hyperlink"/>
                <w:noProof/>
              </w:rPr>
              <w:t>Delete stored hashtags function</w:t>
            </w:r>
            <w:r w:rsidR="00EF553F">
              <w:rPr>
                <w:noProof/>
                <w:webHidden/>
              </w:rPr>
              <w:tab/>
            </w:r>
            <w:r w:rsidR="00EF553F">
              <w:rPr>
                <w:noProof/>
                <w:webHidden/>
              </w:rPr>
              <w:fldChar w:fldCharType="begin"/>
            </w:r>
            <w:r w:rsidR="00EF553F">
              <w:rPr>
                <w:noProof/>
                <w:webHidden/>
              </w:rPr>
              <w:instrText xml:space="preserve"> PAGEREF _Toc100002625 \h </w:instrText>
            </w:r>
            <w:r w:rsidR="00EF553F">
              <w:rPr>
                <w:noProof/>
                <w:webHidden/>
              </w:rPr>
            </w:r>
            <w:r w:rsidR="00EF553F">
              <w:rPr>
                <w:noProof/>
                <w:webHidden/>
              </w:rPr>
              <w:fldChar w:fldCharType="separate"/>
            </w:r>
            <w:r w:rsidR="00EF553F">
              <w:rPr>
                <w:noProof/>
                <w:webHidden/>
              </w:rPr>
              <w:t>155</w:t>
            </w:r>
            <w:r w:rsidR="00EF553F">
              <w:rPr>
                <w:noProof/>
                <w:webHidden/>
              </w:rPr>
              <w:fldChar w:fldCharType="end"/>
            </w:r>
          </w:hyperlink>
        </w:p>
        <w:p w14:paraId="2B80F660" w14:textId="579D61E3" w:rsidR="00EF553F" w:rsidRDefault="00000000">
          <w:pPr>
            <w:pStyle w:val="TOC3"/>
            <w:tabs>
              <w:tab w:val="right" w:leader="dot" w:pos="9010"/>
            </w:tabs>
            <w:rPr>
              <w:rFonts w:eastAsiaTheme="minorEastAsia" w:cstheme="minorBidi"/>
              <w:noProof/>
              <w:sz w:val="24"/>
              <w:szCs w:val="24"/>
              <w:lang w:eastAsia="en-GB"/>
            </w:rPr>
          </w:pPr>
          <w:hyperlink w:anchor="_Toc100002626" w:history="1">
            <w:r w:rsidR="00EF553F" w:rsidRPr="00A86EE7">
              <w:rPr>
                <w:rStyle w:val="Hyperlink"/>
                <w:noProof/>
              </w:rPr>
              <w:t>Register function</w:t>
            </w:r>
            <w:r w:rsidR="00EF553F">
              <w:rPr>
                <w:noProof/>
                <w:webHidden/>
              </w:rPr>
              <w:tab/>
            </w:r>
            <w:r w:rsidR="00EF553F">
              <w:rPr>
                <w:noProof/>
                <w:webHidden/>
              </w:rPr>
              <w:fldChar w:fldCharType="begin"/>
            </w:r>
            <w:r w:rsidR="00EF553F">
              <w:rPr>
                <w:noProof/>
                <w:webHidden/>
              </w:rPr>
              <w:instrText xml:space="preserve"> PAGEREF _Toc100002626 \h </w:instrText>
            </w:r>
            <w:r w:rsidR="00EF553F">
              <w:rPr>
                <w:noProof/>
                <w:webHidden/>
              </w:rPr>
            </w:r>
            <w:r w:rsidR="00EF553F">
              <w:rPr>
                <w:noProof/>
                <w:webHidden/>
              </w:rPr>
              <w:fldChar w:fldCharType="separate"/>
            </w:r>
            <w:r w:rsidR="00EF553F">
              <w:rPr>
                <w:noProof/>
                <w:webHidden/>
              </w:rPr>
              <w:t>159</w:t>
            </w:r>
            <w:r w:rsidR="00EF553F">
              <w:rPr>
                <w:noProof/>
                <w:webHidden/>
              </w:rPr>
              <w:fldChar w:fldCharType="end"/>
            </w:r>
          </w:hyperlink>
        </w:p>
        <w:p w14:paraId="0D788B95" w14:textId="2BADC30A" w:rsidR="00EF553F" w:rsidRDefault="00000000">
          <w:pPr>
            <w:pStyle w:val="TOC3"/>
            <w:tabs>
              <w:tab w:val="right" w:leader="dot" w:pos="9010"/>
            </w:tabs>
            <w:rPr>
              <w:rFonts w:eastAsiaTheme="minorEastAsia" w:cstheme="minorBidi"/>
              <w:noProof/>
              <w:sz w:val="24"/>
              <w:szCs w:val="24"/>
              <w:lang w:eastAsia="en-GB"/>
            </w:rPr>
          </w:pPr>
          <w:hyperlink w:anchor="_Toc100002627" w:history="1">
            <w:r w:rsidR="00EF553F" w:rsidRPr="00A86EE7">
              <w:rPr>
                <w:rStyle w:val="Hyperlink"/>
                <w:noProof/>
              </w:rPr>
              <w:t>Login function</w:t>
            </w:r>
            <w:r w:rsidR="00EF553F">
              <w:rPr>
                <w:noProof/>
                <w:webHidden/>
              </w:rPr>
              <w:tab/>
            </w:r>
            <w:r w:rsidR="00EF553F">
              <w:rPr>
                <w:noProof/>
                <w:webHidden/>
              </w:rPr>
              <w:fldChar w:fldCharType="begin"/>
            </w:r>
            <w:r w:rsidR="00EF553F">
              <w:rPr>
                <w:noProof/>
                <w:webHidden/>
              </w:rPr>
              <w:instrText xml:space="preserve"> PAGEREF _Toc100002627 \h </w:instrText>
            </w:r>
            <w:r w:rsidR="00EF553F">
              <w:rPr>
                <w:noProof/>
                <w:webHidden/>
              </w:rPr>
            </w:r>
            <w:r w:rsidR="00EF553F">
              <w:rPr>
                <w:noProof/>
                <w:webHidden/>
              </w:rPr>
              <w:fldChar w:fldCharType="separate"/>
            </w:r>
            <w:r w:rsidR="00EF553F">
              <w:rPr>
                <w:noProof/>
                <w:webHidden/>
              </w:rPr>
              <w:t>170</w:t>
            </w:r>
            <w:r w:rsidR="00EF553F">
              <w:rPr>
                <w:noProof/>
                <w:webHidden/>
              </w:rPr>
              <w:fldChar w:fldCharType="end"/>
            </w:r>
          </w:hyperlink>
        </w:p>
        <w:p w14:paraId="648F8A46" w14:textId="74ACCC51" w:rsidR="00EF553F" w:rsidRDefault="00000000">
          <w:pPr>
            <w:pStyle w:val="TOC3"/>
            <w:tabs>
              <w:tab w:val="right" w:leader="dot" w:pos="9010"/>
            </w:tabs>
            <w:rPr>
              <w:rFonts w:eastAsiaTheme="minorEastAsia" w:cstheme="minorBidi"/>
              <w:noProof/>
              <w:sz w:val="24"/>
              <w:szCs w:val="24"/>
              <w:lang w:eastAsia="en-GB"/>
            </w:rPr>
          </w:pPr>
          <w:hyperlink w:anchor="_Toc100002628" w:history="1">
            <w:r w:rsidR="00EF553F" w:rsidRPr="00A86EE7">
              <w:rPr>
                <w:rStyle w:val="Hyperlink"/>
                <w:noProof/>
              </w:rPr>
              <w:t>Premium account function</w:t>
            </w:r>
            <w:r w:rsidR="00EF553F">
              <w:rPr>
                <w:noProof/>
                <w:webHidden/>
              </w:rPr>
              <w:tab/>
            </w:r>
            <w:r w:rsidR="00EF553F">
              <w:rPr>
                <w:noProof/>
                <w:webHidden/>
              </w:rPr>
              <w:fldChar w:fldCharType="begin"/>
            </w:r>
            <w:r w:rsidR="00EF553F">
              <w:rPr>
                <w:noProof/>
                <w:webHidden/>
              </w:rPr>
              <w:instrText xml:space="preserve"> PAGEREF _Toc100002628 \h </w:instrText>
            </w:r>
            <w:r w:rsidR="00EF553F">
              <w:rPr>
                <w:noProof/>
                <w:webHidden/>
              </w:rPr>
            </w:r>
            <w:r w:rsidR="00EF553F">
              <w:rPr>
                <w:noProof/>
                <w:webHidden/>
              </w:rPr>
              <w:fldChar w:fldCharType="separate"/>
            </w:r>
            <w:r w:rsidR="00EF553F">
              <w:rPr>
                <w:noProof/>
                <w:webHidden/>
              </w:rPr>
              <w:t>176</w:t>
            </w:r>
            <w:r w:rsidR="00EF553F">
              <w:rPr>
                <w:noProof/>
                <w:webHidden/>
              </w:rPr>
              <w:fldChar w:fldCharType="end"/>
            </w:r>
          </w:hyperlink>
        </w:p>
        <w:p w14:paraId="71B893A4" w14:textId="072A848C" w:rsidR="00EF553F" w:rsidRDefault="00000000">
          <w:pPr>
            <w:pStyle w:val="TOC3"/>
            <w:tabs>
              <w:tab w:val="right" w:leader="dot" w:pos="9010"/>
            </w:tabs>
            <w:rPr>
              <w:rFonts w:eastAsiaTheme="minorEastAsia" w:cstheme="minorBidi"/>
              <w:noProof/>
              <w:sz w:val="24"/>
              <w:szCs w:val="24"/>
              <w:lang w:eastAsia="en-GB"/>
            </w:rPr>
          </w:pPr>
          <w:hyperlink w:anchor="_Toc100002629" w:history="1">
            <w:r w:rsidR="00EF553F" w:rsidRPr="00A86EE7">
              <w:rPr>
                <w:rStyle w:val="Hyperlink"/>
                <w:noProof/>
              </w:rPr>
              <w:t>Set default search parameters function</w:t>
            </w:r>
            <w:r w:rsidR="00EF553F">
              <w:rPr>
                <w:noProof/>
                <w:webHidden/>
              </w:rPr>
              <w:tab/>
            </w:r>
            <w:r w:rsidR="00EF553F">
              <w:rPr>
                <w:noProof/>
                <w:webHidden/>
              </w:rPr>
              <w:fldChar w:fldCharType="begin"/>
            </w:r>
            <w:r w:rsidR="00EF553F">
              <w:rPr>
                <w:noProof/>
                <w:webHidden/>
              </w:rPr>
              <w:instrText xml:space="preserve"> PAGEREF _Toc100002629 \h </w:instrText>
            </w:r>
            <w:r w:rsidR="00EF553F">
              <w:rPr>
                <w:noProof/>
                <w:webHidden/>
              </w:rPr>
            </w:r>
            <w:r w:rsidR="00EF553F">
              <w:rPr>
                <w:noProof/>
                <w:webHidden/>
              </w:rPr>
              <w:fldChar w:fldCharType="separate"/>
            </w:r>
            <w:r w:rsidR="00EF553F">
              <w:rPr>
                <w:noProof/>
                <w:webHidden/>
              </w:rPr>
              <w:t>182</w:t>
            </w:r>
            <w:r w:rsidR="00EF553F">
              <w:rPr>
                <w:noProof/>
                <w:webHidden/>
              </w:rPr>
              <w:fldChar w:fldCharType="end"/>
            </w:r>
          </w:hyperlink>
        </w:p>
        <w:p w14:paraId="5104F037" w14:textId="5E238995" w:rsidR="00EF553F" w:rsidRDefault="00000000">
          <w:pPr>
            <w:pStyle w:val="TOC3"/>
            <w:tabs>
              <w:tab w:val="right" w:leader="dot" w:pos="9010"/>
            </w:tabs>
            <w:rPr>
              <w:rFonts w:eastAsiaTheme="minorEastAsia" w:cstheme="minorBidi"/>
              <w:noProof/>
              <w:sz w:val="24"/>
              <w:szCs w:val="24"/>
              <w:lang w:eastAsia="en-GB"/>
            </w:rPr>
          </w:pPr>
          <w:hyperlink w:anchor="_Toc100002630" w:history="1">
            <w:r w:rsidR="00EF553F" w:rsidRPr="00A86EE7">
              <w:rPr>
                <w:rStyle w:val="Hyperlink"/>
                <w:noProof/>
              </w:rPr>
              <w:t>Obtain search parameters function</w:t>
            </w:r>
            <w:r w:rsidR="00EF553F">
              <w:rPr>
                <w:noProof/>
                <w:webHidden/>
              </w:rPr>
              <w:tab/>
            </w:r>
            <w:r w:rsidR="00EF553F">
              <w:rPr>
                <w:noProof/>
                <w:webHidden/>
              </w:rPr>
              <w:fldChar w:fldCharType="begin"/>
            </w:r>
            <w:r w:rsidR="00EF553F">
              <w:rPr>
                <w:noProof/>
                <w:webHidden/>
              </w:rPr>
              <w:instrText xml:space="preserve"> PAGEREF _Toc100002630 \h </w:instrText>
            </w:r>
            <w:r w:rsidR="00EF553F">
              <w:rPr>
                <w:noProof/>
                <w:webHidden/>
              </w:rPr>
            </w:r>
            <w:r w:rsidR="00EF553F">
              <w:rPr>
                <w:noProof/>
                <w:webHidden/>
              </w:rPr>
              <w:fldChar w:fldCharType="separate"/>
            </w:r>
            <w:r w:rsidR="00EF553F">
              <w:rPr>
                <w:noProof/>
                <w:webHidden/>
              </w:rPr>
              <w:t>204</w:t>
            </w:r>
            <w:r w:rsidR="00EF553F">
              <w:rPr>
                <w:noProof/>
                <w:webHidden/>
              </w:rPr>
              <w:fldChar w:fldCharType="end"/>
            </w:r>
          </w:hyperlink>
        </w:p>
        <w:p w14:paraId="45804EB6" w14:textId="7E669052" w:rsidR="00EF553F" w:rsidRDefault="00000000">
          <w:pPr>
            <w:pStyle w:val="TOC3"/>
            <w:tabs>
              <w:tab w:val="right" w:leader="dot" w:pos="9010"/>
            </w:tabs>
            <w:rPr>
              <w:rFonts w:eastAsiaTheme="minorEastAsia" w:cstheme="minorBidi"/>
              <w:noProof/>
              <w:sz w:val="24"/>
              <w:szCs w:val="24"/>
              <w:lang w:eastAsia="en-GB"/>
            </w:rPr>
          </w:pPr>
          <w:hyperlink w:anchor="_Toc100002631" w:history="1">
            <w:r w:rsidR="00EF553F" w:rsidRPr="00A86EE7">
              <w:rPr>
                <w:rStyle w:val="Hyperlink"/>
                <w:noProof/>
              </w:rPr>
              <w:t>Display tweets function</w:t>
            </w:r>
            <w:r w:rsidR="00EF553F">
              <w:rPr>
                <w:noProof/>
                <w:webHidden/>
              </w:rPr>
              <w:tab/>
            </w:r>
            <w:r w:rsidR="00EF553F">
              <w:rPr>
                <w:noProof/>
                <w:webHidden/>
              </w:rPr>
              <w:fldChar w:fldCharType="begin"/>
            </w:r>
            <w:r w:rsidR="00EF553F">
              <w:rPr>
                <w:noProof/>
                <w:webHidden/>
              </w:rPr>
              <w:instrText xml:space="preserve"> PAGEREF _Toc100002631 \h </w:instrText>
            </w:r>
            <w:r w:rsidR="00EF553F">
              <w:rPr>
                <w:noProof/>
                <w:webHidden/>
              </w:rPr>
            </w:r>
            <w:r w:rsidR="00EF553F">
              <w:rPr>
                <w:noProof/>
                <w:webHidden/>
              </w:rPr>
              <w:fldChar w:fldCharType="separate"/>
            </w:r>
            <w:r w:rsidR="00EF553F">
              <w:rPr>
                <w:noProof/>
                <w:webHidden/>
              </w:rPr>
              <w:t>213</w:t>
            </w:r>
            <w:r w:rsidR="00EF553F">
              <w:rPr>
                <w:noProof/>
                <w:webHidden/>
              </w:rPr>
              <w:fldChar w:fldCharType="end"/>
            </w:r>
          </w:hyperlink>
        </w:p>
        <w:p w14:paraId="66588910" w14:textId="350DBDDE" w:rsidR="00EF553F" w:rsidRDefault="00000000">
          <w:pPr>
            <w:pStyle w:val="TOC3"/>
            <w:tabs>
              <w:tab w:val="right" w:leader="dot" w:pos="9010"/>
            </w:tabs>
            <w:rPr>
              <w:rFonts w:eastAsiaTheme="minorEastAsia" w:cstheme="minorBidi"/>
              <w:noProof/>
              <w:sz w:val="24"/>
              <w:szCs w:val="24"/>
              <w:lang w:eastAsia="en-GB"/>
            </w:rPr>
          </w:pPr>
          <w:hyperlink w:anchor="_Toc100002632" w:history="1">
            <w:r w:rsidR="00EF553F" w:rsidRPr="00A86EE7">
              <w:rPr>
                <w:rStyle w:val="Hyperlink"/>
                <w:noProof/>
              </w:rPr>
              <w:t>Delete hashtag function</w:t>
            </w:r>
            <w:r w:rsidR="00EF553F">
              <w:rPr>
                <w:noProof/>
                <w:webHidden/>
              </w:rPr>
              <w:tab/>
            </w:r>
            <w:r w:rsidR="00EF553F">
              <w:rPr>
                <w:noProof/>
                <w:webHidden/>
              </w:rPr>
              <w:fldChar w:fldCharType="begin"/>
            </w:r>
            <w:r w:rsidR="00EF553F">
              <w:rPr>
                <w:noProof/>
                <w:webHidden/>
              </w:rPr>
              <w:instrText xml:space="preserve"> PAGEREF _Toc100002632 \h </w:instrText>
            </w:r>
            <w:r w:rsidR="00EF553F">
              <w:rPr>
                <w:noProof/>
                <w:webHidden/>
              </w:rPr>
            </w:r>
            <w:r w:rsidR="00EF553F">
              <w:rPr>
                <w:noProof/>
                <w:webHidden/>
              </w:rPr>
              <w:fldChar w:fldCharType="separate"/>
            </w:r>
            <w:r w:rsidR="00EF553F">
              <w:rPr>
                <w:noProof/>
                <w:webHidden/>
              </w:rPr>
              <w:t>217</w:t>
            </w:r>
            <w:r w:rsidR="00EF553F">
              <w:rPr>
                <w:noProof/>
                <w:webHidden/>
              </w:rPr>
              <w:fldChar w:fldCharType="end"/>
            </w:r>
          </w:hyperlink>
        </w:p>
        <w:p w14:paraId="6D8F08B2" w14:textId="5321E7EC" w:rsidR="00EF553F" w:rsidRDefault="00000000">
          <w:pPr>
            <w:pStyle w:val="TOC3"/>
            <w:tabs>
              <w:tab w:val="right" w:leader="dot" w:pos="9010"/>
            </w:tabs>
            <w:rPr>
              <w:rFonts w:eastAsiaTheme="minorEastAsia" w:cstheme="minorBidi"/>
              <w:noProof/>
              <w:sz w:val="24"/>
              <w:szCs w:val="24"/>
              <w:lang w:eastAsia="en-GB"/>
            </w:rPr>
          </w:pPr>
          <w:hyperlink w:anchor="_Toc100002633" w:history="1">
            <w:r w:rsidR="00EF553F" w:rsidRPr="00A86EE7">
              <w:rPr>
                <w:rStyle w:val="Hyperlink"/>
                <w:noProof/>
              </w:rPr>
              <w:t>Delete account function</w:t>
            </w:r>
            <w:r w:rsidR="00EF553F">
              <w:rPr>
                <w:noProof/>
                <w:webHidden/>
              </w:rPr>
              <w:tab/>
            </w:r>
            <w:r w:rsidR="00EF553F">
              <w:rPr>
                <w:noProof/>
                <w:webHidden/>
              </w:rPr>
              <w:fldChar w:fldCharType="begin"/>
            </w:r>
            <w:r w:rsidR="00EF553F">
              <w:rPr>
                <w:noProof/>
                <w:webHidden/>
              </w:rPr>
              <w:instrText xml:space="preserve"> PAGEREF _Toc100002633 \h </w:instrText>
            </w:r>
            <w:r w:rsidR="00EF553F">
              <w:rPr>
                <w:noProof/>
                <w:webHidden/>
              </w:rPr>
            </w:r>
            <w:r w:rsidR="00EF553F">
              <w:rPr>
                <w:noProof/>
                <w:webHidden/>
              </w:rPr>
              <w:fldChar w:fldCharType="separate"/>
            </w:r>
            <w:r w:rsidR="00EF553F">
              <w:rPr>
                <w:noProof/>
                <w:webHidden/>
              </w:rPr>
              <w:t>226</w:t>
            </w:r>
            <w:r w:rsidR="00EF553F">
              <w:rPr>
                <w:noProof/>
                <w:webHidden/>
              </w:rPr>
              <w:fldChar w:fldCharType="end"/>
            </w:r>
          </w:hyperlink>
        </w:p>
        <w:p w14:paraId="234D855C" w14:textId="4AACF37F" w:rsidR="00EF553F" w:rsidRDefault="00000000">
          <w:pPr>
            <w:pStyle w:val="TOC3"/>
            <w:tabs>
              <w:tab w:val="right" w:leader="dot" w:pos="9010"/>
            </w:tabs>
            <w:rPr>
              <w:rFonts w:eastAsiaTheme="minorEastAsia" w:cstheme="minorBidi"/>
              <w:noProof/>
              <w:sz w:val="24"/>
              <w:szCs w:val="24"/>
              <w:lang w:eastAsia="en-GB"/>
            </w:rPr>
          </w:pPr>
          <w:hyperlink w:anchor="_Toc100002634" w:history="1">
            <w:r w:rsidR="00EF553F" w:rsidRPr="00A86EE7">
              <w:rPr>
                <w:rStyle w:val="Hyperlink"/>
                <w:noProof/>
              </w:rPr>
              <w:t>Delete account</w:t>
            </w:r>
            <w:r w:rsidR="00EF553F">
              <w:rPr>
                <w:noProof/>
                <w:webHidden/>
              </w:rPr>
              <w:tab/>
            </w:r>
            <w:r w:rsidR="00EF553F">
              <w:rPr>
                <w:noProof/>
                <w:webHidden/>
              </w:rPr>
              <w:fldChar w:fldCharType="begin"/>
            </w:r>
            <w:r w:rsidR="00EF553F">
              <w:rPr>
                <w:noProof/>
                <w:webHidden/>
              </w:rPr>
              <w:instrText xml:space="preserve"> PAGEREF _Toc100002634 \h </w:instrText>
            </w:r>
            <w:r w:rsidR="00EF553F">
              <w:rPr>
                <w:noProof/>
                <w:webHidden/>
              </w:rPr>
            </w:r>
            <w:r w:rsidR="00EF553F">
              <w:rPr>
                <w:noProof/>
                <w:webHidden/>
              </w:rPr>
              <w:fldChar w:fldCharType="separate"/>
            </w:r>
            <w:r w:rsidR="00EF553F">
              <w:rPr>
                <w:noProof/>
                <w:webHidden/>
              </w:rPr>
              <w:t>229</w:t>
            </w:r>
            <w:r w:rsidR="00EF553F">
              <w:rPr>
                <w:noProof/>
                <w:webHidden/>
              </w:rPr>
              <w:fldChar w:fldCharType="end"/>
            </w:r>
          </w:hyperlink>
        </w:p>
        <w:p w14:paraId="7001D517" w14:textId="2BCE1081" w:rsidR="00EF553F" w:rsidRDefault="00000000">
          <w:pPr>
            <w:pStyle w:val="TOC3"/>
            <w:tabs>
              <w:tab w:val="right" w:leader="dot" w:pos="9010"/>
            </w:tabs>
            <w:rPr>
              <w:rFonts w:eastAsiaTheme="minorEastAsia" w:cstheme="minorBidi"/>
              <w:noProof/>
              <w:sz w:val="24"/>
              <w:szCs w:val="24"/>
              <w:lang w:eastAsia="en-GB"/>
            </w:rPr>
          </w:pPr>
          <w:hyperlink w:anchor="_Toc100002635" w:history="1">
            <w:r w:rsidR="00EF553F" w:rsidRPr="00A86EE7">
              <w:rPr>
                <w:rStyle w:val="Hyperlink"/>
                <w:noProof/>
              </w:rPr>
              <w:t>Obtain search parameters – Adding a suggested hashtag</w:t>
            </w:r>
            <w:r w:rsidR="00EF553F">
              <w:rPr>
                <w:noProof/>
                <w:webHidden/>
              </w:rPr>
              <w:tab/>
            </w:r>
            <w:r w:rsidR="00EF553F">
              <w:rPr>
                <w:noProof/>
                <w:webHidden/>
              </w:rPr>
              <w:fldChar w:fldCharType="begin"/>
            </w:r>
            <w:r w:rsidR="00EF553F">
              <w:rPr>
                <w:noProof/>
                <w:webHidden/>
              </w:rPr>
              <w:instrText xml:space="preserve"> PAGEREF _Toc100002635 \h </w:instrText>
            </w:r>
            <w:r w:rsidR="00EF553F">
              <w:rPr>
                <w:noProof/>
                <w:webHidden/>
              </w:rPr>
            </w:r>
            <w:r w:rsidR="00EF553F">
              <w:rPr>
                <w:noProof/>
                <w:webHidden/>
              </w:rPr>
              <w:fldChar w:fldCharType="separate"/>
            </w:r>
            <w:r w:rsidR="00EF553F">
              <w:rPr>
                <w:noProof/>
                <w:webHidden/>
              </w:rPr>
              <w:t>234</w:t>
            </w:r>
            <w:r w:rsidR="00EF553F">
              <w:rPr>
                <w:noProof/>
                <w:webHidden/>
              </w:rPr>
              <w:fldChar w:fldCharType="end"/>
            </w:r>
          </w:hyperlink>
        </w:p>
        <w:p w14:paraId="1158B5D0" w14:textId="11C824CF" w:rsidR="00EF553F" w:rsidRDefault="00000000">
          <w:pPr>
            <w:pStyle w:val="TOC3"/>
            <w:tabs>
              <w:tab w:val="right" w:leader="dot" w:pos="9010"/>
            </w:tabs>
            <w:rPr>
              <w:rFonts w:eastAsiaTheme="minorEastAsia" w:cstheme="minorBidi"/>
              <w:noProof/>
              <w:sz w:val="24"/>
              <w:szCs w:val="24"/>
              <w:lang w:eastAsia="en-GB"/>
            </w:rPr>
          </w:pPr>
          <w:hyperlink w:anchor="_Toc100002636" w:history="1">
            <w:r w:rsidR="00EF553F" w:rsidRPr="00A86EE7">
              <w:rPr>
                <w:rStyle w:val="Hyperlink"/>
                <w:noProof/>
              </w:rPr>
              <w:t>Obtain search parameters function – include default search parameters</w:t>
            </w:r>
            <w:r w:rsidR="00EF553F">
              <w:rPr>
                <w:noProof/>
                <w:webHidden/>
              </w:rPr>
              <w:tab/>
            </w:r>
            <w:r w:rsidR="00EF553F">
              <w:rPr>
                <w:noProof/>
                <w:webHidden/>
              </w:rPr>
              <w:fldChar w:fldCharType="begin"/>
            </w:r>
            <w:r w:rsidR="00EF553F">
              <w:rPr>
                <w:noProof/>
                <w:webHidden/>
              </w:rPr>
              <w:instrText xml:space="preserve"> PAGEREF _Toc100002636 \h </w:instrText>
            </w:r>
            <w:r w:rsidR="00EF553F">
              <w:rPr>
                <w:noProof/>
                <w:webHidden/>
              </w:rPr>
            </w:r>
            <w:r w:rsidR="00EF553F">
              <w:rPr>
                <w:noProof/>
                <w:webHidden/>
              </w:rPr>
              <w:fldChar w:fldCharType="separate"/>
            </w:r>
            <w:r w:rsidR="00EF553F">
              <w:rPr>
                <w:noProof/>
                <w:webHidden/>
              </w:rPr>
              <w:t>235</w:t>
            </w:r>
            <w:r w:rsidR="00EF553F">
              <w:rPr>
                <w:noProof/>
                <w:webHidden/>
              </w:rPr>
              <w:fldChar w:fldCharType="end"/>
            </w:r>
          </w:hyperlink>
        </w:p>
        <w:p w14:paraId="1343BA1E" w14:textId="51273749" w:rsidR="00EF553F" w:rsidRDefault="00000000">
          <w:pPr>
            <w:pStyle w:val="TOC3"/>
            <w:tabs>
              <w:tab w:val="right" w:leader="dot" w:pos="9010"/>
            </w:tabs>
            <w:rPr>
              <w:rFonts w:eastAsiaTheme="minorEastAsia" w:cstheme="minorBidi"/>
              <w:noProof/>
              <w:sz w:val="24"/>
              <w:szCs w:val="24"/>
              <w:lang w:eastAsia="en-GB"/>
            </w:rPr>
          </w:pPr>
          <w:hyperlink w:anchor="_Toc100002637" w:history="1">
            <w:r w:rsidR="00EF553F" w:rsidRPr="00A86EE7">
              <w:rPr>
                <w:rStyle w:val="Hyperlink"/>
                <w:noProof/>
              </w:rPr>
              <w:t>Obtain default search parameters function – enabling submission through the keyboard</w:t>
            </w:r>
            <w:r w:rsidR="00EF553F">
              <w:rPr>
                <w:noProof/>
                <w:webHidden/>
              </w:rPr>
              <w:tab/>
            </w:r>
            <w:r w:rsidR="00EF553F">
              <w:rPr>
                <w:noProof/>
                <w:webHidden/>
              </w:rPr>
              <w:fldChar w:fldCharType="begin"/>
            </w:r>
            <w:r w:rsidR="00EF553F">
              <w:rPr>
                <w:noProof/>
                <w:webHidden/>
              </w:rPr>
              <w:instrText xml:space="preserve"> PAGEREF _Toc100002637 \h </w:instrText>
            </w:r>
            <w:r w:rsidR="00EF553F">
              <w:rPr>
                <w:noProof/>
                <w:webHidden/>
              </w:rPr>
            </w:r>
            <w:r w:rsidR="00EF553F">
              <w:rPr>
                <w:noProof/>
                <w:webHidden/>
              </w:rPr>
              <w:fldChar w:fldCharType="separate"/>
            </w:r>
            <w:r w:rsidR="00EF553F">
              <w:rPr>
                <w:noProof/>
                <w:webHidden/>
              </w:rPr>
              <w:t>238</w:t>
            </w:r>
            <w:r w:rsidR="00EF553F">
              <w:rPr>
                <w:noProof/>
                <w:webHidden/>
              </w:rPr>
              <w:fldChar w:fldCharType="end"/>
            </w:r>
          </w:hyperlink>
        </w:p>
        <w:p w14:paraId="2847C44D" w14:textId="10AC57A1" w:rsidR="00EF553F" w:rsidRDefault="00000000">
          <w:pPr>
            <w:pStyle w:val="TOC3"/>
            <w:tabs>
              <w:tab w:val="right" w:leader="dot" w:pos="9010"/>
            </w:tabs>
            <w:rPr>
              <w:rFonts w:eastAsiaTheme="minorEastAsia" w:cstheme="minorBidi"/>
              <w:noProof/>
              <w:sz w:val="24"/>
              <w:szCs w:val="24"/>
              <w:lang w:eastAsia="en-GB"/>
            </w:rPr>
          </w:pPr>
          <w:hyperlink w:anchor="_Toc100002638" w:history="1">
            <w:r w:rsidR="00EF553F" w:rsidRPr="00A86EE7">
              <w:rPr>
                <w:rStyle w:val="Hyperlink"/>
                <w:noProof/>
              </w:rPr>
              <w:t>Obtain search parameters – store tweets in a CSV file</w:t>
            </w:r>
            <w:r w:rsidR="00EF553F">
              <w:rPr>
                <w:noProof/>
                <w:webHidden/>
              </w:rPr>
              <w:tab/>
            </w:r>
            <w:r w:rsidR="00EF553F">
              <w:rPr>
                <w:noProof/>
                <w:webHidden/>
              </w:rPr>
              <w:fldChar w:fldCharType="begin"/>
            </w:r>
            <w:r w:rsidR="00EF553F">
              <w:rPr>
                <w:noProof/>
                <w:webHidden/>
              </w:rPr>
              <w:instrText xml:space="preserve"> PAGEREF _Toc100002638 \h </w:instrText>
            </w:r>
            <w:r w:rsidR="00EF553F">
              <w:rPr>
                <w:noProof/>
                <w:webHidden/>
              </w:rPr>
            </w:r>
            <w:r w:rsidR="00EF553F">
              <w:rPr>
                <w:noProof/>
                <w:webHidden/>
              </w:rPr>
              <w:fldChar w:fldCharType="separate"/>
            </w:r>
            <w:r w:rsidR="00EF553F">
              <w:rPr>
                <w:noProof/>
                <w:webHidden/>
              </w:rPr>
              <w:t>238</w:t>
            </w:r>
            <w:r w:rsidR="00EF553F">
              <w:rPr>
                <w:noProof/>
                <w:webHidden/>
              </w:rPr>
              <w:fldChar w:fldCharType="end"/>
            </w:r>
          </w:hyperlink>
        </w:p>
        <w:p w14:paraId="644288AD" w14:textId="409883C1" w:rsidR="00EF553F" w:rsidRDefault="00000000">
          <w:pPr>
            <w:pStyle w:val="TOC3"/>
            <w:tabs>
              <w:tab w:val="right" w:leader="dot" w:pos="9010"/>
            </w:tabs>
            <w:rPr>
              <w:rFonts w:eastAsiaTheme="minorEastAsia" w:cstheme="minorBidi"/>
              <w:noProof/>
              <w:sz w:val="24"/>
              <w:szCs w:val="24"/>
              <w:lang w:eastAsia="en-GB"/>
            </w:rPr>
          </w:pPr>
          <w:hyperlink w:anchor="_Toc100002639" w:history="1">
            <w:r w:rsidR="00EF553F" w:rsidRPr="00A86EE7">
              <w:rPr>
                <w:rStyle w:val="Hyperlink"/>
                <w:noProof/>
              </w:rPr>
              <w:t>Additional screens and pages and final details</w:t>
            </w:r>
            <w:r w:rsidR="00EF553F">
              <w:rPr>
                <w:noProof/>
                <w:webHidden/>
              </w:rPr>
              <w:tab/>
            </w:r>
            <w:r w:rsidR="00EF553F">
              <w:rPr>
                <w:noProof/>
                <w:webHidden/>
              </w:rPr>
              <w:fldChar w:fldCharType="begin"/>
            </w:r>
            <w:r w:rsidR="00EF553F">
              <w:rPr>
                <w:noProof/>
                <w:webHidden/>
              </w:rPr>
              <w:instrText xml:space="preserve"> PAGEREF _Toc100002639 \h </w:instrText>
            </w:r>
            <w:r w:rsidR="00EF553F">
              <w:rPr>
                <w:noProof/>
                <w:webHidden/>
              </w:rPr>
            </w:r>
            <w:r w:rsidR="00EF553F">
              <w:rPr>
                <w:noProof/>
                <w:webHidden/>
              </w:rPr>
              <w:fldChar w:fldCharType="separate"/>
            </w:r>
            <w:r w:rsidR="00EF553F">
              <w:rPr>
                <w:noProof/>
                <w:webHidden/>
              </w:rPr>
              <w:t>241</w:t>
            </w:r>
            <w:r w:rsidR="00EF553F">
              <w:rPr>
                <w:noProof/>
                <w:webHidden/>
              </w:rPr>
              <w:fldChar w:fldCharType="end"/>
            </w:r>
          </w:hyperlink>
        </w:p>
        <w:p w14:paraId="6782325B" w14:textId="78F86E98" w:rsidR="00EF553F" w:rsidRDefault="00000000">
          <w:pPr>
            <w:pStyle w:val="TOC2"/>
            <w:tabs>
              <w:tab w:val="right" w:leader="dot" w:pos="9010"/>
            </w:tabs>
            <w:rPr>
              <w:rFonts w:eastAsiaTheme="minorEastAsia" w:cstheme="minorBidi"/>
              <w:b w:val="0"/>
              <w:bCs w:val="0"/>
              <w:noProof/>
              <w:sz w:val="24"/>
              <w:szCs w:val="24"/>
              <w:lang w:eastAsia="en-GB"/>
            </w:rPr>
          </w:pPr>
          <w:hyperlink w:anchor="_Toc100002640" w:history="1">
            <w:r w:rsidR="00EF553F" w:rsidRPr="00A86EE7">
              <w:rPr>
                <w:rStyle w:val="Hyperlink"/>
                <w:noProof/>
              </w:rPr>
              <w:t>Code</w:t>
            </w:r>
            <w:r w:rsidR="00EF553F">
              <w:rPr>
                <w:noProof/>
                <w:webHidden/>
              </w:rPr>
              <w:tab/>
            </w:r>
            <w:r w:rsidR="00EF553F">
              <w:rPr>
                <w:noProof/>
                <w:webHidden/>
              </w:rPr>
              <w:fldChar w:fldCharType="begin"/>
            </w:r>
            <w:r w:rsidR="00EF553F">
              <w:rPr>
                <w:noProof/>
                <w:webHidden/>
              </w:rPr>
              <w:instrText xml:space="preserve"> PAGEREF _Toc100002640 \h </w:instrText>
            </w:r>
            <w:r w:rsidR="00EF553F">
              <w:rPr>
                <w:noProof/>
                <w:webHidden/>
              </w:rPr>
            </w:r>
            <w:r w:rsidR="00EF553F">
              <w:rPr>
                <w:noProof/>
                <w:webHidden/>
              </w:rPr>
              <w:fldChar w:fldCharType="separate"/>
            </w:r>
            <w:r w:rsidR="00EF553F">
              <w:rPr>
                <w:noProof/>
                <w:webHidden/>
              </w:rPr>
              <w:t>253</w:t>
            </w:r>
            <w:r w:rsidR="00EF553F">
              <w:rPr>
                <w:noProof/>
                <w:webHidden/>
              </w:rPr>
              <w:fldChar w:fldCharType="end"/>
            </w:r>
          </w:hyperlink>
        </w:p>
        <w:p w14:paraId="08D2C147" w14:textId="5C0793A2" w:rsidR="00EF553F" w:rsidRDefault="00000000">
          <w:pPr>
            <w:pStyle w:val="TOC3"/>
            <w:tabs>
              <w:tab w:val="right" w:leader="dot" w:pos="9010"/>
            </w:tabs>
            <w:rPr>
              <w:rFonts w:eastAsiaTheme="minorEastAsia" w:cstheme="minorBidi"/>
              <w:noProof/>
              <w:sz w:val="24"/>
              <w:szCs w:val="24"/>
              <w:lang w:eastAsia="en-GB"/>
            </w:rPr>
          </w:pPr>
          <w:hyperlink w:anchor="_Toc100002641" w:history="1">
            <w:r w:rsidR="00EF553F" w:rsidRPr="00A86EE7">
              <w:rPr>
                <w:rStyle w:val="Hyperlink"/>
                <w:noProof/>
              </w:rPr>
              <w:t>default_search_parameters.js (controllers)</w:t>
            </w:r>
            <w:r w:rsidR="00EF553F">
              <w:rPr>
                <w:noProof/>
                <w:webHidden/>
              </w:rPr>
              <w:tab/>
            </w:r>
            <w:r w:rsidR="00EF553F">
              <w:rPr>
                <w:noProof/>
                <w:webHidden/>
              </w:rPr>
              <w:fldChar w:fldCharType="begin"/>
            </w:r>
            <w:r w:rsidR="00EF553F">
              <w:rPr>
                <w:noProof/>
                <w:webHidden/>
              </w:rPr>
              <w:instrText xml:space="preserve"> PAGEREF _Toc100002641 \h </w:instrText>
            </w:r>
            <w:r w:rsidR="00EF553F">
              <w:rPr>
                <w:noProof/>
                <w:webHidden/>
              </w:rPr>
            </w:r>
            <w:r w:rsidR="00EF553F">
              <w:rPr>
                <w:noProof/>
                <w:webHidden/>
              </w:rPr>
              <w:fldChar w:fldCharType="separate"/>
            </w:r>
            <w:r w:rsidR="00EF553F">
              <w:rPr>
                <w:noProof/>
                <w:webHidden/>
              </w:rPr>
              <w:t>253</w:t>
            </w:r>
            <w:r w:rsidR="00EF553F">
              <w:rPr>
                <w:noProof/>
                <w:webHidden/>
              </w:rPr>
              <w:fldChar w:fldCharType="end"/>
            </w:r>
          </w:hyperlink>
        </w:p>
        <w:p w14:paraId="184D69B5" w14:textId="0436851C" w:rsidR="00EF553F" w:rsidRDefault="00000000">
          <w:pPr>
            <w:pStyle w:val="TOC3"/>
            <w:tabs>
              <w:tab w:val="right" w:leader="dot" w:pos="9010"/>
            </w:tabs>
            <w:rPr>
              <w:rFonts w:eastAsiaTheme="minorEastAsia" w:cstheme="minorBidi"/>
              <w:noProof/>
              <w:sz w:val="24"/>
              <w:szCs w:val="24"/>
              <w:lang w:eastAsia="en-GB"/>
            </w:rPr>
          </w:pPr>
          <w:hyperlink w:anchor="_Toc100002642" w:history="1">
            <w:r w:rsidR="00EF553F" w:rsidRPr="00A86EE7">
              <w:rPr>
                <w:rStyle w:val="Hyperlink"/>
                <w:noProof/>
              </w:rPr>
              <w:t>user.js (controllers)</w:t>
            </w:r>
            <w:r w:rsidR="00EF553F">
              <w:rPr>
                <w:noProof/>
                <w:webHidden/>
              </w:rPr>
              <w:tab/>
            </w:r>
            <w:r w:rsidR="00EF553F">
              <w:rPr>
                <w:noProof/>
                <w:webHidden/>
              </w:rPr>
              <w:fldChar w:fldCharType="begin"/>
            </w:r>
            <w:r w:rsidR="00EF553F">
              <w:rPr>
                <w:noProof/>
                <w:webHidden/>
              </w:rPr>
              <w:instrText xml:space="preserve"> PAGEREF _Toc100002642 \h </w:instrText>
            </w:r>
            <w:r w:rsidR="00EF553F">
              <w:rPr>
                <w:noProof/>
                <w:webHidden/>
              </w:rPr>
            </w:r>
            <w:r w:rsidR="00EF553F">
              <w:rPr>
                <w:noProof/>
                <w:webHidden/>
              </w:rPr>
              <w:fldChar w:fldCharType="separate"/>
            </w:r>
            <w:r w:rsidR="00EF553F">
              <w:rPr>
                <w:noProof/>
                <w:webHidden/>
              </w:rPr>
              <w:t>253</w:t>
            </w:r>
            <w:r w:rsidR="00EF553F">
              <w:rPr>
                <w:noProof/>
                <w:webHidden/>
              </w:rPr>
              <w:fldChar w:fldCharType="end"/>
            </w:r>
          </w:hyperlink>
        </w:p>
        <w:p w14:paraId="6CDCFEF9" w14:textId="696778A8" w:rsidR="00EF553F" w:rsidRDefault="00000000">
          <w:pPr>
            <w:pStyle w:val="TOC3"/>
            <w:tabs>
              <w:tab w:val="right" w:leader="dot" w:pos="9010"/>
            </w:tabs>
            <w:rPr>
              <w:rFonts w:eastAsiaTheme="minorEastAsia" w:cstheme="minorBidi"/>
              <w:noProof/>
              <w:sz w:val="24"/>
              <w:szCs w:val="24"/>
              <w:lang w:eastAsia="en-GB"/>
            </w:rPr>
          </w:pPr>
          <w:hyperlink w:anchor="_Toc100002643" w:history="1">
            <w:r w:rsidR="00EF553F" w:rsidRPr="00A86EE7">
              <w:rPr>
                <w:rStyle w:val="Hyperlink"/>
                <w:noProof/>
              </w:rPr>
              <w:t>default_search_parameters.js (modules)</w:t>
            </w:r>
            <w:r w:rsidR="00EF553F">
              <w:rPr>
                <w:noProof/>
                <w:webHidden/>
              </w:rPr>
              <w:tab/>
            </w:r>
            <w:r w:rsidR="00EF553F">
              <w:rPr>
                <w:noProof/>
                <w:webHidden/>
              </w:rPr>
              <w:fldChar w:fldCharType="begin"/>
            </w:r>
            <w:r w:rsidR="00EF553F">
              <w:rPr>
                <w:noProof/>
                <w:webHidden/>
              </w:rPr>
              <w:instrText xml:space="preserve"> PAGEREF _Toc100002643 \h </w:instrText>
            </w:r>
            <w:r w:rsidR="00EF553F">
              <w:rPr>
                <w:noProof/>
                <w:webHidden/>
              </w:rPr>
            </w:r>
            <w:r w:rsidR="00EF553F">
              <w:rPr>
                <w:noProof/>
                <w:webHidden/>
              </w:rPr>
              <w:fldChar w:fldCharType="separate"/>
            </w:r>
            <w:r w:rsidR="00EF553F">
              <w:rPr>
                <w:noProof/>
                <w:webHidden/>
              </w:rPr>
              <w:t>256</w:t>
            </w:r>
            <w:r w:rsidR="00EF553F">
              <w:rPr>
                <w:noProof/>
                <w:webHidden/>
              </w:rPr>
              <w:fldChar w:fldCharType="end"/>
            </w:r>
          </w:hyperlink>
        </w:p>
        <w:p w14:paraId="752E7577" w14:textId="1705F992" w:rsidR="00EF553F" w:rsidRDefault="00000000">
          <w:pPr>
            <w:pStyle w:val="TOC3"/>
            <w:tabs>
              <w:tab w:val="right" w:leader="dot" w:pos="9010"/>
            </w:tabs>
            <w:rPr>
              <w:rFonts w:eastAsiaTheme="minorEastAsia" w:cstheme="minorBidi"/>
              <w:noProof/>
              <w:sz w:val="24"/>
              <w:szCs w:val="24"/>
              <w:lang w:eastAsia="en-GB"/>
            </w:rPr>
          </w:pPr>
          <w:hyperlink w:anchor="_Toc100002644" w:history="1">
            <w:r w:rsidR="00EF553F" w:rsidRPr="00A86EE7">
              <w:rPr>
                <w:rStyle w:val="Hyperlink"/>
                <w:noProof/>
              </w:rPr>
              <w:t>user.js (modules)</w:t>
            </w:r>
            <w:r w:rsidR="00EF553F">
              <w:rPr>
                <w:noProof/>
                <w:webHidden/>
              </w:rPr>
              <w:tab/>
            </w:r>
            <w:r w:rsidR="00EF553F">
              <w:rPr>
                <w:noProof/>
                <w:webHidden/>
              </w:rPr>
              <w:fldChar w:fldCharType="begin"/>
            </w:r>
            <w:r w:rsidR="00EF553F">
              <w:rPr>
                <w:noProof/>
                <w:webHidden/>
              </w:rPr>
              <w:instrText xml:space="preserve"> PAGEREF _Toc100002644 \h </w:instrText>
            </w:r>
            <w:r w:rsidR="00EF553F">
              <w:rPr>
                <w:noProof/>
                <w:webHidden/>
              </w:rPr>
            </w:r>
            <w:r w:rsidR="00EF553F">
              <w:rPr>
                <w:noProof/>
                <w:webHidden/>
              </w:rPr>
              <w:fldChar w:fldCharType="separate"/>
            </w:r>
            <w:r w:rsidR="00EF553F">
              <w:rPr>
                <w:noProof/>
                <w:webHidden/>
              </w:rPr>
              <w:t>257</w:t>
            </w:r>
            <w:r w:rsidR="00EF553F">
              <w:rPr>
                <w:noProof/>
                <w:webHidden/>
              </w:rPr>
              <w:fldChar w:fldCharType="end"/>
            </w:r>
          </w:hyperlink>
        </w:p>
        <w:p w14:paraId="125D3C5C" w14:textId="7CF93BD3" w:rsidR="00EF553F" w:rsidRDefault="00000000">
          <w:pPr>
            <w:pStyle w:val="TOC3"/>
            <w:tabs>
              <w:tab w:val="right" w:leader="dot" w:pos="9010"/>
            </w:tabs>
            <w:rPr>
              <w:rFonts w:eastAsiaTheme="minorEastAsia" w:cstheme="minorBidi"/>
              <w:noProof/>
              <w:sz w:val="24"/>
              <w:szCs w:val="24"/>
              <w:lang w:eastAsia="en-GB"/>
            </w:rPr>
          </w:pPr>
          <w:hyperlink w:anchor="_Toc100002645" w:history="1">
            <w:r w:rsidR="00EF553F" w:rsidRPr="00A86EE7">
              <w:rPr>
                <w:rStyle w:val="Hyperlink"/>
                <w:noProof/>
              </w:rPr>
              <w:t>app.js</w:t>
            </w:r>
            <w:r w:rsidR="00EF553F">
              <w:rPr>
                <w:noProof/>
                <w:webHidden/>
              </w:rPr>
              <w:tab/>
            </w:r>
            <w:r w:rsidR="00EF553F">
              <w:rPr>
                <w:noProof/>
                <w:webHidden/>
              </w:rPr>
              <w:fldChar w:fldCharType="begin"/>
            </w:r>
            <w:r w:rsidR="00EF553F">
              <w:rPr>
                <w:noProof/>
                <w:webHidden/>
              </w:rPr>
              <w:instrText xml:space="preserve"> PAGEREF _Toc100002645 \h </w:instrText>
            </w:r>
            <w:r w:rsidR="00EF553F">
              <w:rPr>
                <w:noProof/>
                <w:webHidden/>
              </w:rPr>
            </w:r>
            <w:r w:rsidR="00EF553F">
              <w:rPr>
                <w:noProof/>
                <w:webHidden/>
              </w:rPr>
              <w:fldChar w:fldCharType="separate"/>
            </w:r>
            <w:r w:rsidR="00EF553F">
              <w:rPr>
                <w:noProof/>
                <w:webHidden/>
              </w:rPr>
              <w:t>258</w:t>
            </w:r>
            <w:r w:rsidR="00EF553F">
              <w:rPr>
                <w:noProof/>
                <w:webHidden/>
              </w:rPr>
              <w:fldChar w:fldCharType="end"/>
            </w:r>
          </w:hyperlink>
        </w:p>
        <w:p w14:paraId="1DE15F14" w14:textId="03ED176B" w:rsidR="00EF553F" w:rsidRDefault="00000000">
          <w:pPr>
            <w:pStyle w:val="TOC3"/>
            <w:tabs>
              <w:tab w:val="right" w:leader="dot" w:pos="9010"/>
            </w:tabs>
            <w:rPr>
              <w:rFonts w:eastAsiaTheme="minorEastAsia" w:cstheme="minorBidi"/>
              <w:noProof/>
              <w:sz w:val="24"/>
              <w:szCs w:val="24"/>
              <w:lang w:eastAsia="en-GB"/>
            </w:rPr>
          </w:pPr>
          <w:hyperlink w:anchor="_Toc100002646" w:history="1">
            <w:r w:rsidR="00EF553F" w:rsidRPr="00A86EE7">
              <w:rPr>
                <w:rStyle w:val="Hyperlink"/>
                <w:noProof/>
              </w:rPr>
              <w:t>config.js</w:t>
            </w:r>
            <w:r w:rsidR="00EF553F">
              <w:rPr>
                <w:noProof/>
                <w:webHidden/>
              </w:rPr>
              <w:tab/>
            </w:r>
            <w:r w:rsidR="00EF553F">
              <w:rPr>
                <w:noProof/>
                <w:webHidden/>
              </w:rPr>
              <w:fldChar w:fldCharType="begin"/>
            </w:r>
            <w:r w:rsidR="00EF553F">
              <w:rPr>
                <w:noProof/>
                <w:webHidden/>
              </w:rPr>
              <w:instrText xml:space="preserve"> PAGEREF _Toc100002646 \h </w:instrText>
            </w:r>
            <w:r w:rsidR="00EF553F">
              <w:rPr>
                <w:noProof/>
                <w:webHidden/>
              </w:rPr>
            </w:r>
            <w:r w:rsidR="00EF553F">
              <w:rPr>
                <w:noProof/>
                <w:webHidden/>
              </w:rPr>
              <w:fldChar w:fldCharType="separate"/>
            </w:r>
            <w:r w:rsidR="00EF553F">
              <w:rPr>
                <w:noProof/>
                <w:webHidden/>
              </w:rPr>
              <w:t>269</w:t>
            </w:r>
            <w:r w:rsidR="00EF553F">
              <w:rPr>
                <w:noProof/>
                <w:webHidden/>
              </w:rPr>
              <w:fldChar w:fldCharType="end"/>
            </w:r>
          </w:hyperlink>
        </w:p>
        <w:p w14:paraId="6A094AF2" w14:textId="6FFB9E80" w:rsidR="00EF553F" w:rsidRDefault="00000000">
          <w:pPr>
            <w:pStyle w:val="TOC3"/>
            <w:tabs>
              <w:tab w:val="right" w:leader="dot" w:pos="9010"/>
            </w:tabs>
            <w:rPr>
              <w:rFonts w:eastAsiaTheme="minorEastAsia" w:cstheme="minorBidi"/>
              <w:noProof/>
              <w:sz w:val="24"/>
              <w:szCs w:val="24"/>
              <w:lang w:eastAsia="en-GB"/>
            </w:rPr>
          </w:pPr>
          <w:hyperlink w:anchor="_Toc100002647" w:history="1">
            <w:r w:rsidR="00EF553F" w:rsidRPr="00A86EE7">
              <w:rPr>
                <w:rStyle w:val="Hyperlink"/>
                <w:noProof/>
              </w:rPr>
              <w:t>helpers.js</w:t>
            </w:r>
            <w:r w:rsidR="00EF553F">
              <w:rPr>
                <w:noProof/>
                <w:webHidden/>
              </w:rPr>
              <w:tab/>
            </w:r>
            <w:r w:rsidR="00EF553F">
              <w:rPr>
                <w:noProof/>
                <w:webHidden/>
              </w:rPr>
              <w:fldChar w:fldCharType="begin"/>
            </w:r>
            <w:r w:rsidR="00EF553F">
              <w:rPr>
                <w:noProof/>
                <w:webHidden/>
              </w:rPr>
              <w:instrText xml:space="preserve"> PAGEREF _Toc100002647 \h </w:instrText>
            </w:r>
            <w:r w:rsidR="00EF553F">
              <w:rPr>
                <w:noProof/>
                <w:webHidden/>
              </w:rPr>
            </w:r>
            <w:r w:rsidR="00EF553F">
              <w:rPr>
                <w:noProof/>
                <w:webHidden/>
              </w:rPr>
              <w:fldChar w:fldCharType="separate"/>
            </w:r>
            <w:r w:rsidR="00EF553F">
              <w:rPr>
                <w:noProof/>
                <w:webHidden/>
              </w:rPr>
              <w:t>269</w:t>
            </w:r>
            <w:r w:rsidR="00EF553F">
              <w:rPr>
                <w:noProof/>
                <w:webHidden/>
              </w:rPr>
              <w:fldChar w:fldCharType="end"/>
            </w:r>
          </w:hyperlink>
        </w:p>
        <w:p w14:paraId="018D071A" w14:textId="07024FF9" w:rsidR="00EF553F" w:rsidRDefault="00000000">
          <w:pPr>
            <w:pStyle w:val="TOC3"/>
            <w:tabs>
              <w:tab w:val="right" w:leader="dot" w:pos="9010"/>
            </w:tabs>
            <w:rPr>
              <w:rFonts w:eastAsiaTheme="minorEastAsia" w:cstheme="minorBidi"/>
              <w:noProof/>
              <w:sz w:val="24"/>
              <w:szCs w:val="24"/>
              <w:lang w:eastAsia="en-GB"/>
            </w:rPr>
          </w:pPr>
          <w:hyperlink w:anchor="_Toc100002648" w:history="1">
            <w:r w:rsidR="00EF553F" w:rsidRPr="00A86EE7">
              <w:rPr>
                <w:rStyle w:val="Hyperlink"/>
                <w:noProof/>
              </w:rPr>
              <w:t>default_search.html</w:t>
            </w:r>
            <w:r w:rsidR="00EF553F">
              <w:rPr>
                <w:noProof/>
                <w:webHidden/>
              </w:rPr>
              <w:tab/>
            </w:r>
            <w:r w:rsidR="00EF553F">
              <w:rPr>
                <w:noProof/>
                <w:webHidden/>
              </w:rPr>
              <w:fldChar w:fldCharType="begin"/>
            </w:r>
            <w:r w:rsidR="00EF553F">
              <w:rPr>
                <w:noProof/>
                <w:webHidden/>
              </w:rPr>
              <w:instrText xml:space="preserve"> PAGEREF _Toc100002648 \h </w:instrText>
            </w:r>
            <w:r w:rsidR="00EF553F">
              <w:rPr>
                <w:noProof/>
                <w:webHidden/>
              </w:rPr>
            </w:r>
            <w:r w:rsidR="00EF553F">
              <w:rPr>
                <w:noProof/>
                <w:webHidden/>
              </w:rPr>
              <w:fldChar w:fldCharType="separate"/>
            </w:r>
            <w:r w:rsidR="00EF553F">
              <w:rPr>
                <w:noProof/>
                <w:webHidden/>
              </w:rPr>
              <w:t>274</w:t>
            </w:r>
            <w:r w:rsidR="00EF553F">
              <w:rPr>
                <w:noProof/>
                <w:webHidden/>
              </w:rPr>
              <w:fldChar w:fldCharType="end"/>
            </w:r>
          </w:hyperlink>
        </w:p>
        <w:p w14:paraId="1A56141D" w14:textId="612A62CD" w:rsidR="00EF553F" w:rsidRDefault="00000000">
          <w:pPr>
            <w:pStyle w:val="TOC3"/>
            <w:tabs>
              <w:tab w:val="right" w:leader="dot" w:pos="9010"/>
            </w:tabs>
            <w:rPr>
              <w:rFonts w:eastAsiaTheme="minorEastAsia" w:cstheme="minorBidi"/>
              <w:noProof/>
              <w:sz w:val="24"/>
              <w:szCs w:val="24"/>
              <w:lang w:eastAsia="en-GB"/>
            </w:rPr>
          </w:pPr>
          <w:hyperlink w:anchor="_Toc100002649" w:history="1">
            <w:r w:rsidR="00EF553F" w:rsidRPr="00A86EE7">
              <w:rPr>
                <w:rStyle w:val="Hyperlink"/>
                <w:noProof/>
              </w:rPr>
              <w:t>delete_account.html</w:t>
            </w:r>
            <w:r w:rsidR="00EF553F">
              <w:rPr>
                <w:noProof/>
                <w:webHidden/>
              </w:rPr>
              <w:tab/>
            </w:r>
            <w:r w:rsidR="00EF553F">
              <w:rPr>
                <w:noProof/>
                <w:webHidden/>
              </w:rPr>
              <w:fldChar w:fldCharType="begin"/>
            </w:r>
            <w:r w:rsidR="00EF553F">
              <w:rPr>
                <w:noProof/>
                <w:webHidden/>
              </w:rPr>
              <w:instrText xml:space="preserve"> PAGEREF _Toc100002649 \h </w:instrText>
            </w:r>
            <w:r w:rsidR="00EF553F">
              <w:rPr>
                <w:noProof/>
                <w:webHidden/>
              </w:rPr>
            </w:r>
            <w:r w:rsidR="00EF553F">
              <w:rPr>
                <w:noProof/>
                <w:webHidden/>
              </w:rPr>
              <w:fldChar w:fldCharType="separate"/>
            </w:r>
            <w:r w:rsidR="00EF553F">
              <w:rPr>
                <w:noProof/>
                <w:webHidden/>
              </w:rPr>
              <w:t>276</w:t>
            </w:r>
            <w:r w:rsidR="00EF553F">
              <w:rPr>
                <w:noProof/>
                <w:webHidden/>
              </w:rPr>
              <w:fldChar w:fldCharType="end"/>
            </w:r>
          </w:hyperlink>
        </w:p>
        <w:p w14:paraId="734E61B1" w14:textId="08BC2A25" w:rsidR="00EF553F" w:rsidRDefault="00000000">
          <w:pPr>
            <w:pStyle w:val="TOC3"/>
            <w:tabs>
              <w:tab w:val="right" w:leader="dot" w:pos="9010"/>
            </w:tabs>
            <w:rPr>
              <w:rFonts w:eastAsiaTheme="minorEastAsia" w:cstheme="minorBidi"/>
              <w:noProof/>
              <w:sz w:val="24"/>
              <w:szCs w:val="24"/>
              <w:lang w:eastAsia="en-GB"/>
            </w:rPr>
          </w:pPr>
          <w:hyperlink w:anchor="_Toc100002650" w:history="1">
            <w:r w:rsidR="00EF553F" w:rsidRPr="00A86EE7">
              <w:rPr>
                <w:rStyle w:val="Hyperlink"/>
                <w:noProof/>
              </w:rPr>
              <w:t>delete_hashtags.html</w:t>
            </w:r>
            <w:r w:rsidR="00EF553F">
              <w:rPr>
                <w:noProof/>
                <w:webHidden/>
              </w:rPr>
              <w:tab/>
            </w:r>
            <w:r w:rsidR="00EF553F">
              <w:rPr>
                <w:noProof/>
                <w:webHidden/>
              </w:rPr>
              <w:fldChar w:fldCharType="begin"/>
            </w:r>
            <w:r w:rsidR="00EF553F">
              <w:rPr>
                <w:noProof/>
                <w:webHidden/>
              </w:rPr>
              <w:instrText xml:space="preserve"> PAGEREF _Toc100002650 \h </w:instrText>
            </w:r>
            <w:r w:rsidR="00EF553F">
              <w:rPr>
                <w:noProof/>
                <w:webHidden/>
              </w:rPr>
            </w:r>
            <w:r w:rsidR="00EF553F">
              <w:rPr>
                <w:noProof/>
                <w:webHidden/>
              </w:rPr>
              <w:fldChar w:fldCharType="separate"/>
            </w:r>
            <w:r w:rsidR="00EF553F">
              <w:rPr>
                <w:noProof/>
                <w:webHidden/>
              </w:rPr>
              <w:t>276</w:t>
            </w:r>
            <w:r w:rsidR="00EF553F">
              <w:rPr>
                <w:noProof/>
                <w:webHidden/>
              </w:rPr>
              <w:fldChar w:fldCharType="end"/>
            </w:r>
          </w:hyperlink>
        </w:p>
        <w:p w14:paraId="2106C1BF" w14:textId="2070EEB0" w:rsidR="00EF553F" w:rsidRDefault="00000000">
          <w:pPr>
            <w:pStyle w:val="TOC3"/>
            <w:tabs>
              <w:tab w:val="right" w:leader="dot" w:pos="9010"/>
            </w:tabs>
            <w:rPr>
              <w:rFonts w:eastAsiaTheme="minorEastAsia" w:cstheme="minorBidi"/>
              <w:noProof/>
              <w:sz w:val="24"/>
              <w:szCs w:val="24"/>
              <w:lang w:eastAsia="en-GB"/>
            </w:rPr>
          </w:pPr>
          <w:hyperlink w:anchor="_Toc100002651" w:history="1">
            <w:r w:rsidR="00EF553F" w:rsidRPr="00A86EE7">
              <w:rPr>
                <w:rStyle w:val="Hyperlink"/>
                <w:noProof/>
              </w:rPr>
              <w:t>homepage.html</w:t>
            </w:r>
            <w:r w:rsidR="00EF553F">
              <w:rPr>
                <w:noProof/>
                <w:webHidden/>
              </w:rPr>
              <w:tab/>
            </w:r>
            <w:r w:rsidR="00EF553F">
              <w:rPr>
                <w:noProof/>
                <w:webHidden/>
              </w:rPr>
              <w:fldChar w:fldCharType="begin"/>
            </w:r>
            <w:r w:rsidR="00EF553F">
              <w:rPr>
                <w:noProof/>
                <w:webHidden/>
              </w:rPr>
              <w:instrText xml:space="preserve"> PAGEREF _Toc100002651 \h </w:instrText>
            </w:r>
            <w:r w:rsidR="00EF553F">
              <w:rPr>
                <w:noProof/>
                <w:webHidden/>
              </w:rPr>
            </w:r>
            <w:r w:rsidR="00EF553F">
              <w:rPr>
                <w:noProof/>
                <w:webHidden/>
              </w:rPr>
              <w:fldChar w:fldCharType="separate"/>
            </w:r>
            <w:r w:rsidR="00EF553F">
              <w:rPr>
                <w:noProof/>
                <w:webHidden/>
              </w:rPr>
              <w:t>277</w:t>
            </w:r>
            <w:r w:rsidR="00EF553F">
              <w:rPr>
                <w:noProof/>
                <w:webHidden/>
              </w:rPr>
              <w:fldChar w:fldCharType="end"/>
            </w:r>
          </w:hyperlink>
        </w:p>
        <w:p w14:paraId="1B43709D" w14:textId="0DDB76FC" w:rsidR="00EF553F" w:rsidRDefault="00000000">
          <w:pPr>
            <w:pStyle w:val="TOC3"/>
            <w:tabs>
              <w:tab w:val="right" w:leader="dot" w:pos="9010"/>
            </w:tabs>
            <w:rPr>
              <w:rFonts w:eastAsiaTheme="minorEastAsia" w:cstheme="minorBidi"/>
              <w:noProof/>
              <w:sz w:val="24"/>
              <w:szCs w:val="24"/>
              <w:lang w:eastAsia="en-GB"/>
            </w:rPr>
          </w:pPr>
          <w:hyperlink w:anchor="_Toc100002652" w:history="1">
            <w:r w:rsidR="00EF553F" w:rsidRPr="00A86EE7">
              <w:rPr>
                <w:rStyle w:val="Hyperlink"/>
                <w:noProof/>
              </w:rPr>
              <w:t>login.html</w:t>
            </w:r>
            <w:r w:rsidR="00EF553F">
              <w:rPr>
                <w:noProof/>
                <w:webHidden/>
              </w:rPr>
              <w:tab/>
            </w:r>
            <w:r w:rsidR="00EF553F">
              <w:rPr>
                <w:noProof/>
                <w:webHidden/>
              </w:rPr>
              <w:fldChar w:fldCharType="begin"/>
            </w:r>
            <w:r w:rsidR="00EF553F">
              <w:rPr>
                <w:noProof/>
                <w:webHidden/>
              </w:rPr>
              <w:instrText xml:space="preserve"> PAGEREF _Toc100002652 \h </w:instrText>
            </w:r>
            <w:r w:rsidR="00EF553F">
              <w:rPr>
                <w:noProof/>
                <w:webHidden/>
              </w:rPr>
            </w:r>
            <w:r w:rsidR="00EF553F">
              <w:rPr>
                <w:noProof/>
                <w:webHidden/>
              </w:rPr>
              <w:fldChar w:fldCharType="separate"/>
            </w:r>
            <w:r w:rsidR="00EF553F">
              <w:rPr>
                <w:noProof/>
                <w:webHidden/>
              </w:rPr>
              <w:t>277</w:t>
            </w:r>
            <w:r w:rsidR="00EF553F">
              <w:rPr>
                <w:noProof/>
                <w:webHidden/>
              </w:rPr>
              <w:fldChar w:fldCharType="end"/>
            </w:r>
          </w:hyperlink>
        </w:p>
        <w:p w14:paraId="054401AB" w14:textId="1DD7B044" w:rsidR="00EF553F" w:rsidRDefault="00000000">
          <w:pPr>
            <w:pStyle w:val="TOC3"/>
            <w:tabs>
              <w:tab w:val="right" w:leader="dot" w:pos="9010"/>
            </w:tabs>
            <w:rPr>
              <w:rFonts w:eastAsiaTheme="minorEastAsia" w:cstheme="minorBidi"/>
              <w:noProof/>
              <w:sz w:val="24"/>
              <w:szCs w:val="24"/>
              <w:lang w:eastAsia="en-GB"/>
            </w:rPr>
          </w:pPr>
          <w:hyperlink w:anchor="_Toc100002653" w:history="1">
            <w:r w:rsidR="00EF553F" w:rsidRPr="00A86EE7">
              <w:rPr>
                <w:rStyle w:val="Hyperlink"/>
                <w:noProof/>
              </w:rPr>
              <w:t>premium.html</w:t>
            </w:r>
            <w:r w:rsidR="00EF553F">
              <w:rPr>
                <w:noProof/>
                <w:webHidden/>
              </w:rPr>
              <w:tab/>
            </w:r>
            <w:r w:rsidR="00EF553F">
              <w:rPr>
                <w:noProof/>
                <w:webHidden/>
              </w:rPr>
              <w:fldChar w:fldCharType="begin"/>
            </w:r>
            <w:r w:rsidR="00EF553F">
              <w:rPr>
                <w:noProof/>
                <w:webHidden/>
              </w:rPr>
              <w:instrText xml:space="preserve"> PAGEREF _Toc100002653 \h </w:instrText>
            </w:r>
            <w:r w:rsidR="00EF553F">
              <w:rPr>
                <w:noProof/>
                <w:webHidden/>
              </w:rPr>
            </w:r>
            <w:r w:rsidR="00EF553F">
              <w:rPr>
                <w:noProof/>
                <w:webHidden/>
              </w:rPr>
              <w:fldChar w:fldCharType="separate"/>
            </w:r>
            <w:r w:rsidR="00EF553F">
              <w:rPr>
                <w:noProof/>
                <w:webHidden/>
              </w:rPr>
              <w:t>278</w:t>
            </w:r>
            <w:r w:rsidR="00EF553F">
              <w:rPr>
                <w:noProof/>
                <w:webHidden/>
              </w:rPr>
              <w:fldChar w:fldCharType="end"/>
            </w:r>
          </w:hyperlink>
        </w:p>
        <w:p w14:paraId="1D00AD4D" w14:textId="528DBE1F" w:rsidR="00EF553F" w:rsidRDefault="00000000">
          <w:pPr>
            <w:pStyle w:val="TOC3"/>
            <w:tabs>
              <w:tab w:val="right" w:leader="dot" w:pos="9010"/>
            </w:tabs>
            <w:rPr>
              <w:rFonts w:eastAsiaTheme="minorEastAsia" w:cstheme="minorBidi"/>
              <w:noProof/>
              <w:sz w:val="24"/>
              <w:szCs w:val="24"/>
              <w:lang w:eastAsia="en-GB"/>
            </w:rPr>
          </w:pPr>
          <w:hyperlink w:anchor="_Toc100002654" w:history="1">
            <w:r w:rsidR="00EF553F">
              <w:rPr>
                <w:noProof/>
                <w:webHidden/>
              </w:rPr>
              <w:tab/>
            </w:r>
            <w:r w:rsidR="00EF553F">
              <w:rPr>
                <w:noProof/>
                <w:webHidden/>
              </w:rPr>
              <w:fldChar w:fldCharType="begin"/>
            </w:r>
            <w:r w:rsidR="00EF553F">
              <w:rPr>
                <w:noProof/>
                <w:webHidden/>
              </w:rPr>
              <w:instrText xml:space="preserve"> PAGEREF _Toc100002654 \h </w:instrText>
            </w:r>
            <w:r w:rsidR="00EF553F">
              <w:rPr>
                <w:noProof/>
                <w:webHidden/>
              </w:rPr>
            </w:r>
            <w:r w:rsidR="00EF553F">
              <w:rPr>
                <w:noProof/>
                <w:webHidden/>
              </w:rPr>
              <w:fldChar w:fldCharType="separate"/>
            </w:r>
            <w:r w:rsidR="00EF553F">
              <w:rPr>
                <w:noProof/>
                <w:webHidden/>
              </w:rPr>
              <w:t>278</w:t>
            </w:r>
            <w:r w:rsidR="00EF553F">
              <w:rPr>
                <w:noProof/>
                <w:webHidden/>
              </w:rPr>
              <w:fldChar w:fldCharType="end"/>
            </w:r>
          </w:hyperlink>
        </w:p>
        <w:p w14:paraId="3E0534F2" w14:textId="08690140" w:rsidR="00EF553F" w:rsidRDefault="00000000">
          <w:pPr>
            <w:pStyle w:val="TOC3"/>
            <w:tabs>
              <w:tab w:val="right" w:leader="dot" w:pos="9010"/>
            </w:tabs>
            <w:rPr>
              <w:rFonts w:eastAsiaTheme="minorEastAsia" w:cstheme="minorBidi"/>
              <w:noProof/>
              <w:sz w:val="24"/>
              <w:szCs w:val="24"/>
              <w:lang w:eastAsia="en-GB"/>
            </w:rPr>
          </w:pPr>
          <w:hyperlink w:anchor="_Toc100002655" w:history="1">
            <w:r w:rsidR="00EF553F" w:rsidRPr="00A86EE7">
              <w:rPr>
                <w:rStyle w:val="Hyperlink"/>
                <w:noProof/>
              </w:rPr>
              <w:t>register.html</w:t>
            </w:r>
            <w:r w:rsidR="00EF553F">
              <w:rPr>
                <w:noProof/>
                <w:webHidden/>
              </w:rPr>
              <w:tab/>
            </w:r>
            <w:r w:rsidR="00EF553F">
              <w:rPr>
                <w:noProof/>
                <w:webHidden/>
              </w:rPr>
              <w:fldChar w:fldCharType="begin"/>
            </w:r>
            <w:r w:rsidR="00EF553F">
              <w:rPr>
                <w:noProof/>
                <w:webHidden/>
              </w:rPr>
              <w:instrText xml:space="preserve"> PAGEREF _Toc100002655 \h </w:instrText>
            </w:r>
            <w:r w:rsidR="00EF553F">
              <w:rPr>
                <w:noProof/>
                <w:webHidden/>
              </w:rPr>
            </w:r>
            <w:r w:rsidR="00EF553F">
              <w:rPr>
                <w:noProof/>
                <w:webHidden/>
              </w:rPr>
              <w:fldChar w:fldCharType="separate"/>
            </w:r>
            <w:r w:rsidR="00EF553F">
              <w:rPr>
                <w:noProof/>
                <w:webHidden/>
              </w:rPr>
              <w:t>279</w:t>
            </w:r>
            <w:r w:rsidR="00EF553F">
              <w:rPr>
                <w:noProof/>
                <w:webHidden/>
              </w:rPr>
              <w:fldChar w:fldCharType="end"/>
            </w:r>
          </w:hyperlink>
        </w:p>
        <w:p w14:paraId="68CCF6D0" w14:textId="56F5F2A6" w:rsidR="00EF553F" w:rsidRDefault="00000000">
          <w:pPr>
            <w:pStyle w:val="TOC3"/>
            <w:tabs>
              <w:tab w:val="right" w:leader="dot" w:pos="9010"/>
            </w:tabs>
            <w:rPr>
              <w:rFonts w:eastAsiaTheme="minorEastAsia" w:cstheme="minorBidi"/>
              <w:noProof/>
              <w:sz w:val="24"/>
              <w:szCs w:val="24"/>
              <w:lang w:eastAsia="en-GB"/>
            </w:rPr>
          </w:pPr>
          <w:hyperlink w:anchor="_Toc100002656" w:history="1">
            <w:r w:rsidR="00EF553F" w:rsidRPr="00A86EE7">
              <w:rPr>
                <w:rStyle w:val="Hyperlink"/>
                <w:noProof/>
              </w:rPr>
              <w:t>search.html</w:t>
            </w:r>
            <w:r w:rsidR="00EF553F">
              <w:rPr>
                <w:noProof/>
                <w:webHidden/>
              </w:rPr>
              <w:tab/>
            </w:r>
            <w:r w:rsidR="00EF553F">
              <w:rPr>
                <w:noProof/>
                <w:webHidden/>
              </w:rPr>
              <w:fldChar w:fldCharType="begin"/>
            </w:r>
            <w:r w:rsidR="00EF553F">
              <w:rPr>
                <w:noProof/>
                <w:webHidden/>
              </w:rPr>
              <w:instrText xml:space="preserve"> PAGEREF _Toc100002656 \h </w:instrText>
            </w:r>
            <w:r w:rsidR="00EF553F">
              <w:rPr>
                <w:noProof/>
                <w:webHidden/>
              </w:rPr>
            </w:r>
            <w:r w:rsidR="00EF553F">
              <w:rPr>
                <w:noProof/>
                <w:webHidden/>
              </w:rPr>
              <w:fldChar w:fldCharType="separate"/>
            </w:r>
            <w:r w:rsidR="00EF553F">
              <w:rPr>
                <w:noProof/>
                <w:webHidden/>
              </w:rPr>
              <w:t>279</w:t>
            </w:r>
            <w:r w:rsidR="00EF553F">
              <w:rPr>
                <w:noProof/>
                <w:webHidden/>
              </w:rPr>
              <w:fldChar w:fldCharType="end"/>
            </w:r>
          </w:hyperlink>
        </w:p>
        <w:p w14:paraId="1A256DAB" w14:textId="0505CAF6" w:rsidR="00EF553F" w:rsidRDefault="00000000">
          <w:pPr>
            <w:pStyle w:val="TOC3"/>
            <w:tabs>
              <w:tab w:val="right" w:leader="dot" w:pos="9010"/>
            </w:tabs>
            <w:rPr>
              <w:rFonts w:eastAsiaTheme="minorEastAsia" w:cstheme="minorBidi"/>
              <w:noProof/>
              <w:sz w:val="24"/>
              <w:szCs w:val="24"/>
              <w:lang w:eastAsia="en-GB"/>
            </w:rPr>
          </w:pPr>
          <w:hyperlink w:anchor="_Toc100002657" w:history="1">
            <w:r w:rsidR="00EF553F" w:rsidRPr="00A86EE7">
              <w:rPr>
                <w:rStyle w:val="Hyperlink"/>
                <w:noProof/>
              </w:rPr>
              <w:t>settings.html</w:t>
            </w:r>
            <w:r w:rsidR="00EF553F">
              <w:rPr>
                <w:noProof/>
                <w:webHidden/>
              </w:rPr>
              <w:tab/>
            </w:r>
            <w:r w:rsidR="00EF553F">
              <w:rPr>
                <w:noProof/>
                <w:webHidden/>
              </w:rPr>
              <w:fldChar w:fldCharType="begin"/>
            </w:r>
            <w:r w:rsidR="00EF553F">
              <w:rPr>
                <w:noProof/>
                <w:webHidden/>
              </w:rPr>
              <w:instrText xml:space="preserve"> PAGEREF _Toc100002657 \h </w:instrText>
            </w:r>
            <w:r w:rsidR="00EF553F">
              <w:rPr>
                <w:noProof/>
                <w:webHidden/>
              </w:rPr>
            </w:r>
            <w:r w:rsidR="00EF553F">
              <w:rPr>
                <w:noProof/>
                <w:webHidden/>
              </w:rPr>
              <w:fldChar w:fldCharType="separate"/>
            </w:r>
            <w:r w:rsidR="00EF553F">
              <w:rPr>
                <w:noProof/>
                <w:webHidden/>
              </w:rPr>
              <w:t>281</w:t>
            </w:r>
            <w:r w:rsidR="00EF553F">
              <w:rPr>
                <w:noProof/>
                <w:webHidden/>
              </w:rPr>
              <w:fldChar w:fldCharType="end"/>
            </w:r>
          </w:hyperlink>
        </w:p>
        <w:p w14:paraId="28ED0660" w14:textId="0530BF0C" w:rsidR="00EF553F" w:rsidRDefault="00000000">
          <w:pPr>
            <w:pStyle w:val="TOC3"/>
            <w:tabs>
              <w:tab w:val="right" w:leader="dot" w:pos="9010"/>
            </w:tabs>
            <w:rPr>
              <w:rFonts w:eastAsiaTheme="minorEastAsia" w:cstheme="minorBidi"/>
              <w:noProof/>
              <w:sz w:val="24"/>
              <w:szCs w:val="24"/>
              <w:lang w:eastAsia="en-GB"/>
            </w:rPr>
          </w:pPr>
          <w:hyperlink w:anchor="_Toc100002658" w:history="1">
            <w:r w:rsidR="00EF553F" w:rsidRPr="00A86EE7">
              <w:rPr>
                <w:rStyle w:val="Hyperlink"/>
                <w:noProof/>
              </w:rPr>
              <w:t>default_search.css</w:t>
            </w:r>
            <w:r w:rsidR="00EF553F">
              <w:rPr>
                <w:noProof/>
                <w:webHidden/>
              </w:rPr>
              <w:tab/>
            </w:r>
            <w:r w:rsidR="00EF553F">
              <w:rPr>
                <w:noProof/>
                <w:webHidden/>
              </w:rPr>
              <w:fldChar w:fldCharType="begin"/>
            </w:r>
            <w:r w:rsidR="00EF553F">
              <w:rPr>
                <w:noProof/>
                <w:webHidden/>
              </w:rPr>
              <w:instrText xml:space="preserve"> PAGEREF _Toc100002658 \h </w:instrText>
            </w:r>
            <w:r w:rsidR="00EF553F">
              <w:rPr>
                <w:noProof/>
                <w:webHidden/>
              </w:rPr>
            </w:r>
            <w:r w:rsidR="00EF553F">
              <w:rPr>
                <w:noProof/>
                <w:webHidden/>
              </w:rPr>
              <w:fldChar w:fldCharType="separate"/>
            </w:r>
            <w:r w:rsidR="00EF553F">
              <w:rPr>
                <w:noProof/>
                <w:webHidden/>
              </w:rPr>
              <w:t>281</w:t>
            </w:r>
            <w:r w:rsidR="00EF553F">
              <w:rPr>
                <w:noProof/>
                <w:webHidden/>
              </w:rPr>
              <w:fldChar w:fldCharType="end"/>
            </w:r>
          </w:hyperlink>
        </w:p>
        <w:p w14:paraId="281A4EC4" w14:textId="2AD6F722" w:rsidR="00EF553F" w:rsidRDefault="00000000">
          <w:pPr>
            <w:pStyle w:val="TOC3"/>
            <w:tabs>
              <w:tab w:val="right" w:leader="dot" w:pos="9010"/>
            </w:tabs>
            <w:rPr>
              <w:rFonts w:eastAsiaTheme="minorEastAsia" w:cstheme="minorBidi"/>
              <w:noProof/>
              <w:sz w:val="24"/>
              <w:szCs w:val="24"/>
              <w:lang w:eastAsia="en-GB"/>
            </w:rPr>
          </w:pPr>
          <w:hyperlink w:anchor="_Toc100002659" w:history="1">
            <w:r w:rsidR="00EF553F" w:rsidRPr="00A86EE7">
              <w:rPr>
                <w:rStyle w:val="Hyperlink"/>
                <w:noProof/>
              </w:rPr>
              <w:t>delete_account.css</w:t>
            </w:r>
            <w:r w:rsidR="00EF553F">
              <w:rPr>
                <w:noProof/>
                <w:webHidden/>
              </w:rPr>
              <w:tab/>
            </w:r>
            <w:r w:rsidR="00EF553F">
              <w:rPr>
                <w:noProof/>
                <w:webHidden/>
              </w:rPr>
              <w:fldChar w:fldCharType="begin"/>
            </w:r>
            <w:r w:rsidR="00EF553F">
              <w:rPr>
                <w:noProof/>
                <w:webHidden/>
              </w:rPr>
              <w:instrText xml:space="preserve"> PAGEREF _Toc100002659 \h </w:instrText>
            </w:r>
            <w:r w:rsidR="00EF553F">
              <w:rPr>
                <w:noProof/>
                <w:webHidden/>
              </w:rPr>
            </w:r>
            <w:r w:rsidR="00EF553F">
              <w:rPr>
                <w:noProof/>
                <w:webHidden/>
              </w:rPr>
              <w:fldChar w:fldCharType="separate"/>
            </w:r>
            <w:r w:rsidR="00EF553F">
              <w:rPr>
                <w:noProof/>
                <w:webHidden/>
              </w:rPr>
              <w:t>283</w:t>
            </w:r>
            <w:r w:rsidR="00EF553F">
              <w:rPr>
                <w:noProof/>
                <w:webHidden/>
              </w:rPr>
              <w:fldChar w:fldCharType="end"/>
            </w:r>
          </w:hyperlink>
        </w:p>
        <w:p w14:paraId="144C9065" w14:textId="359DAB05" w:rsidR="00EF553F" w:rsidRDefault="00000000">
          <w:pPr>
            <w:pStyle w:val="TOC3"/>
            <w:tabs>
              <w:tab w:val="right" w:leader="dot" w:pos="9010"/>
            </w:tabs>
            <w:rPr>
              <w:rFonts w:eastAsiaTheme="minorEastAsia" w:cstheme="minorBidi"/>
              <w:noProof/>
              <w:sz w:val="24"/>
              <w:szCs w:val="24"/>
              <w:lang w:eastAsia="en-GB"/>
            </w:rPr>
          </w:pPr>
          <w:hyperlink w:anchor="_Toc100002660" w:history="1">
            <w:r w:rsidR="00EF553F">
              <w:rPr>
                <w:noProof/>
                <w:webHidden/>
              </w:rPr>
              <w:tab/>
            </w:r>
            <w:r w:rsidR="00EF553F">
              <w:rPr>
                <w:noProof/>
                <w:webHidden/>
              </w:rPr>
              <w:fldChar w:fldCharType="begin"/>
            </w:r>
            <w:r w:rsidR="00EF553F">
              <w:rPr>
                <w:noProof/>
                <w:webHidden/>
              </w:rPr>
              <w:instrText xml:space="preserve"> PAGEREF _Toc100002660 \h </w:instrText>
            </w:r>
            <w:r w:rsidR="00EF553F">
              <w:rPr>
                <w:noProof/>
                <w:webHidden/>
              </w:rPr>
            </w:r>
            <w:r w:rsidR="00EF553F">
              <w:rPr>
                <w:noProof/>
                <w:webHidden/>
              </w:rPr>
              <w:fldChar w:fldCharType="separate"/>
            </w:r>
            <w:r w:rsidR="00EF553F">
              <w:rPr>
                <w:noProof/>
                <w:webHidden/>
              </w:rPr>
              <w:t>283</w:t>
            </w:r>
            <w:r w:rsidR="00EF553F">
              <w:rPr>
                <w:noProof/>
                <w:webHidden/>
              </w:rPr>
              <w:fldChar w:fldCharType="end"/>
            </w:r>
          </w:hyperlink>
        </w:p>
        <w:p w14:paraId="584C2857" w14:textId="499C3ADE" w:rsidR="00EF553F" w:rsidRDefault="00000000">
          <w:pPr>
            <w:pStyle w:val="TOC3"/>
            <w:tabs>
              <w:tab w:val="right" w:leader="dot" w:pos="9010"/>
            </w:tabs>
            <w:rPr>
              <w:rFonts w:eastAsiaTheme="minorEastAsia" w:cstheme="minorBidi"/>
              <w:noProof/>
              <w:sz w:val="24"/>
              <w:szCs w:val="24"/>
              <w:lang w:eastAsia="en-GB"/>
            </w:rPr>
          </w:pPr>
          <w:hyperlink w:anchor="_Toc100002661" w:history="1">
            <w:r w:rsidR="00EF553F">
              <w:rPr>
                <w:noProof/>
                <w:webHidden/>
              </w:rPr>
              <w:tab/>
            </w:r>
            <w:r w:rsidR="00EF553F">
              <w:rPr>
                <w:noProof/>
                <w:webHidden/>
              </w:rPr>
              <w:fldChar w:fldCharType="begin"/>
            </w:r>
            <w:r w:rsidR="00EF553F">
              <w:rPr>
                <w:noProof/>
                <w:webHidden/>
              </w:rPr>
              <w:instrText xml:space="preserve"> PAGEREF _Toc100002661 \h </w:instrText>
            </w:r>
            <w:r w:rsidR="00EF553F">
              <w:rPr>
                <w:noProof/>
                <w:webHidden/>
              </w:rPr>
            </w:r>
            <w:r w:rsidR="00EF553F">
              <w:rPr>
                <w:noProof/>
                <w:webHidden/>
              </w:rPr>
              <w:fldChar w:fldCharType="separate"/>
            </w:r>
            <w:r w:rsidR="00EF553F">
              <w:rPr>
                <w:noProof/>
                <w:webHidden/>
              </w:rPr>
              <w:t>283</w:t>
            </w:r>
            <w:r w:rsidR="00EF553F">
              <w:rPr>
                <w:noProof/>
                <w:webHidden/>
              </w:rPr>
              <w:fldChar w:fldCharType="end"/>
            </w:r>
          </w:hyperlink>
        </w:p>
        <w:p w14:paraId="7CB46D8A" w14:textId="3394C30F" w:rsidR="00EF553F" w:rsidRDefault="00000000">
          <w:pPr>
            <w:pStyle w:val="TOC3"/>
            <w:tabs>
              <w:tab w:val="right" w:leader="dot" w:pos="9010"/>
            </w:tabs>
            <w:rPr>
              <w:rFonts w:eastAsiaTheme="minorEastAsia" w:cstheme="minorBidi"/>
              <w:noProof/>
              <w:sz w:val="24"/>
              <w:szCs w:val="24"/>
              <w:lang w:eastAsia="en-GB"/>
            </w:rPr>
          </w:pPr>
          <w:hyperlink w:anchor="_Toc100002662" w:history="1">
            <w:r w:rsidR="00EF553F" w:rsidRPr="00A86EE7">
              <w:rPr>
                <w:rStyle w:val="Hyperlink"/>
                <w:noProof/>
              </w:rPr>
              <w:t>delete_hashtag.css</w:t>
            </w:r>
            <w:r w:rsidR="00EF553F">
              <w:rPr>
                <w:noProof/>
                <w:webHidden/>
              </w:rPr>
              <w:tab/>
            </w:r>
            <w:r w:rsidR="00EF553F">
              <w:rPr>
                <w:noProof/>
                <w:webHidden/>
              </w:rPr>
              <w:fldChar w:fldCharType="begin"/>
            </w:r>
            <w:r w:rsidR="00EF553F">
              <w:rPr>
                <w:noProof/>
                <w:webHidden/>
              </w:rPr>
              <w:instrText xml:space="preserve"> PAGEREF _Toc100002662 \h </w:instrText>
            </w:r>
            <w:r w:rsidR="00EF553F">
              <w:rPr>
                <w:noProof/>
                <w:webHidden/>
              </w:rPr>
            </w:r>
            <w:r w:rsidR="00EF553F">
              <w:rPr>
                <w:noProof/>
                <w:webHidden/>
              </w:rPr>
              <w:fldChar w:fldCharType="separate"/>
            </w:r>
            <w:r w:rsidR="00EF553F">
              <w:rPr>
                <w:noProof/>
                <w:webHidden/>
              </w:rPr>
              <w:t>284</w:t>
            </w:r>
            <w:r w:rsidR="00EF553F">
              <w:rPr>
                <w:noProof/>
                <w:webHidden/>
              </w:rPr>
              <w:fldChar w:fldCharType="end"/>
            </w:r>
          </w:hyperlink>
        </w:p>
        <w:p w14:paraId="30DB4277" w14:textId="2FA56572" w:rsidR="00EF553F" w:rsidRDefault="00000000">
          <w:pPr>
            <w:pStyle w:val="TOC3"/>
            <w:tabs>
              <w:tab w:val="right" w:leader="dot" w:pos="9010"/>
            </w:tabs>
            <w:rPr>
              <w:rFonts w:eastAsiaTheme="minorEastAsia" w:cstheme="minorBidi"/>
              <w:noProof/>
              <w:sz w:val="24"/>
              <w:szCs w:val="24"/>
              <w:lang w:eastAsia="en-GB"/>
            </w:rPr>
          </w:pPr>
          <w:hyperlink w:anchor="_Toc100002663" w:history="1">
            <w:r w:rsidR="00EF553F" w:rsidRPr="00A86EE7">
              <w:rPr>
                <w:rStyle w:val="Hyperlink"/>
                <w:noProof/>
              </w:rPr>
              <w:t>display_tweets.css</w:t>
            </w:r>
            <w:r w:rsidR="00EF553F">
              <w:rPr>
                <w:noProof/>
                <w:webHidden/>
              </w:rPr>
              <w:tab/>
            </w:r>
            <w:r w:rsidR="00EF553F">
              <w:rPr>
                <w:noProof/>
                <w:webHidden/>
              </w:rPr>
              <w:fldChar w:fldCharType="begin"/>
            </w:r>
            <w:r w:rsidR="00EF553F">
              <w:rPr>
                <w:noProof/>
                <w:webHidden/>
              </w:rPr>
              <w:instrText xml:space="preserve"> PAGEREF _Toc100002663 \h </w:instrText>
            </w:r>
            <w:r w:rsidR="00EF553F">
              <w:rPr>
                <w:noProof/>
                <w:webHidden/>
              </w:rPr>
            </w:r>
            <w:r w:rsidR="00EF553F">
              <w:rPr>
                <w:noProof/>
                <w:webHidden/>
              </w:rPr>
              <w:fldChar w:fldCharType="separate"/>
            </w:r>
            <w:r w:rsidR="00EF553F">
              <w:rPr>
                <w:noProof/>
                <w:webHidden/>
              </w:rPr>
              <w:t>284</w:t>
            </w:r>
            <w:r w:rsidR="00EF553F">
              <w:rPr>
                <w:noProof/>
                <w:webHidden/>
              </w:rPr>
              <w:fldChar w:fldCharType="end"/>
            </w:r>
          </w:hyperlink>
        </w:p>
        <w:p w14:paraId="6691A878" w14:textId="61190DD8" w:rsidR="00EF553F" w:rsidRDefault="00000000">
          <w:pPr>
            <w:pStyle w:val="TOC3"/>
            <w:tabs>
              <w:tab w:val="right" w:leader="dot" w:pos="9010"/>
            </w:tabs>
            <w:rPr>
              <w:rFonts w:eastAsiaTheme="minorEastAsia" w:cstheme="minorBidi"/>
              <w:noProof/>
              <w:sz w:val="24"/>
              <w:szCs w:val="24"/>
              <w:lang w:eastAsia="en-GB"/>
            </w:rPr>
          </w:pPr>
          <w:hyperlink w:anchor="_Toc100002664" w:history="1">
            <w:r w:rsidR="00EF553F" w:rsidRPr="00A86EE7">
              <w:rPr>
                <w:rStyle w:val="Hyperlink"/>
                <w:noProof/>
              </w:rPr>
              <w:t>homepage.css</w:t>
            </w:r>
            <w:r w:rsidR="00EF553F">
              <w:rPr>
                <w:noProof/>
                <w:webHidden/>
              </w:rPr>
              <w:tab/>
            </w:r>
            <w:r w:rsidR="00EF553F">
              <w:rPr>
                <w:noProof/>
                <w:webHidden/>
              </w:rPr>
              <w:fldChar w:fldCharType="begin"/>
            </w:r>
            <w:r w:rsidR="00EF553F">
              <w:rPr>
                <w:noProof/>
                <w:webHidden/>
              </w:rPr>
              <w:instrText xml:space="preserve"> PAGEREF _Toc100002664 \h </w:instrText>
            </w:r>
            <w:r w:rsidR="00EF553F">
              <w:rPr>
                <w:noProof/>
                <w:webHidden/>
              </w:rPr>
            </w:r>
            <w:r w:rsidR="00EF553F">
              <w:rPr>
                <w:noProof/>
                <w:webHidden/>
              </w:rPr>
              <w:fldChar w:fldCharType="separate"/>
            </w:r>
            <w:r w:rsidR="00EF553F">
              <w:rPr>
                <w:noProof/>
                <w:webHidden/>
              </w:rPr>
              <w:t>285</w:t>
            </w:r>
            <w:r w:rsidR="00EF553F">
              <w:rPr>
                <w:noProof/>
                <w:webHidden/>
              </w:rPr>
              <w:fldChar w:fldCharType="end"/>
            </w:r>
          </w:hyperlink>
        </w:p>
        <w:p w14:paraId="7CF8EA3E" w14:textId="4215BBF7" w:rsidR="00EF553F" w:rsidRDefault="00000000">
          <w:pPr>
            <w:pStyle w:val="TOC3"/>
            <w:tabs>
              <w:tab w:val="right" w:leader="dot" w:pos="9010"/>
            </w:tabs>
            <w:rPr>
              <w:rFonts w:eastAsiaTheme="minorEastAsia" w:cstheme="minorBidi"/>
              <w:noProof/>
              <w:sz w:val="24"/>
              <w:szCs w:val="24"/>
              <w:lang w:eastAsia="en-GB"/>
            </w:rPr>
          </w:pPr>
          <w:hyperlink w:anchor="_Toc100002665" w:history="1">
            <w:r w:rsidR="00EF553F" w:rsidRPr="00A86EE7">
              <w:rPr>
                <w:rStyle w:val="Hyperlink"/>
                <w:noProof/>
              </w:rPr>
              <w:t>premium.css</w:t>
            </w:r>
            <w:r w:rsidR="00EF553F">
              <w:rPr>
                <w:noProof/>
                <w:webHidden/>
              </w:rPr>
              <w:tab/>
            </w:r>
            <w:r w:rsidR="00EF553F">
              <w:rPr>
                <w:noProof/>
                <w:webHidden/>
              </w:rPr>
              <w:fldChar w:fldCharType="begin"/>
            </w:r>
            <w:r w:rsidR="00EF553F">
              <w:rPr>
                <w:noProof/>
                <w:webHidden/>
              </w:rPr>
              <w:instrText xml:space="preserve"> PAGEREF _Toc100002665 \h </w:instrText>
            </w:r>
            <w:r w:rsidR="00EF553F">
              <w:rPr>
                <w:noProof/>
                <w:webHidden/>
              </w:rPr>
            </w:r>
            <w:r w:rsidR="00EF553F">
              <w:rPr>
                <w:noProof/>
                <w:webHidden/>
              </w:rPr>
              <w:fldChar w:fldCharType="separate"/>
            </w:r>
            <w:r w:rsidR="00EF553F">
              <w:rPr>
                <w:noProof/>
                <w:webHidden/>
              </w:rPr>
              <w:t>286</w:t>
            </w:r>
            <w:r w:rsidR="00EF553F">
              <w:rPr>
                <w:noProof/>
                <w:webHidden/>
              </w:rPr>
              <w:fldChar w:fldCharType="end"/>
            </w:r>
          </w:hyperlink>
        </w:p>
        <w:p w14:paraId="743F46E1" w14:textId="208C304D" w:rsidR="00EF553F" w:rsidRDefault="00000000">
          <w:pPr>
            <w:pStyle w:val="TOC3"/>
            <w:tabs>
              <w:tab w:val="right" w:leader="dot" w:pos="9010"/>
            </w:tabs>
            <w:rPr>
              <w:rFonts w:eastAsiaTheme="minorEastAsia" w:cstheme="minorBidi"/>
              <w:noProof/>
              <w:sz w:val="24"/>
              <w:szCs w:val="24"/>
              <w:lang w:eastAsia="en-GB"/>
            </w:rPr>
          </w:pPr>
          <w:hyperlink w:anchor="_Toc100002666" w:history="1">
            <w:r w:rsidR="00EF553F" w:rsidRPr="00A86EE7">
              <w:rPr>
                <w:rStyle w:val="Hyperlink"/>
                <w:noProof/>
              </w:rPr>
              <w:t>register.css</w:t>
            </w:r>
            <w:r w:rsidR="00EF553F">
              <w:rPr>
                <w:noProof/>
                <w:webHidden/>
              </w:rPr>
              <w:tab/>
            </w:r>
            <w:r w:rsidR="00EF553F">
              <w:rPr>
                <w:noProof/>
                <w:webHidden/>
              </w:rPr>
              <w:fldChar w:fldCharType="begin"/>
            </w:r>
            <w:r w:rsidR="00EF553F">
              <w:rPr>
                <w:noProof/>
                <w:webHidden/>
              </w:rPr>
              <w:instrText xml:space="preserve"> PAGEREF _Toc100002666 \h </w:instrText>
            </w:r>
            <w:r w:rsidR="00EF553F">
              <w:rPr>
                <w:noProof/>
                <w:webHidden/>
              </w:rPr>
            </w:r>
            <w:r w:rsidR="00EF553F">
              <w:rPr>
                <w:noProof/>
                <w:webHidden/>
              </w:rPr>
              <w:fldChar w:fldCharType="separate"/>
            </w:r>
            <w:r w:rsidR="00EF553F">
              <w:rPr>
                <w:noProof/>
                <w:webHidden/>
              </w:rPr>
              <w:t>287</w:t>
            </w:r>
            <w:r w:rsidR="00EF553F">
              <w:rPr>
                <w:noProof/>
                <w:webHidden/>
              </w:rPr>
              <w:fldChar w:fldCharType="end"/>
            </w:r>
          </w:hyperlink>
        </w:p>
        <w:p w14:paraId="3A8F1768" w14:textId="64E9E36B" w:rsidR="00EF553F" w:rsidRDefault="00000000">
          <w:pPr>
            <w:pStyle w:val="TOC3"/>
            <w:tabs>
              <w:tab w:val="right" w:leader="dot" w:pos="9010"/>
            </w:tabs>
            <w:rPr>
              <w:rFonts w:eastAsiaTheme="minorEastAsia" w:cstheme="minorBidi"/>
              <w:noProof/>
              <w:sz w:val="24"/>
              <w:szCs w:val="24"/>
              <w:lang w:eastAsia="en-GB"/>
            </w:rPr>
          </w:pPr>
          <w:hyperlink w:anchor="_Toc100002667" w:history="1">
            <w:r w:rsidR="00EF553F" w:rsidRPr="00A86EE7">
              <w:rPr>
                <w:rStyle w:val="Hyperlink"/>
                <w:noProof/>
              </w:rPr>
              <w:t>settings.css</w:t>
            </w:r>
            <w:r w:rsidR="00EF553F">
              <w:rPr>
                <w:noProof/>
                <w:webHidden/>
              </w:rPr>
              <w:tab/>
            </w:r>
            <w:r w:rsidR="00EF553F">
              <w:rPr>
                <w:noProof/>
                <w:webHidden/>
              </w:rPr>
              <w:fldChar w:fldCharType="begin"/>
            </w:r>
            <w:r w:rsidR="00EF553F">
              <w:rPr>
                <w:noProof/>
                <w:webHidden/>
              </w:rPr>
              <w:instrText xml:space="preserve"> PAGEREF _Toc100002667 \h </w:instrText>
            </w:r>
            <w:r w:rsidR="00EF553F">
              <w:rPr>
                <w:noProof/>
                <w:webHidden/>
              </w:rPr>
            </w:r>
            <w:r w:rsidR="00EF553F">
              <w:rPr>
                <w:noProof/>
                <w:webHidden/>
              </w:rPr>
              <w:fldChar w:fldCharType="separate"/>
            </w:r>
            <w:r w:rsidR="00EF553F">
              <w:rPr>
                <w:noProof/>
                <w:webHidden/>
              </w:rPr>
              <w:t>288</w:t>
            </w:r>
            <w:r w:rsidR="00EF553F">
              <w:rPr>
                <w:noProof/>
                <w:webHidden/>
              </w:rPr>
              <w:fldChar w:fldCharType="end"/>
            </w:r>
          </w:hyperlink>
        </w:p>
        <w:p w14:paraId="1E81B964" w14:textId="02D549D7" w:rsidR="00EF553F" w:rsidRDefault="00000000">
          <w:pPr>
            <w:pStyle w:val="TOC3"/>
            <w:tabs>
              <w:tab w:val="right" w:leader="dot" w:pos="9010"/>
            </w:tabs>
            <w:rPr>
              <w:rFonts w:eastAsiaTheme="minorEastAsia" w:cstheme="minorBidi"/>
              <w:noProof/>
              <w:sz w:val="24"/>
              <w:szCs w:val="24"/>
              <w:lang w:eastAsia="en-GB"/>
            </w:rPr>
          </w:pPr>
          <w:hyperlink w:anchor="_Toc100002668" w:history="1">
            <w:r w:rsidR="00EF553F" w:rsidRPr="00A86EE7">
              <w:rPr>
                <w:rStyle w:val="Hyperlink"/>
                <w:noProof/>
              </w:rPr>
              <w:t>default_search.js</w:t>
            </w:r>
            <w:r w:rsidR="00EF553F">
              <w:rPr>
                <w:noProof/>
                <w:webHidden/>
              </w:rPr>
              <w:tab/>
            </w:r>
            <w:r w:rsidR="00EF553F">
              <w:rPr>
                <w:noProof/>
                <w:webHidden/>
              </w:rPr>
              <w:fldChar w:fldCharType="begin"/>
            </w:r>
            <w:r w:rsidR="00EF553F">
              <w:rPr>
                <w:noProof/>
                <w:webHidden/>
              </w:rPr>
              <w:instrText xml:space="preserve"> PAGEREF _Toc100002668 \h </w:instrText>
            </w:r>
            <w:r w:rsidR="00EF553F">
              <w:rPr>
                <w:noProof/>
                <w:webHidden/>
              </w:rPr>
            </w:r>
            <w:r w:rsidR="00EF553F">
              <w:rPr>
                <w:noProof/>
                <w:webHidden/>
              </w:rPr>
              <w:fldChar w:fldCharType="separate"/>
            </w:r>
            <w:r w:rsidR="00EF553F">
              <w:rPr>
                <w:noProof/>
                <w:webHidden/>
              </w:rPr>
              <w:t>289</w:t>
            </w:r>
            <w:r w:rsidR="00EF553F">
              <w:rPr>
                <w:noProof/>
                <w:webHidden/>
              </w:rPr>
              <w:fldChar w:fldCharType="end"/>
            </w:r>
          </w:hyperlink>
        </w:p>
        <w:p w14:paraId="71B1E52D" w14:textId="63D10B5B" w:rsidR="00EF553F" w:rsidRDefault="00000000">
          <w:pPr>
            <w:pStyle w:val="TOC3"/>
            <w:tabs>
              <w:tab w:val="right" w:leader="dot" w:pos="9010"/>
            </w:tabs>
            <w:rPr>
              <w:rFonts w:eastAsiaTheme="minorEastAsia" w:cstheme="minorBidi"/>
              <w:noProof/>
              <w:sz w:val="24"/>
              <w:szCs w:val="24"/>
              <w:lang w:eastAsia="en-GB"/>
            </w:rPr>
          </w:pPr>
          <w:hyperlink w:anchor="_Toc100002669" w:history="1">
            <w:r w:rsidR="00EF553F" w:rsidRPr="00A86EE7">
              <w:rPr>
                <w:rStyle w:val="Hyperlink"/>
                <w:noProof/>
              </w:rPr>
              <w:t>delete_account.js</w:t>
            </w:r>
            <w:r w:rsidR="00EF553F">
              <w:rPr>
                <w:noProof/>
                <w:webHidden/>
              </w:rPr>
              <w:tab/>
            </w:r>
            <w:r w:rsidR="00EF553F">
              <w:rPr>
                <w:noProof/>
                <w:webHidden/>
              </w:rPr>
              <w:fldChar w:fldCharType="begin"/>
            </w:r>
            <w:r w:rsidR="00EF553F">
              <w:rPr>
                <w:noProof/>
                <w:webHidden/>
              </w:rPr>
              <w:instrText xml:space="preserve"> PAGEREF _Toc100002669 \h </w:instrText>
            </w:r>
            <w:r w:rsidR="00EF553F">
              <w:rPr>
                <w:noProof/>
                <w:webHidden/>
              </w:rPr>
            </w:r>
            <w:r w:rsidR="00EF553F">
              <w:rPr>
                <w:noProof/>
                <w:webHidden/>
              </w:rPr>
              <w:fldChar w:fldCharType="separate"/>
            </w:r>
            <w:r w:rsidR="00EF553F">
              <w:rPr>
                <w:noProof/>
                <w:webHidden/>
              </w:rPr>
              <w:t>293</w:t>
            </w:r>
            <w:r w:rsidR="00EF553F">
              <w:rPr>
                <w:noProof/>
                <w:webHidden/>
              </w:rPr>
              <w:fldChar w:fldCharType="end"/>
            </w:r>
          </w:hyperlink>
        </w:p>
        <w:p w14:paraId="50B1E3DC" w14:textId="164A9386" w:rsidR="00EF553F" w:rsidRDefault="00000000">
          <w:pPr>
            <w:pStyle w:val="TOC3"/>
            <w:tabs>
              <w:tab w:val="right" w:leader="dot" w:pos="9010"/>
            </w:tabs>
            <w:rPr>
              <w:rFonts w:eastAsiaTheme="minorEastAsia" w:cstheme="minorBidi"/>
              <w:noProof/>
              <w:sz w:val="24"/>
              <w:szCs w:val="24"/>
              <w:lang w:eastAsia="en-GB"/>
            </w:rPr>
          </w:pPr>
          <w:hyperlink w:anchor="_Toc100002670" w:history="1">
            <w:r w:rsidR="00EF553F" w:rsidRPr="00A86EE7">
              <w:rPr>
                <w:rStyle w:val="Hyperlink"/>
                <w:noProof/>
              </w:rPr>
              <w:t>delete_hashtag.js</w:t>
            </w:r>
            <w:r w:rsidR="00EF553F">
              <w:rPr>
                <w:noProof/>
                <w:webHidden/>
              </w:rPr>
              <w:tab/>
            </w:r>
            <w:r w:rsidR="00EF553F">
              <w:rPr>
                <w:noProof/>
                <w:webHidden/>
              </w:rPr>
              <w:fldChar w:fldCharType="begin"/>
            </w:r>
            <w:r w:rsidR="00EF553F">
              <w:rPr>
                <w:noProof/>
                <w:webHidden/>
              </w:rPr>
              <w:instrText xml:space="preserve"> PAGEREF _Toc100002670 \h </w:instrText>
            </w:r>
            <w:r w:rsidR="00EF553F">
              <w:rPr>
                <w:noProof/>
                <w:webHidden/>
              </w:rPr>
            </w:r>
            <w:r w:rsidR="00EF553F">
              <w:rPr>
                <w:noProof/>
                <w:webHidden/>
              </w:rPr>
              <w:fldChar w:fldCharType="separate"/>
            </w:r>
            <w:r w:rsidR="00EF553F">
              <w:rPr>
                <w:noProof/>
                <w:webHidden/>
              </w:rPr>
              <w:t>293</w:t>
            </w:r>
            <w:r w:rsidR="00EF553F">
              <w:rPr>
                <w:noProof/>
                <w:webHidden/>
              </w:rPr>
              <w:fldChar w:fldCharType="end"/>
            </w:r>
          </w:hyperlink>
        </w:p>
        <w:p w14:paraId="537F5A25" w14:textId="5323D1FD" w:rsidR="00EF553F" w:rsidRDefault="00000000">
          <w:pPr>
            <w:pStyle w:val="TOC3"/>
            <w:tabs>
              <w:tab w:val="right" w:leader="dot" w:pos="9010"/>
            </w:tabs>
            <w:rPr>
              <w:rFonts w:eastAsiaTheme="minorEastAsia" w:cstheme="minorBidi"/>
              <w:noProof/>
              <w:sz w:val="24"/>
              <w:szCs w:val="24"/>
              <w:lang w:eastAsia="en-GB"/>
            </w:rPr>
          </w:pPr>
          <w:hyperlink w:anchor="_Toc100002671" w:history="1">
            <w:r w:rsidR="00EF553F" w:rsidRPr="00A86EE7">
              <w:rPr>
                <w:rStyle w:val="Hyperlink"/>
                <w:noProof/>
              </w:rPr>
              <w:t>login.js</w:t>
            </w:r>
            <w:r w:rsidR="00EF553F">
              <w:rPr>
                <w:noProof/>
                <w:webHidden/>
              </w:rPr>
              <w:tab/>
            </w:r>
            <w:r w:rsidR="00EF553F">
              <w:rPr>
                <w:noProof/>
                <w:webHidden/>
              </w:rPr>
              <w:fldChar w:fldCharType="begin"/>
            </w:r>
            <w:r w:rsidR="00EF553F">
              <w:rPr>
                <w:noProof/>
                <w:webHidden/>
              </w:rPr>
              <w:instrText xml:space="preserve"> PAGEREF _Toc100002671 \h </w:instrText>
            </w:r>
            <w:r w:rsidR="00EF553F">
              <w:rPr>
                <w:noProof/>
                <w:webHidden/>
              </w:rPr>
            </w:r>
            <w:r w:rsidR="00EF553F">
              <w:rPr>
                <w:noProof/>
                <w:webHidden/>
              </w:rPr>
              <w:fldChar w:fldCharType="separate"/>
            </w:r>
            <w:r w:rsidR="00EF553F">
              <w:rPr>
                <w:noProof/>
                <w:webHidden/>
              </w:rPr>
              <w:t>296</w:t>
            </w:r>
            <w:r w:rsidR="00EF553F">
              <w:rPr>
                <w:noProof/>
                <w:webHidden/>
              </w:rPr>
              <w:fldChar w:fldCharType="end"/>
            </w:r>
          </w:hyperlink>
        </w:p>
        <w:p w14:paraId="57B21482" w14:textId="23338A67" w:rsidR="00EF553F" w:rsidRDefault="00000000">
          <w:pPr>
            <w:pStyle w:val="TOC3"/>
            <w:tabs>
              <w:tab w:val="right" w:leader="dot" w:pos="9010"/>
            </w:tabs>
            <w:rPr>
              <w:rFonts w:eastAsiaTheme="minorEastAsia" w:cstheme="minorBidi"/>
              <w:noProof/>
              <w:sz w:val="24"/>
              <w:szCs w:val="24"/>
              <w:lang w:eastAsia="en-GB"/>
            </w:rPr>
          </w:pPr>
          <w:hyperlink w:anchor="_Toc100002672" w:history="1">
            <w:r w:rsidR="00EF553F">
              <w:rPr>
                <w:noProof/>
                <w:webHidden/>
              </w:rPr>
              <w:tab/>
            </w:r>
            <w:r w:rsidR="00EF553F">
              <w:rPr>
                <w:noProof/>
                <w:webHidden/>
              </w:rPr>
              <w:fldChar w:fldCharType="begin"/>
            </w:r>
            <w:r w:rsidR="00EF553F">
              <w:rPr>
                <w:noProof/>
                <w:webHidden/>
              </w:rPr>
              <w:instrText xml:space="preserve"> PAGEREF _Toc100002672 \h </w:instrText>
            </w:r>
            <w:r w:rsidR="00EF553F">
              <w:rPr>
                <w:noProof/>
                <w:webHidden/>
              </w:rPr>
            </w:r>
            <w:r w:rsidR="00EF553F">
              <w:rPr>
                <w:noProof/>
                <w:webHidden/>
              </w:rPr>
              <w:fldChar w:fldCharType="separate"/>
            </w:r>
            <w:r w:rsidR="00EF553F">
              <w:rPr>
                <w:noProof/>
                <w:webHidden/>
              </w:rPr>
              <w:t>296</w:t>
            </w:r>
            <w:r w:rsidR="00EF553F">
              <w:rPr>
                <w:noProof/>
                <w:webHidden/>
              </w:rPr>
              <w:fldChar w:fldCharType="end"/>
            </w:r>
          </w:hyperlink>
        </w:p>
        <w:p w14:paraId="65C99B9C" w14:textId="15E67812" w:rsidR="00EF553F" w:rsidRDefault="00000000">
          <w:pPr>
            <w:pStyle w:val="TOC3"/>
            <w:tabs>
              <w:tab w:val="right" w:leader="dot" w:pos="9010"/>
            </w:tabs>
            <w:rPr>
              <w:rFonts w:eastAsiaTheme="minorEastAsia" w:cstheme="minorBidi"/>
              <w:noProof/>
              <w:sz w:val="24"/>
              <w:szCs w:val="24"/>
              <w:lang w:eastAsia="en-GB"/>
            </w:rPr>
          </w:pPr>
          <w:hyperlink w:anchor="_Toc100002673" w:history="1">
            <w:r w:rsidR="00EF553F" w:rsidRPr="00A86EE7">
              <w:rPr>
                <w:rStyle w:val="Hyperlink"/>
                <w:noProof/>
              </w:rPr>
              <w:t>premium.js</w:t>
            </w:r>
            <w:r w:rsidR="00EF553F">
              <w:rPr>
                <w:noProof/>
                <w:webHidden/>
              </w:rPr>
              <w:tab/>
            </w:r>
            <w:r w:rsidR="00EF553F">
              <w:rPr>
                <w:noProof/>
                <w:webHidden/>
              </w:rPr>
              <w:fldChar w:fldCharType="begin"/>
            </w:r>
            <w:r w:rsidR="00EF553F">
              <w:rPr>
                <w:noProof/>
                <w:webHidden/>
              </w:rPr>
              <w:instrText xml:space="preserve"> PAGEREF _Toc100002673 \h </w:instrText>
            </w:r>
            <w:r w:rsidR="00EF553F">
              <w:rPr>
                <w:noProof/>
                <w:webHidden/>
              </w:rPr>
            </w:r>
            <w:r w:rsidR="00EF553F">
              <w:rPr>
                <w:noProof/>
                <w:webHidden/>
              </w:rPr>
              <w:fldChar w:fldCharType="separate"/>
            </w:r>
            <w:r w:rsidR="00EF553F">
              <w:rPr>
                <w:noProof/>
                <w:webHidden/>
              </w:rPr>
              <w:t>296</w:t>
            </w:r>
            <w:r w:rsidR="00EF553F">
              <w:rPr>
                <w:noProof/>
                <w:webHidden/>
              </w:rPr>
              <w:fldChar w:fldCharType="end"/>
            </w:r>
          </w:hyperlink>
        </w:p>
        <w:p w14:paraId="0263AE74" w14:textId="5D687119" w:rsidR="00EF553F" w:rsidRDefault="00000000">
          <w:pPr>
            <w:pStyle w:val="TOC3"/>
            <w:tabs>
              <w:tab w:val="right" w:leader="dot" w:pos="9010"/>
            </w:tabs>
            <w:rPr>
              <w:rFonts w:eastAsiaTheme="minorEastAsia" w:cstheme="minorBidi"/>
              <w:noProof/>
              <w:sz w:val="24"/>
              <w:szCs w:val="24"/>
              <w:lang w:eastAsia="en-GB"/>
            </w:rPr>
          </w:pPr>
          <w:hyperlink w:anchor="_Toc100002674" w:history="1">
            <w:r w:rsidR="00EF553F">
              <w:rPr>
                <w:noProof/>
                <w:webHidden/>
              </w:rPr>
              <w:tab/>
            </w:r>
            <w:r w:rsidR="00EF553F">
              <w:rPr>
                <w:noProof/>
                <w:webHidden/>
              </w:rPr>
              <w:fldChar w:fldCharType="begin"/>
            </w:r>
            <w:r w:rsidR="00EF553F">
              <w:rPr>
                <w:noProof/>
                <w:webHidden/>
              </w:rPr>
              <w:instrText xml:space="preserve"> PAGEREF _Toc100002674 \h </w:instrText>
            </w:r>
            <w:r w:rsidR="00EF553F">
              <w:rPr>
                <w:noProof/>
                <w:webHidden/>
              </w:rPr>
            </w:r>
            <w:r w:rsidR="00EF553F">
              <w:rPr>
                <w:noProof/>
                <w:webHidden/>
              </w:rPr>
              <w:fldChar w:fldCharType="separate"/>
            </w:r>
            <w:r w:rsidR="00EF553F">
              <w:rPr>
                <w:noProof/>
                <w:webHidden/>
              </w:rPr>
              <w:t>297</w:t>
            </w:r>
            <w:r w:rsidR="00EF553F">
              <w:rPr>
                <w:noProof/>
                <w:webHidden/>
              </w:rPr>
              <w:fldChar w:fldCharType="end"/>
            </w:r>
          </w:hyperlink>
        </w:p>
        <w:p w14:paraId="45285881" w14:textId="7D73C116" w:rsidR="00EF553F" w:rsidRDefault="00000000">
          <w:pPr>
            <w:pStyle w:val="TOC3"/>
            <w:tabs>
              <w:tab w:val="right" w:leader="dot" w:pos="9010"/>
            </w:tabs>
            <w:rPr>
              <w:rFonts w:eastAsiaTheme="minorEastAsia" w:cstheme="minorBidi"/>
              <w:noProof/>
              <w:sz w:val="24"/>
              <w:szCs w:val="24"/>
              <w:lang w:eastAsia="en-GB"/>
            </w:rPr>
          </w:pPr>
          <w:hyperlink w:anchor="_Toc100002675" w:history="1">
            <w:r w:rsidR="00EF553F" w:rsidRPr="00A86EE7">
              <w:rPr>
                <w:rStyle w:val="Hyperlink"/>
                <w:noProof/>
              </w:rPr>
              <w:t>register.js</w:t>
            </w:r>
            <w:r w:rsidR="00EF553F">
              <w:rPr>
                <w:noProof/>
                <w:webHidden/>
              </w:rPr>
              <w:tab/>
            </w:r>
            <w:r w:rsidR="00EF553F">
              <w:rPr>
                <w:noProof/>
                <w:webHidden/>
              </w:rPr>
              <w:fldChar w:fldCharType="begin"/>
            </w:r>
            <w:r w:rsidR="00EF553F">
              <w:rPr>
                <w:noProof/>
                <w:webHidden/>
              </w:rPr>
              <w:instrText xml:space="preserve"> PAGEREF _Toc100002675 \h </w:instrText>
            </w:r>
            <w:r w:rsidR="00EF553F">
              <w:rPr>
                <w:noProof/>
                <w:webHidden/>
              </w:rPr>
            </w:r>
            <w:r w:rsidR="00EF553F">
              <w:rPr>
                <w:noProof/>
                <w:webHidden/>
              </w:rPr>
              <w:fldChar w:fldCharType="separate"/>
            </w:r>
            <w:r w:rsidR="00EF553F">
              <w:rPr>
                <w:noProof/>
                <w:webHidden/>
              </w:rPr>
              <w:t>298</w:t>
            </w:r>
            <w:r w:rsidR="00EF553F">
              <w:rPr>
                <w:noProof/>
                <w:webHidden/>
              </w:rPr>
              <w:fldChar w:fldCharType="end"/>
            </w:r>
          </w:hyperlink>
        </w:p>
        <w:p w14:paraId="37D827D4" w14:textId="443464E6" w:rsidR="00EF553F" w:rsidRDefault="00000000">
          <w:pPr>
            <w:pStyle w:val="TOC3"/>
            <w:tabs>
              <w:tab w:val="right" w:leader="dot" w:pos="9010"/>
            </w:tabs>
            <w:rPr>
              <w:rFonts w:eastAsiaTheme="minorEastAsia" w:cstheme="minorBidi"/>
              <w:noProof/>
              <w:sz w:val="24"/>
              <w:szCs w:val="24"/>
              <w:lang w:eastAsia="en-GB"/>
            </w:rPr>
          </w:pPr>
          <w:hyperlink w:anchor="_Toc100002676" w:history="1">
            <w:r w:rsidR="00EF553F">
              <w:rPr>
                <w:noProof/>
                <w:webHidden/>
              </w:rPr>
              <w:tab/>
            </w:r>
            <w:r w:rsidR="00EF553F">
              <w:rPr>
                <w:noProof/>
                <w:webHidden/>
              </w:rPr>
              <w:fldChar w:fldCharType="begin"/>
            </w:r>
            <w:r w:rsidR="00EF553F">
              <w:rPr>
                <w:noProof/>
                <w:webHidden/>
              </w:rPr>
              <w:instrText xml:space="preserve"> PAGEREF _Toc100002676 \h </w:instrText>
            </w:r>
            <w:r w:rsidR="00EF553F">
              <w:rPr>
                <w:noProof/>
                <w:webHidden/>
              </w:rPr>
            </w:r>
            <w:r w:rsidR="00EF553F">
              <w:rPr>
                <w:noProof/>
                <w:webHidden/>
              </w:rPr>
              <w:fldChar w:fldCharType="separate"/>
            </w:r>
            <w:r w:rsidR="00EF553F">
              <w:rPr>
                <w:noProof/>
                <w:webHidden/>
              </w:rPr>
              <w:t>298</w:t>
            </w:r>
            <w:r w:rsidR="00EF553F">
              <w:rPr>
                <w:noProof/>
                <w:webHidden/>
              </w:rPr>
              <w:fldChar w:fldCharType="end"/>
            </w:r>
          </w:hyperlink>
        </w:p>
        <w:p w14:paraId="7A7CCE1F" w14:textId="4EA92EBD" w:rsidR="00EF553F" w:rsidRDefault="00000000">
          <w:pPr>
            <w:pStyle w:val="TOC3"/>
            <w:tabs>
              <w:tab w:val="right" w:leader="dot" w:pos="9010"/>
            </w:tabs>
            <w:rPr>
              <w:rFonts w:eastAsiaTheme="minorEastAsia" w:cstheme="minorBidi"/>
              <w:noProof/>
              <w:sz w:val="24"/>
              <w:szCs w:val="24"/>
              <w:lang w:eastAsia="en-GB"/>
            </w:rPr>
          </w:pPr>
          <w:hyperlink w:anchor="_Toc100002677" w:history="1">
            <w:r w:rsidR="00EF553F" w:rsidRPr="00A86EE7">
              <w:rPr>
                <w:rStyle w:val="Hyperlink"/>
                <w:noProof/>
              </w:rPr>
              <w:t>search.js</w:t>
            </w:r>
            <w:r w:rsidR="00EF553F">
              <w:rPr>
                <w:noProof/>
                <w:webHidden/>
              </w:rPr>
              <w:tab/>
            </w:r>
            <w:r w:rsidR="00EF553F">
              <w:rPr>
                <w:noProof/>
                <w:webHidden/>
              </w:rPr>
              <w:fldChar w:fldCharType="begin"/>
            </w:r>
            <w:r w:rsidR="00EF553F">
              <w:rPr>
                <w:noProof/>
                <w:webHidden/>
              </w:rPr>
              <w:instrText xml:space="preserve"> PAGEREF _Toc100002677 \h </w:instrText>
            </w:r>
            <w:r w:rsidR="00EF553F">
              <w:rPr>
                <w:noProof/>
                <w:webHidden/>
              </w:rPr>
            </w:r>
            <w:r w:rsidR="00EF553F">
              <w:rPr>
                <w:noProof/>
                <w:webHidden/>
              </w:rPr>
              <w:fldChar w:fldCharType="separate"/>
            </w:r>
            <w:r w:rsidR="00EF553F">
              <w:rPr>
                <w:noProof/>
                <w:webHidden/>
              </w:rPr>
              <w:t>298</w:t>
            </w:r>
            <w:r w:rsidR="00EF553F">
              <w:rPr>
                <w:noProof/>
                <w:webHidden/>
              </w:rPr>
              <w:fldChar w:fldCharType="end"/>
            </w:r>
          </w:hyperlink>
        </w:p>
        <w:p w14:paraId="20FC80DC" w14:textId="2902CF5B" w:rsidR="00EF553F" w:rsidRDefault="00EF553F">
          <w:pPr>
            <w:pStyle w:val="TOC3"/>
            <w:tabs>
              <w:tab w:val="right" w:leader="dot" w:pos="9010"/>
            </w:tabs>
            <w:rPr>
              <w:rFonts w:eastAsiaTheme="minorEastAsia" w:cstheme="minorBidi"/>
              <w:noProof/>
              <w:sz w:val="24"/>
              <w:szCs w:val="24"/>
              <w:lang w:eastAsia="en-GB"/>
            </w:rPr>
          </w:pPr>
        </w:p>
        <w:p w14:paraId="11E84CAB" w14:textId="6D83DA82" w:rsidR="00EF553F" w:rsidRDefault="00000000">
          <w:pPr>
            <w:pStyle w:val="TOC1"/>
            <w:tabs>
              <w:tab w:val="right" w:leader="dot" w:pos="9010"/>
            </w:tabs>
            <w:rPr>
              <w:rFonts w:eastAsiaTheme="minorEastAsia" w:cstheme="minorBidi"/>
              <w:b w:val="0"/>
              <w:bCs w:val="0"/>
              <w:i w:val="0"/>
              <w:iCs w:val="0"/>
              <w:noProof/>
              <w:lang w:eastAsia="en-GB"/>
            </w:rPr>
          </w:pPr>
          <w:hyperlink w:anchor="_Toc100002679" w:history="1">
            <w:r w:rsidR="00EF553F" w:rsidRPr="00A86EE7">
              <w:rPr>
                <w:rStyle w:val="Hyperlink"/>
                <w:noProof/>
              </w:rPr>
              <w:t>3.4 Testing and Evaluation</w:t>
            </w:r>
            <w:r w:rsidR="00EF553F">
              <w:rPr>
                <w:noProof/>
                <w:webHidden/>
              </w:rPr>
              <w:tab/>
            </w:r>
            <w:r w:rsidR="00EF553F">
              <w:rPr>
                <w:noProof/>
                <w:webHidden/>
              </w:rPr>
              <w:fldChar w:fldCharType="begin"/>
            </w:r>
            <w:r w:rsidR="00EF553F">
              <w:rPr>
                <w:noProof/>
                <w:webHidden/>
              </w:rPr>
              <w:instrText xml:space="preserve"> PAGEREF _Toc100002679 \h </w:instrText>
            </w:r>
            <w:r w:rsidR="00EF553F">
              <w:rPr>
                <w:noProof/>
                <w:webHidden/>
              </w:rPr>
            </w:r>
            <w:r w:rsidR="00EF553F">
              <w:rPr>
                <w:noProof/>
                <w:webHidden/>
              </w:rPr>
              <w:fldChar w:fldCharType="separate"/>
            </w:r>
            <w:r w:rsidR="00EF553F">
              <w:rPr>
                <w:noProof/>
                <w:webHidden/>
              </w:rPr>
              <w:t>307</w:t>
            </w:r>
            <w:r w:rsidR="00EF553F">
              <w:rPr>
                <w:noProof/>
                <w:webHidden/>
              </w:rPr>
              <w:fldChar w:fldCharType="end"/>
            </w:r>
          </w:hyperlink>
        </w:p>
        <w:p w14:paraId="17D2004F" w14:textId="1C6D0E38" w:rsidR="00EF553F" w:rsidRDefault="00000000">
          <w:pPr>
            <w:pStyle w:val="TOC2"/>
            <w:tabs>
              <w:tab w:val="right" w:leader="dot" w:pos="9010"/>
            </w:tabs>
            <w:rPr>
              <w:rFonts w:eastAsiaTheme="minorEastAsia" w:cstheme="minorBidi"/>
              <w:b w:val="0"/>
              <w:bCs w:val="0"/>
              <w:noProof/>
              <w:sz w:val="24"/>
              <w:szCs w:val="24"/>
              <w:lang w:eastAsia="en-GB"/>
            </w:rPr>
          </w:pPr>
          <w:hyperlink w:anchor="_Toc100002680" w:history="1">
            <w:r w:rsidR="00EF553F" w:rsidRPr="00A86EE7">
              <w:rPr>
                <w:rStyle w:val="Hyperlink"/>
                <w:noProof/>
              </w:rPr>
              <w:t>Testing for functionality and robustness</w:t>
            </w:r>
            <w:r w:rsidR="00EF553F">
              <w:rPr>
                <w:noProof/>
                <w:webHidden/>
              </w:rPr>
              <w:tab/>
            </w:r>
            <w:r w:rsidR="00EF553F">
              <w:rPr>
                <w:noProof/>
                <w:webHidden/>
              </w:rPr>
              <w:fldChar w:fldCharType="begin"/>
            </w:r>
            <w:r w:rsidR="00EF553F">
              <w:rPr>
                <w:noProof/>
                <w:webHidden/>
              </w:rPr>
              <w:instrText xml:space="preserve"> PAGEREF _Toc100002680 \h </w:instrText>
            </w:r>
            <w:r w:rsidR="00EF553F">
              <w:rPr>
                <w:noProof/>
                <w:webHidden/>
              </w:rPr>
            </w:r>
            <w:r w:rsidR="00EF553F">
              <w:rPr>
                <w:noProof/>
                <w:webHidden/>
              </w:rPr>
              <w:fldChar w:fldCharType="separate"/>
            </w:r>
            <w:r w:rsidR="00EF553F">
              <w:rPr>
                <w:noProof/>
                <w:webHidden/>
              </w:rPr>
              <w:t>307</w:t>
            </w:r>
            <w:r w:rsidR="00EF553F">
              <w:rPr>
                <w:noProof/>
                <w:webHidden/>
              </w:rPr>
              <w:fldChar w:fldCharType="end"/>
            </w:r>
          </w:hyperlink>
        </w:p>
        <w:p w14:paraId="6E629569" w14:textId="2DC0EC9A" w:rsidR="00EF553F" w:rsidRDefault="00000000">
          <w:pPr>
            <w:pStyle w:val="TOC3"/>
            <w:tabs>
              <w:tab w:val="right" w:leader="dot" w:pos="9010"/>
            </w:tabs>
            <w:rPr>
              <w:rFonts w:eastAsiaTheme="minorEastAsia" w:cstheme="minorBidi"/>
              <w:noProof/>
              <w:sz w:val="24"/>
              <w:szCs w:val="24"/>
              <w:lang w:eastAsia="en-GB"/>
            </w:rPr>
          </w:pPr>
          <w:hyperlink w:anchor="_Toc100002681" w:history="1">
            <w:r w:rsidR="00EF553F" w:rsidRPr="00A86EE7">
              <w:rPr>
                <w:rStyle w:val="Hyperlink"/>
                <w:noProof/>
              </w:rPr>
              <w:t>Register function (backend)</w:t>
            </w:r>
            <w:r w:rsidR="00EF553F">
              <w:rPr>
                <w:noProof/>
                <w:webHidden/>
              </w:rPr>
              <w:tab/>
            </w:r>
            <w:r w:rsidR="00EF553F">
              <w:rPr>
                <w:noProof/>
                <w:webHidden/>
              </w:rPr>
              <w:fldChar w:fldCharType="begin"/>
            </w:r>
            <w:r w:rsidR="00EF553F">
              <w:rPr>
                <w:noProof/>
                <w:webHidden/>
              </w:rPr>
              <w:instrText xml:space="preserve"> PAGEREF _Toc100002681 \h </w:instrText>
            </w:r>
            <w:r w:rsidR="00EF553F">
              <w:rPr>
                <w:noProof/>
                <w:webHidden/>
              </w:rPr>
            </w:r>
            <w:r w:rsidR="00EF553F">
              <w:rPr>
                <w:noProof/>
                <w:webHidden/>
              </w:rPr>
              <w:fldChar w:fldCharType="separate"/>
            </w:r>
            <w:r w:rsidR="00EF553F">
              <w:rPr>
                <w:noProof/>
                <w:webHidden/>
              </w:rPr>
              <w:t>307</w:t>
            </w:r>
            <w:r w:rsidR="00EF553F">
              <w:rPr>
                <w:noProof/>
                <w:webHidden/>
              </w:rPr>
              <w:fldChar w:fldCharType="end"/>
            </w:r>
          </w:hyperlink>
        </w:p>
        <w:p w14:paraId="570ADE9F" w14:textId="7E7798F3" w:rsidR="00EF553F" w:rsidRDefault="00000000">
          <w:pPr>
            <w:pStyle w:val="TOC3"/>
            <w:tabs>
              <w:tab w:val="right" w:leader="dot" w:pos="9010"/>
            </w:tabs>
            <w:rPr>
              <w:rFonts w:eastAsiaTheme="minorEastAsia" w:cstheme="minorBidi"/>
              <w:noProof/>
              <w:sz w:val="24"/>
              <w:szCs w:val="24"/>
              <w:lang w:eastAsia="en-GB"/>
            </w:rPr>
          </w:pPr>
          <w:hyperlink w:anchor="_Toc100002682" w:history="1">
            <w:r w:rsidR="00EF553F" w:rsidRPr="00A86EE7">
              <w:rPr>
                <w:rStyle w:val="Hyperlink"/>
                <w:noProof/>
              </w:rPr>
              <w:t>Login function (backend)</w:t>
            </w:r>
            <w:r w:rsidR="00EF553F">
              <w:rPr>
                <w:noProof/>
                <w:webHidden/>
              </w:rPr>
              <w:tab/>
            </w:r>
            <w:r w:rsidR="00EF553F">
              <w:rPr>
                <w:noProof/>
                <w:webHidden/>
              </w:rPr>
              <w:fldChar w:fldCharType="begin"/>
            </w:r>
            <w:r w:rsidR="00EF553F">
              <w:rPr>
                <w:noProof/>
                <w:webHidden/>
              </w:rPr>
              <w:instrText xml:space="preserve"> PAGEREF _Toc100002682 \h </w:instrText>
            </w:r>
            <w:r w:rsidR="00EF553F">
              <w:rPr>
                <w:noProof/>
                <w:webHidden/>
              </w:rPr>
            </w:r>
            <w:r w:rsidR="00EF553F">
              <w:rPr>
                <w:noProof/>
                <w:webHidden/>
              </w:rPr>
              <w:fldChar w:fldCharType="separate"/>
            </w:r>
            <w:r w:rsidR="00EF553F">
              <w:rPr>
                <w:noProof/>
                <w:webHidden/>
              </w:rPr>
              <w:t>308</w:t>
            </w:r>
            <w:r w:rsidR="00EF553F">
              <w:rPr>
                <w:noProof/>
                <w:webHidden/>
              </w:rPr>
              <w:fldChar w:fldCharType="end"/>
            </w:r>
          </w:hyperlink>
        </w:p>
        <w:p w14:paraId="570B4ECE" w14:textId="7500C116" w:rsidR="00EF553F" w:rsidRDefault="00000000">
          <w:pPr>
            <w:pStyle w:val="TOC3"/>
            <w:tabs>
              <w:tab w:val="right" w:leader="dot" w:pos="9010"/>
            </w:tabs>
            <w:rPr>
              <w:rFonts w:eastAsiaTheme="minorEastAsia" w:cstheme="minorBidi"/>
              <w:noProof/>
              <w:sz w:val="24"/>
              <w:szCs w:val="24"/>
              <w:lang w:eastAsia="en-GB"/>
            </w:rPr>
          </w:pPr>
          <w:hyperlink w:anchor="_Toc100002683" w:history="1">
            <w:r w:rsidR="00EF553F" w:rsidRPr="00A86EE7">
              <w:rPr>
                <w:rStyle w:val="Hyperlink"/>
                <w:noProof/>
              </w:rPr>
              <w:t>Premium account function (backend)</w:t>
            </w:r>
            <w:r w:rsidR="00EF553F">
              <w:rPr>
                <w:noProof/>
                <w:webHidden/>
              </w:rPr>
              <w:tab/>
            </w:r>
            <w:r w:rsidR="00EF553F">
              <w:rPr>
                <w:noProof/>
                <w:webHidden/>
              </w:rPr>
              <w:fldChar w:fldCharType="begin"/>
            </w:r>
            <w:r w:rsidR="00EF553F">
              <w:rPr>
                <w:noProof/>
                <w:webHidden/>
              </w:rPr>
              <w:instrText xml:space="preserve"> PAGEREF _Toc100002683 \h </w:instrText>
            </w:r>
            <w:r w:rsidR="00EF553F">
              <w:rPr>
                <w:noProof/>
                <w:webHidden/>
              </w:rPr>
            </w:r>
            <w:r w:rsidR="00EF553F">
              <w:rPr>
                <w:noProof/>
                <w:webHidden/>
              </w:rPr>
              <w:fldChar w:fldCharType="separate"/>
            </w:r>
            <w:r w:rsidR="00EF553F">
              <w:rPr>
                <w:noProof/>
                <w:webHidden/>
              </w:rPr>
              <w:t>309</w:t>
            </w:r>
            <w:r w:rsidR="00EF553F">
              <w:rPr>
                <w:noProof/>
                <w:webHidden/>
              </w:rPr>
              <w:fldChar w:fldCharType="end"/>
            </w:r>
          </w:hyperlink>
        </w:p>
        <w:p w14:paraId="67DB14E4" w14:textId="3B042FCF" w:rsidR="00EF553F" w:rsidRDefault="00000000">
          <w:pPr>
            <w:pStyle w:val="TOC3"/>
            <w:tabs>
              <w:tab w:val="right" w:leader="dot" w:pos="9010"/>
            </w:tabs>
            <w:rPr>
              <w:rFonts w:eastAsiaTheme="minorEastAsia" w:cstheme="minorBidi"/>
              <w:noProof/>
              <w:sz w:val="24"/>
              <w:szCs w:val="24"/>
              <w:lang w:eastAsia="en-GB"/>
            </w:rPr>
          </w:pPr>
          <w:hyperlink w:anchor="_Toc100002684" w:history="1">
            <w:r w:rsidR="00EF553F" w:rsidRPr="00A86EE7">
              <w:rPr>
                <w:rStyle w:val="Hyperlink"/>
                <w:noProof/>
              </w:rPr>
              <w:t>Set default search parameters function (backend)</w:t>
            </w:r>
            <w:r w:rsidR="00EF553F">
              <w:rPr>
                <w:noProof/>
                <w:webHidden/>
              </w:rPr>
              <w:tab/>
            </w:r>
            <w:r w:rsidR="00EF553F">
              <w:rPr>
                <w:noProof/>
                <w:webHidden/>
              </w:rPr>
              <w:fldChar w:fldCharType="begin"/>
            </w:r>
            <w:r w:rsidR="00EF553F">
              <w:rPr>
                <w:noProof/>
                <w:webHidden/>
              </w:rPr>
              <w:instrText xml:space="preserve"> PAGEREF _Toc100002684 \h </w:instrText>
            </w:r>
            <w:r w:rsidR="00EF553F">
              <w:rPr>
                <w:noProof/>
                <w:webHidden/>
              </w:rPr>
            </w:r>
            <w:r w:rsidR="00EF553F">
              <w:rPr>
                <w:noProof/>
                <w:webHidden/>
              </w:rPr>
              <w:fldChar w:fldCharType="separate"/>
            </w:r>
            <w:r w:rsidR="00EF553F">
              <w:rPr>
                <w:noProof/>
                <w:webHidden/>
              </w:rPr>
              <w:t>310</w:t>
            </w:r>
            <w:r w:rsidR="00EF553F">
              <w:rPr>
                <w:noProof/>
                <w:webHidden/>
              </w:rPr>
              <w:fldChar w:fldCharType="end"/>
            </w:r>
          </w:hyperlink>
        </w:p>
        <w:p w14:paraId="5ABD69C9" w14:textId="281EBE49" w:rsidR="00EF553F" w:rsidRDefault="00000000">
          <w:pPr>
            <w:pStyle w:val="TOC3"/>
            <w:tabs>
              <w:tab w:val="right" w:leader="dot" w:pos="9010"/>
            </w:tabs>
            <w:rPr>
              <w:rFonts w:eastAsiaTheme="minorEastAsia" w:cstheme="minorBidi"/>
              <w:noProof/>
              <w:sz w:val="24"/>
              <w:szCs w:val="24"/>
              <w:lang w:eastAsia="en-GB"/>
            </w:rPr>
          </w:pPr>
          <w:hyperlink w:anchor="_Toc100002685" w:history="1">
            <w:r w:rsidR="00EF553F" w:rsidRPr="00A86EE7">
              <w:rPr>
                <w:rStyle w:val="Hyperlink"/>
                <w:noProof/>
              </w:rPr>
              <w:t>Obtain search parameters function (backend)</w:t>
            </w:r>
            <w:r w:rsidR="00EF553F">
              <w:rPr>
                <w:noProof/>
                <w:webHidden/>
              </w:rPr>
              <w:tab/>
            </w:r>
            <w:r w:rsidR="00EF553F">
              <w:rPr>
                <w:noProof/>
                <w:webHidden/>
              </w:rPr>
              <w:fldChar w:fldCharType="begin"/>
            </w:r>
            <w:r w:rsidR="00EF553F">
              <w:rPr>
                <w:noProof/>
                <w:webHidden/>
              </w:rPr>
              <w:instrText xml:space="preserve"> PAGEREF _Toc100002685 \h </w:instrText>
            </w:r>
            <w:r w:rsidR="00EF553F">
              <w:rPr>
                <w:noProof/>
                <w:webHidden/>
              </w:rPr>
            </w:r>
            <w:r w:rsidR="00EF553F">
              <w:rPr>
                <w:noProof/>
                <w:webHidden/>
              </w:rPr>
              <w:fldChar w:fldCharType="separate"/>
            </w:r>
            <w:r w:rsidR="00EF553F">
              <w:rPr>
                <w:noProof/>
                <w:webHidden/>
              </w:rPr>
              <w:t>313</w:t>
            </w:r>
            <w:r w:rsidR="00EF553F">
              <w:rPr>
                <w:noProof/>
                <w:webHidden/>
              </w:rPr>
              <w:fldChar w:fldCharType="end"/>
            </w:r>
          </w:hyperlink>
        </w:p>
        <w:p w14:paraId="2F9020A2" w14:textId="256423D1" w:rsidR="00EF553F" w:rsidRDefault="00000000">
          <w:pPr>
            <w:pStyle w:val="TOC3"/>
            <w:tabs>
              <w:tab w:val="right" w:leader="dot" w:pos="9010"/>
            </w:tabs>
            <w:rPr>
              <w:rFonts w:eastAsiaTheme="minorEastAsia" w:cstheme="minorBidi"/>
              <w:noProof/>
              <w:sz w:val="24"/>
              <w:szCs w:val="24"/>
              <w:lang w:eastAsia="en-GB"/>
            </w:rPr>
          </w:pPr>
          <w:hyperlink w:anchor="_Toc100002686" w:history="1">
            <w:r w:rsidR="00EF553F" w:rsidRPr="00A86EE7">
              <w:rPr>
                <w:rStyle w:val="Hyperlink"/>
                <w:noProof/>
              </w:rPr>
              <w:t>Process tweets function</w:t>
            </w:r>
            <w:r w:rsidR="00EF553F">
              <w:rPr>
                <w:noProof/>
                <w:webHidden/>
              </w:rPr>
              <w:tab/>
            </w:r>
            <w:r w:rsidR="00EF553F">
              <w:rPr>
                <w:noProof/>
                <w:webHidden/>
              </w:rPr>
              <w:fldChar w:fldCharType="begin"/>
            </w:r>
            <w:r w:rsidR="00EF553F">
              <w:rPr>
                <w:noProof/>
                <w:webHidden/>
              </w:rPr>
              <w:instrText xml:space="preserve"> PAGEREF _Toc100002686 \h </w:instrText>
            </w:r>
            <w:r w:rsidR="00EF553F">
              <w:rPr>
                <w:noProof/>
                <w:webHidden/>
              </w:rPr>
            </w:r>
            <w:r w:rsidR="00EF553F">
              <w:rPr>
                <w:noProof/>
                <w:webHidden/>
              </w:rPr>
              <w:fldChar w:fldCharType="separate"/>
            </w:r>
            <w:r w:rsidR="00EF553F">
              <w:rPr>
                <w:noProof/>
                <w:webHidden/>
              </w:rPr>
              <w:t>314</w:t>
            </w:r>
            <w:r w:rsidR="00EF553F">
              <w:rPr>
                <w:noProof/>
                <w:webHidden/>
              </w:rPr>
              <w:fldChar w:fldCharType="end"/>
            </w:r>
          </w:hyperlink>
        </w:p>
        <w:p w14:paraId="4740ADCF" w14:textId="6E48A479" w:rsidR="00EF553F" w:rsidRDefault="00000000">
          <w:pPr>
            <w:pStyle w:val="TOC3"/>
            <w:tabs>
              <w:tab w:val="right" w:leader="dot" w:pos="9010"/>
            </w:tabs>
            <w:rPr>
              <w:rFonts w:eastAsiaTheme="minorEastAsia" w:cstheme="minorBidi"/>
              <w:noProof/>
              <w:sz w:val="24"/>
              <w:szCs w:val="24"/>
              <w:lang w:eastAsia="en-GB"/>
            </w:rPr>
          </w:pPr>
          <w:hyperlink w:anchor="_Toc100002687" w:history="1">
            <w:r w:rsidR="00EF553F" w:rsidRPr="00A86EE7">
              <w:rPr>
                <w:rStyle w:val="Hyperlink"/>
                <w:noProof/>
              </w:rPr>
              <w:t>Delete stored hashtags function (backend)</w:t>
            </w:r>
            <w:r w:rsidR="00EF553F">
              <w:rPr>
                <w:noProof/>
                <w:webHidden/>
              </w:rPr>
              <w:tab/>
            </w:r>
            <w:r w:rsidR="00EF553F">
              <w:rPr>
                <w:noProof/>
                <w:webHidden/>
              </w:rPr>
              <w:fldChar w:fldCharType="begin"/>
            </w:r>
            <w:r w:rsidR="00EF553F">
              <w:rPr>
                <w:noProof/>
                <w:webHidden/>
              </w:rPr>
              <w:instrText xml:space="preserve"> PAGEREF _Toc100002687 \h </w:instrText>
            </w:r>
            <w:r w:rsidR="00EF553F">
              <w:rPr>
                <w:noProof/>
                <w:webHidden/>
              </w:rPr>
            </w:r>
            <w:r w:rsidR="00EF553F">
              <w:rPr>
                <w:noProof/>
                <w:webHidden/>
              </w:rPr>
              <w:fldChar w:fldCharType="separate"/>
            </w:r>
            <w:r w:rsidR="00EF553F">
              <w:rPr>
                <w:noProof/>
                <w:webHidden/>
              </w:rPr>
              <w:t>315</w:t>
            </w:r>
            <w:r w:rsidR="00EF553F">
              <w:rPr>
                <w:noProof/>
                <w:webHidden/>
              </w:rPr>
              <w:fldChar w:fldCharType="end"/>
            </w:r>
          </w:hyperlink>
        </w:p>
        <w:p w14:paraId="1758B891" w14:textId="1BB3211F" w:rsidR="00EF553F" w:rsidRDefault="00000000">
          <w:pPr>
            <w:pStyle w:val="TOC3"/>
            <w:tabs>
              <w:tab w:val="right" w:leader="dot" w:pos="9010"/>
            </w:tabs>
            <w:rPr>
              <w:rFonts w:eastAsiaTheme="minorEastAsia" w:cstheme="minorBidi"/>
              <w:noProof/>
              <w:sz w:val="24"/>
              <w:szCs w:val="24"/>
              <w:lang w:eastAsia="en-GB"/>
            </w:rPr>
          </w:pPr>
          <w:hyperlink w:anchor="_Toc100002688" w:history="1">
            <w:r w:rsidR="00EF553F" w:rsidRPr="00A86EE7">
              <w:rPr>
                <w:rStyle w:val="Hyperlink"/>
                <w:noProof/>
              </w:rPr>
              <w:t>Register function (frontend)</w:t>
            </w:r>
            <w:r w:rsidR="00EF553F">
              <w:rPr>
                <w:noProof/>
                <w:webHidden/>
              </w:rPr>
              <w:tab/>
            </w:r>
            <w:r w:rsidR="00EF553F">
              <w:rPr>
                <w:noProof/>
                <w:webHidden/>
              </w:rPr>
              <w:fldChar w:fldCharType="begin"/>
            </w:r>
            <w:r w:rsidR="00EF553F">
              <w:rPr>
                <w:noProof/>
                <w:webHidden/>
              </w:rPr>
              <w:instrText xml:space="preserve"> PAGEREF _Toc100002688 \h </w:instrText>
            </w:r>
            <w:r w:rsidR="00EF553F">
              <w:rPr>
                <w:noProof/>
                <w:webHidden/>
              </w:rPr>
            </w:r>
            <w:r w:rsidR="00EF553F">
              <w:rPr>
                <w:noProof/>
                <w:webHidden/>
              </w:rPr>
              <w:fldChar w:fldCharType="separate"/>
            </w:r>
            <w:r w:rsidR="00EF553F">
              <w:rPr>
                <w:noProof/>
                <w:webHidden/>
              </w:rPr>
              <w:t>315</w:t>
            </w:r>
            <w:r w:rsidR="00EF553F">
              <w:rPr>
                <w:noProof/>
                <w:webHidden/>
              </w:rPr>
              <w:fldChar w:fldCharType="end"/>
            </w:r>
          </w:hyperlink>
        </w:p>
        <w:p w14:paraId="41AD4866" w14:textId="48608B17" w:rsidR="00EF553F" w:rsidRDefault="00000000">
          <w:pPr>
            <w:pStyle w:val="TOC3"/>
            <w:tabs>
              <w:tab w:val="right" w:leader="dot" w:pos="9010"/>
            </w:tabs>
            <w:rPr>
              <w:rFonts w:eastAsiaTheme="minorEastAsia" w:cstheme="minorBidi"/>
              <w:noProof/>
              <w:sz w:val="24"/>
              <w:szCs w:val="24"/>
              <w:lang w:eastAsia="en-GB"/>
            </w:rPr>
          </w:pPr>
          <w:hyperlink w:anchor="_Toc100002689" w:history="1">
            <w:r w:rsidR="00EF553F" w:rsidRPr="00A86EE7">
              <w:rPr>
                <w:rStyle w:val="Hyperlink"/>
                <w:noProof/>
              </w:rPr>
              <w:t>Login function (frontend)</w:t>
            </w:r>
            <w:r w:rsidR="00EF553F">
              <w:rPr>
                <w:noProof/>
                <w:webHidden/>
              </w:rPr>
              <w:tab/>
            </w:r>
            <w:r w:rsidR="00EF553F">
              <w:rPr>
                <w:noProof/>
                <w:webHidden/>
              </w:rPr>
              <w:fldChar w:fldCharType="begin"/>
            </w:r>
            <w:r w:rsidR="00EF553F">
              <w:rPr>
                <w:noProof/>
                <w:webHidden/>
              </w:rPr>
              <w:instrText xml:space="preserve"> PAGEREF _Toc100002689 \h </w:instrText>
            </w:r>
            <w:r w:rsidR="00EF553F">
              <w:rPr>
                <w:noProof/>
                <w:webHidden/>
              </w:rPr>
            </w:r>
            <w:r w:rsidR="00EF553F">
              <w:rPr>
                <w:noProof/>
                <w:webHidden/>
              </w:rPr>
              <w:fldChar w:fldCharType="separate"/>
            </w:r>
            <w:r w:rsidR="00EF553F">
              <w:rPr>
                <w:noProof/>
                <w:webHidden/>
              </w:rPr>
              <w:t>317</w:t>
            </w:r>
            <w:r w:rsidR="00EF553F">
              <w:rPr>
                <w:noProof/>
                <w:webHidden/>
              </w:rPr>
              <w:fldChar w:fldCharType="end"/>
            </w:r>
          </w:hyperlink>
        </w:p>
        <w:p w14:paraId="2FBF53F6" w14:textId="59187A5E" w:rsidR="00EF553F" w:rsidRDefault="00000000">
          <w:pPr>
            <w:pStyle w:val="TOC3"/>
            <w:tabs>
              <w:tab w:val="right" w:leader="dot" w:pos="9010"/>
            </w:tabs>
            <w:rPr>
              <w:rFonts w:eastAsiaTheme="minorEastAsia" w:cstheme="minorBidi"/>
              <w:noProof/>
              <w:sz w:val="24"/>
              <w:szCs w:val="24"/>
              <w:lang w:eastAsia="en-GB"/>
            </w:rPr>
          </w:pPr>
          <w:hyperlink w:anchor="_Toc100002690" w:history="1">
            <w:r w:rsidR="00EF553F" w:rsidRPr="00A86EE7">
              <w:rPr>
                <w:rStyle w:val="Hyperlink"/>
                <w:noProof/>
              </w:rPr>
              <w:t>Premium account function (frontend)</w:t>
            </w:r>
            <w:r w:rsidR="00EF553F">
              <w:rPr>
                <w:noProof/>
                <w:webHidden/>
              </w:rPr>
              <w:tab/>
            </w:r>
            <w:r w:rsidR="00EF553F">
              <w:rPr>
                <w:noProof/>
                <w:webHidden/>
              </w:rPr>
              <w:fldChar w:fldCharType="begin"/>
            </w:r>
            <w:r w:rsidR="00EF553F">
              <w:rPr>
                <w:noProof/>
                <w:webHidden/>
              </w:rPr>
              <w:instrText xml:space="preserve"> PAGEREF _Toc100002690 \h </w:instrText>
            </w:r>
            <w:r w:rsidR="00EF553F">
              <w:rPr>
                <w:noProof/>
                <w:webHidden/>
              </w:rPr>
            </w:r>
            <w:r w:rsidR="00EF553F">
              <w:rPr>
                <w:noProof/>
                <w:webHidden/>
              </w:rPr>
              <w:fldChar w:fldCharType="separate"/>
            </w:r>
            <w:r w:rsidR="00EF553F">
              <w:rPr>
                <w:noProof/>
                <w:webHidden/>
              </w:rPr>
              <w:t>318</w:t>
            </w:r>
            <w:r w:rsidR="00EF553F">
              <w:rPr>
                <w:noProof/>
                <w:webHidden/>
              </w:rPr>
              <w:fldChar w:fldCharType="end"/>
            </w:r>
          </w:hyperlink>
        </w:p>
        <w:p w14:paraId="5A04D537" w14:textId="1FF60644" w:rsidR="00EF553F" w:rsidRDefault="00000000">
          <w:pPr>
            <w:pStyle w:val="TOC3"/>
            <w:tabs>
              <w:tab w:val="right" w:leader="dot" w:pos="9010"/>
            </w:tabs>
            <w:rPr>
              <w:rFonts w:eastAsiaTheme="minorEastAsia" w:cstheme="minorBidi"/>
              <w:noProof/>
              <w:sz w:val="24"/>
              <w:szCs w:val="24"/>
              <w:lang w:eastAsia="en-GB"/>
            </w:rPr>
          </w:pPr>
          <w:hyperlink w:anchor="_Toc100002691" w:history="1">
            <w:r w:rsidR="00EF553F" w:rsidRPr="00A86EE7">
              <w:rPr>
                <w:rStyle w:val="Hyperlink"/>
                <w:noProof/>
              </w:rPr>
              <w:t>Set default search parameters function (frontend)</w:t>
            </w:r>
            <w:r w:rsidR="00EF553F">
              <w:rPr>
                <w:noProof/>
                <w:webHidden/>
              </w:rPr>
              <w:tab/>
            </w:r>
            <w:r w:rsidR="00EF553F">
              <w:rPr>
                <w:noProof/>
                <w:webHidden/>
              </w:rPr>
              <w:fldChar w:fldCharType="begin"/>
            </w:r>
            <w:r w:rsidR="00EF553F">
              <w:rPr>
                <w:noProof/>
                <w:webHidden/>
              </w:rPr>
              <w:instrText xml:space="preserve"> PAGEREF _Toc100002691 \h </w:instrText>
            </w:r>
            <w:r w:rsidR="00EF553F">
              <w:rPr>
                <w:noProof/>
                <w:webHidden/>
              </w:rPr>
            </w:r>
            <w:r w:rsidR="00EF553F">
              <w:rPr>
                <w:noProof/>
                <w:webHidden/>
              </w:rPr>
              <w:fldChar w:fldCharType="separate"/>
            </w:r>
            <w:r w:rsidR="00EF553F">
              <w:rPr>
                <w:noProof/>
                <w:webHidden/>
              </w:rPr>
              <w:t>318</w:t>
            </w:r>
            <w:r w:rsidR="00EF553F">
              <w:rPr>
                <w:noProof/>
                <w:webHidden/>
              </w:rPr>
              <w:fldChar w:fldCharType="end"/>
            </w:r>
          </w:hyperlink>
        </w:p>
        <w:p w14:paraId="06747873" w14:textId="19FCD99B" w:rsidR="00EF553F" w:rsidRDefault="00000000">
          <w:pPr>
            <w:pStyle w:val="TOC3"/>
            <w:tabs>
              <w:tab w:val="right" w:leader="dot" w:pos="9010"/>
            </w:tabs>
            <w:rPr>
              <w:rFonts w:eastAsiaTheme="minorEastAsia" w:cstheme="minorBidi"/>
              <w:noProof/>
              <w:sz w:val="24"/>
              <w:szCs w:val="24"/>
              <w:lang w:eastAsia="en-GB"/>
            </w:rPr>
          </w:pPr>
          <w:hyperlink w:anchor="_Toc100002692" w:history="1">
            <w:r w:rsidR="00EF553F" w:rsidRPr="00A86EE7">
              <w:rPr>
                <w:rStyle w:val="Hyperlink"/>
                <w:noProof/>
              </w:rPr>
              <w:t>Obtain search parameters function (frontend)</w:t>
            </w:r>
            <w:r w:rsidR="00EF553F">
              <w:rPr>
                <w:noProof/>
                <w:webHidden/>
              </w:rPr>
              <w:tab/>
            </w:r>
            <w:r w:rsidR="00EF553F">
              <w:rPr>
                <w:noProof/>
                <w:webHidden/>
              </w:rPr>
              <w:fldChar w:fldCharType="begin"/>
            </w:r>
            <w:r w:rsidR="00EF553F">
              <w:rPr>
                <w:noProof/>
                <w:webHidden/>
              </w:rPr>
              <w:instrText xml:space="preserve"> PAGEREF _Toc100002692 \h </w:instrText>
            </w:r>
            <w:r w:rsidR="00EF553F">
              <w:rPr>
                <w:noProof/>
                <w:webHidden/>
              </w:rPr>
            </w:r>
            <w:r w:rsidR="00EF553F">
              <w:rPr>
                <w:noProof/>
                <w:webHidden/>
              </w:rPr>
              <w:fldChar w:fldCharType="separate"/>
            </w:r>
            <w:r w:rsidR="00EF553F">
              <w:rPr>
                <w:noProof/>
                <w:webHidden/>
              </w:rPr>
              <w:t>321</w:t>
            </w:r>
            <w:r w:rsidR="00EF553F">
              <w:rPr>
                <w:noProof/>
                <w:webHidden/>
              </w:rPr>
              <w:fldChar w:fldCharType="end"/>
            </w:r>
          </w:hyperlink>
        </w:p>
        <w:p w14:paraId="3D3D829C" w14:textId="64A55472" w:rsidR="00EF553F" w:rsidRDefault="00000000">
          <w:pPr>
            <w:pStyle w:val="TOC3"/>
            <w:tabs>
              <w:tab w:val="right" w:leader="dot" w:pos="9010"/>
            </w:tabs>
            <w:rPr>
              <w:rFonts w:eastAsiaTheme="minorEastAsia" w:cstheme="minorBidi"/>
              <w:noProof/>
              <w:sz w:val="24"/>
              <w:szCs w:val="24"/>
              <w:lang w:eastAsia="en-GB"/>
            </w:rPr>
          </w:pPr>
          <w:hyperlink w:anchor="_Toc100002693" w:history="1">
            <w:r w:rsidR="00EF553F" w:rsidRPr="00A86EE7">
              <w:rPr>
                <w:rStyle w:val="Hyperlink"/>
                <w:noProof/>
              </w:rPr>
              <w:t>Delete stored hashtags function (backend)</w:t>
            </w:r>
            <w:r w:rsidR="00EF553F">
              <w:rPr>
                <w:noProof/>
                <w:webHidden/>
              </w:rPr>
              <w:tab/>
            </w:r>
            <w:r w:rsidR="00EF553F">
              <w:rPr>
                <w:noProof/>
                <w:webHidden/>
              </w:rPr>
              <w:fldChar w:fldCharType="begin"/>
            </w:r>
            <w:r w:rsidR="00EF553F">
              <w:rPr>
                <w:noProof/>
                <w:webHidden/>
              </w:rPr>
              <w:instrText xml:space="preserve"> PAGEREF _Toc100002693 \h </w:instrText>
            </w:r>
            <w:r w:rsidR="00EF553F">
              <w:rPr>
                <w:noProof/>
                <w:webHidden/>
              </w:rPr>
            </w:r>
            <w:r w:rsidR="00EF553F">
              <w:rPr>
                <w:noProof/>
                <w:webHidden/>
              </w:rPr>
              <w:fldChar w:fldCharType="separate"/>
            </w:r>
            <w:r w:rsidR="00EF553F">
              <w:rPr>
                <w:noProof/>
                <w:webHidden/>
              </w:rPr>
              <w:t>322</w:t>
            </w:r>
            <w:r w:rsidR="00EF553F">
              <w:rPr>
                <w:noProof/>
                <w:webHidden/>
              </w:rPr>
              <w:fldChar w:fldCharType="end"/>
            </w:r>
          </w:hyperlink>
        </w:p>
        <w:p w14:paraId="7BC8624D" w14:textId="44B05669" w:rsidR="00EF553F" w:rsidRDefault="00000000">
          <w:pPr>
            <w:pStyle w:val="TOC3"/>
            <w:tabs>
              <w:tab w:val="right" w:leader="dot" w:pos="9010"/>
            </w:tabs>
            <w:rPr>
              <w:rFonts w:eastAsiaTheme="minorEastAsia" w:cstheme="minorBidi"/>
              <w:noProof/>
              <w:sz w:val="24"/>
              <w:szCs w:val="24"/>
              <w:lang w:eastAsia="en-GB"/>
            </w:rPr>
          </w:pPr>
          <w:hyperlink w:anchor="_Toc100002694" w:history="1">
            <w:r w:rsidR="00EF553F" w:rsidRPr="00A86EE7">
              <w:rPr>
                <w:rStyle w:val="Hyperlink"/>
                <w:noProof/>
              </w:rPr>
              <w:t>Delete account function (backend)</w:t>
            </w:r>
            <w:r w:rsidR="00EF553F">
              <w:rPr>
                <w:noProof/>
                <w:webHidden/>
              </w:rPr>
              <w:tab/>
            </w:r>
            <w:r w:rsidR="00EF553F">
              <w:rPr>
                <w:noProof/>
                <w:webHidden/>
              </w:rPr>
              <w:fldChar w:fldCharType="begin"/>
            </w:r>
            <w:r w:rsidR="00EF553F">
              <w:rPr>
                <w:noProof/>
                <w:webHidden/>
              </w:rPr>
              <w:instrText xml:space="preserve"> PAGEREF _Toc100002694 \h </w:instrText>
            </w:r>
            <w:r w:rsidR="00EF553F">
              <w:rPr>
                <w:noProof/>
                <w:webHidden/>
              </w:rPr>
            </w:r>
            <w:r w:rsidR="00EF553F">
              <w:rPr>
                <w:noProof/>
                <w:webHidden/>
              </w:rPr>
              <w:fldChar w:fldCharType="separate"/>
            </w:r>
            <w:r w:rsidR="00EF553F">
              <w:rPr>
                <w:noProof/>
                <w:webHidden/>
              </w:rPr>
              <w:t>323</w:t>
            </w:r>
            <w:r w:rsidR="00EF553F">
              <w:rPr>
                <w:noProof/>
                <w:webHidden/>
              </w:rPr>
              <w:fldChar w:fldCharType="end"/>
            </w:r>
          </w:hyperlink>
        </w:p>
        <w:p w14:paraId="517016B0" w14:textId="62724DC6" w:rsidR="00EF553F" w:rsidRDefault="00000000">
          <w:pPr>
            <w:pStyle w:val="TOC3"/>
            <w:tabs>
              <w:tab w:val="right" w:leader="dot" w:pos="9010"/>
            </w:tabs>
            <w:rPr>
              <w:rFonts w:eastAsiaTheme="minorEastAsia" w:cstheme="minorBidi"/>
              <w:noProof/>
              <w:sz w:val="24"/>
              <w:szCs w:val="24"/>
              <w:lang w:eastAsia="en-GB"/>
            </w:rPr>
          </w:pPr>
          <w:hyperlink w:anchor="_Toc100002695" w:history="1">
            <w:r w:rsidR="00EF553F" w:rsidRPr="00A86EE7">
              <w:rPr>
                <w:rStyle w:val="Hyperlink"/>
                <w:noProof/>
              </w:rPr>
              <w:t>Delete account function (frontend)</w:t>
            </w:r>
            <w:r w:rsidR="00EF553F">
              <w:rPr>
                <w:noProof/>
                <w:webHidden/>
              </w:rPr>
              <w:tab/>
            </w:r>
            <w:r w:rsidR="00EF553F">
              <w:rPr>
                <w:noProof/>
                <w:webHidden/>
              </w:rPr>
              <w:fldChar w:fldCharType="begin"/>
            </w:r>
            <w:r w:rsidR="00EF553F">
              <w:rPr>
                <w:noProof/>
                <w:webHidden/>
              </w:rPr>
              <w:instrText xml:space="preserve"> PAGEREF _Toc100002695 \h </w:instrText>
            </w:r>
            <w:r w:rsidR="00EF553F">
              <w:rPr>
                <w:noProof/>
                <w:webHidden/>
              </w:rPr>
            </w:r>
            <w:r w:rsidR="00EF553F">
              <w:rPr>
                <w:noProof/>
                <w:webHidden/>
              </w:rPr>
              <w:fldChar w:fldCharType="separate"/>
            </w:r>
            <w:r w:rsidR="00EF553F">
              <w:rPr>
                <w:noProof/>
                <w:webHidden/>
              </w:rPr>
              <w:t>323</w:t>
            </w:r>
            <w:r w:rsidR="00EF553F">
              <w:rPr>
                <w:noProof/>
                <w:webHidden/>
              </w:rPr>
              <w:fldChar w:fldCharType="end"/>
            </w:r>
          </w:hyperlink>
        </w:p>
        <w:p w14:paraId="54233B5F" w14:textId="16CEEF23" w:rsidR="00EF553F" w:rsidRDefault="00000000">
          <w:pPr>
            <w:pStyle w:val="TOC2"/>
            <w:tabs>
              <w:tab w:val="right" w:leader="dot" w:pos="9010"/>
            </w:tabs>
            <w:rPr>
              <w:rFonts w:eastAsiaTheme="minorEastAsia" w:cstheme="minorBidi"/>
              <w:b w:val="0"/>
              <w:bCs w:val="0"/>
              <w:noProof/>
              <w:sz w:val="24"/>
              <w:szCs w:val="24"/>
              <w:lang w:eastAsia="en-GB"/>
            </w:rPr>
          </w:pPr>
          <w:hyperlink w:anchor="_Toc100002696" w:history="1">
            <w:r w:rsidR="00EF553F" w:rsidRPr="00A86EE7">
              <w:rPr>
                <w:rStyle w:val="Hyperlink"/>
                <w:noProof/>
              </w:rPr>
              <w:t>Usability testing</w:t>
            </w:r>
            <w:r w:rsidR="00EF553F">
              <w:rPr>
                <w:noProof/>
                <w:webHidden/>
              </w:rPr>
              <w:tab/>
            </w:r>
            <w:r w:rsidR="00EF553F">
              <w:rPr>
                <w:noProof/>
                <w:webHidden/>
              </w:rPr>
              <w:fldChar w:fldCharType="begin"/>
            </w:r>
            <w:r w:rsidR="00EF553F">
              <w:rPr>
                <w:noProof/>
                <w:webHidden/>
              </w:rPr>
              <w:instrText xml:space="preserve"> PAGEREF _Toc100002696 \h </w:instrText>
            </w:r>
            <w:r w:rsidR="00EF553F">
              <w:rPr>
                <w:noProof/>
                <w:webHidden/>
              </w:rPr>
            </w:r>
            <w:r w:rsidR="00EF553F">
              <w:rPr>
                <w:noProof/>
                <w:webHidden/>
              </w:rPr>
              <w:fldChar w:fldCharType="separate"/>
            </w:r>
            <w:r w:rsidR="00EF553F">
              <w:rPr>
                <w:noProof/>
                <w:webHidden/>
              </w:rPr>
              <w:t>324</w:t>
            </w:r>
            <w:r w:rsidR="00EF553F">
              <w:rPr>
                <w:noProof/>
                <w:webHidden/>
              </w:rPr>
              <w:fldChar w:fldCharType="end"/>
            </w:r>
          </w:hyperlink>
        </w:p>
        <w:p w14:paraId="66A998C1" w14:textId="7AE4E20C" w:rsidR="00EF553F" w:rsidRDefault="00000000">
          <w:pPr>
            <w:pStyle w:val="TOC2"/>
            <w:tabs>
              <w:tab w:val="right" w:leader="dot" w:pos="9010"/>
            </w:tabs>
            <w:rPr>
              <w:rFonts w:eastAsiaTheme="minorEastAsia" w:cstheme="minorBidi"/>
              <w:b w:val="0"/>
              <w:bCs w:val="0"/>
              <w:noProof/>
              <w:sz w:val="24"/>
              <w:szCs w:val="24"/>
              <w:lang w:eastAsia="en-GB"/>
            </w:rPr>
          </w:pPr>
          <w:hyperlink w:anchor="_Toc100002697" w:history="1">
            <w:r w:rsidR="00EF553F" w:rsidRPr="00A86EE7">
              <w:rPr>
                <w:rStyle w:val="Hyperlink"/>
                <w:noProof/>
              </w:rPr>
              <w:t>Success of the solution</w:t>
            </w:r>
            <w:r w:rsidR="00EF553F">
              <w:rPr>
                <w:noProof/>
                <w:webHidden/>
              </w:rPr>
              <w:tab/>
            </w:r>
            <w:r w:rsidR="00EF553F">
              <w:rPr>
                <w:noProof/>
                <w:webHidden/>
              </w:rPr>
              <w:fldChar w:fldCharType="begin"/>
            </w:r>
            <w:r w:rsidR="00EF553F">
              <w:rPr>
                <w:noProof/>
                <w:webHidden/>
              </w:rPr>
              <w:instrText xml:space="preserve"> PAGEREF _Toc100002697 \h </w:instrText>
            </w:r>
            <w:r w:rsidR="00EF553F">
              <w:rPr>
                <w:noProof/>
                <w:webHidden/>
              </w:rPr>
            </w:r>
            <w:r w:rsidR="00EF553F">
              <w:rPr>
                <w:noProof/>
                <w:webHidden/>
              </w:rPr>
              <w:fldChar w:fldCharType="separate"/>
            </w:r>
            <w:r w:rsidR="00EF553F">
              <w:rPr>
                <w:noProof/>
                <w:webHidden/>
              </w:rPr>
              <w:t>329</w:t>
            </w:r>
            <w:r w:rsidR="00EF553F">
              <w:rPr>
                <w:noProof/>
                <w:webHidden/>
              </w:rPr>
              <w:fldChar w:fldCharType="end"/>
            </w:r>
          </w:hyperlink>
        </w:p>
        <w:p w14:paraId="13561DE0" w14:textId="07CE7838" w:rsidR="00EF553F" w:rsidRDefault="00000000">
          <w:pPr>
            <w:pStyle w:val="TOC3"/>
            <w:tabs>
              <w:tab w:val="right" w:leader="dot" w:pos="9010"/>
            </w:tabs>
            <w:rPr>
              <w:rFonts w:eastAsiaTheme="minorEastAsia" w:cstheme="minorBidi"/>
              <w:noProof/>
              <w:sz w:val="24"/>
              <w:szCs w:val="24"/>
              <w:lang w:eastAsia="en-GB"/>
            </w:rPr>
          </w:pPr>
          <w:hyperlink w:anchor="_Toc100002698" w:history="1">
            <w:r w:rsidR="00EF553F" w:rsidRPr="00A86EE7">
              <w:rPr>
                <w:rStyle w:val="Hyperlink"/>
                <w:noProof/>
              </w:rPr>
              <w:t>General success criteria</w:t>
            </w:r>
            <w:r w:rsidR="00EF553F">
              <w:rPr>
                <w:noProof/>
                <w:webHidden/>
              </w:rPr>
              <w:tab/>
            </w:r>
            <w:r w:rsidR="00EF553F">
              <w:rPr>
                <w:noProof/>
                <w:webHidden/>
              </w:rPr>
              <w:fldChar w:fldCharType="begin"/>
            </w:r>
            <w:r w:rsidR="00EF553F">
              <w:rPr>
                <w:noProof/>
                <w:webHidden/>
              </w:rPr>
              <w:instrText xml:space="preserve"> PAGEREF _Toc100002698 \h </w:instrText>
            </w:r>
            <w:r w:rsidR="00EF553F">
              <w:rPr>
                <w:noProof/>
                <w:webHidden/>
              </w:rPr>
            </w:r>
            <w:r w:rsidR="00EF553F">
              <w:rPr>
                <w:noProof/>
                <w:webHidden/>
              </w:rPr>
              <w:fldChar w:fldCharType="separate"/>
            </w:r>
            <w:r w:rsidR="00EF553F">
              <w:rPr>
                <w:noProof/>
                <w:webHidden/>
              </w:rPr>
              <w:t>329</w:t>
            </w:r>
            <w:r w:rsidR="00EF553F">
              <w:rPr>
                <w:noProof/>
                <w:webHidden/>
              </w:rPr>
              <w:fldChar w:fldCharType="end"/>
            </w:r>
          </w:hyperlink>
        </w:p>
        <w:p w14:paraId="69C4D438" w14:textId="621B9FEF" w:rsidR="00EF553F" w:rsidRDefault="00000000">
          <w:pPr>
            <w:pStyle w:val="TOC3"/>
            <w:tabs>
              <w:tab w:val="right" w:leader="dot" w:pos="9010"/>
            </w:tabs>
            <w:rPr>
              <w:rFonts w:eastAsiaTheme="minorEastAsia" w:cstheme="minorBidi"/>
              <w:noProof/>
              <w:sz w:val="24"/>
              <w:szCs w:val="24"/>
              <w:lang w:eastAsia="en-GB"/>
            </w:rPr>
          </w:pPr>
          <w:hyperlink w:anchor="_Toc100002699" w:history="1">
            <w:r w:rsidR="00EF553F" w:rsidRPr="00A86EE7">
              <w:rPr>
                <w:rStyle w:val="Hyperlink"/>
                <w:noProof/>
              </w:rPr>
              <w:t>Unmet and partially met success criteria</w:t>
            </w:r>
            <w:r w:rsidR="00EF553F">
              <w:rPr>
                <w:noProof/>
                <w:webHidden/>
              </w:rPr>
              <w:tab/>
            </w:r>
            <w:r w:rsidR="00EF553F">
              <w:rPr>
                <w:noProof/>
                <w:webHidden/>
              </w:rPr>
              <w:fldChar w:fldCharType="begin"/>
            </w:r>
            <w:r w:rsidR="00EF553F">
              <w:rPr>
                <w:noProof/>
                <w:webHidden/>
              </w:rPr>
              <w:instrText xml:space="preserve"> PAGEREF _Toc100002699 \h </w:instrText>
            </w:r>
            <w:r w:rsidR="00EF553F">
              <w:rPr>
                <w:noProof/>
                <w:webHidden/>
              </w:rPr>
            </w:r>
            <w:r w:rsidR="00EF553F">
              <w:rPr>
                <w:noProof/>
                <w:webHidden/>
              </w:rPr>
              <w:fldChar w:fldCharType="separate"/>
            </w:r>
            <w:r w:rsidR="00EF553F">
              <w:rPr>
                <w:noProof/>
                <w:webHidden/>
              </w:rPr>
              <w:t>338</w:t>
            </w:r>
            <w:r w:rsidR="00EF553F">
              <w:rPr>
                <w:noProof/>
                <w:webHidden/>
              </w:rPr>
              <w:fldChar w:fldCharType="end"/>
            </w:r>
          </w:hyperlink>
        </w:p>
        <w:p w14:paraId="3F0E4AE0" w14:textId="6766FB6D" w:rsidR="00EF553F" w:rsidRDefault="00000000">
          <w:pPr>
            <w:pStyle w:val="TOC2"/>
            <w:tabs>
              <w:tab w:val="right" w:leader="dot" w:pos="9010"/>
            </w:tabs>
            <w:rPr>
              <w:rFonts w:eastAsiaTheme="minorEastAsia" w:cstheme="minorBidi"/>
              <w:b w:val="0"/>
              <w:bCs w:val="0"/>
              <w:noProof/>
              <w:sz w:val="24"/>
              <w:szCs w:val="24"/>
              <w:lang w:eastAsia="en-GB"/>
            </w:rPr>
          </w:pPr>
          <w:hyperlink w:anchor="_Toc100002700" w:history="1">
            <w:r w:rsidR="00EF553F" w:rsidRPr="00A86EE7">
              <w:rPr>
                <w:rStyle w:val="Hyperlink"/>
                <w:noProof/>
                <w:lang w:val="en-GB"/>
              </w:rPr>
              <w:t>Describing the final product</w:t>
            </w:r>
            <w:r w:rsidR="00EF553F">
              <w:rPr>
                <w:noProof/>
                <w:webHidden/>
              </w:rPr>
              <w:tab/>
            </w:r>
            <w:r w:rsidR="00EF553F">
              <w:rPr>
                <w:noProof/>
                <w:webHidden/>
              </w:rPr>
              <w:fldChar w:fldCharType="begin"/>
            </w:r>
            <w:r w:rsidR="00EF553F">
              <w:rPr>
                <w:noProof/>
                <w:webHidden/>
              </w:rPr>
              <w:instrText xml:space="preserve"> PAGEREF _Toc100002700 \h </w:instrText>
            </w:r>
            <w:r w:rsidR="00EF553F">
              <w:rPr>
                <w:noProof/>
                <w:webHidden/>
              </w:rPr>
            </w:r>
            <w:r w:rsidR="00EF553F">
              <w:rPr>
                <w:noProof/>
                <w:webHidden/>
              </w:rPr>
              <w:fldChar w:fldCharType="separate"/>
            </w:r>
            <w:r w:rsidR="00EF553F">
              <w:rPr>
                <w:noProof/>
                <w:webHidden/>
              </w:rPr>
              <w:t>341</w:t>
            </w:r>
            <w:r w:rsidR="00EF553F">
              <w:rPr>
                <w:noProof/>
                <w:webHidden/>
              </w:rPr>
              <w:fldChar w:fldCharType="end"/>
            </w:r>
          </w:hyperlink>
        </w:p>
        <w:p w14:paraId="225B47BF" w14:textId="3860DB3C" w:rsidR="00EF553F" w:rsidRDefault="00000000">
          <w:pPr>
            <w:pStyle w:val="TOC3"/>
            <w:tabs>
              <w:tab w:val="right" w:leader="dot" w:pos="9010"/>
            </w:tabs>
            <w:rPr>
              <w:rFonts w:eastAsiaTheme="minorEastAsia" w:cstheme="minorBidi"/>
              <w:noProof/>
              <w:sz w:val="24"/>
              <w:szCs w:val="24"/>
              <w:lang w:eastAsia="en-GB"/>
            </w:rPr>
          </w:pPr>
          <w:hyperlink w:anchor="_Toc100002701" w:history="1">
            <w:r w:rsidR="00EF553F" w:rsidRPr="00A86EE7">
              <w:rPr>
                <w:rStyle w:val="Hyperlink"/>
                <w:noProof/>
                <w:lang w:val="en-GB"/>
              </w:rPr>
              <w:t>Register screen</w:t>
            </w:r>
            <w:r w:rsidR="00EF553F">
              <w:rPr>
                <w:noProof/>
                <w:webHidden/>
              </w:rPr>
              <w:tab/>
            </w:r>
            <w:r w:rsidR="00EF553F">
              <w:rPr>
                <w:noProof/>
                <w:webHidden/>
              </w:rPr>
              <w:fldChar w:fldCharType="begin"/>
            </w:r>
            <w:r w:rsidR="00EF553F">
              <w:rPr>
                <w:noProof/>
                <w:webHidden/>
              </w:rPr>
              <w:instrText xml:space="preserve"> PAGEREF _Toc100002701 \h </w:instrText>
            </w:r>
            <w:r w:rsidR="00EF553F">
              <w:rPr>
                <w:noProof/>
                <w:webHidden/>
              </w:rPr>
            </w:r>
            <w:r w:rsidR="00EF553F">
              <w:rPr>
                <w:noProof/>
                <w:webHidden/>
              </w:rPr>
              <w:fldChar w:fldCharType="separate"/>
            </w:r>
            <w:r w:rsidR="00EF553F">
              <w:rPr>
                <w:noProof/>
                <w:webHidden/>
              </w:rPr>
              <w:t>341</w:t>
            </w:r>
            <w:r w:rsidR="00EF553F">
              <w:rPr>
                <w:noProof/>
                <w:webHidden/>
              </w:rPr>
              <w:fldChar w:fldCharType="end"/>
            </w:r>
          </w:hyperlink>
        </w:p>
        <w:p w14:paraId="22DC3218" w14:textId="3BA45A37" w:rsidR="00EF553F" w:rsidRDefault="00000000">
          <w:pPr>
            <w:pStyle w:val="TOC3"/>
            <w:tabs>
              <w:tab w:val="right" w:leader="dot" w:pos="9010"/>
            </w:tabs>
            <w:rPr>
              <w:rFonts w:eastAsiaTheme="minorEastAsia" w:cstheme="minorBidi"/>
              <w:noProof/>
              <w:sz w:val="24"/>
              <w:szCs w:val="24"/>
              <w:lang w:eastAsia="en-GB"/>
            </w:rPr>
          </w:pPr>
          <w:hyperlink w:anchor="_Toc100002702" w:history="1">
            <w:r w:rsidR="00EF553F" w:rsidRPr="00A86EE7">
              <w:rPr>
                <w:rStyle w:val="Hyperlink"/>
                <w:noProof/>
                <w:lang w:val="en-GB"/>
              </w:rPr>
              <w:t>Login screen</w:t>
            </w:r>
            <w:r w:rsidR="00EF553F">
              <w:rPr>
                <w:noProof/>
                <w:webHidden/>
              </w:rPr>
              <w:tab/>
            </w:r>
            <w:r w:rsidR="00EF553F">
              <w:rPr>
                <w:noProof/>
                <w:webHidden/>
              </w:rPr>
              <w:fldChar w:fldCharType="begin"/>
            </w:r>
            <w:r w:rsidR="00EF553F">
              <w:rPr>
                <w:noProof/>
                <w:webHidden/>
              </w:rPr>
              <w:instrText xml:space="preserve"> PAGEREF _Toc100002702 \h </w:instrText>
            </w:r>
            <w:r w:rsidR="00EF553F">
              <w:rPr>
                <w:noProof/>
                <w:webHidden/>
              </w:rPr>
            </w:r>
            <w:r w:rsidR="00EF553F">
              <w:rPr>
                <w:noProof/>
                <w:webHidden/>
              </w:rPr>
              <w:fldChar w:fldCharType="separate"/>
            </w:r>
            <w:r w:rsidR="00EF553F">
              <w:rPr>
                <w:noProof/>
                <w:webHidden/>
              </w:rPr>
              <w:t>342</w:t>
            </w:r>
            <w:r w:rsidR="00EF553F">
              <w:rPr>
                <w:noProof/>
                <w:webHidden/>
              </w:rPr>
              <w:fldChar w:fldCharType="end"/>
            </w:r>
          </w:hyperlink>
        </w:p>
        <w:p w14:paraId="747A9609" w14:textId="42FE2BD7" w:rsidR="00EF553F" w:rsidRDefault="00000000">
          <w:pPr>
            <w:pStyle w:val="TOC3"/>
            <w:tabs>
              <w:tab w:val="right" w:leader="dot" w:pos="9010"/>
            </w:tabs>
            <w:rPr>
              <w:rFonts w:eastAsiaTheme="minorEastAsia" w:cstheme="minorBidi"/>
              <w:noProof/>
              <w:sz w:val="24"/>
              <w:szCs w:val="24"/>
              <w:lang w:eastAsia="en-GB"/>
            </w:rPr>
          </w:pPr>
          <w:hyperlink w:anchor="_Toc100002703" w:history="1">
            <w:r w:rsidR="00EF553F">
              <w:rPr>
                <w:noProof/>
                <w:webHidden/>
              </w:rPr>
              <w:tab/>
            </w:r>
            <w:r w:rsidR="00EF553F">
              <w:rPr>
                <w:noProof/>
                <w:webHidden/>
              </w:rPr>
              <w:fldChar w:fldCharType="begin"/>
            </w:r>
            <w:r w:rsidR="00EF553F">
              <w:rPr>
                <w:noProof/>
                <w:webHidden/>
              </w:rPr>
              <w:instrText xml:space="preserve"> PAGEREF _Toc100002703 \h </w:instrText>
            </w:r>
            <w:r w:rsidR="00EF553F">
              <w:rPr>
                <w:noProof/>
                <w:webHidden/>
              </w:rPr>
            </w:r>
            <w:r w:rsidR="00EF553F">
              <w:rPr>
                <w:noProof/>
                <w:webHidden/>
              </w:rPr>
              <w:fldChar w:fldCharType="separate"/>
            </w:r>
            <w:r w:rsidR="00EF553F">
              <w:rPr>
                <w:noProof/>
                <w:webHidden/>
              </w:rPr>
              <w:t>342</w:t>
            </w:r>
            <w:r w:rsidR="00EF553F">
              <w:rPr>
                <w:noProof/>
                <w:webHidden/>
              </w:rPr>
              <w:fldChar w:fldCharType="end"/>
            </w:r>
          </w:hyperlink>
        </w:p>
        <w:p w14:paraId="1DDAD6E0" w14:textId="4EEA3E31" w:rsidR="00EF553F" w:rsidRDefault="00000000">
          <w:pPr>
            <w:pStyle w:val="TOC3"/>
            <w:tabs>
              <w:tab w:val="right" w:leader="dot" w:pos="9010"/>
            </w:tabs>
            <w:rPr>
              <w:rFonts w:eastAsiaTheme="minorEastAsia" w:cstheme="minorBidi"/>
              <w:noProof/>
              <w:sz w:val="24"/>
              <w:szCs w:val="24"/>
              <w:lang w:eastAsia="en-GB"/>
            </w:rPr>
          </w:pPr>
          <w:hyperlink w:anchor="_Toc100002704" w:history="1">
            <w:r w:rsidR="00EF553F" w:rsidRPr="00A86EE7">
              <w:rPr>
                <w:rStyle w:val="Hyperlink"/>
                <w:noProof/>
                <w:lang w:val="en-GB"/>
              </w:rPr>
              <w:t>Obtain premium account input screen</w:t>
            </w:r>
            <w:r w:rsidR="00EF553F">
              <w:rPr>
                <w:noProof/>
                <w:webHidden/>
              </w:rPr>
              <w:tab/>
            </w:r>
            <w:r w:rsidR="00EF553F">
              <w:rPr>
                <w:noProof/>
                <w:webHidden/>
              </w:rPr>
              <w:fldChar w:fldCharType="begin"/>
            </w:r>
            <w:r w:rsidR="00EF553F">
              <w:rPr>
                <w:noProof/>
                <w:webHidden/>
              </w:rPr>
              <w:instrText xml:space="preserve"> PAGEREF _Toc100002704 \h </w:instrText>
            </w:r>
            <w:r w:rsidR="00EF553F">
              <w:rPr>
                <w:noProof/>
                <w:webHidden/>
              </w:rPr>
            </w:r>
            <w:r w:rsidR="00EF553F">
              <w:rPr>
                <w:noProof/>
                <w:webHidden/>
              </w:rPr>
              <w:fldChar w:fldCharType="separate"/>
            </w:r>
            <w:r w:rsidR="00EF553F">
              <w:rPr>
                <w:noProof/>
                <w:webHidden/>
              </w:rPr>
              <w:t>343</w:t>
            </w:r>
            <w:r w:rsidR="00EF553F">
              <w:rPr>
                <w:noProof/>
                <w:webHidden/>
              </w:rPr>
              <w:fldChar w:fldCharType="end"/>
            </w:r>
          </w:hyperlink>
        </w:p>
        <w:p w14:paraId="6F720FBC" w14:textId="768D2F9B" w:rsidR="00EF553F" w:rsidRDefault="00000000">
          <w:pPr>
            <w:pStyle w:val="TOC3"/>
            <w:tabs>
              <w:tab w:val="right" w:leader="dot" w:pos="9010"/>
            </w:tabs>
            <w:rPr>
              <w:rFonts w:eastAsiaTheme="minorEastAsia" w:cstheme="minorBidi"/>
              <w:noProof/>
              <w:sz w:val="24"/>
              <w:szCs w:val="24"/>
              <w:lang w:eastAsia="en-GB"/>
            </w:rPr>
          </w:pPr>
          <w:hyperlink w:anchor="_Toc100002705" w:history="1">
            <w:r w:rsidR="00EF553F" w:rsidRPr="00A86EE7">
              <w:rPr>
                <w:rStyle w:val="Hyperlink"/>
                <w:noProof/>
                <w:lang w:val="en-GB"/>
              </w:rPr>
              <w:t>Set default search parameters screen</w:t>
            </w:r>
            <w:r w:rsidR="00EF553F">
              <w:rPr>
                <w:noProof/>
                <w:webHidden/>
              </w:rPr>
              <w:tab/>
            </w:r>
            <w:r w:rsidR="00EF553F">
              <w:rPr>
                <w:noProof/>
                <w:webHidden/>
              </w:rPr>
              <w:fldChar w:fldCharType="begin"/>
            </w:r>
            <w:r w:rsidR="00EF553F">
              <w:rPr>
                <w:noProof/>
                <w:webHidden/>
              </w:rPr>
              <w:instrText xml:space="preserve"> PAGEREF _Toc100002705 \h </w:instrText>
            </w:r>
            <w:r w:rsidR="00EF553F">
              <w:rPr>
                <w:noProof/>
                <w:webHidden/>
              </w:rPr>
            </w:r>
            <w:r w:rsidR="00EF553F">
              <w:rPr>
                <w:noProof/>
                <w:webHidden/>
              </w:rPr>
              <w:fldChar w:fldCharType="separate"/>
            </w:r>
            <w:r w:rsidR="00EF553F">
              <w:rPr>
                <w:noProof/>
                <w:webHidden/>
              </w:rPr>
              <w:t>344</w:t>
            </w:r>
            <w:r w:rsidR="00EF553F">
              <w:rPr>
                <w:noProof/>
                <w:webHidden/>
              </w:rPr>
              <w:fldChar w:fldCharType="end"/>
            </w:r>
          </w:hyperlink>
        </w:p>
        <w:p w14:paraId="05D2A0A1" w14:textId="1F0DB9D2" w:rsidR="00EF553F" w:rsidRDefault="00000000">
          <w:pPr>
            <w:pStyle w:val="TOC3"/>
            <w:tabs>
              <w:tab w:val="right" w:leader="dot" w:pos="9010"/>
            </w:tabs>
            <w:rPr>
              <w:rFonts w:eastAsiaTheme="minorEastAsia" w:cstheme="minorBidi"/>
              <w:noProof/>
              <w:sz w:val="24"/>
              <w:szCs w:val="24"/>
              <w:lang w:eastAsia="en-GB"/>
            </w:rPr>
          </w:pPr>
          <w:hyperlink w:anchor="_Toc100002706" w:history="1">
            <w:r w:rsidR="00EF553F" w:rsidRPr="00A86EE7">
              <w:rPr>
                <w:rStyle w:val="Hyperlink"/>
                <w:noProof/>
                <w:lang w:val="en-GB"/>
              </w:rPr>
              <w:t>Obtain search parameters input screen</w:t>
            </w:r>
            <w:r w:rsidR="00EF553F">
              <w:rPr>
                <w:noProof/>
                <w:webHidden/>
              </w:rPr>
              <w:tab/>
            </w:r>
            <w:r w:rsidR="00EF553F">
              <w:rPr>
                <w:noProof/>
                <w:webHidden/>
              </w:rPr>
              <w:fldChar w:fldCharType="begin"/>
            </w:r>
            <w:r w:rsidR="00EF553F">
              <w:rPr>
                <w:noProof/>
                <w:webHidden/>
              </w:rPr>
              <w:instrText xml:space="preserve"> PAGEREF _Toc100002706 \h </w:instrText>
            </w:r>
            <w:r w:rsidR="00EF553F">
              <w:rPr>
                <w:noProof/>
                <w:webHidden/>
              </w:rPr>
            </w:r>
            <w:r w:rsidR="00EF553F">
              <w:rPr>
                <w:noProof/>
                <w:webHidden/>
              </w:rPr>
              <w:fldChar w:fldCharType="separate"/>
            </w:r>
            <w:r w:rsidR="00EF553F">
              <w:rPr>
                <w:noProof/>
                <w:webHidden/>
              </w:rPr>
              <w:t>346</w:t>
            </w:r>
            <w:r w:rsidR="00EF553F">
              <w:rPr>
                <w:noProof/>
                <w:webHidden/>
              </w:rPr>
              <w:fldChar w:fldCharType="end"/>
            </w:r>
          </w:hyperlink>
        </w:p>
        <w:p w14:paraId="7C68E161" w14:textId="54320167" w:rsidR="00EF553F" w:rsidRDefault="00000000">
          <w:pPr>
            <w:pStyle w:val="TOC3"/>
            <w:tabs>
              <w:tab w:val="right" w:leader="dot" w:pos="9010"/>
            </w:tabs>
            <w:rPr>
              <w:rFonts w:eastAsiaTheme="minorEastAsia" w:cstheme="minorBidi"/>
              <w:noProof/>
              <w:sz w:val="24"/>
              <w:szCs w:val="24"/>
              <w:lang w:eastAsia="en-GB"/>
            </w:rPr>
          </w:pPr>
          <w:hyperlink w:anchor="_Toc100002707" w:history="1">
            <w:r w:rsidR="00EF553F" w:rsidRPr="00A86EE7">
              <w:rPr>
                <w:rStyle w:val="Hyperlink"/>
                <w:noProof/>
                <w:lang w:val="en-GB"/>
              </w:rPr>
              <w:t>Display tweets output screen</w:t>
            </w:r>
            <w:r w:rsidR="00EF553F">
              <w:rPr>
                <w:noProof/>
                <w:webHidden/>
              </w:rPr>
              <w:tab/>
            </w:r>
            <w:r w:rsidR="00EF553F">
              <w:rPr>
                <w:noProof/>
                <w:webHidden/>
              </w:rPr>
              <w:fldChar w:fldCharType="begin"/>
            </w:r>
            <w:r w:rsidR="00EF553F">
              <w:rPr>
                <w:noProof/>
                <w:webHidden/>
              </w:rPr>
              <w:instrText xml:space="preserve"> PAGEREF _Toc100002707 \h </w:instrText>
            </w:r>
            <w:r w:rsidR="00EF553F">
              <w:rPr>
                <w:noProof/>
                <w:webHidden/>
              </w:rPr>
            </w:r>
            <w:r w:rsidR="00EF553F">
              <w:rPr>
                <w:noProof/>
                <w:webHidden/>
              </w:rPr>
              <w:fldChar w:fldCharType="separate"/>
            </w:r>
            <w:r w:rsidR="00EF553F">
              <w:rPr>
                <w:noProof/>
                <w:webHidden/>
              </w:rPr>
              <w:t>348</w:t>
            </w:r>
            <w:r w:rsidR="00EF553F">
              <w:rPr>
                <w:noProof/>
                <w:webHidden/>
              </w:rPr>
              <w:fldChar w:fldCharType="end"/>
            </w:r>
          </w:hyperlink>
        </w:p>
        <w:p w14:paraId="5E9B3C79" w14:textId="49191747" w:rsidR="00EF553F" w:rsidRDefault="00000000">
          <w:pPr>
            <w:pStyle w:val="TOC3"/>
            <w:tabs>
              <w:tab w:val="right" w:leader="dot" w:pos="9010"/>
            </w:tabs>
            <w:rPr>
              <w:rFonts w:eastAsiaTheme="minorEastAsia" w:cstheme="minorBidi"/>
              <w:noProof/>
              <w:sz w:val="24"/>
              <w:szCs w:val="24"/>
              <w:lang w:eastAsia="en-GB"/>
            </w:rPr>
          </w:pPr>
          <w:hyperlink w:anchor="_Toc100002708" w:history="1">
            <w:r w:rsidR="00EF553F" w:rsidRPr="00A86EE7">
              <w:rPr>
                <w:rStyle w:val="Hyperlink"/>
                <w:noProof/>
                <w:lang w:val="en-GB"/>
              </w:rPr>
              <w:t>Delete hashtag input screen</w:t>
            </w:r>
            <w:r w:rsidR="00EF553F">
              <w:rPr>
                <w:noProof/>
                <w:webHidden/>
              </w:rPr>
              <w:tab/>
            </w:r>
            <w:r w:rsidR="00EF553F">
              <w:rPr>
                <w:noProof/>
                <w:webHidden/>
              </w:rPr>
              <w:fldChar w:fldCharType="begin"/>
            </w:r>
            <w:r w:rsidR="00EF553F">
              <w:rPr>
                <w:noProof/>
                <w:webHidden/>
              </w:rPr>
              <w:instrText xml:space="preserve"> PAGEREF _Toc100002708 \h </w:instrText>
            </w:r>
            <w:r w:rsidR="00EF553F">
              <w:rPr>
                <w:noProof/>
                <w:webHidden/>
              </w:rPr>
            </w:r>
            <w:r w:rsidR="00EF553F">
              <w:rPr>
                <w:noProof/>
                <w:webHidden/>
              </w:rPr>
              <w:fldChar w:fldCharType="separate"/>
            </w:r>
            <w:r w:rsidR="00EF553F">
              <w:rPr>
                <w:noProof/>
                <w:webHidden/>
              </w:rPr>
              <w:t>351</w:t>
            </w:r>
            <w:r w:rsidR="00EF553F">
              <w:rPr>
                <w:noProof/>
                <w:webHidden/>
              </w:rPr>
              <w:fldChar w:fldCharType="end"/>
            </w:r>
          </w:hyperlink>
        </w:p>
        <w:p w14:paraId="046BE014" w14:textId="44015947" w:rsidR="00EF553F" w:rsidRDefault="00000000">
          <w:pPr>
            <w:pStyle w:val="TOC3"/>
            <w:tabs>
              <w:tab w:val="right" w:leader="dot" w:pos="9010"/>
            </w:tabs>
            <w:rPr>
              <w:rFonts w:eastAsiaTheme="minorEastAsia" w:cstheme="minorBidi"/>
              <w:noProof/>
              <w:sz w:val="24"/>
              <w:szCs w:val="24"/>
              <w:lang w:eastAsia="en-GB"/>
            </w:rPr>
          </w:pPr>
          <w:hyperlink w:anchor="_Toc100002709" w:history="1">
            <w:r w:rsidR="00EF553F" w:rsidRPr="00A86EE7">
              <w:rPr>
                <w:rStyle w:val="Hyperlink"/>
                <w:noProof/>
              </w:rPr>
              <w:t>Delete account input screen</w:t>
            </w:r>
            <w:r w:rsidR="00EF553F">
              <w:rPr>
                <w:noProof/>
                <w:webHidden/>
              </w:rPr>
              <w:tab/>
            </w:r>
            <w:r w:rsidR="00EF553F">
              <w:rPr>
                <w:noProof/>
                <w:webHidden/>
              </w:rPr>
              <w:fldChar w:fldCharType="begin"/>
            </w:r>
            <w:r w:rsidR="00EF553F">
              <w:rPr>
                <w:noProof/>
                <w:webHidden/>
              </w:rPr>
              <w:instrText xml:space="preserve"> PAGEREF _Toc100002709 \h </w:instrText>
            </w:r>
            <w:r w:rsidR="00EF553F">
              <w:rPr>
                <w:noProof/>
                <w:webHidden/>
              </w:rPr>
            </w:r>
            <w:r w:rsidR="00EF553F">
              <w:rPr>
                <w:noProof/>
                <w:webHidden/>
              </w:rPr>
              <w:fldChar w:fldCharType="separate"/>
            </w:r>
            <w:r w:rsidR="00EF553F">
              <w:rPr>
                <w:noProof/>
                <w:webHidden/>
              </w:rPr>
              <w:t>352</w:t>
            </w:r>
            <w:r w:rsidR="00EF553F">
              <w:rPr>
                <w:noProof/>
                <w:webHidden/>
              </w:rPr>
              <w:fldChar w:fldCharType="end"/>
            </w:r>
          </w:hyperlink>
        </w:p>
        <w:p w14:paraId="398004E1" w14:textId="1FB458EF" w:rsidR="00EF553F" w:rsidRDefault="00000000">
          <w:pPr>
            <w:pStyle w:val="TOC3"/>
            <w:tabs>
              <w:tab w:val="right" w:leader="dot" w:pos="9010"/>
            </w:tabs>
            <w:rPr>
              <w:rFonts w:eastAsiaTheme="minorEastAsia" w:cstheme="minorBidi"/>
              <w:noProof/>
              <w:sz w:val="24"/>
              <w:szCs w:val="24"/>
              <w:lang w:eastAsia="en-GB"/>
            </w:rPr>
          </w:pPr>
          <w:hyperlink w:anchor="_Toc100002710" w:history="1">
            <w:r w:rsidR="00EF553F" w:rsidRPr="00A86EE7">
              <w:rPr>
                <w:rStyle w:val="Hyperlink"/>
                <w:noProof/>
                <w:lang w:val="en-GB"/>
              </w:rPr>
              <w:t>Homepage input screen</w:t>
            </w:r>
            <w:r w:rsidR="00EF553F">
              <w:rPr>
                <w:noProof/>
                <w:webHidden/>
              </w:rPr>
              <w:tab/>
            </w:r>
            <w:r w:rsidR="00EF553F">
              <w:rPr>
                <w:noProof/>
                <w:webHidden/>
              </w:rPr>
              <w:fldChar w:fldCharType="begin"/>
            </w:r>
            <w:r w:rsidR="00EF553F">
              <w:rPr>
                <w:noProof/>
                <w:webHidden/>
              </w:rPr>
              <w:instrText xml:space="preserve"> PAGEREF _Toc100002710 \h </w:instrText>
            </w:r>
            <w:r w:rsidR="00EF553F">
              <w:rPr>
                <w:noProof/>
                <w:webHidden/>
              </w:rPr>
            </w:r>
            <w:r w:rsidR="00EF553F">
              <w:rPr>
                <w:noProof/>
                <w:webHidden/>
              </w:rPr>
              <w:fldChar w:fldCharType="separate"/>
            </w:r>
            <w:r w:rsidR="00EF553F">
              <w:rPr>
                <w:noProof/>
                <w:webHidden/>
              </w:rPr>
              <w:t>353</w:t>
            </w:r>
            <w:r w:rsidR="00EF553F">
              <w:rPr>
                <w:noProof/>
                <w:webHidden/>
              </w:rPr>
              <w:fldChar w:fldCharType="end"/>
            </w:r>
          </w:hyperlink>
        </w:p>
        <w:p w14:paraId="7F480C9E" w14:textId="6E767449" w:rsidR="00EF553F" w:rsidRDefault="00000000">
          <w:pPr>
            <w:pStyle w:val="TOC3"/>
            <w:tabs>
              <w:tab w:val="right" w:leader="dot" w:pos="9010"/>
            </w:tabs>
            <w:rPr>
              <w:rFonts w:eastAsiaTheme="minorEastAsia" w:cstheme="minorBidi"/>
              <w:noProof/>
              <w:sz w:val="24"/>
              <w:szCs w:val="24"/>
              <w:lang w:eastAsia="en-GB"/>
            </w:rPr>
          </w:pPr>
          <w:hyperlink w:anchor="_Toc100002711" w:history="1">
            <w:r w:rsidR="00EF553F" w:rsidRPr="00A86EE7">
              <w:rPr>
                <w:rStyle w:val="Hyperlink"/>
                <w:noProof/>
                <w:lang w:val="en-GB"/>
              </w:rPr>
              <w:t>Settings input screen</w:t>
            </w:r>
            <w:r w:rsidR="00EF553F">
              <w:rPr>
                <w:noProof/>
                <w:webHidden/>
              </w:rPr>
              <w:tab/>
            </w:r>
            <w:r w:rsidR="00EF553F">
              <w:rPr>
                <w:noProof/>
                <w:webHidden/>
              </w:rPr>
              <w:fldChar w:fldCharType="begin"/>
            </w:r>
            <w:r w:rsidR="00EF553F">
              <w:rPr>
                <w:noProof/>
                <w:webHidden/>
              </w:rPr>
              <w:instrText xml:space="preserve"> PAGEREF _Toc100002711 \h </w:instrText>
            </w:r>
            <w:r w:rsidR="00EF553F">
              <w:rPr>
                <w:noProof/>
                <w:webHidden/>
              </w:rPr>
            </w:r>
            <w:r w:rsidR="00EF553F">
              <w:rPr>
                <w:noProof/>
                <w:webHidden/>
              </w:rPr>
              <w:fldChar w:fldCharType="separate"/>
            </w:r>
            <w:r w:rsidR="00EF553F">
              <w:rPr>
                <w:noProof/>
                <w:webHidden/>
              </w:rPr>
              <w:t>355</w:t>
            </w:r>
            <w:r w:rsidR="00EF553F">
              <w:rPr>
                <w:noProof/>
                <w:webHidden/>
              </w:rPr>
              <w:fldChar w:fldCharType="end"/>
            </w:r>
          </w:hyperlink>
        </w:p>
        <w:p w14:paraId="0A190449" w14:textId="56009F07" w:rsidR="00EF553F" w:rsidRDefault="00000000">
          <w:pPr>
            <w:pStyle w:val="TOC2"/>
            <w:tabs>
              <w:tab w:val="right" w:leader="dot" w:pos="9010"/>
            </w:tabs>
            <w:rPr>
              <w:rFonts w:eastAsiaTheme="minorEastAsia" w:cstheme="minorBidi"/>
              <w:b w:val="0"/>
              <w:bCs w:val="0"/>
              <w:noProof/>
              <w:sz w:val="24"/>
              <w:szCs w:val="24"/>
              <w:lang w:eastAsia="en-GB"/>
            </w:rPr>
          </w:pPr>
          <w:hyperlink w:anchor="_Toc100002712" w:history="1">
            <w:r w:rsidR="00EF553F" w:rsidRPr="00A86EE7">
              <w:rPr>
                <w:rStyle w:val="Hyperlink"/>
                <w:noProof/>
                <w:lang w:val="en-GB"/>
              </w:rPr>
              <w:t>Maintenance</w:t>
            </w:r>
            <w:r w:rsidR="00EF553F">
              <w:rPr>
                <w:noProof/>
                <w:webHidden/>
              </w:rPr>
              <w:tab/>
            </w:r>
            <w:r w:rsidR="00EF553F">
              <w:rPr>
                <w:noProof/>
                <w:webHidden/>
              </w:rPr>
              <w:fldChar w:fldCharType="begin"/>
            </w:r>
            <w:r w:rsidR="00EF553F">
              <w:rPr>
                <w:noProof/>
                <w:webHidden/>
              </w:rPr>
              <w:instrText xml:space="preserve"> PAGEREF _Toc100002712 \h </w:instrText>
            </w:r>
            <w:r w:rsidR="00EF553F">
              <w:rPr>
                <w:noProof/>
                <w:webHidden/>
              </w:rPr>
            </w:r>
            <w:r w:rsidR="00EF553F">
              <w:rPr>
                <w:noProof/>
                <w:webHidden/>
              </w:rPr>
              <w:fldChar w:fldCharType="separate"/>
            </w:r>
            <w:r w:rsidR="00EF553F">
              <w:rPr>
                <w:noProof/>
                <w:webHidden/>
              </w:rPr>
              <w:t>357</w:t>
            </w:r>
            <w:r w:rsidR="00EF553F">
              <w:rPr>
                <w:noProof/>
                <w:webHidden/>
              </w:rPr>
              <w:fldChar w:fldCharType="end"/>
            </w:r>
          </w:hyperlink>
        </w:p>
        <w:p w14:paraId="7CC613CC" w14:textId="3BAB3B33" w:rsidR="00EF553F" w:rsidRDefault="00000000">
          <w:pPr>
            <w:pStyle w:val="TOC2"/>
            <w:tabs>
              <w:tab w:val="right" w:leader="dot" w:pos="9010"/>
            </w:tabs>
            <w:rPr>
              <w:rFonts w:eastAsiaTheme="minorEastAsia" w:cstheme="minorBidi"/>
              <w:b w:val="0"/>
              <w:bCs w:val="0"/>
              <w:noProof/>
              <w:sz w:val="24"/>
              <w:szCs w:val="24"/>
              <w:lang w:eastAsia="en-GB"/>
            </w:rPr>
          </w:pPr>
          <w:hyperlink w:anchor="_Toc100002713" w:history="1">
            <w:r w:rsidR="00EF553F" w:rsidRPr="00A86EE7">
              <w:rPr>
                <w:rStyle w:val="Hyperlink"/>
                <w:noProof/>
                <w:lang w:val="en-GB"/>
              </w:rPr>
              <w:t>Further development</w:t>
            </w:r>
            <w:r w:rsidR="00EF553F">
              <w:rPr>
                <w:noProof/>
                <w:webHidden/>
              </w:rPr>
              <w:tab/>
            </w:r>
            <w:r w:rsidR="00EF553F">
              <w:rPr>
                <w:noProof/>
                <w:webHidden/>
              </w:rPr>
              <w:fldChar w:fldCharType="begin"/>
            </w:r>
            <w:r w:rsidR="00EF553F">
              <w:rPr>
                <w:noProof/>
                <w:webHidden/>
              </w:rPr>
              <w:instrText xml:space="preserve"> PAGEREF _Toc100002713 \h </w:instrText>
            </w:r>
            <w:r w:rsidR="00EF553F">
              <w:rPr>
                <w:noProof/>
                <w:webHidden/>
              </w:rPr>
            </w:r>
            <w:r w:rsidR="00EF553F">
              <w:rPr>
                <w:noProof/>
                <w:webHidden/>
              </w:rPr>
              <w:fldChar w:fldCharType="separate"/>
            </w:r>
            <w:r w:rsidR="00EF553F">
              <w:rPr>
                <w:noProof/>
                <w:webHidden/>
              </w:rPr>
              <w:t>358</w:t>
            </w:r>
            <w:r w:rsidR="00EF553F">
              <w:rPr>
                <w:noProof/>
                <w:webHidden/>
              </w:rPr>
              <w:fldChar w:fldCharType="end"/>
            </w:r>
          </w:hyperlink>
        </w:p>
        <w:p w14:paraId="601BCA63" w14:textId="6BD9997E" w:rsidR="001F3044" w:rsidRDefault="00EF553F" w:rsidP="00EF553F">
          <w:r>
            <w:rPr>
              <w:b/>
              <w:bCs/>
              <w:noProof/>
            </w:rPr>
            <w:fldChar w:fldCharType="end"/>
          </w:r>
        </w:p>
      </w:sdtContent>
    </w:sdt>
    <w:p w14:paraId="421EE6E0" w14:textId="388740ED" w:rsidR="001F3044" w:rsidRDefault="001F3044" w:rsidP="00D548A8">
      <w:pPr>
        <w:pStyle w:val="Heading1"/>
      </w:pPr>
    </w:p>
    <w:p w14:paraId="33FB581C" w14:textId="77777777" w:rsidR="001F3044" w:rsidRDefault="001F3044" w:rsidP="00D548A8">
      <w:pPr>
        <w:pStyle w:val="Heading1"/>
      </w:pPr>
    </w:p>
    <w:p w14:paraId="7DDB7557" w14:textId="77777777" w:rsidR="001F3044" w:rsidRDefault="001F3044" w:rsidP="00D548A8">
      <w:pPr>
        <w:pStyle w:val="Heading1"/>
      </w:pPr>
    </w:p>
    <w:p w14:paraId="71176AD8" w14:textId="77777777" w:rsidR="001F3044" w:rsidRDefault="001F3044" w:rsidP="00D548A8">
      <w:pPr>
        <w:pStyle w:val="Heading1"/>
      </w:pPr>
    </w:p>
    <w:p w14:paraId="60C41D9B" w14:textId="77777777" w:rsidR="001F3044" w:rsidRDefault="001F3044" w:rsidP="00D548A8">
      <w:pPr>
        <w:pStyle w:val="Heading1"/>
      </w:pPr>
    </w:p>
    <w:p w14:paraId="3CE1FA6E" w14:textId="77777777" w:rsidR="001F3044" w:rsidRDefault="001F3044" w:rsidP="00D548A8">
      <w:pPr>
        <w:pStyle w:val="Heading1"/>
      </w:pPr>
    </w:p>
    <w:p w14:paraId="75153BCF" w14:textId="77777777" w:rsidR="001F3044" w:rsidRDefault="001F3044" w:rsidP="00D548A8">
      <w:pPr>
        <w:pStyle w:val="Heading1"/>
      </w:pPr>
    </w:p>
    <w:p w14:paraId="22B07E21" w14:textId="77777777" w:rsidR="001F3044" w:rsidRDefault="001F3044" w:rsidP="00D548A8">
      <w:pPr>
        <w:pStyle w:val="Heading1"/>
      </w:pPr>
    </w:p>
    <w:p w14:paraId="1D2B088C" w14:textId="77777777" w:rsidR="001F3044" w:rsidRDefault="001F3044" w:rsidP="00D548A8">
      <w:pPr>
        <w:pStyle w:val="Heading1"/>
      </w:pPr>
    </w:p>
    <w:p w14:paraId="1D536AF4" w14:textId="77777777" w:rsidR="001F3044" w:rsidRDefault="001F3044" w:rsidP="00D548A8">
      <w:pPr>
        <w:pStyle w:val="Heading1"/>
      </w:pPr>
    </w:p>
    <w:p w14:paraId="026129F0" w14:textId="77777777" w:rsidR="001F3044" w:rsidRDefault="001F3044" w:rsidP="00D548A8">
      <w:pPr>
        <w:pStyle w:val="Heading1"/>
      </w:pPr>
    </w:p>
    <w:p w14:paraId="67280CB6" w14:textId="77777777" w:rsidR="001F3044" w:rsidRDefault="001F3044" w:rsidP="00D548A8">
      <w:pPr>
        <w:pStyle w:val="Heading1"/>
      </w:pPr>
    </w:p>
    <w:p w14:paraId="75AE3DFE" w14:textId="77777777" w:rsidR="001F3044" w:rsidRDefault="001F3044" w:rsidP="00D548A8">
      <w:pPr>
        <w:pStyle w:val="Heading1"/>
      </w:pPr>
    </w:p>
    <w:p w14:paraId="1D55C9E6" w14:textId="77777777" w:rsidR="001F3044" w:rsidRDefault="001F3044" w:rsidP="00D548A8">
      <w:pPr>
        <w:pStyle w:val="Heading1"/>
      </w:pPr>
    </w:p>
    <w:p w14:paraId="4F979CFC" w14:textId="77777777" w:rsidR="001F3044" w:rsidRDefault="001F3044" w:rsidP="00D548A8">
      <w:pPr>
        <w:pStyle w:val="Heading1"/>
      </w:pPr>
    </w:p>
    <w:p w14:paraId="4FD9EE72" w14:textId="77777777" w:rsidR="001F3044" w:rsidRDefault="001F3044" w:rsidP="00D548A8">
      <w:pPr>
        <w:pStyle w:val="Heading1"/>
      </w:pPr>
    </w:p>
    <w:p w14:paraId="12169FB3" w14:textId="77777777" w:rsidR="001F3044" w:rsidRDefault="001F3044" w:rsidP="00D548A8">
      <w:pPr>
        <w:pStyle w:val="Heading1"/>
      </w:pPr>
    </w:p>
    <w:p w14:paraId="5E12B0B5" w14:textId="77777777" w:rsidR="001F3044" w:rsidRDefault="001F3044" w:rsidP="00D548A8">
      <w:pPr>
        <w:pStyle w:val="Heading1"/>
      </w:pPr>
    </w:p>
    <w:p w14:paraId="61DEEB02" w14:textId="77777777" w:rsidR="001F3044" w:rsidRDefault="001F3044" w:rsidP="00D548A8">
      <w:pPr>
        <w:pStyle w:val="Heading1"/>
      </w:pPr>
    </w:p>
    <w:p w14:paraId="24D3492D" w14:textId="77777777" w:rsidR="001F3044" w:rsidRDefault="001F3044" w:rsidP="00D548A8">
      <w:pPr>
        <w:pStyle w:val="Heading1"/>
      </w:pPr>
    </w:p>
    <w:p w14:paraId="7617E049" w14:textId="77777777" w:rsidR="001F3044" w:rsidRDefault="001F3044" w:rsidP="00D548A8">
      <w:pPr>
        <w:pStyle w:val="Heading1"/>
      </w:pPr>
    </w:p>
    <w:p w14:paraId="28F8C93A" w14:textId="77777777" w:rsidR="00EF553F" w:rsidRDefault="00EF553F" w:rsidP="00D548A8">
      <w:pPr>
        <w:pStyle w:val="Heading1"/>
      </w:pPr>
      <w:bookmarkStart w:id="0" w:name="_Toc100002582"/>
    </w:p>
    <w:p w14:paraId="7FED5033" w14:textId="5B7BD42A" w:rsidR="00023171" w:rsidRDefault="00023171" w:rsidP="00D548A8">
      <w:pPr>
        <w:pStyle w:val="Heading1"/>
      </w:pPr>
      <w:r>
        <w:lastRenderedPageBreak/>
        <w:t>3.1 Analysis of the problem</w:t>
      </w:r>
      <w:bookmarkEnd w:id="0"/>
    </w:p>
    <w:p w14:paraId="751E7B3B" w14:textId="2D6A7ACC" w:rsidR="00D548A8" w:rsidRDefault="00D548A8" w:rsidP="00D548A8"/>
    <w:p w14:paraId="68F5C165" w14:textId="1BAB8A53" w:rsidR="00D548A8" w:rsidRDefault="00D548A8" w:rsidP="00D548A8">
      <w:pPr>
        <w:pStyle w:val="Heading2"/>
      </w:pPr>
      <w:bookmarkStart w:id="1" w:name="_Toc100002583"/>
      <w:r>
        <w:t>3.1.1 Problem Identification</w:t>
      </w:r>
      <w:bookmarkEnd w:id="1"/>
    </w:p>
    <w:p w14:paraId="1EE64D59" w14:textId="043215D8" w:rsidR="002B320F" w:rsidRDefault="002B320F" w:rsidP="002B320F"/>
    <w:p w14:paraId="107CB007" w14:textId="03A390AD" w:rsidR="002B320F" w:rsidRPr="002B320F" w:rsidRDefault="002B320F" w:rsidP="002B320F">
      <w:pPr>
        <w:pStyle w:val="Heading3"/>
      </w:pPr>
      <w:bookmarkStart w:id="2" w:name="_Toc100002584"/>
      <w:r>
        <w:t>Description of the problem</w:t>
      </w:r>
      <w:bookmarkEnd w:id="2"/>
    </w:p>
    <w:p w14:paraId="5E165928" w14:textId="1A6733AB" w:rsidR="005E0BAC" w:rsidRDefault="005E0BAC" w:rsidP="00D548A8">
      <w:pPr>
        <w:rPr>
          <w:rFonts w:cstheme="minorHAnsi"/>
          <w:sz w:val="22"/>
          <w:szCs w:val="22"/>
          <w:lang w:val="en-GB"/>
        </w:rPr>
      </w:pPr>
    </w:p>
    <w:p w14:paraId="0435DC53" w14:textId="66A7583E" w:rsidR="00754457" w:rsidRDefault="005E0BAC" w:rsidP="00D548A8">
      <w:pPr>
        <w:rPr>
          <w:sz w:val="22"/>
          <w:szCs w:val="22"/>
        </w:rPr>
      </w:pPr>
      <w:r w:rsidRPr="005E0BAC">
        <w:rPr>
          <w:sz w:val="22"/>
          <w:szCs w:val="22"/>
        </w:rPr>
        <w:t xml:space="preserve">From 2012 to 2018, </w:t>
      </w:r>
      <w:r>
        <w:rPr>
          <w:sz w:val="22"/>
          <w:szCs w:val="22"/>
        </w:rPr>
        <w:t>the time an average person spends on social media per day has increased by 55 minutes.</w:t>
      </w:r>
      <w:r w:rsidR="00DF3143">
        <w:rPr>
          <w:sz w:val="22"/>
          <w:szCs w:val="22"/>
        </w:rPr>
        <w:t xml:space="preserve"> </w:t>
      </w:r>
      <w:r w:rsidR="00AF3649">
        <w:rPr>
          <w:sz w:val="22"/>
          <w:szCs w:val="22"/>
        </w:rPr>
        <w:t xml:space="preserve">Susan Weinschenk, a behavioral psychologist, </w:t>
      </w:r>
      <w:r w:rsidR="00F54A7C">
        <w:rPr>
          <w:sz w:val="22"/>
          <w:szCs w:val="22"/>
        </w:rPr>
        <w:t>believes that</w:t>
      </w:r>
      <w:r w:rsidR="00294326">
        <w:rPr>
          <w:sz w:val="22"/>
          <w:szCs w:val="22"/>
        </w:rPr>
        <w:t xml:space="preserve"> we spend so much time on social media because we do not know when to stop. When a person looks at their feed, they enter a dopamine loop, where every post scrolled through acts as a reward and makes them want to see more.</w:t>
      </w:r>
      <w:r w:rsidR="00A2723B">
        <w:rPr>
          <w:sz w:val="22"/>
          <w:szCs w:val="22"/>
        </w:rPr>
        <w:t xml:space="preserve"> According to her, we keep scrolling because we believe that something interesting might show up just after the next post, and we only stop when something or someone interrupts us.</w:t>
      </w:r>
      <w:r w:rsidR="00EB3210">
        <w:rPr>
          <w:sz w:val="22"/>
          <w:szCs w:val="22"/>
        </w:rPr>
        <w:t xml:space="preserve"> </w:t>
      </w:r>
      <w:r w:rsidR="00432906">
        <w:rPr>
          <w:sz w:val="22"/>
          <w:szCs w:val="22"/>
        </w:rPr>
        <w:t>Even the inventor of the “infinite scroll”, a major mechanism used to keep people’s attention on social media, has said that his creation “</w:t>
      </w:r>
      <w:r w:rsidR="00432906">
        <w:rPr>
          <w:rFonts w:cstheme="minorHAnsi"/>
          <w:sz w:val="22"/>
          <w:szCs w:val="22"/>
          <w:lang w:val="en-GB"/>
        </w:rPr>
        <w:t>wastes about 200000 human lifetimes per day</w:t>
      </w:r>
      <w:r w:rsidR="00432906">
        <w:rPr>
          <w:sz w:val="22"/>
          <w:szCs w:val="22"/>
        </w:rPr>
        <w:t>”.</w:t>
      </w:r>
      <w:r w:rsidR="00C253D1">
        <w:rPr>
          <w:sz w:val="22"/>
          <w:szCs w:val="22"/>
        </w:rPr>
        <w:t xml:space="preserve"> The way social media is designed to keep our attention, combined with the fact that it is full of advertisements and occasional spam, results in people wasting hours upon hours scrolling the internet and not finding any meaningful information.</w:t>
      </w:r>
      <w:r w:rsidR="003C73D5">
        <w:rPr>
          <w:sz w:val="22"/>
          <w:szCs w:val="22"/>
        </w:rPr>
        <w:t xml:space="preserve"> The goal of the Twitter Scraper is to change this. By allowing users to search for tweets about a certain topic they are interested in and to limit the </w:t>
      </w:r>
      <w:proofErr w:type="gramStart"/>
      <w:r w:rsidR="003C73D5">
        <w:rPr>
          <w:sz w:val="22"/>
          <w:szCs w:val="22"/>
        </w:rPr>
        <w:t>amount</w:t>
      </w:r>
      <w:proofErr w:type="gramEnd"/>
      <w:r w:rsidR="003C73D5">
        <w:rPr>
          <w:sz w:val="22"/>
          <w:szCs w:val="22"/>
        </w:rPr>
        <w:t xml:space="preserve"> of posts to be loaded, they will have more control over what they see and where their attention goes. Unlike other platforms which have mysterious algorithms for sorting posts, the users of the Twitter Scraper will be able to sort them according to multiple attributes, and only look at posts from a specified timeframe.</w:t>
      </w:r>
      <w:r w:rsidR="00232FA8">
        <w:rPr>
          <w:sz w:val="22"/>
          <w:szCs w:val="22"/>
        </w:rPr>
        <w:t xml:space="preserve"> </w:t>
      </w:r>
      <w:r w:rsidR="009476FC">
        <w:rPr>
          <w:sz w:val="22"/>
          <w:szCs w:val="22"/>
        </w:rPr>
        <w:t>An advantage of using this platform to get informed compared to news sites is that they can sometimes be biased, and opinions found in them one sided. However, looking at dozens of tweets from real people can give a broader picture and a variety of opinions on any argument.</w:t>
      </w:r>
      <w:r w:rsidR="00AB4920">
        <w:rPr>
          <w:sz w:val="22"/>
          <w:szCs w:val="22"/>
        </w:rPr>
        <w:t xml:space="preserve"> In conclusion, the aim of this project is to provide people with a platform which does not try to grab their attention for advertisement revenue, but to let them find relevant information and opinions without any distractions and help them not waste time on infinite scroll.</w:t>
      </w:r>
    </w:p>
    <w:p w14:paraId="67D955C4" w14:textId="6CCBC1C3" w:rsidR="00754457" w:rsidRDefault="001059B6">
      <w:pPr>
        <w:rPr>
          <w:sz w:val="22"/>
          <w:szCs w:val="22"/>
        </w:rPr>
      </w:pPr>
      <w:r>
        <w:rPr>
          <w:noProof/>
          <w:sz w:val="22"/>
          <w:szCs w:val="22"/>
          <w:lang w:val="en-GB" w:eastAsia="en-GB"/>
        </w:rPr>
        <mc:AlternateContent>
          <mc:Choice Requires="wps">
            <w:drawing>
              <wp:anchor distT="0" distB="0" distL="114300" distR="114300" simplePos="0" relativeHeight="251428864" behindDoc="0" locked="0" layoutInCell="1" allowOverlap="1" wp14:anchorId="4264C80B" wp14:editId="3425CE9B">
                <wp:simplePos x="0" y="0"/>
                <wp:positionH relativeFrom="column">
                  <wp:posOffset>0</wp:posOffset>
                </wp:positionH>
                <wp:positionV relativeFrom="paragraph">
                  <wp:posOffset>3462383</wp:posOffset>
                </wp:positionV>
                <wp:extent cx="5727700" cy="612559"/>
                <wp:effectExtent l="0" t="0" r="12700" b="10160"/>
                <wp:wrapNone/>
                <wp:docPr id="2" name="Text Box 2"/>
                <wp:cNvGraphicFramePr/>
                <a:graphic xmlns:a="http://schemas.openxmlformats.org/drawingml/2006/main">
                  <a:graphicData uri="http://schemas.microsoft.com/office/word/2010/wordprocessingShape">
                    <wps:wsp>
                      <wps:cNvSpPr txBox="1"/>
                      <wps:spPr>
                        <a:xfrm>
                          <a:off x="0" y="0"/>
                          <a:ext cx="5727700" cy="612559"/>
                        </a:xfrm>
                        <a:prstGeom prst="rect">
                          <a:avLst/>
                        </a:prstGeom>
                        <a:solidFill>
                          <a:schemeClr val="lt1"/>
                        </a:solidFill>
                        <a:ln w="6350">
                          <a:solidFill>
                            <a:schemeClr val="accent1"/>
                          </a:solidFill>
                        </a:ln>
                      </wps:spPr>
                      <wps:txbx>
                        <w:txbxContent>
                          <w:p w14:paraId="5CF99C08" w14:textId="60FB1849" w:rsidR="00EF553F" w:rsidRPr="00EC5F07" w:rsidRDefault="00EF553F" w:rsidP="00047125">
                            <w:pPr>
                              <w:jc w:val="center"/>
                              <w:rPr>
                                <w:sz w:val="22"/>
                                <w:szCs w:val="22"/>
                              </w:rPr>
                            </w:pPr>
                            <w:r w:rsidRPr="00EC5F07">
                              <w:rPr>
                                <w:sz w:val="22"/>
                                <w:szCs w:val="22"/>
                              </w:rPr>
                              <w:t xml:space="preserve">Figure 1 – Graph showing the increase of time spent on social media, from </w:t>
                            </w:r>
                            <w:proofErr w:type="gramStart"/>
                            <w:r w:rsidRPr="00EC5F07">
                              <w:rPr>
                                <w:sz w:val="22"/>
                                <w:szCs w:val="22"/>
                              </w:rPr>
                              <w:t>https://www.digitalinformationworld.com/2019/01/how-much-time-do-people-spend-social-media-infographic.html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64C80B" id="_x0000_t202" coordsize="21600,21600" o:spt="202" path="m,l,21600r21600,l21600,xe">
                <v:stroke joinstyle="miter"/>
                <v:path gradientshapeok="t" o:connecttype="rect"/>
              </v:shapetype>
              <v:shape id="Text Box 2" o:spid="_x0000_s1026" type="#_x0000_t202" style="position:absolute;margin-left:0;margin-top:272.65pt;width:451pt;height:48.25pt;z-index:25142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" fillcolor="white [3201]" strokecolor="#4472c4 [3204]" strokeweight=".5pt">
                <v:textbox>
                  <w:txbxContent>
                    <w:p w14:paraId="5CF99C08" w14:textId="60FB1849" w:rsidR="00EF553F" w:rsidRPr="00EC5F07" w:rsidRDefault="00EF553F" w:rsidP="00047125">
                      <w:pPr>
                        <w:jc w:val="center"/>
                        <w:rPr>
                          <w:sz w:val="22"/>
                          <w:szCs w:val="22"/>
                        </w:rPr>
                      </w:pPr>
                      <w:r w:rsidRPr="00EC5F07">
                        <w:rPr>
                          <w:sz w:val="22"/>
                          <w:szCs w:val="22"/>
                        </w:rPr>
                        <w:t>Figure 1 – Graph showing the increase of time spent on social media, from https://www.digitalinformationworld.com/2019/01/how-much-time-do-people-spend-social-media-infographic.html</w:t>
                      </w:r>
                    </w:p>
                  </w:txbxContent>
                </v:textbox>
              </v:shape>
            </w:pict>
          </mc:Fallback>
        </mc:AlternateContent>
      </w:r>
      <w:r>
        <w:rPr>
          <w:noProof/>
          <w:sz w:val="22"/>
          <w:szCs w:val="22"/>
          <w:lang w:val="en-GB" w:eastAsia="en-GB"/>
        </w:rPr>
        <w:drawing>
          <wp:anchor distT="0" distB="0" distL="114300" distR="114300" simplePos="0" relativeHeight="251427840" behindDoc="0" locked="0" layoutInCell="1" allowOverlap="1" wp14:anchorId="14D95AAE" wp14:editId="2973DDDC">
            <wp:simplePos x="0" y="0"/>
            <wp:positionH relativeFrom="column">
              <wp:posOffset>4078</wp:posOffset>
            </wp:positionH>
            <wp:positionV relativeFrom="paragraph">
              <wp:posOffset>333031</wp:posOffset>
            </wp:positionV>
            <wp:extent cx="5727700" cy="2956560"/>
            <wp:effectExtent l="12700" t="12700" r="12700" b="152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e-Spent-on-Social-Media-INFOGRAPHIC.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9565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54457">
        <w:rPr>
          <w:sz w:val="22"/>
          <w:szCs w:val="22"/>
        </w:rPr>
        <w:br w:type="page"/>
      </w:r>
    </w:p>
    <w:p w14:paraId="07CBF7DC" w14:textId="736E63A2" w:rsidR="00AD09E4" w:rsidRDefault="00C61CC6" w:rsidP="00AD09E4">
      <w:pPr>
        <w:pStyle w:val="Heading3"/>
      </w:pPr>
      <w:bookmarkStart w:id="3" w:name="_Toc100002585"/>
      <w:r>
        <w:lastRenderedPageBreak/>
        <w:t>Parts of the problem solvable by computational methods</w:t>
      </w:r>
      <w:bookmarkEnd w:id="3"/>
    </w:p>
    <w:p w14:paraId="6CF1221A" w14:textId="79B64125" w:rsidR="00B84658" w:rsidRDefault="00B84658" w:rsidP="00B84658"/>
    <w:p w14:paraId="5FEE1277" w14:textId="5CBF4248" w:rsidR="00B84658" w:rsidRPr="00615ED5" w:rsidRDefault="00B84658" w:rsidP="00B84658">
      <w:r w:rsidRPr="00615ED5">
        <w:t>Computational methods can be used in the following way to solve the problem described above:</w:t>
      </w:r>
    </w:p>
    <w:p w14:paraId="305EB526" w14:textId="6AF1092B" w:rsidR="00B84658" w:rsidRPr="00615ED5" w:rsidRDefault="00B84658" w:rsidP="00B84658">
      <w:pPr>
        <w:pStyle w:val="ListParagraph"/>
        <w:numPr>
          <w:ilvl w:val="0"/>
          <w:numId w:val="12"/>
        </w:numPr>
      </w:pPr>
      <w:r w:rsidRPr="00615ED5">
        <w:t>Abstraction can be used to hide the complexity of filtering and sorting large amounts of data, which would give users an easy way of manipulating it to suit their needs. Many backend operations, such as the use of regular expressions to filter the tweets, hashing passwords before writing them to the database, storing previous searches and writing the tweets into a CSV file</w:t>
      </w:r>
      <w:r w:rsidR="00392999" w:rsidRPr="00615ED5">
        <w:t xml:space="preserve"> could also be hidden from the user to further simplify their interaction with the </w:t>
      </w:r>
      <w:proofErr w:type="gramStart"/>
      <w:r w:rsidR="00392999" w:rsidRPr="00615ED5">
        <w:t>system</w:t>
      </w:r>
      <w:proofErr w:type="gramEnd"/>
    </w:p>
    <w:p w14:paraId="4FBE8D93" w14:textId="6D768CA0" w:rsidR="00F86A05" w:rsidRPr="00615ED5" w:rsidRDefault="00F86A05" w:rsidP="00B84658">
      <w:pPr>
        <w:pStyle w:val="ListParagraph"/>
        <w:numPr>
          <w:ilvl w:val="0"/>
          <w:numId w:val="12"/>
        </w:numPr>
      </w:pPr>
      <w:r w:rsidRPr="00615ED5">
        <w:t>Iteration and selection can be used to go through the tweets one by one and filter them. These methods will also be used in sorting the</w:t>
      </w:r>
      <w:r w:rsidR="00E2071A" w:rsidRPr="00615ED5">
        <w:t xml:space="preserve"> list of</w:t>
      </w:r>
      <w:r w:rsidRPr="00615ED5">
        <w:t xml:space="preserve"> </w:t>
      </w:r>
      <w:proofErr w:type="gramStart"/>
      <w:r w:rsidRPr="00615ED5">
        <w:t>tweets</w:t>
      </w:r>
      <w:proofErr w:type="gramEnd"/>
    </w:p>
    <w:p w14:paraId="17748DF4" w14:textId="2E8479CA" w:rsidR="00AF5F40" w:rsidRPr="00615ED5" w:rsidRDefault="00495F85" w:rsidP="00B84658">
      <w:pPr>
        <w:pStyle w:val="ListParagraph"/>
        <w:numPr>
          <w:ilvl w:val="0"/>
          <w:numId w:val="12"/>
        </w:numPr>
      </w:pPr>
      <w:r w:rsidRPr="00615ED5">
        <w:t>Decomposition can be used to split t</w:t>
      </w:r>
      <w:r w:rsidR="00AF5F40" w:rsidRPr="00615ED5">
        <w:t>he problem into sub-problems which can be solved individually, for example, one problem being processing the user inputs, another being obtaining the tweets, sorting them, presenting them and so on. Each of these problems will be solved by a single, self-contained function, which has the benefit of making it easier to test the program during development</w:t>
      </w:r>
      <w:r w:rsidR="00807EEF" w:rsidRPr="00615ED5">
        <w:t xml:space="preserve"> and thus reducing development </w:t>
      </w:r>
      <w:proofErr w:type="gramStart"/>
      <w:r w:rsidR="00807EEF" w:rsidRPr="00615ED5">
        <w:t>time</w:t>
      </w:r>
      <w:proofErr w:type="gramEnd"/>
    </w:p>
    <w:p w14:paraId="5F5787EC" w14:textId="1E240FB6" w:rsidR="004C0D40" w:rsidRPr="00615ED5" w:rsidRDefault="004C0D40" w:rsidP="004C0D40">
      <w:pPr>
        <w:pStyle w:val="ListParagraph"/>
        <w:numPr>
          <w:ilvl w:val="0"/>
          <w:numId w:val="12"/>
        </w:numPr>
      </w:pPr>
      <w:r w:rsidRPr="00615ED5">
        <w:t xml:space="preserve">Thinking ahead can be used to plan the inputs to the system, like the filtering and sorting parameters entered prior to the search, and outputs, like what data to show while presenting the extracted </w:t>
      </w:r>
      <w:proofErr w:type="gramStart"/>
      <w:r w:rsidRPr="00615ED5">
        <w:t>tweets</w:t>
      </w:r>
      <w:proofErr w:type="gramEnd"/>
    </w:p>
    <w:p w14:paraId="687B8970" w14:textId="158623EE" w:rsidR="00D12BC3" w:rsidRPr="00615ED5" w:rsidRDefault="00D12BC3" w:rsidP="004C0D40">
      <w:pPr>
        <w:pStyle w:val="ListParagraph"/>
        <w:numPr>
          <w:ilvl w:val="0"/>
          <w:numId w:val="12"/>
        </w:numPr>
      </w:pPr>
      <w:r w:rsidRPr="00615ED5">
        <w:t xml:space="preserve">Divide and conquer can be used for sorting the tweets with merge sort, which splits a list into single items of data before sorting it. The program would benefit from using divide and conquer as it produces more efficient algorithms, which improve the performance of the </w:t>
      </w:r>
      <w:proofErr w:type="gramStart"/>
      <w:r w:rsidRPr="00615ED5">
        <w:t>system</w:t>
      </w:r>
      <w:proofErr w:type="gramEnd"/>
    </w:p>
    <w:p w14:paraId="395817FE" w14:textId="3B55E468" w:rsidR="00C61CC6" w:rsidRPr="00615ED5" w:rsidRDefault="00ED723A" w:rsidP="00C61CC6">
      <w:pPr>
        <w:pStyle w:val="ListParagraph"/>
        <w:numPr>
          <w:ilvl w:val="0"/>
          <w:numId w:val="12"/>
        </w:numPr>
      </w:pPr>
      <w:r w:rsidRPr="00615ED5">
        <w:t xml:space="preserve">The power of a CPU can be used to perform data mining in order to extract the </w:t>
      </w:r>
      <w:proofErr w:type="gramStart"/>
      <w:r w:rsidRPr="00615ED5">
        <w:t>tweets</w:t>
      </w:r>
      <w:proofErr w:type="gramEnd"/>
    </w:p>
    <w:p w14:paraId="40A85B48" w14:textId="52CA0E2A" w:rsidR="000009D5" w:rsidRDefault="000009D5" w:rsidP="00C61CC6"/>
    <w:p w14:paraId="3E2ED837" w14:textId="26298807" w:rsidR="00C2475A" w:rsidRDefault="00C2475A" w:rsidP="00C2475A">
      <w:pPr>
        <w:pStyle w:val="Default"/>
        <w:rPr>
          <w:sz w:val="22"/>
          <w:szCs w:val="22"/>
        </w:rPr>
      </w:pPr>
    </w:p>
    <w:p w14:paraId="22544A6A" w14:textId="77777777" w:rsidR="00C2475A" w:rsidRPr="00C2475A" w:rsidRDefault="00C2475A" w:rsidP="00C2475A">
      <w:pPr>
        <w:pStyle w:val="Default"/>
        <w:rPr>
          <w:sz w:val="22"/>
          <w:szCs w:val="22"/>
        </w:rPr>
      </w:pPr>
    </w:p>
    <w:p w14:paraId="2C8E3FD2" w14:textId="77777777" w:rsidR="000009D5" w:rsidRDefault="000009D5">
      <w:r>
        <w:br w:type="page"/>
      </w:r>
    </w:p>
    <w:p w14:paraId="345F9B00" w14:textId="556D4A43" w:rsidR="00C61CC6" w:rsidRDefault="006E6596" w:rsidP="006E6596">
      <w:pPr>
        <w:pStyle w:val="Heading2"/>
      </w:pPr>
      <w:bookmarkStart w:id="4" w:name="_Toc100002586"/>
      <w:r>
        <w:lastRenderedPageBreak/>
        <w:t>3.1.2 Stakeholders</w:t>
      </w:r>
      <w:bookmarkEnd w:id="4"/>
    </w:p>
    <w:p w14:paraId="5CC6D550" w14:textId="52F24A42" w:rsidR="00AA2A38" w:rsidRDefault="00AA2A38" w:rsidP="00AA2A38"/>
    <w:p w14:paraId="11312353" w14:textId="345F4FFF" w:rsidR="00867CC4" w:rsidRDefault="00867CC4" w:rsidP="00867CC4">
      <w:pPr>
        <w:autoSpaceDE w:val="0"/>
        <w:autoSpaceDN w:val="0"/>
        <w:adjustRightInd w:val="0"/>
        <w:rPr>
          <w:rFonts w:cstheme="minorHAnsi"/>
          <w:sz w:val="22"/>
          <w:szCs w:val="22"/>
          <w:lang w:val="en-GB"/>
        </w:rPr>
      </w:pPr>
      <w:r>
        <w:rPr>
          <w:rFonts w:cstheme="minorHAnsi"/>
          <w:sz w:val="22"/>
          <w:szCs w:val="22"/>
          <w:lang w:val="en-GB"/>
        </w:rPr>
        <w:t xml:space="preserve">I have three stakeholders for this project. I have chosen them because they all use social media as their primary source of </w:t>
      </w:r>
      <w:proofErr w:type="gramStart"/>
      <w:r>
        <w:rPr>
          <w:rFonts w:cstheme="minorHAnsi"/>
          <w:sz w:val="22"/>
          <w:szCs w:val="22"/>
          <w:lang w:val="en-GB"/>
        </w:rPr>
        <w:t>information</w:t>
      </w:r>
      <w:proofErr w:type="gramEnd"/>
    </w:p>
    <w:p w14:paraId="7E060F28" w14:textId="77777777" w:rsidR="00867CC4" w:rsidRDefault="00867CC4" w:rsidP="00867CC4">
      <w:pPr>
        <w:autoSpaceDE w:val="0"/>
        <w:autoSpaceDN w:val="0"/>
        <w:adjustRightInd w:val="0"/>
        <w:rPr>
          <w:rFonts w:cstheme="minorHAnsi"/>
          <w:sz w:val="22"/>
          <w:szCs w:val="22"/>
          <w:lang w:val="en-GB"/>
        </w:rPr>
      </w:pPr>
    </w:p>
    <w:p w14:paraId="2524E8CB" w14:textId="32A0AC7C" w:rsidR="00867CC4" w:rsidRDefault="00867CC4" w:rsidP="00867CC4">
      <w:pPr>
        <w:autoSpaceDE w:val="0"/>
        <w:autoSpaceDN w:val="0"/>
        <w:adjustRightInd w:val="0"/>
        <w:rPr>
          <w:rFonts w:cstheme="minorHAnsi"/>
          <w:sz w:val="22"/>
          <w:szCs w:val="22"/>
          <w:lang w:val="en-GB"/>
        </w:rPr>
      </w:pPr>
      <w:proofErr w:type="spellStart"/>
      <w:r>
        <w:rPr>
          <w:rFonts w:cstheme="minorHAnsi"/>
          <w:sz w:val="22"/>
          <w:szCs w:val="22"/>
          <w:lang w:val="en-GB"/>
        </w:rPr>
        <w:t>Staša</w:t>
      </w:r>
      <w:proofErr w:type="spellEnd"/>
      <w:r>
        <w:rPr>
          <w:rFonts w:cstheme="minorHAnsi"/>
          <w:sz w:val="22"/>
          <w:szCs w:val="22"/>
          <w:lang w:val="en-GB"/>
        </w:rPr>
        <w:t xml:space="preserve"> </w:t>
      </w:r>
      <w:proofErr w:type="spellStart"/>
      <w:r>
        <w:rPr>
          <w:rFonts w:cstheme="minorHAnsi"/>
          <w:sz w:val="22"/>
          <w:szCs w:val="22"/>
          <w:lang w:val="en-GB"/>
        </w:rPr>
        <w:t>Tadić</w:t>
      </w:r>
      <w:proofErr w:type="spellEnd"/>
      <w:r>
        <w:rPr>
          <w:rFonts w:cstheme="minorHAnsi"/>
          <w:sz w:val="22"/>
          <w:szCs w:val="22"/>
          <w:lang w:val="en-GB"/>
        </w:rPr>
        <w:t xml:space="preserve"> uses mainly Instagram and </w:t>
      </w:r>
      <w:r w:rsidR="00884BA1">
        <w:rPr>
          <w:rFonts w:cstheme="minorHAnsi"/>
          <w:sz w:val="22"/>
          <w:szCs w:val="22"/>
          <w:lang w:val="en-GB"/>
        </w:rPr>
        <w:t>T</w:t>
      </w:r>
      <w:r>
        <w:rPr>
          <w:rFonts w:cstheme="minorHAnsi"/>
          <w:sz w:val="22"/>
          <w:szCs w:val="22"/>
          <w:lang w:val="en-GB"/>
        </w:rPr>
        <w:t>witter, and she is not satisfied with the recommendations she gets on these platforms, as they are either not of interest or used for targeted advertising. She also has experience with software development</w:t>
      </w:r>
      <w:r w:rsidR="000E0930">
        <w:rPr>
          <w:rFonts w:cstheme="minorHAnsi"/>
          <w:sz w:val="22"/>
          <w:szCs w:val="22"/>
          <w:lang w:val="en-GB"/>
        </w:rPr>
        <w:t>, especially web design</w:t>
      </w:r>
      <w:r>
        <w:rPr>
          <w:rFonts w:cstheme="minorHAnsi"/>
          <w:sz w:val="22"/>
          <w:szCs w:val="22"/>
          <w:lang w:val="en-GB"/>
        </w:rPr>
        <w:t xml:space="preserve">, </w:t>
      </w:r>
      <w:r w:rsidR="001C52C1">
        <w:rPr>
          <w:rFonts w:cstheme="minorHAnsi"/>
          <w:sz w:val="22"/>
          <w:szCs w:val="22"/>
          <w:lang w:val="en-GB"/>
        </w:rPr>
        <w:t xml:space="preserve">so </w:t>
      </w:r>
      <w:r>
        <w:rPr>
          <w:rFonts w:cstheme="minorHAnsi"/>
          <w:sz w:val="22"/>
          <w:szCs w:val="22"/>
          <w:lang w:val="en-GB"/>
        </w:rPr>
        <w:t xml:space="preserve">she will take up the role of the manager of the project, and I will keep in touch with her the most through the development of the project. </w:t>
      </w:r>
    </w:p>
    <w:p w14:paraId="7B347385" w14:textId="77777777" w:rsidR="000E0930" w:rsidRDefault="000E0930" w:rsidP="00867CC4">
      <w:pPr>
        <w:autoSpaceDE w:val="0"/>
        <w:autoSpaceDN w:val="0"/>
        <w:adjustRightInd w:val="0"/>
        <w:rPr>
          <w:rFonts w:cstheme="minorHAnsi"/>
          <w:sz w:val="22"/>
          <w:szCs w:val="22"/>
          <w:lang w:val="en-GB"/>
        </w:rPr>
      </w:pPr>
    </w:p>
    <w:p w14:paraId="14036BB8" w14:textId="52A48CF8" w:rsidR="00867CC4" w:rsidRDefault="00867CC4" w:rsidP="00867CC4">
      <w:pPr>
        <w:autoSpaceDE w:val="0"/>
        <w:autoSpaceDN w:val="0"/>
        <w:adjustRightInd w:val="0"/>
        <w:rPr>
          <w:rFonts w:cstheme="minorHAnsi"/>
          <w:sz w:val="22"/>
          <w:szCs w:val="22"/>
          <w:lang w:val="en-GB"/>
        </w:rPr>
      </w:pPr>
      <w:r>
        <w:rPr>
          <w:rFonts w:cstheme="minorHAnsi"/>
          <w:sz w:val="22"/>
          <w:szCs w:val="22"/>
          <w:lang w:val="en-GB"/>
        </w:rPr>
        <w:t xml:space="preserve">Matija </w:t>
      </w:r>
      <w:proofErr w:type="spellStart"/>
      <w:r>
        <w:rPr>
          <w:rFonts w:cstheme="minorHAnsi"/>
          <w:sz w:val="22"/>
          <w:szCs w:val="22"/>
          <w:lang w:val="en-GB"/>
        </w:rPr>
        <w:t>Djurović</w:t>
      </w:r>
      <w:proofErr w:type="spellEnd"/>
      <w:r>
        <w:rPr>
          <w:rFonts w:cstheme="minorHAnsi"/>
          <w:sz w:val="22"/>
          <w:szCs w:val="22"/>
          <w:lang w:val="en-GB"/>
        </w:rPr>
        <w:t xml:space="preserve"> uses Facebook discussion groups, so he gets a variety of interesting information</w:t>
      </w:r>
      <w:r w:rsidR="001D40F7">
        <w:rPr>
          <w:rFonts w:cstheme="minorHAnsi"/>
          <w:sz w:val="22"/>
          <w:szCs w:val="22"/>
          <w:lang w:val="en-GB"/>
        </w:rPr>
        <w:t>, and mostly uses social media when he has a specific goal in mind</w:t>
      </w:r>
      <w:r>
        <w:rPr>
          <w:rFonts w:cstheme="minorHAnsi"/>
          <w:sz w:val="22"/>
          <w:szCs w:val="22"/>
          <w:lang w:val="en-GB"/>
        </w:rPr>
        <w:t xml:space="preserve">. However, he thinks that the user interface is overcrowded with useless settings and options, which makes the platform difficult to use. </w:t>
      </w:r>
      <w:r w:rsidR="001D40F7">
        <w:rPr>
          <w:rFonts w:cstheme="minorHAnsi"/>
          <w:sz w:val="22"/>
          <w:szCs w:val="22"/>
          <w:lang w:val="en-GB"/>
        </w:rPr>
        <w:t xml:space="preserve">He also often finds himself victim to the infinite scroll. </w:t>
      </w:r>
      <w:r>
        <w:rPr>
          <w:rFonts w:cstheme="minorHAnsi"/>
          <w:sz w:val="22"/>
          <w:szCs w:val="22"/>
          <w:lang w:val="en-GB"/>
        </w:rPr>
        <w:t xml:space="preserve">He uses many different social media platforms, so he will be able to help me chose the most user-friendly design of the application. </w:t>
      </w:r>
      <w:r w:rsidR="00E002BA">
        <w:rPr>
          <w:rFonts w:cstheme="minorHAnsi"/>
          <w:sz w:val="22"/>
          <w:szCs w:val="22"/>
          <w:lang w:val="en-GB"/>
        </w:rPr>
        <w:t>He also has experience in graphic design, so he will play a major role in deciding on the visuals of the platform.</w:t>
      </w:r>
    </w:p>
    <w:p w14:paraId="51131A8E" w14:textId="77777777" w:rsidR="00C67CA0" w:rsidRDefault="00C67CA0" w:rsidP="00867CC4">
      <w:pPr>
        <w:autoSpaceDE w:val="0"/>
        <w:autoSpaceDN w:val="0"/>
        <w:adjustRightInd w:val="0"/>
        <w:rPr>
          <w:rFonts w:cstheme="minorHAnsi"/>
          <w:sz w:val="22"/>
          <w:szCs w:val="22"/>
          <w:lang w:val="en-GB"/>
        </w:rPr>
      </w:pPr>
    </w:p>
    <w:p w14:paraId="08BD7F12" w14:textId="162812F3" w:rsidR="00867CC4" w:rsidRDefault="00867CC4" w:rsidP="00867CC4">
      <w:pPr>
        <w:autoSpaceDE w:val="0"/>
        <w:autoSpaceDN w:val="0"/>
        <w:adjustRightInd w:val="0"/>
        <w:rPr>
          <w:rFonts w:cstheme="minorHAnsi"/>
          <w:sz w:val="22"/>
          <w:szCs w:val="22"/>
          <w:lang w:val="en-GB"/>
        </w:rPr>
      </w:pPr>
      <w:r>
        <w:rPr>
          <w:rFonts w:cstheme="minorHAnsi"/>
          <w:sz w:val="22"/>
          <w:szCs w:val="22"/>
          <w:lang w:val="en-GB"/>
        </w:rPr>
        <w:t xml:space="preserve">My stakeholders are available for a meeting every weekend and are ready to give me almost instantaneous feedback on any prototype I send them. The aim of this project is to improve their experience of remaining up to date with </w:t>
      </w:r>
      <w:r w:rsidR="005243F7">
        <w:rPr>
          <w:rFonts w:cstheme="minorHAnsi"/>
          <w:sz w:val="22"/>
          <w:szCs w:val="22"/>
          <w:lang w:val="en-GB"/>
        </w:rPr>
        <w:t>our</w:t>
      </w:r>
      <w:r>
        <w:rPr>
          <w:rFonts w:cstheme="minorHAnsi"/>
          <w:sz w:val="22"/>
          <w:szCs w:val="22"/>
          <w:lang w:val="en-GB"/>
        </w:rPr>
        <w:t xml:space="preserve"> fast-changing </w:t>
      </w:r>
      <w:r w:rsidR="00D21AA6">
        <w:rPr>
          <w:rFonts w:cstheme="minorHAnsi"/>
          <w:sz w:val="22"/>
          <w:szCs w:val="22"/>
          <w:lang w:val="en-GB"/>
        </w:rPr>
        <w:t>world and</w:t>
      </w:r>
      <w:r w:rsidR="00050FD5">
        <w:rPr>
          <w:rFonts w:cstheme="minorHAnsi"/>
          <w:sz w:val="22"/>
          <w:szCs w:val="22"/>
          <w:lang w:val="en-GB"/>
        </w:rPr>
        <w:t xml:space="preserve"> allowing them to get informed without falling into the traps of modern social media algorithms, which make people spend unnecessary amounts of time online</w:t>
      </w:r>
      <w:r>
        <w:rPr>
          <w:rFonts w:cstheme="minorHAnsi"/>
          <w:sz w:val="22"/>
          <w:szCs w:val="22"/>
          <w:lang w:val="en-GB"/>
        </w:rPr>
        <w:t>. It will improve the quality of the information</w:t>
      </w:r>
      <w:r w:rsidR="001F4617">
        <w:rPr>
          <w:rFonts w:cstheme="minorHAnsi"/>
          <w:sz w:val="22"/>
          <w:szCs w:val="22"/>
          <w:lang w:val="en-GB"/>
        </w:rPr>
        <w:t xml:space="preserve"> they are exposed to</w:t>
      </w:r>
      <w:r>
        <w:rPr>
          <w:rFonts w:cstheme="minorHAnsi"/>
          <w:sz w:val="22"/>
          <w:szCs w:val="22"/>
          <w:lang w:val="en-GB"/>
        </w:rPr>
        <w:t xml:space="preserve">, make the experience simpler and therefore more pleasant, and reduce the amount of time needed for finding interesting </w:t>
      </w:r>
      <w:r w:rsidR="007E12E9">
        <w:rPr>
          <w:rFonts w:cstheme="minorHAnsi"/>
          <w:sz w:val="22"/>
          <w:szCs w:val="22"/>
          <w:lang w:val="en-GB"/>
        </w:rPr>
        <w:t xml:space="preserve">and relevant </w:t>
      </w:r>
      <w:r>
        <w:rPr>
          <w:rFonts w:cstheme="minorHAnsi"/>
          <w:sz w:val="22"/>
          <w:szCs w:val="22"/>
          <w:lang w:val="en-GB"/>
        </w:rPr>
        <w:t>content.</w:t>
      </w:r>
    </w:p>
    <w:p w14:paraId="4C882365" w14:textId="7D213C8D" w:rsidR="001C27A1" w:rsidRDefault="001C27A1" w:rsidP="00867CC4">
      <w:pPr>
        <w:pStyle w:val="Heading3"/>
      </w:pPr>
    </w:p>
    <w:p w14:paraId="7F1CE1F5" w14:textId="77777777" w:rsidR="001C27A1" w:rsidRDefault="001C27A1">
      <w:pPr>
        <w:rPr>
          <w:rFonts w:asciiTheme="majorHAnsi" w:eastAsiaTheme="majorEastAsia" w:hAnsiTheme="majorHAnsi" w:cstheme="majorBidi"/>
          <w:color w:val="1F3763" w:themeColor="accent1" w:themeShade="7F"/>
        </w:rPr>
      </w:pPr>
      <w:r>
        <w:br w:type="page"/>
      </w:r>
    </w:p>
    <w:p w14:paraId="035C0B11" w14:textId="3393530B" w:rsidR="00867CC4" w:rsidRDefault="001C27A1" w:rsidP="001C27A1">
      <w:pPr>
        <w:pStyle w:val="Heading2"/>
      </w:pPr>
      <w:bookmarkStart w:id="5" w:name="_Toc100002587"/>
      <w:r>
        <w:lastRenderedPageBreak/>
        <w:t xml:space="preserve">3.1.3 Researching the </w:t>
      </w:r>
      <w:proofErr w:type="gramStart"/>
      <w:r>
        <w:t>problem</w:t>
      </w:r>
      <w:bookmarkEnd w:id="5"/>
      <w:proofErr w:type="gramEnd"/>
    </w:p>
    <w:p w14:paraId="35E5A50A" w14:textId="77777777" w:rsidR="00496186" w:rsidRPr="00496186" w:rsidRDefault="00496186" w:rsidP="00496186"/>
    <w:p w14:paraId="755E3E42" w14:textId="320A2F70" w:rsidR="003F33B7" w:rsidRDefault="00496186" w:rsidP="00496186">
      <w:pPr>
        <w:pStyle w:val="Heading3"/>
      </w:pPr>
      <w:bookmarkStart w:id="6" w:name="_Toc100002588"/>
      <w:r>
        <w:t>Plan of research</w:t>
      </w:r>
      <w:bookmarkEnd w:id="6"/>
    </w:p>
    <w:p w14:paraId="4BCAB0CE" w14:textId="39EDB5DD" w:rsidR="009C5B59" w:rsidRDefault="009C5B59" w:rsidP="009C5B59"/>
    <w:p w14:paraId="6F66AFC1" w14:textId="394EA78D" w:rsidR="009C5B59" w:rsidRDefault="009C5B59" w:rsidP="009C5B59">
      <w:proofErr w:type="gramStart"/>
      <w:r>
        <w:t>In order to</w:t>
      </w:r>
      <w:proofErr w:type="gramEnd"/>
      <w:r>
        <w:t xml:space="preserve"> put together the user requirements, I plan to observe the current system in order to learn what its flaws are and which aspects of it work well and should be included in my </w:t>
      </w:r>
      <w:r w:rsidR="00BB5D58">
        <w:t>solution</w:t>
      </w:r>
      <w:r>
        <w:t>.</w:t>
      </w:r>
      <w:r w:rsidR="0051258A">
        <w:t xml:space="preserve"> By “current system”, I mean popular social media apps (Instagram, Twitter, Facebook), and commercial </w:t>
      </w:r>
      <w:r w:rsidR="0051258A" w:rsidRPr="0051258A">
        <w:rPr>
          <w:lang w:val="en-GB"/>
        </w:rPr>
        <w:t>Twitter</w:t>
      </w:r>
      <w:r w:rsidR="0051258A">
        <w:t xml:space="preserve"> scrapers.</w:t>
      </w:r>
      <w:r w:rsidR="00AC527E">
        <w:t xml:space="preserve"> I also plan to conduct an interview with my stakeholders </w:t>
      </w:r>
      <w:proofErr w:type="gramStart"/>
      <w:r w:rsidR="00AC527E">
        <w:t>in order to</w:t>
      </w:r>
      <w:proofErr w:type="gramEnd"/>
      <w:r w:rsidR="00AC527E">
        <w:t xml:space="preserve"> get their direct opinion on what the system should do</w:t>
      </w:r>
      <w:r w:rsidR="00516DCF">
        <w:t>, as the whole point of the system is to be user friendly.</w:t>
      </w:r>
    </w:p>
    <w:p w14:paraId="197EB08E" w14:textId="2C47F361" w:rsidR="00D07FFC" w:rsidRDefault="00D07FFC" w:rsidP="009C5B59"/>
    <w:p w14:paraId="5F50A821" w14:textId="553CE059" w:rsidR="00D07FFC" w:rsidRDefault="002B309A" w:rsidP="002B309A">
      <w:pPr>
        <w:pStyle w:val="Heading3"/>
      </w:pPr>
      <w:bookmarkStart w:id="7" w:name="_Toc100002589"/>
      <w:r>
        <w:t>Plan of interview 1</w:t>
      </w:r>
      <w:bookmarkEnd w:id="7"/>
    </w:p>
    <w:p w14:paraId="1B778862" w14:textId="53B7C71B" w:rsidR="002B309A" w:rsidRDefault="002B309A" w:rsidP="002B309A"/>
    <w:p w14:paraId="4C5E36CB" w14:textId="30C1C33D" w:rsidR="002B309A" w:rsidRDefault="001023DE" w:rsidP="002B309A">
      <w:r>
        <w:t>The goal of this interview</w:t>
      </w:r>
      <w:r w:rsidR="00915981">
        <w:t xml:space="preserve"> with the stakeholders</w:t>
      </w:r>
      <w:r>
        <w:t xml:space="preserve"> is to</w:t>
      </w:r>
      <w:r w:rsidR="0029591A">
        <w:t xml:space="preserve"> find out</w:t>
      </w:r>
      <w:r>
        <w:t>:</w:t>
      </w:r>
    </w:p>
    <w:p w14:paraId="725F62C6" w14:textId="1F2D7E1B" w:rsidR="001023DE" w:rsidRDefault="009669B6" w:rsidP="001023DE">
      <w:pPr>
        <w:pStyle w:val="ListParagraph"/>
        <w:numPr>
          <w:ilvl w:val="0"/>
          <w:numId w:val="1"/>
        </w:numPr>
      </w:pPr>
      <w:r>
        <w:t>the main flaws of the current social media platforms</w:t>
      </w:r>
    </w:p>
    <w:p w14:paraId="75FB964A" w14:textId="77777777" w:rsidR="008E1134" w:rsidRDefault="008E1134" w:rsidP="001023DE">
      <w:pPr>
        <w:pStyle w:val="ListParagraph"/>
        <w:numPr>
          <w:ilvl w:val="0"/>
          <w:numId w:val="1"/>
        </w:numPr>
      </w:pPr>
      <w:r>
        <w:t>what functionalities the new platform needs to have</w:t>
      </w:r>
    </w:p>
    <w:p w14:paraId="62BDBAE7" w14:textId="77777777" w:rsidR="003D05BB" w:rsidRDefault="003D05BB" w:rsidP="001023DE">
      <w:pPr>
        <w:pStyle w:val="ListParagraph"/>
        <w:numPr>
          <w:ilvl w:val="0"/>
          <w:numId w:val="1"/>
        </w:numPr>
      </w:pPr>
      <w:r>
        <w:t xml:space="preserve">what inputs the platform will </w:t>
      </w:r>
      <w:proofErr w:type="gramStart"/>
      <w:r>
        <w:t>take</w:t>
      </w:r>
      <w:proofErr w:type="gramEnd"/>
    </w:p>
    <w:p w14:paraId="162927B7" w14:textId="316C4441" w:rsidR="003D05BB" w:rsidRDefault="003D05BB" w:rsidP="001023DE">
      <w:pPr>
        <w:pStyle w:val="ListParagraph"/>
        <w:numPr>
          <w:ilvl w:val="0"/>
          <w:numId w:val="1"/>
        </w:numPr>
      </w:pPr>
      <w:r>
        <w:t xml:space="preserve">what output is the user presented </w:t>
      </w:r>
      <w:proofErr w:type="gramStart"/>
      <w:r>
        <w:t>with</w:t>
      </w:r>
      <w:proofErr w:type="gramEnd"/>
    </w:p>
    <w:p w14:paraId="21834F0D" w14:textId="28135442" w:rsidR="008E3E10" w:rsidRDefault="008E3E10" w:rsidP="001023DE">
      <w:pPr>
        <w:pStyle w:val="ListParagraph"/>
        <w:numPr>
          <w:ilvl w:val="0"/>
          <w:numId w:val="1"/>
        </w:numPr>
      </w:pPr>
      <w:r>
        <w:t>the format of the output</w:t>
      </w:r>
    </w:p>
    <w:p w14:paraId="01E7C3B7" w14:textId="70204302" w:rsidR="009669B6" w:rsidRDefault="003D05BB" w:rsidP="001023DE">
      <w:pPr>
        <w:pStyle w:val="ListParagraph"/>
        <w:numPr>
          <w:ilvl w:val="0"/>
          <w:numId w:val="1"/>
        </w:numPr>
      </w:pPr>
      <w:r>
        <w:t>what information the database should store</w:t>
      </w:r>
    </w:p>
    <w:p w14:paraId="20B7A222" w14:textId="17954AEB" w:rsidR="002F0DF7" w:rsidRDefault="002F0DF7" w:rsidP="001023DE">
      <w:pPr>
        <w:pStyle w:val="ListParagraph"/>
        <w:numPr>
          <w:ilvl w:val="0"/>
          <w:numId w:val="1"/>
        </w:numPr>
      </w:pPr>
      <w:r>
        <w:t>any additional functionalities</w:t>
      </w:r>
    </w:p>
    <w:p w14:paraId="5567C846" w14:textId="5E319003" w:rsidR="00323B4C" w:rsidRDefault="00323B4C" w:rsidP="00323B4C"/>
    <w:p w14:paraId="2E6EBDE6" w14:textId="28586AB2" w:rsidR="00323B4C" w:rsidRDefault="00323B4C" w:rsidP="00323B4C">
      <w:pPr>
        <w:pStyle w:val="Heading3"/>
      </w:pPr>
      <w:bookmarkStart w:id="8" w:name="_Toc100002590"/>
      <w:r>
        <w:t>Interview transcript</w:t>
      </w:r>
      <w:bookmarkEnd w:id="8"/>
    </w:p>
    <w:p w14:paraId="6301EDD4" w14:textId="5C0DBC93" w:rsidR="00FA5961" w:rsidRDefault="00FA5961" w:rsidP="00FA5961"/>
    <w:p w14:paraId="16083616" w14:textId="2E358A7E" w:rsidR="00FA5961" w:rsidRDefault="001C4E5D" w:rsidP="00FA5961">
      <w:r>
        <w:t>The interview</w:t>
      </w:r>
      <w:r w:rsidR="00182173">
        <w:t xml:space="preserve"> held on Zoom between me and my stakeholders</w:t>
      </w:r>
      <w:r w:rsidR="005976F8">
        <w:t>.</w:t>
      </w:r>
      <w:r>
        <w:t xml:space="preserve"> The below text in bald are the questions I asked, and below each question are the answers I got.</w:t>
      </w:r>
    </w:p>
    <w:p w14:paraId="570EDAC4" w14:textId="6FEB669E" w:rsidR="00301ED9" w:rsidRDefault="00301ED9" w:rsidP="00FA5961"/>
    <w:p w14:paraId="743850FE" w14:textId="2116FDBA" w:rsidR="00505460" w:rsidRDefault="00765B14" w:rsidP="00505460">
      <w:pPr>
        <w:pStyle w:val="ListParagraph"/>
        <w:numPr>
          <w:ilvl w:val="0"/>
          <w:numId w:val="2"/>
        </w:numPr>
        <w:rPr>
          <w:b/>
          <w:bCs/>
        </w:rPr>
      </w:pPr>
      <w:r>
        <w:rPr>
          <w:b/>
          <w:bCs/>
        </w:rPr>
        <w:t xml:space="preserve">How do you stay informed about current events, </w:t>
      </w:r>
      <w:proofErr w:type="gramStart"/>
      <w:r>
        <w:rPr>
          <w:b/>
          <w:bCs/>
        </w:rPr>
        <w:t>trends</w:t>
      </w:r>
      <w:proofErr w:type="gramEnd"/>
      <w:r>
        <w:rPr>
          <w:b/>
          <w:bCs/>
        </w:rPr>
        <w:t xml:space="preserve"> and media (books, movies…)?</w:t>
      </w:r>
    </w:p>
    <w:p w14:paraId="0A108F9B" w14:textId="15439521" w:rsidR="00505460" w:rsidRPr="002D62A4" w:rsidRDefault="00BA0211" w:rsidP="00505460">
      <w:pPr>
        <w:pStyle w:val="ListParagraph"/>
        <w:numPr>
          <w:ilvl w:val="0"/>
          <w:numId w:val="5"/>
        </w:numPr>
        <w:rPr>
          <w:b/>
          <w:bCs/>
        </w:rPr>
      </w:pPr>
      <w:r>
        <w:t>Matija: I mostly use discussion groups on Facebook</w:t>
      </w:r>
      <w:r w:rsidR="00302C3F">
        <w:t>, and I occasionally visit webs</w:t>
      </w:r>
      <w:r w:rsidR="002D62A4">
        <w:t>ites of local journalists.</w:t>
      </w:r>
    </w:p>
    <w:p w14:paraId="278A860F" w14:textId="5398FA6B" w:rsidR="002D62A4" w:rsidRPr="00422A14" w:rsidRDefault="00F015D0" w:rsidP="00505460">
      <w:pPr>
        <w:pStyle w:val="ListParagraph"/>
        <w:numPr>
          <w:ilvl w:val="0"/>
          <w:numId w:val="5"/>
        </w:numPr>
        <w:rPr>
          <w:b/>
          <w:bCs/>
        </w:rPr>
      </w:pPr>
      <w:proofErr w:type="spellStart"/>
      <w:r>
        <w:t>Staša</w:t>
      </w:r>
      <w:proofErr w:type="spellEnd"/>
      <w:r>
        <w:t xml:space="preserve">: </w:t>
      </w:r>
      <w:r w:rsidR="007C150A">
        <w:t xml:space="preserve">I prefer Instagram and </w:t>
      </w:r>
      <w:r w:rsidR="00422A14">
        <w:t>Twitter.</w:t>
      </w:r>
      <w:r w:rsidR="004E5C95">
        <w:t xml:space="preserve"> I find them more casual than newspapers.</w:t>
      </w:r>
    </w:p>
    <w:p w14:paraId="5484AE84" w14:textId="48E91575" w:rsidR="00422A14" w:rsidRDefault="00422A14" w:rsidP="00496356">
      <w:pPr>
        <w:ind w:left="360"/>
        <w:rPr>
          <w:b/>
          <w:bCs/>
        </w:rPr>
      </w:pPr>
    </w:p>
    <w:p w14:paraId="5D211717" w14:textId="51C266B1" w:rsidR="00A63D2C" w:rsidRDefault="00422489" w:rsidP="00A63D2C">
      <w:pPr>
        <w:pStyle w:val="ListParagraph"/>
        <w:numPr>
          <w:ilvl w:val="0"/>
          <w:numId w:val="2"/>
        </w:numPr>
        <w:rPr>
          <w:b/>
          <w:bCs/>
        </w:rPr>
      </w:pPr>
      <w:r>
        <w:rPr>
          <w:b/>
          <w:bCs/>
        </w:rPr>
        <w:t>How could your current experience on social media be improved?</w:t>
      </w:r>
      <w:r w:rsidR="00A63D2C">
        <w:rPr>
          <w:b/>
          <w:bCs/>
        </w:rPr>
        <w:t xml:space="preserve"> What do you dislike about the platforms you are currently using?</w:t>
      </w:r>
    </w:p>
    <w:p w14:paraId="29EA660D" w14:textId="54C44FCC" w:rsidR="00A63D2C" w:rsidRPr="0034371B" w:rsidRDefault="006A1FDA" w:rsidP="00A63D2C">
      <w:pPr>
        <w:pStyle w:val="ListParagraph"/>
        <w:numPr>
          <w:ilvl w:val="0"/>
          <w:numId w:val="5"/>
        </w:numPr>
        <w:rPr>
          <w:b/>
          <w:bCs/>
        </w:rPr>
      </w:pPr>
      <w:proofErr w:type="spellStart"/>
      <w:r>
        <w:t>Staša</w:t>
      </w:r>
      <w:proofErr w:type="spellEnd"/>
      <w:r>
        <w:t>: I don’t like most of the posts in my “for you” page on Instagram. There are way too many ads, and whenever I like a post, I get recommended a million more posts which are just the same.</w:t>
      </w:r>
      <w:r w:rsidR="00DA2F0C">
        <w:t xml:space="preserve"> I wish I could turn the recommended posts off, or at least have control over what or how many I see.</w:t>
      </w:r>
    </w:p>
    <w:p w14:paraId="0A36276B" w14:textId="3D530F14" w:rsidR="0034371B" w:rsidRPr="0062483B" w:rsidRDefault="0034371B" w:rsidP="00A63D2C">
      <w:pPr>
        <w:pStyle w:val="ListParagraph"/>
        <w:numPr>
          <w:ilvl w:val="0"/>
          <w:numId w:val="5"/>
        </w:numPr>
        <w:rPr>
          <w:b/>
          <w:bCs/>
        </w:rPr>
      </w:pPr>
      <w:r>
        <w:t xml:space="preserve">Matija: </w:t>
      </w:r>
      <w:r w:rsidR="00F957AD">
        <w:t>I agree, the suggestions on Facebook and Instagram are rarely helpful. I also dislike the Facebook user interface. It’s full of useless buttons and settings</w:t>
      </w:r>
      <w:r w:rsidR="004B7F5D">
        <w:t>, which leave less space for the actual content of the website.</w:t>
      </w:r>
    </w:p>
    <w:p w14:paraId="36763BEC" w14:textId="530795B9" w:rsidR="0062483B" w:rsidRDefault="0062483B" w:rsidP="0062483B">
      <w:pPr>
        <w:ind w:left="360"/>
        <w:rPr>
          <w:b/>
          <w:bCs/>
        </w:rPr>
      </w:pPr>
    </w:p>
    <w:p w14:paraId="6507B099" w14:textId="12D37204" w:rsidR="0062483B" w:rsidRDefault="00D80757" w:rsidP="0062483B">
      <w:pPr>
        <w:pStyle w:val="ListParagraph"/>
        <w:numPr>
          <w:ilvl w:val="0"/>
          <w:numId w:val="2"/>
        </w:numPr>
        <w:rPr>
          <w:b/>
          <w:bCs/>
        </w:rPr>
      </w:pPr>
      <w:r>
        <w:rPr>
          <w:b/>
          <w:bCs/>
        </w:rPr>
        <w:t xml:space="preserve">Considering your answers to the previous question, what would you like to see </w:t>
      </w:r>
      <w:r w:rsidR="00720AB9">
        <w:rPr>
          <w:b/>
          <w:bCs/>
        </w:rPr>
        <w:t xml:space="preserve">included </w:t>
      </w:r>
      <w:r>
        <w:rPr>
          <w:b/>
          <w:bCs/>
        </w:rPr>
        <w:t>in the Twitter scraper?</w:t>
      </w:r>
    </w:p>
    <w:p w14:paraId="54C9CA56" w14:textId="55F58113" w:rsidR="00422163" w:rsidRDefault="00422163" w:rsidP="00422163">
      <w:pPr>
        <w:pStyle w:val="ListParagraph"/>
        <w:numPr>
          <w:ilvl w:val="0"/>
          <w:numId w:val="5"/>
        </w:numPr>
      </w:pPr>
      <w:proofErr w:type="spellStart"/>
      <w:r>
        <w:lastRenderedPageBreak/>
        <w:t>Staša</w:t>
      </w:r>
      <w:proofErr w:type="spellEnd"/>
      <w:r>
        <w:t xml:space="preserve">: </w:t>
      </w:r>
      <w:r w:rsidR="00CE018E">
        <w:t xml:space="preserve">I want better suggestions and the ability to turn them off. </w:t>
      </w:r>
      <w:r w:rsidR="00301CCC">
        <w:t>I would</w:t>
      </w:r>
      <w:r w:rsidR="00CE018E">
        <w:t xml:space="preserve"> also</w:t>
      </w:r>
      <w:r w:rsidR="00301CCC">
        <w:t xml:space="preserve"> like to be able to choose how the posts are presented. Sometimes I might want to look at more popular posts, for example those with more likes or retweets, and sometimes I might want to look at older or more recent posts.</w:t>
      </w:r>
      <w:r w:rsidR="00964B0F">
        <w:t xml:space="preserve"> However, I don’t want those which are too old, so I’d like to be able to choose a range of times in which the post was made.</w:t>
      </w:r>
    </w:p>
    <w:p w14:paraId="46659E6D" w14:textId="75365038" w:rsidR="005E0DBA" w:rsidRDefault="005E0DBA" w:rsidP="00422163">
      <w:pPr>
        <w:pStyle w:val="ListParagraph"/>
        <w:numPr>
          <w:ilvl w:val="0"/>
          <w:numId w:val="5"/>
        </w:numPr>
      </w:pPr>
      <w:r>
        <w:t>Matija: I want the user interface to be as simple as possible.</w:t>
      </w:r>
      <w:r w:rsidR="00CC5FFB">
        <w:t xml:space="preserve"> I also want to be able to ignore posts which contain certain words or phrases. For example, I might search for recent sports news, but I don’t really care about basketball.</w:t>
      </w:r>
    </w:p>
    <w:p w14:paraId="641A7BBE" w14:textId="7D1C0F8C" w:rsidR="00A001F1" w:rsidRDefault="007F4533" w:rsidP="00A001F1">
      <w:pPr>
        <w:pStyle w:val="ListParagraph"/>
        <w:numPr>
          <w:ilvl w:val="0"/>
          <w:numId w:val="5"/>
        </w:numPr>
      </w:pPr>
      <w:proofErr w:type="spellStart"/>
      <w:r>
        <w:t>Staša</w:t>
      </w:r>
      <w:proofErr w:type="spellEnd"/>
      <w:r>
        <w:t>: I also think it would be nice to be able to filter through the posts based on the language they are in.</w:t>
      </w:r>
    </w:p>
    <w:p w14:paraId="388D5B7B" w14:textId="77777777" w:rsidR="00A001F1" w:rsidRDefault="00A001F1" w:rsidP="00A001F1">
      <w:pPr>
        <w:ind w:left="360"/>
      </w:pPr>
    </w:p>
    <w:p w14:paraId="474EC5F8" w14:textId="27876F36" w:rsidR="00A001F1" w:rsidRDefault="00A441BB" w:rsidP="00A001F1">
      <w:pPr>
        <w:pStyle w:val="ListParagraph"/>
        <w:numPr>
          <w:ilvl w:val="0"/>
          <w:numId w:val="2"/>
        </w:numPr>
        <w:rPr>
          <w:b/>
          <w:bCs/>
        </w:rPr>
      </w:pPr>
      <w:r>
        <w:rPr>
          <w:b/>
          <w:bCs/>
        </w:rPr>
        <w:t>In terms of the user interaction with the platform, what data should they have to provide?</w:t>
      </w:r>
    </w:p>
    <w:p w14:paraId="11C232A0" w14:textId="300C8EAD" w:rsidR="00457E75" w:rsidRPr="00BD10DA" w:rsidRDefault="000B5758" w:rsidP="00457E75">
      <w:pPr>
        <w:pStyle w:val="ListParagraph"/>
        <w:numPr>
          <w:ilvl w:val="0"/>
          <w:numId w:val="5"/>
        </w:numPr>
        <w:rPr>
          <w:b/>
          <w:bCs/>
        </w:rPr>
      </w:pPr>
      <w:r>
        <w:t xml:space="preserve">Matija: The account, </w:t>
      </w:r>
      <w:proofErr w:type="gramStart"/>
      <w:r>
        <w:t>hashtag</w:t>
      </w:r>
      <w:proofErr w:type="gramEnd"/>
      <w:r>
        <w:t xml:space="preserve"> or keywords they are interested in. They should also be able to select the attribute and order based on which to sort the Tweets, probably from a range of buttons.</w:t>
      </w:r>
      <w:r w:rsidR="003D6A25">
        <w:t xml:space="preserve"> They also need to select a range of dates within which to search for the tweets</w:t>
      </w:r>
      <w:r w:rsidR="00BD10DA">
        <w:t>, and the number of tweets they want.</w:t>
      </w:r>
    </w:p>
    <w:p w14:paraId="0C391233" w14:textId="65183C5A" w:rsidR="00BD10DA" w:rsidRPr="00DC020D" w:rsidRDefault="00BD10DA" w:rsidP="00457E75">
      <w:pPr>
        <w:pStyle w:val="ListParagraph"/>
        <w:numPr>
          <w:ilvl w:val="0"/>
          <w:numId w:val="5"/>
        </w:numPr>
        <w:rPr>
          <w:b/>
          <w:bCs/>
        </w:rPr>
      </w:pPr>
      <w:proofErr w:type="spellStart"/>
      <w:r>
        <w:t>Staša</w:t>
      </w:r>
      <w:proofErr w:type="spellEnd"/>
      <w:r>
        <w:t>: That sounds like a lot of work just for one search. Maybe the users should be able to set up some default search parameters?</w:t>
      </w:r>
    </w:p>
    <w:p w14:paraId="6DD0429A" w14:textId="3E570D61" w:rsidR="00DC020D" w:rsidRDefault="00DC020D" w:rsidP="00DC020D">
      <w:pPr>
        <w:ind w:left="360"/>
        <w:rPr>
          <w:b/>
          <w:bCs/>
        </w:rPr>
      </w:pPr>
    </w:p>
    <w:p w14:paraId="2CA9170F" w14:textId="27178BCE" w:rsidR="00DC020D" w:rsidRDefault="007621F5" w:rsidP="00DC020D">
      <w:pPr>
        <w:pStyle w:val="ListParagraph"/>
        <w:numPr>
          <w:ilvl w:val="0"/>
          <w:numId w:val="2"/>
        </w:numPr>
        <w:rPr>
          <w:b/>
          <w:bCs/>
        </w:rPr>
      </w:pPr>
      <w:r>
        <w:rPr>
          <w:b/>
          <w:bCs/>
        </w:rPr>
        <w:t>How will the user see the presented tweets?</w:t>
      </w:r>
    </w:p>
    <w:p w14:paraId="62FDE90F" w14:textId="76D2A67B" w:rsidR="0098470A" w:rsidRDefault="00FA0E29" w:rsidP="0098470A">
      <w:pPr>
        <w:pStyle w:val="ListParagraph"/>
        <w:numPr>
          <w:ilvl w:val="0"/>
          <w:numId w:val="5"/>
        </w:numPr>
      </w:pPr>
      <w:proofErr w:type="spellStart"/>
      <w:r>
        <w:t>Staša</w:t>
      </w:r>
      <w:proofErr w:type="spellEnd"/>
      <w:r>
        <w:t>: I think they should have all the data that is usually there in the app, like the number of likes and retweets</w:t>
      </w:r>
      <w:r w:rsidR="00887784">
        <w:t>, date and time</w:t>
      </w:r>
      <w:r>
        <w:t>, and the username of the person who posted it.</w:t>
      </w:r>
    </w:p>
    <w:p w14:paraId="0A49BA91" w14:textId="77777777" w:rsidR="0098470A" w:rsidRDefault="0098470A" w:rsidP="0098470A">
      <w:pPr>
        <w:ind w:left="360"/>
      </w:pPr>
    </w:p>
    <w:p w14:paraId="290B08CD" w14:textId="17A04F20" w:rsidR="0098470A" w:rsidRDefault="00A83FBC" w:rsidP="0098470A">
      <w:pPr>
        <w:pStyle w:val="ListParagraph"/>
        <w:numPr>
          <w:ilvl w:val="0"/>
          <w:numId w:val="2"/>
        </w:numPr>
        <w:rPr>
          <w:b/>
          <w:bCs/>
        </w:rPr>
      </w:pPr>
      <w:r>
        <w:rPr>
          <w:b/>
          <w:bCs/>
        </w:rPr>
        <w:t>What information about the users should be kept in the database?</w:t>
      </w:r>
    </w:p>
    <w:p w14:paraId="6104C2DA" w14:textId="58DF1FF0" w:rsidR="00A83FBC" w:rsidRPr="003048A0" w:rsidRDefault="00A83FBC" w:rsidP="00A83FBC">
      <w:pPr>
        <w:pStyle w:val="ListParagraph"/>
        <w:numPr>
          <w:ilvl w:val="0"/>
          <w:numId w:val="5"/>
        </w:numPr>
        <w:rPr>
          <w:b/>
          <w:bCs/>
        </w:rPr>
      </w:pPr>
      <w:proofErr w:type="spellStart"/>
      <w:r>
        <w:t>Staša</w:t>
      </w:r>
      <w:proofErr w:type="spellEnd"/>
      <w:r>
        <w:t>: The list of default search parameters, so that they don’t have to go through them every time. The hashtags they visited could also be stored, for the suggested posts.</w:t>
      </w:r>
    </w:p>
    <w:p w14:paraId="28C85E21" w14:textId="0C9239AD" w:rsidR="00006769" w:rsidRPr="00006769" w:rsidRDefault="003048A0" w:rsidP="00006769">
      <w:pPr>
        <w:pStyle w:val="ListParagraph"/>
        <w:numPr>
          <w:ilvl w:val="0"/>
          <w:numId w:val="5"/>
        </w:numPr>
        <w:rPr>
          <w:b/>
          <w:bCs/>
        </w:rPr>
      </w:pPr>
      <w:r>
        <w:t>Matija: Then they will need to have a username and password to be able to log in to their account.</w:t>
      </w:r>
    </w:p>
    <w:p w14:paraId="60BB5EFD" w14:textId="77777777" w:rsidR="00006769" w:rsidRPr="00006769" w:rsidRDefault="00006769" w:rsidP="00006769">
      <w:pPr>
        <w:pStyle w:val="ListParagraph"/>
        <w:rPr>
          <w:b/>
          <w:bCs/>
        </w:rPr>
      </w:pPr>
    </w:p>
    <w:p w14:paraId="736D900B" w14:textId="3F4EEB1D" w:rsidR="00006769" w:rsidRDefault="00006769" w:rsidP="00006769">
      <w:pPr>
        <w:pStyle w:val="ListParagraph"/>
        <w:numPr>
          <w:ilvl w:val="0"/>
          <w:numId w:val="2"/>
        </w:numPr>
        <w:rPr>
          <w:b/>
          <w:bCs/>
        </w:rPr>
      </w:pPr>
      <w:r>
        <w:rPr>
          <w:b/>
          <w:bCs/>
        </w:rPr>
        <w:t>What else would you like the Twitter scraper to do?</w:t>
      </w:r>
    </w:p>
    <w:p w14:paraId="519E8742" w14:textId="2356319D" w:rsidR="00850A67" w:rsidRPr="009F49D2" w:rsidRDefault="008C4D15" w:rsidP="00850A67">
      <w:pPr>
        <w:pStyle w:val="ListParagraph"/>
        <w:numPr>
          <w:ilvl w:val="0"/>
          <w:numId w:val="5"/>
        </w:numPr>
        <w:rPr>
          <w:b/>
          <w:bCs/>
        </w:rPr>
      </w:pPr>
      <w:r>
        <w:t xml:space="preserve">Matija: I really like how most websites nowadays have a dark mode, for when you are using the website at night. Also, it would be nice to be able to make searches with voice commands, instead of having to type </w:t>
      </w:r>
      <w:proofErr w:type="gramStart"/>
      <w:r>
        <w:t>them</w:t>
      </w:r>
      <w:proofErr w:type="gramEnd"/>
    </w:p>
    <w:p w14:paraId="4E79FF70" w14:textId="2471BCFA" w:rsidR="009F49D2" w:rsidRDefault="009F49D2" w:rsidP="009F49D2">
      <w:pPr>
        <w:rPr>
          <w:b/>
          <w:bCs/>
        </w:rPr>
      </w:pPr>
    </w:p>
    <w:p w14:paraId="3A6B8F8C" w14:textId="1375B815" w:rsidR="009F49D2" w:rsidRDefault="00E36000" w:rsidP="00E36000">
      <w:pPr>
        <w:pStyle w:val="Heading3"/>
      </w:pPr>
      <w:bookmarkStart w:id="9" w:name="_Toc100002591"/>
      <w:r>
        <w:t>Analysis of the interview</w:t>
      </w:r>
      <w:bookmarkEnd w:id="9"/>
    </w:p>
    <w:p w14:paraId="2623ADF6" w14:textId="41D56FEA" w:rsidR="00D66FA3" w:rsidRDefault="00D66FA3" w:rsidP="00D66FA3"/>
    <w:p w14:paraId="34332AAB" w14:textId="67D086A2" w:rsidR="00D66FA3" w:rsidRDefault="00173C82" w:rsidP="00D66FA3">
      <w:r>
        <w:t>After the interview, it was clear that my stakeholders were not pleased with the current social media platforms they are using, and that the problems they have would be relieved by the Twitter scraper, if it had the functionality described below.</w:t>
      </w:r>
    </w:p>
    <w:p w14:paraId="45C9D5A9" w14:textId="6B1681F1" w:rsidR="005251F2" w:rsidRDefault="005251F2" w:rsidP="00D66FA3"/>
    <w:p w14:paraId="5983FAAD" w14:textId="07025534" w:rsidR="005251F2" w:rsidRDefault="005251F2" w:rsidP="00D66FA3">
      <w:proofErr w:type="gramStart"/>
      <w:r>
        <w:t>First of all</w:t>
      </w:r>
      <w:proofErr w:type="gramEnd"/>
      <w:r>
        <w:t xml:space="preserve">, the users should be able to log in to the platform by entering a username and password. On the front page, they can enter keywords, </w:t>
      </w:r>
      <w:proofErr w:type="gramStart"/>
      <w:r>
        <w:t>hashtags</w:t>
      </w:r>
      <w:proofErr w:type="gramEnd"/>
      <w:r>
        <w:t xml:space="preserve"> or profiles to be used to search the tweets. </w:t>
      </w:r>
      <w:proofErr w:type="gramStart"/>
      <w:r>
        <w:t>In order to</w:t>
      </w:r>
      <w:proofErr w:type="gramEnd"/>
      <w:r>
        <w:t xml:space="preserve"> have more control over the platform, the users will be able to </w:t>
      </w:r>
      <w:r>
        <w:lastRenderedPageBreak/>
        <w:t>enter a range of search parameters to filter and sort the tweets. They will be able to specify which attribute the tweets should be sorted by (likes, retweets, time posted…) and in what order, what range of upload times tweets should be scraped from</w:t>
      </w:r>
      <w:r w:rsidR="000516C6">
        <w:t>, how many tweets to get</w:t>
      </w:r>
      <w:r>
        <w:t xml:space="preserve">, </w:t>
      </w:r>
      <w:r w:rsidR="00F86F54">
        <w:t>and which posts should be ignored based on their contents.</w:t>
      </w:r>
      <w:r w:rsidR="003C334C">
        <w:t xml:space="preserve"> </w:t>
      </w:r>
      <w:r w:rsidR="00EC6D7E">
        <w:t xml:space="preserve">For the sake of simplicity, the users should be able to make their preset search parameters which will be stored in the database. </w:t>
      </w:r>
      <w:r w:rsidR="003C334C">
        <w:t xml:space="preserve">The users should </w:t>
      </w:r>
      <w:r w:rsidR="00AC2B6F">
        <w:t xml:space="preserve">also </w:t>
      </w:r>
      <w:r w:rsidR="003C334C">
        <w:t>have more control over the suggested content. This should be done by storing their previous searches in the database and giving them the opportunity to disable and enable this functionality at will.</w:t>
      </w:r>
      <w:r w:rsidR="00746CBF">
        <w:t xml:space="preserve"> The tweets should be presented with all the data they usually have in the application, but the presentation should be as simple as possible.</w:t>
      </w:r>
    </w:p>
    <w:p w14:paraId="7F8B7372" w14:textId="23D8C82A" w:rsidR="003C460C" w:rsidRDefault="003C460C" w:rsidP="00D66FA3"/>
    <w:p w14:paraId="4E83AE87" w14:textId="28F4C1FE" w:rsidR="003C460C" w:rsidRDefault="00BC3502" w:rsidP="00D66FA3">
      <w:r>
        <w:t>The stakeholders have provided me with a lot of information, so the interview will be used as the main source of user requirements.</w:t>
      </w:r>
    </w:p>
    <w:p w14:paraId="50C2E505" w14:textId="5FD8D00C" w:rsidR="00922AF1" w:rsidRDefault="00922AF1" w:rsidP="00D66FA3"/>
    <w:p w14:paraId="1BB25765" w14:textId="29B25FB0" w:rsidR="00922AF1" w:rsidRDefault="00D573C4" w:rsidP="00D573C4">
      <w:pPr>
        <w:pStyle w:val="Heading3"/>
      </w:pPr>
      <w:bookmarkStart w:id="10" w:name="_Toc100002592"/>
      <w:r>
        <w:t>Researching existing solutions to similar problems</w:t>
      </w:r>
      <w:bookmarkEnd w:id="10"/>
    </w:p>
    <w:p w14:paraId="415EA101" w14:textId="3B0DB0CA" w:rsidR="00D573C4" w:rsidRDefault="00D573C4" w:rsidP="00D573C4"/>
    <w:p w14:paraId="174404A9" w14:textId="3EB258B7" w:rsidR="00D573C4" w:rsidRDefault="000D53F6" w:rsidP="000D53F6">
      <w:pPr>
        <w:pStyle w:val="Heading4"/>
      </w:pPr>
      <w:proofErr w:type="spellStart"/>
      <w:r>
        <w:t>Octoparse</w:t>
      </w:r>
      <w:proofErr w:type="spellEnd"/>
    </w:p>
    <w:p w14:paraId="5B0238A0" w14:textId="7F432B49" w:rsidR="000D53F6" w:rsidRDefault="000D53F6" w:rsidP="000D53F6"/>
    <w:p w14:paraId="5F525357" w14:textId="77777777" w:rsidR="00A24CC3" w:rsidRDefault="006A0B56" w:rsidP="000D53F6">
      <w:pPr>
        <w:rPr>
          <w:rFonts w:cstheme="minorHAnsi"/>
          <w:sz w:val="22"/>
          <w:szCs w:val="22"/>
          <w:lang w:val="en-GB"/>
        </w:rPr>
      </w:pPr>
      <w:proofErr w:type="spellStart"/>
      <w:r>
        <w:rPr>
          <w:rFonts w:cstheme="minorHAnsi"/>
          <w:sz w:val="22"/>
          <w:szCs w:val="22"/>
          <w:lang w:val="en-GB"/>
        </w:rPr>
        <w:t>Octoparse</w:t>
      </w:r>
      <w:proofErr w:type="spellEnd"/>
      <w:r>
        <w:rPr>
          <w:rFonts w:cstheme="minorHAnsi"/>
          <w:sz w:val="22"/>
          <w:szCs w:val="22"/>
          <w:lang w:val="en-GB"/>
        </w:rPr>
        <w:t xml:space="preserve"> is a general web-scraping tool which simulates human interaction with the browser, allowing users to scrape any website they want. In order to do so, users have to manually make queries for scraping the data based on the site’s structure</w:t>
      </w:r>
      <w:r w:rsidR="004F59A7">
        <w:rPr>
          <w:rFonts w:cstheme="minorHAnsi"/>
          <w:sz w:val="22"/>
          <w:szCs w:val="22"/>
          <w:lang w:val="en-GB"/>
        </w:rPr>
        <w:t>. T</w:t>
      </w:r>
      <w:r>
        <w:rPr>
          <w:rFonts w:cstheme="minorHAnsi"/>
          <w:sz w:val="22"/>
          <w:szCs w:val="22"/>
          <w:lang w:val="en-GB"/>
        </w:rPr>
        <w:t xml:space="preserve">hey have to implement things like scrolling or pagination, and even account for delay because of the site loading the data. </w:t>
      </w:r>
      <w:proofErr w:type="spellStart"/>
      <w:r>
        <w:rPr>
          <w:rFonts w:cstheme="minorHAnsi"/>
          <w:sz w:val="22"/>
          <w:szCs w:val="22"/>
          <w:lang w:val="en-GB"/>
        </w:rPr>
        <w:t>Octoparse</w:t>
      </w:r>
      <w:proofErr w:type="spellEnd"/>
      <w:r>
        <w:rPr>
          <w:rFonts w:cstheme="minorHAnsi"/>
          <w:sz w:val="22"/>
          <w:szCs w:val="22"/>
          <w:lang w:val="en-GB"/>
        </w:rPr>
        <w:t xml:space="preserve"> allows its users to select tweets based on hashtags, accounts who posted them, and the time period during which they were posted. These parameters, and the text content of the tweet are also what the users can extract. The extracted tweets are then stored in a file format of the user’s choice.</w:t>
      </w:r>
    </w:p>
    <w:p w14:paraId="5A5D63D7" w14:textId="77777777" w:rsidR="00A24CC3" w:rsidRDefault="00A24CC3" w:rsidP="000D53F6">
      <w:pPr>
        <w:rPr>
          <w:rFonts w:cstheme="minorHAnsi"/>
          <w:sz w:val="22"/>
          <w:szCs w:val="22"/>
          <w:lang w:val="en-GB"/>
        </w:rPr>
      </w:pPr>
    </w:p>
    <w:p w14:paraId="0006C96C" w14:textId="2491E682" w:rsidR="001F767B" w:rsidRDefault="00D25E8C">
      <w:pPr>
        <w:rPr>
          <w:rFonts w:cstheme="minorHAnsi"/>
          <w:sz w:val="22"/>
          <w:szCs w:val="22"/>
          <w:lang w:val="en-GB"/>
        </w:rPr>
      </w:pPr>
      <w:r>
        <w:rPr>
          <w:rFonts w:cstheme="minorHAnsi"/>
          <w:noProof/>
          <w:sz w:val="22"/>
          <w:szCs w:val="22"/>
          <w:lang w:val="en-GB" w:eastAsia="en-GB"/>
        </w:rPr>
        <mc:AlternateContent>
          <mc:Choice Requires="wpg">
            <w:drawing>
              <wp:anchor distT="0" distB="0" distL="114300" distR="114300" simplePos="0" relativeHeight="251431936" behindDoc="1" locked="0" layoutInCell="1" allowOverlap="1" wp14:anchorId="27E698C8" wp14:editId="5D131AAF">
                <wp:simplePos x="0" y="0"/>
                <wp:positionH relativeFrom="column">
                  <wp:posOffset>-5080</wp:posOffset>
                </wp:positionH>
                <wp:positionV relativeFrom="paragraph">
                  <wp:posOffset>78105</wp:posOffset>
                </wp:positionV>
                <wp:extent cx="4291330" cy="3307080"/>
                <wp:effectExtent l="12700" t="12700" r="13970" b="7620"/>
                <wp:wrapTight wrapText="bothSides">
                  <wp:wrapPolygon edited="0">
                    <wp:start x="-64" y="-83"/>
                    <wp:lineTo x="-64" y="14350"/>
                    <wp:lineTo x="10803" y="14516"/>
                    <wp:lineTo x="-64" y="14931"/>
                    <wp:lineTo x="-64" y="21567"/>
                    <wp:lineTo x="21606" y="21567"/>
                    <wp:lineTo x="21606" y="14931"/>
                    <wp:lineTo x="10803" y="14516"/>
                    <wp:lineTo x="19944" y="14516"/>
                    <wp:lineTo x="21606" y="14350"/>
                    <wp:lineTo x="21606" y="-83"/>
                    <wp:lineTo x="-64" y="-83"/>
                  </wp:wrapPolygon>
                </wp:wrapTight>
                <wp:docPr id="13" name="Group 13"/>
                <wp:cNvGraphicFramePr/>
                <a:graphic xmlns:a="http://schemas.openxmlformats.org/drawingml/2006/main">
                  <a:graphicData uri="http://schemas.microsoft.com/office/word/2010/wordprocessingGroup">
                    <wpg:wgp>
                      <wpg:cNvGrpSpPr/>
                      <wpg:grpSpPr>
                        <a:xfrm>
                          <a:off x="0" y="0"/>
                          <a:ext cx="4291330" cy="3307080"/>
                          <a:chOff x="0" y="0"/>
                          <a:chExt cx="4291342" cy="3307550"/>
                        </a:xfrm>
                      </wpg:grpSpPr>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822" y="0"/>
                            <a:ext cx="4287520" cy="2199640"/>
                          </a:xfrm>
                          <a:prstGeom prst="rect">
                            <a:avLst/>
                          </a:prstGeom>
                          <a:ln>
                            <a:solidFill>
                              <a:schemeClr val="accent1"/>
                            </a:solidFill>
                          </a:ln>
                        </pic:spPr>
                      </pic:pic>
                      <wps:wsp>
                        <wps:cNvPr id="4" name="Text Box 4"/>
                        <wps:cNvSpPr txBox="1"/>
                        <wps:spPr>
                          <a:xfrm>
                            <a:off x="0" y="2313016"/>
                            <a:ext cx="4287520" cy="994534"/>
                          </a:xfrm>
                          <a:prstGeom prst="rect">
                            <a:avLst/>
                          </a:prstGeom>
                          <a:solidFill>
                            <a:schemeClr val="lt1"/>
                          </a:solidFill>
                          <a:ln w="6350">
                            <a:solidFill>
                              <a:schemeClr val="accent1"/>
                            </a:solidFill>
                          </a:ln>
                        </wps:spPr>
                        <wps:txbx>
                          <w:txbxContent>
                            <w:p w14:paraId="4BCCF372" w14:textId="0DFCE9E3" w:rsidR="00EF553F" w:rsidRPr="00EC5F07" w:rsidRDefault="00EF553F" w:rsidP="00554BF6">
                              <w:pPr>
                                <w:jc w:val="center"/>
                                <w:rPr>
                                  <w:sz w:val="22"/>
                                  <w:szCs w:val="22"/>
                                </w:rPr>
                              </w:pPr>
                              <w:r w:rsidRPr="00EC5F07">
                                <w:rPr>
                                  <w:sz w:val="22"/>
                                  <w:szCs w:val="22"/>
                                </w:rPr>
                                <w:t xml:space="preserve">Figure 2 – showing the </w:t>
                              </w:r>
                              <w:proofErr w:type="spellStart"/>
                              <w:r w:rsidRPr="00EC5F07">
                                <w:rPr>
                                  <w:sz w:val="22"/>
                                  <w:szCs w:val="22"/>
                                </w:rPr>
                                <w:t>Octoparse</w:t>
                              </w:r>
                              <w:proofErr w:type="spellEnd"/>
                              <w:r w:rsidRPr="00EC5F07">
                                <w:rPr>
                                  <w:sz w:val="22"/>
                                  <w:szCs w:val="22"/>
                                </w:rPr>
                                <w:t xml:space="preserve"> scraper in use. On the right is the workflow created by the user, which is the set of steps the scraper follows to extract the data. It is based on the structure of the website being scraped, which is shown in the middle. On the bottom is the data which has been </w:t>
                              </w:r>
                              <w:proofErr w:type="spellStart"/>
                              <w:r w:rsidRPr="00EC5F07">
                                <w:rPr>
                                  <w:sz w:val="22"/>
                                  <w:szCs w:val="22"/>
                                </w:rPr>
                                <w:t>scraped</w:t>
                              </w:r>
                              <w:proofErr w:type="spellEnd"/>
                              <w:r w:rsidRPr="00EC5F07">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E698C8" id="Group 13" o:spid="_x0000_s1027" style="position:absolute;margin-left:-.4pt;margin-top:6.15pt;width:337.9pt;height:260.4pt;z-index:-251884544;mso-height-relative:margin" coordsize="42913,330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38;width:42875;height:21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" stroked="t" strokecolor="#4472c4 [3204]">
                  <v:imagedata r:id="rId10" o:title=""/>
                  <v:path arrowok="t"/>
                </v:shape>
                <v:shape id="Text Box 4" o:spid="_x0000_s1029" type="#_x0000_t202" style="position:absolute;top:23130;width:42875;height:9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" fillcolor="white [3201]" strokecolor="#4472c4 [3204]" strokeweight=".5pt">
                  <v:textbox>
                    <w:txbxContent>
                      <w:p w14:paraId="4BCCF372" w14:textId="0DFCE9E3" w:rsidR="00EF553F" w:rsidRPr="00EC5F07" w:rsidRDefault="00EF553F" w:rsidP="00554BF6">
                        <w:pPr>
                          <w:jc w:val="center"/>
                          <w:rPr>
                            <w:sz w:val="22"/>
                            <w:szCs w:val="22"/>
                          </w:rPr>
                        </w:pPr>
                        <w:r w:rsidRPr="00EC5F07">
                          <w:rPr>
                            <w:sz w:val="22"/>
                            <w:szCs w:val="22"/>
                          </w:rPr>
                          <w:t>Figure 2 – showing the Octoparse scraper in use. On the right is the workflow created by the user, which is the set of steps the scraper follows to extract the data. It is based on the structure of the website being scraped, which is shown in the middle. On the bottom is the data which has been scraped.</w:t>
                        </w:r>
                      </w:p>
                    </w:txbxContent>
                  </v:textbox>
                </v:shape>
                <w10:wrap type="tight"/>
              </v:group>
            </w:pict>
          </mc:Fallback>
        </mc:AlternateContent>
      </w:r>
      <w:r w:rsidR="00A24CC3">
        <w:rPr>
          <w:rFonts w:cstheme="minorHAnsi"/>
          <w:sz w:val="22"/>
          <w:szCs w:val="22"/>
          <w:lang w:val="en-GB"/>
        </w:rPr>
        <w:t>The ability to specify search parameters for tweets such as hashtags, accounts who posted them, and the time period during which they were posted appear in every other solution I have found, so I will include them in my program</w:t>
      </w:r>
      <w:r w:rsidR="00E44EC9">
        <w:rPr>
          <w:rFonts w:cstheme="minorHAnsi"/>
          <w:sz w:val="22"/>
          <w:szCs w:val="22"/>
          <w:lang w:val="en-GB"/>
        </w:rPr>
        <w:t>.</w:t>
      </w:r>
      <w:r w:rsidR="00F15E72">
        <w:rPr>
          <w:rFonts w:cstheme="minorHAnsi"/>
          <w:sz w:val="22"/>
          <w:szCs w:val="22"/>
          <w:lang w:val="en-GB"/>
        </w:rPr>
        <w:t xml:space="preserve"> Storing the tweets can also be very useful as it allows the users to read through them whenever they want, and further analyse them with appropriate programs if they wish to do so.</w:t>
      </w:r>
      <w:r w:rsidR="00CE3521">
        <w:rPr>
          <w:rFonts w:cstheme="minorHAnsi"/>
          <w:sz w:val="22"/>
          <w:szCs w:val="22"/>
          <w:lang w:val="en-GB"/>
        </w:rPr>
        <w:t xml:space="preserve"> Since I am only focusing on Twitter, I will not implement the human-browser interaction. As a result, the users will not have to study the structure of the website and make queries manually, making the process of scraping tweets much easier.</w:t>
      </w:r>
    </w:p>
    <w:p w14:paraId="4BC88928" w14:textId="4AB51484" w:rsidR="001D2178" w:rsidRDefault="00E3732D" w:rsidP="001F767B">
      <w:pPr>
        <w:pStyle w:val="Heading4"/>
        <w:rPr>
          <w:lang w:val="en-GB"/>
        </w:rPr>
      </w:pPr>
      <w:r>
        <w:rPr>
          <w:lang w:val="en-GB"/>
        </w:rPr>
        <w:lastRenderedPageBreak/>
        <w:t>Web Scraper</w:t>
      </w:r>
    </w:p>
    <w:p w14:paraId="1FE0F980" w14:textId="14D06C68" w:rsidR="00E3732D" w:rsidRDefault="00E3732D" w:rsidP="00E3732D">
      <w:pPr>
        <w:rPr>
          <w:lang w:val="en-GB"/>
        </w:rPr>
      </w:pPr>
    </w:p>
    <w:p w14:paraId="1ADBA182" w14:textId="46902E1C" w:rsidR="00E3732D" w:rsidRDefault="003A4DCB" w:rsidP="00E3732D">
      <w:pPr>
        <w:rPr>
          <w:rFonts w:cstheme="minorHAnsi"/>
          <w:sz w:val="22"/>
          <w:szCs w:val="22"/>
          <w:lang w:val="en-GB"/>
        </w:rPr>
      </w:pPr>
      <w:r>
        <w:rPr>
          <w:rFonts w:cstheme="minorHAnsi"/>
          <w:noProof/>
          <w:sz w:val="22"/>
          <w:szCs w:val="22"/>
          <w:lang w:val="en-GB" w:eastAsia="en-GB"/>
        </w:rPr>
        <mc:AlternateContent>
          <mc:Choice Requires="wpg">
            <w:drawing>
              <wp:anchor distT="0" distB="0" distL="114300" distR="114300" simplePos="0" relativeHeight="251435008" behindDoc="1" locked="0" layoutInCell="1" allowOverlap="1" wp14:anchorId="31F18604" wp14:editId="40F39CA4">
                <wp:simplePos x="0" y="0"/>
                <wp:positionH relativeFrom="column">
                  <wp:posOffset>3810</wp:posOffset>
                </wp:positionH>
                <wp:positionV relativeFrom="paragraph">
                  <wp:posOffset>1840572</wp:posOffset>
                </wp:positionV>
                <wp:extent cx="5731522" cy="4363992"/>
                <wp:effectExtent l="12700" t="12700" r="8890" b="17780"/>
                <wp:wrapTight wrapText="bothSides">
                  <wp:wrapPolygon edited="0">
                    <wp:start x="-48" y="-63"/>
                    <wp:lineTo x="-48" y="17665"/>
                    <wp:lineTo x="10769" y="18042"/>
                    <wp:lineTo x="-48" y="18293"/>
                    <wp:lineTo x="-48" y="21625"/>
                    <wp:lineTo x="21586" y="21625"/>
                    <wp:lineTo x="21586" y="18293"/>
                    <wp:lineTo x="10769" y="18042"/>
                    <wp:lineTo x="17230" y="18042"/>
                    <wp:lineTo x="21586" y="17665"/>
                    <wp:lineTo x="21586" y="-63"/>
                    <wp:lineTo x="-48" y="-63"/>
                  </wp:wrapPolygon>
                </wp:wrapTight>
                <wp:docPr id="7" name="Group 7"/>
                <wp:cNvGraphicFramePr/>
                <a:graphic xmlns:a="http://schemas.openxmlformats.org/drawingml/2006/main">
                  <a:graphicData uri="http://schemas.microsoft.com/office/word/2010/wordprocessingGroup">
                    <wpg:wgp>
                      <wpg:cNvGrpSpPr/>
                      <wpg:grpSpPr>
                        <a:xfrm>
                          <a:off x="0" y="0"/>
                          <a:ext cx="5731522" cy="4363992"/>
                          <a:chOff x="0" y="0"/>
                          <a:chExt cx="5731522" cy="4363992"/>
                        </a:xfrm>
                      </wpg:grpSpPr>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822" y="0"/>
                            <a:ext cx="5727700" cy="3571240"/>
                          </a:xfrm>
                          <a:prstGeom prst="rect">
                            <a:avLst/>
                          </a:prstGeom>
                          <a:ln>
                            <a:solidFill>
                              <a:schemeClr val="accent1"/>
                            </a:solidFill>
                          </a:ln>
                        </pic:spPr>
                      </pic:pic>
                      <wps:wsp>
                        <wps:cNvPr id="6" name="Text Box 6"/>
                        <wps:cNvSpPr txBox="1"/>
                        <wps:spPr>
                          <a:xfrm>
                            <a:off x="0" y="3724799"/>
                            <a:ext cx="5727700" cy="639193"/>
                          </a:xfrm>
                          <a:prstGeom prst="rect">
                            <a:avLst/>
                          </a:prstGeom>
                          <a:solidFill>
                            <a:schemeClr val="lt1"/>
                          </a:solidFill>
                          <a:ln w="6350">
                            <a:solidFill>
                              <a:schemeClr val="accent1"/>
                            </a:solidFill>
                          </a:ln>
                        </wps:spPr>
                        <wps:txbx>
                          <w:txbxContent>
                            <w:p w14:paraId="704BD631" w14:textId="67AFDC40" w:rsidR="00EF553F" w:rsidRDefault="00EF553F" w:rsidP="008C7A52">
                              <w:pPr>
                                <w:jc w:val="center"/>
                              </w:pPr>
                              <w:r>
                                <w:t>Figure 3 – showing the Twitter Scraper extension being run from the developer’s console. It has fields to enter the id of the element, data type, element type and regular expression for filtering.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F18604" id="Group 7" o:spid="_x0000_s1030" style="position:absolute;margin-left:.3pt;margin-top:144.95pt;width:451.3pt;height:343.6pt;z-index:-251881472" coordsize="57315,4363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">
                <v:shape id="Picture 5" o:spid="_x0000_s1031" type="#_x0000_t75" style="position:absolute;left:38;width:57277;height:357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" stroked="t" strokecolor="#4472c4 [3204]">
                  <v:imagedata r:id="rId12" o:title=""/>
                  <v:path arrowok="t"/>
                </v:shape>
                <v:shape id="Text Box 6" o:spid="_x0000_s1032" type="#_x0000_t202" style="position:absolute;top:37247;width:57277;height:6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" fillcolor="white [3201]" strokecolor="#4472c4 [3204]" strokeweight=".5pt">
                  <v:textbox>
                    <w:txbxContent>
                      <w:p w14:paraId="704BD631" w14:textId="67AFDC40" w:rsidR="00EF553F" w:rsidRDefault="00EF553F" w:rsidP="008C7A52">
                        <w:pPr>
                          <w:jc w:val="center"/>
                        </w:pPr>
                        <w:r>
                          <w:t>Figure 3 – showing the Twitter Scraper extension being run from the developer’s console. It has fields to enter the id of the element, data type, element type and regular expression for filtering.</w:t>
                        </w:r>
                      </w:p>
                    </w:txbxContent>
                  </v:textbox>
                </v:shape>
                <w10:wrap type="tight"/>
              </v:group>
            </w:pict>
          </mc:Fallback>
        </mc:AlternateContent>
      </w:r>
      <w:r w:rsidR="00082972">
        <w:rPr>
          <w:rFonts w:cstheme="minorHAnsi"/>
          <w:sz w:val="22"/>
          <w:szCs w:val="22"/>
          <w:lang w:val="en-GB"/>
        </w:rPr>
        <w:t>“</w:t>
      </w:r>
      <w:r w:rsidR="004C4073">
        <w:rPr>
          <w:rFonts w:cstheme="minorHAnsi"/>
          <w:sz w:val="22"/>
          <w:szCs w:val="22"/>
          <w:lang w:val="en-GB"/>
        </w:rPr>
        <w:t xml:space="preserve">Web Scraper” </w:t>
      </w:r>
      <w:r w:rsidR="00082972">
        <w:rPr>
          <w:rFonts w:cstheme="minorHAnsi"/>
          <w:sz w:val="22"/>
          <w:szCs w:val="22"/>
          <w:lang w:val="en-GB"/>
        </w:rPr>
        <w:t xml:space="preserve">is a </w:t>
      </w:r>
      <w:r w:rsidR="004C4073">
        <w:rPr>
          <w:rFonts w:cstheme="minorHAnsi"/>
          <w:sz w:val="22"/>
          <w:szCs w:val="22"/>
          <w:lang w:val="en-GB"/>
        </w:rPr>
        <w:t xml:space="preserve">browser extension run from the developer console and has a point-and-click interface. Just like with </w:t>
      </w:r>
      <w:proofErr w:type="spellStart"/>
      <w:r w:rsidR="004C4073">
        <w:rPr>
          <w:rFonts w:cstheme="minorHAnsi"/>
          <w:sz w:val="22"/>
          <w:szCs w:val="22"/>
          <w:lang w:val="en-GB"/>
        </w:rPr>
        <w:t>Octoparse</w:t>
      </w:r>
      <w:proofErr w:type="spellEnd"/>
      <w:r w:rsidR="004C4073">
        <w:rPr>
          <w:rFonts w:cstheme="minorHAnsi"/>
          <w:sz w:val="22"/>
          <w:szCs w:val="22"/>
          <w:lang w:val="en-GB"/>
        </w:rPr>
        <w:t>, this extension requires the user to manually make selectors for the data they want. The selectors are based on HTML concepts such as tags and “parent” and “child” elements. Regular expressions can be written for advanced filtering, and JavaScript-like data parsing options (replacing text, stripping strings of white spaces, converting UNIX timestamps, sorting) are offered. All of these functionalities make it obvious that this system is meant for developers and people who have at least some HTML experience. I plan to use regular expressions to further filter</w:t>
      </w:r>
      <w:r w:rsidR="004E37E3">
        <w:rPr>
          <w:rFonts w:cstheme="minorHAnsi"/>
          <w:sz w:val="22"/>
          <w:szCs w:val="22"/>
          <w:lang w:val="en-GB"/>
        </w:rPr>
        <w:t xml:space="preserve"> the tweets, </w:t>
      </w:r>
      <w:r w:rsidR="004E37E3" w:rsidRPr="00615ED5">
        <w:rPr>
          <w:rFonts w:cstheme="minorHAnsi"/>
          <w:sz w:val="22"/>
          <w:szCs w:val="22"/>
          <w:lang w:val="en-GB"/>
        </w:rPr>
        <w:t xml:space="preserve">but </w:t>
      </w:r>
      <w:r w:rsidR="00D554B9" w:rsidRPr="00615ED5">
        <w:rPr>
          <w:rFonts w:cstheme="minorHAnsi"/>
          <w:sz w:val="22"/>
          <w:szCs w:val="22"/>
          <w:lang w:val="en-GB"/>
        </w:rPr>
        <w:t>this will be</w:t>
      </w:r>
      <w:r w:rsidR="007E17EE" w:rsidRPr="00615ED5">
        <w:rPr>
          <w:rFonts w:cstheme="minorHAnsi"/>
          <w:sz w:val="22"/>
          <w:szCs w:val="22"/>
          <w:lang w:val="en-GB"/>
        </w:rPr>
        <w:t xml:space="preserve"> done on the server automatically, </w:t>
      </w:r>
      <w:r w:rsidR="007E17EE">
        <w:rPr>
          <w:rFonts w:cstheme="minorHAnsi"/>
          <w:sz w:val="22"/>
          <w:szCs w:val="22"/>
          <w:lang w:val="en-GB"/>
        </w:rPr>
        <w:t>and thus</w:t>
      </w:r>
      <w:r w:rsidR="00D554B9">
        <w:rPr>
          <w:rFonts w:cstheme="minorHAnsi"/>
          <w:sz w:val="22"/>
          <w:szCs w:val="22"/>
          <w:lang w:val="en-GB"/>
        </w:rPr>
        <w:t xml:space="preserve"> </w:t>
      </w:r>
      <w:r w:rsidR="00D554B9" w:rsidRPr="00615ED5">
        <w:rPr>
          <w:rFonts w:cstheme="minorHAnsi"/>
          <w:sz w:val="22"/>
          <w:szCs w:val="22"/>
          <w:lang w:val="en-GB"/>
        </w:rPr>
        <w:t>abstracted from the user</w:t>
      </w:r>
      <w:r w:rsidR="00D554B9">
        <w:rPr>
          <w:rFonts w:cstheme="minorHAnsi"/>
          <w:sz w:val="22"/>
          <w:szCs w:val="22"/>
          <w:lang w:val="en-GB"/>
        </w:rPr>
        <w:t xml:space="preserve"> </w:t>
      </w:r>
      <w:r w:rsidR="004E37E3">
        <w:rPr>
          <w:rFonts w:cstheme="minorHAnsi"/>
          <w:sz w:val="22"/>
          <w:szCs w:val="22"/>
          <w:lang w:val="en-GB"/>
        </w:rPr>
        <w:t xml:space="preserve">in order to make the program </w:t>
      </w:r>
      <w:r w:rsidR="00D734BB">
        <w:rPr>
          <w:rFonts w:cstheme="minorHAnsi"/>
          <w:sz w:val="22"/>
          <w:szCs w:val="22"/>
          <w:lang w:val="en-GB"/>
        </w:rPr>
        <w:t xml:space="preserve">simpler to use. </w:t>
      </w:r>
      <w:r w:rsidR="004E37E3">
        <w:rPr>
          <w:rFonts w:cstheme="minorHAnsi"/>
          <w:sz w:val="22"/>
          <w:szCs w:val="22"/>
          <w:lang w:val="en-GB"/>
        </w:rPr>
        <w:t>Also, the advanced parsing options are not needed, so I will not implement those.</w:t>
      </w:r>
    </w:p>
    <w:p w14:paraId="68EC27C2" w14:textId="77777777" w:rsidR="00BA0FB0" w:rsidRDefault="00BA0FB0" w:rsidP="00E3732D">
      <w:pPr>
        <w:rPr>
          <w:rFonts w:cstheme="minorHAnsi"/>
          <w:sz w:val="22"/>
          <w:szCs w:val="22"/>
          <w:lang w:val="en-GB"/>
        </w:rPr>
      </w:pPr>
    </w:p>
    <w:p w14:paraId="37F45814" w14:textId="77777777" w:rsidR="00BA0FB0" w:rsidRDefault="00BA0FB0" w:rsidP="00E3732D">
      <w:pPr>
        <w:rPr>
          <w:rFonts w:cstheme="minorHAnsi"/>
          <w:sz w:val="22"/>
          <w:szCs w:val="22"/>
          <w:lang w:val="en-GB"/>
        </w:rPr>
      </w:pPr>
    </w:p>
    <w:p w14:paraId="7D7658DC" w14:textId="077D1411" w:rsidR="000014AA" w:rsidRDefault="000014AA" w:rsidP="003A4DCB">
      <w:pPr>
        <w:rPr>
          <w:lang w:val="en-GB"/>
        </w:rPr>
      </w:pPr>
    </w:p>
    <w:p w14:paraId="29F2C734" w14:textId="170390C1" w:rsidR="003A4DCB" w:rsidRDefault="003A4DCB" w:rsidP="003A4DCB">
      <w:pPr>
        <w:pStyle w:val="Heading3"/>
        <w:rPr>
          <w:lang w:val="en-GB"/>
        </w:rPr>
      </w:pPr>
      <w:bookmarkStart w:id="11" w:name="_Toc100002593"/>
      <w:r>
        <w:rPr>
          <w:lang w:val="en-GB"/>
        </w:rPr>
        <w:t>Conclusion of the research</w:t>
      </w:r>
      <w:bookmarkEnd w:id="11"/>
    </w:p>
    <w:p w14:paraId="12E75027" w14:textId="08665129" w:rsidR="003A4DCB" w:rsidRDefault="003A4DCB" w:rsidP="003A4DCB">
      <w:pPr>
        <w:rPr>
          <w:lang w:val="en-GB"/>
        </w:rPr>
      </w:pPr>
    </w:p>
    <w:p w14:paraId="5436B775" w14:textId="18600CEB" w:rsidR="00BA7397" w:rsidRDefault="00BA7397" w:rsidP="003A4DCB">
      <w:pPr>
        <w:rPr>
          <w:lang w:val="en-GB"/>
        </w:rPr>
      </w:pPr>
      <w:r>
        <w:rPr>
          <w:lang w:val="en-GB"/>
        </w:rPr>
        <w:t xml:space="preserve">The main takeaway from the analysed solutions above is that </w:t>
      </w:r>
      <w:r w:rsidR="00327636">
        <w:rPr>
          <w:lang w:val="en-GB"/>
        </w:rPr>
        <w:t>they are too complex for the needs of the program I am making. They are aimed at developers who want to analyse large amounts of data, and an important thing to keep in mind is that the output of the Twitter scraper will be very different to these.</w:t>
      </w:r>
    </w:p>
    <w:p w14:paraId="584A29B7" w14:textId="7F1BF51D" w:rsidR="008F2E65" w:rsidRDefault="008F2E65" w:rsidP="003A4DCB">
      <w:pPr>
        <w:rPr>
          <w:lang w:val="en-GB"/>
        </w:rPr>
      </w:pPr>
    </w:p>
    <w:p w14:paraId="1F8918D7" w14:textId="6E975398" w:rsidR="008F2E65" w:rsidRDefault="00AD1E63" w:rsidP="003A4DCB">
      <w:pPr>
        <w:rPr>
          <w:lang w:val="en-GB"/>
        </w:rPr>
      </w:pPr>
      <w:r>
        <w:rPr>
          <w:noProof/>
          <w:lang w:val="en-GB" w:eastAsia="en-GB"/>
        </w:rPr>
        <w:lastRenderedPageBreak/>
        <mc:AlternateContent>
          <mc:Choice Requires="wpg">
            <w:drawing>
              <wp:anchor distT="0" distB="0" distL="114300" distR="114300" simplePos="0" relativeHeight="251438080" behindDoc="0" locked="0" layoutInCell="1" allowOverlap="1" wp14:anchorId="7CA96934" wp14:editId="5CCD1D16">
                <wp:simplePos x="0" y="0"/>
                <wp:positionH relativeFrom="column">
                  <wp:posOffset>-31750</wp:posOffset>
                </wp:positionH>
                <wp:positionV relativeFrom="paragraph">
                  <wp:posOffset>40640</wp:posOffset>
                </wp:positionV>
                <wp:extent cx="3838575" cy="2952115"/>
                <wp:effectExtent l="12700" t="12700" r="9525" b="6985"/>
                <wp:wrapTight wrapText="bothSides">
                  <wp:wrapPolygon edited="0">
                    <wp:start x="-71" y="-93"/>
                    <wp:lineTo x="-71" y="21558"/>
                    <wp:lineTo x="21582" y="21558"/>
                    <wp:lineTo x="21582" y="-93"/>
                    <wp:lineTo x="-71" y="-93"/>
                  </wp:wrapPolygon>
                </wp:wrapTight>
                <wp:docPr id="12" name="Group 12"/>
                <wp:cNvGraphicFramePr/>
                <a:graphic xmlns:a="http://schemas.openxmlformats.org/drawingml/2006/main">
                  <a:graphicData uri="http://schemas.microsoft.com/office/word/2010/wordprocessingGroup">
                    <wpg:wgp>
                      <wpg:cNvGrpSpPr/>
                      <wpg:grpSpPr>
                        <a:xfrm>
                          <a:off x="0" y="0"/>
                          <a:ext cx="3838575" cy="2952115"/>
                          <a:chOff x="0" y="0"/>
                          <a:chExt cx="3838587" cy="2952269"/>
                        </a:xfrm>
                      </wpg:grpSpPr>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822" y="0"/>
                            <a:ext cx="3834765" cy="2061845"/>
                          </a:xfrm>
                          <a:prstGeom prst="rect">
                            <a:avLst/>
                          </a:prstGeom>
                          <a:ln>
                            <a:solidFill>
                              <a:schemeClr val="accent1"/>
                            </a:solidFill>
                          </a:ln>
                        </pic:spPr>
                      </pic:pic>
                      <wps:wsp>
                        <wps:cNvPr id="11" name="Text Box 11"/>
                        <wps:cNvSpPr txBox="1"/>
                        <wps:spPr>
                          <a:xfrm>
                            <a:off x="0" y="2162329"/>
                            <a:ext cx="3834765" cy="789940"/>
                          </a:xfrm>
                          <a:prstGeom prst="rect">
                            <a:avLst/>
                          </a:prstGeom>
                          <a:solidFill>
                            <a:schemeClr val="lt1"/>
                          </a:solidFill>
                          <a:ln w="6350">
                            <a:solidFill>
                              <a:schemeClr val="accent1"/>
                            </a:solidFill>
                          </a:ln>
                        </wps:spPr>
                        <wps:txbx>
                          <w:txbxContent>
                            <w:p w14:paraId="57EA1D60" w14:textId="62DCAE71" w:rsidR="00EF553F" w:rsidRPr="006B7942" w:rsidRDefault="00EF553F" w:rsidP="006B7942">
                              <w:pPr>
                                <w:jc w:val="center"/>
                                <w:rPr>
                                  <w:sz w:val="22"/>
                                  <w:szCs w:val="22"/>
                                </w:rPr>
                              </w:pPr>
                              <w:r>
                                <w:rPr>
                                  <w:sz w:val="22"/>
                                  <w:szCs w:val="22"/>
                                </w:rPr>
                                <w:t>Figure</w:t>
                              </w:r>
                              <w:r w:rsidRPr="006B7942">
                                <w:rPr>
                                  <w:sz w:val="22"/>
                                  <w:szCs w:val="22"/>
                                </w:rPr>
                                <w:t xml:space="preserve"> 4 – showing Web Scraper’s presentation of the collected data. The data is presented as a list of attributes, which differs from the presentation of the Twitter scraper, which will present each tweet as a </w:t>
                              </w:r>
                              <w:proofErr w:type="gramStart"/>
                              <w:r w:rsidRPr="006B7942">
                                <w:rPr>
                                  <w:sz w:val="22"/>
                                  <w:szCs w:val="22"/>
                                </w:rPr>
                                <w:t>whole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A96934" id="Group 12" o:spid="_x0000_s1033" style="position:absolute;margin-left:-2.5pt;margin-top:3.2pt;width:302.25pt;height:232.45pt;z-index:251438080" coordsize="38385,2952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">
                <v:shape id="Picture 8" o:spid="_x0000_s1034" type="#_x0000_t75" style="position:absolute;left:38;width:38347;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" stroked="t" strokecolor="#4472c4 [3204]">
                  <v:imagedata r:id="rId14" o:title=""/>
                  <v:path arrowok="t"/>
                </v:shape>
                <v:shape id="Text Box 11" o:spid="_x0000_s1035" type="#_x0000_t202" style="position:absolute;top:21623;width:38347;height:7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" fillcolor="white [3201]" strokecolor="#4472c4 [3204]" strokeweight=".5pt">
                  <v:textbox>
                    <w:txbxContent>
                      <w:p w14:paraId="57EA1D60" w14:textId="62DCAE71" w:rsidR="00EF553F" w:rsidRPr="006B7942" w:rsidRDefault="00EF553F" w:rsidP="006B7942">
                        <w:pPr>
                          <w:jc w:val="center"/>
                          <w:rPr>
                            <w:sz w:val="22"/>
                            <w:szCs w:val="22"/>
                          </w:rPr>
                        </w:pPr>
                        <w:r>
                          <w:rPr>
                            <w:sz w:val="22"/>
                            <w:szCs w:val="22"/>
                          </w:rPr>
                          <w:t>Figure</w:t>
                        </w:r>
                        <w:r w:rsidRPr="006B7942">
                          <w:rPr>
                            <w:sz w:val="22"/>
                            <w:szCs w:val="22"/>
                          </w:rPr>
                          <w:t xml:space="preserve"> 4 – showing Web Scraper’s presentation of the collected data. The data is presented as a list of attributes, which differs from the presentation of the Twitter scraper, which will present each tweet as a whole</w:t>
                        </w:r>
                      </w:p>
                    </w:txbxContent>
                  </v:textbox>
                </v:shape>
                <w10:wrap type="tight"/>
              </v:group>
            </w:pict>
          </mc:Fallback>
        </mc:AlternateContent>
      </w:r>
      <w:r w:rsidR="008F2E65">
        <w:rPr>
          <w:lang w:val="en-GB"/>
        </w:rPr>
        <w:t>The interview mainly gave me insight into the importance of keeping the system simple and easy to use</w:t>
      </w:r>
      <w:r w:rsidR="009F656C">
        <w:rPr>
          <w:lang w:val="en-GB"/>
        </w:rPr>
        <w:t xml:space="preserve">, and the basic functions it should </w:t>
      </w:r>
      <w:proofErr w:type="gramStart"/>
      <w:r w:rsidR="009F656C">
        <w:rPr>
          <w:lang w:val="en-GB"/>
        </w:rPr>
        <w:t>have</w:t>
      </w:r>
      <w:proofErr w:type="gramEnd"/>
    </w:p>
    <w:p w14:paraId="0738AE31" w14:textId="593E9F41" w:rsidR="00BA7397" w:rsidRDefault="00BA7397" w:rsidP="003A4DCB">
      <w:pPr>
        <w:rPr>
          <w:lang w:val="en-GB"/>
        </w:rPr>
      </w:pPr>
    </w:p>
    <w:p w14:paraId="68428BB4" w14:textId="478A3609" w:rsidR="00515452" w:rsidRDefault="00BA7397" w:rsidP="003A4DCB">
      <w:pPr>
        <w:rPr>
          <w:lang w:val="en-GB"/>
        </w:rPr>
      </w:pPr>
      <w:r>
        <w:rPr>
          <w:lang w:val="en-GB"/>
        </w:rPr>
        <w:t>The interview and the research on existing solutions to similar problems have provided me with enough information to describe the essential features of the computational solution to the problem, which follows this paragraph.</w:t>
      </w:r>
    </w:p>
    <w:p w14:paraId="1C47C63F" w14:textId="088D239A" w:rsidR="00DC5F56" w:rsidRDefault="00DC5F56" w:rsidP="003A4DCB">
      <w:pPr>
        <w:rPr>
          <w:lang w:val="en-GB"/>
        </w:rPr>
      </w:pPr>
    </w:p>
    <w:p w14:paraId="299B6DB7" w14:textId="77777777" w:rsidR="00DC5F56" w:rsidRDefault="00DC5F56" w:rsidP="003A4DCB">
      <w:pPr>
        <w:rPr>
          <w:lang w:val="en-GB"/>
        </w:rPr>
      </w:pPr>
    </w:p>
    <w:p w14:paraId="16CE0607" w14:textId="5F860B6C" w:rsidR="00AD332C" w:rsidRDefault="00E95185" w:rsidP="00537DC4">
      <w:pPr>
        <w:pStyle w:val="Heading3"/>
        <w:rPr>
          <w:lang w:val="en-GB"/>
        </w:rPr>
      </w:pPr>
      <w:bookmarkStart w:id="12" w:name="_Toc100002594"/>
      <w:r>
        <w:rPr>
          <w:lang w:val="en-GB"/>
        </w:rPr>
        <w:t>Essential features of a computational solution</w:t>
      </w:r>
      <w:bookmarkEnd w:id="12"/>
    </w:p>
    <w:p w14:paraId="34712AC4" w14:textId="748276B2" w:rsidR="00537DC4" w:rsidRDefault="00537DC4" w:rsidP="00537DC4">
      <w:pPr>
        <w:rPr>
          <w:lang w:val="en-GB"/>
        </w:rPr>
      </w:pPr>
    </w:p>
    <w:p w14:paraId="4C106E2B" w14:textId="5C9AE4D9" w:rsidR="00537DC4" w:rsidRDefault="00CB5403" w:rsidP="00537DC4">
      <w:pPr>
        <w:rPr>
          <w:lang w:val="en-GB"/>
        </w:rPr>
      </w:pPr>
      <w:r>
        <w:rPr>
          <w:lang w:val="en-GB"/>
        </w:rPr>
        <w:t>Below is a list of the functionalities of the system produced by the research above:</w:t>
      </w:r>
    </w:p>
    <w:p w14:paraId="3D4A3F56" w14:textId="154CA0A6" w:rsidR="00CB5403" w:rsidRDefault="00CB5403" w:rsidP="00537DC4">
      <w:pPr>
        <w:rPr>
          <w:lang w:val="en-GB"/>
        </w:rPr>
      </w:pPr>
    </w:p>
    <w:p w14:paraId="37BBCDAC" w14:textId="77B08F84" w:rsidR="00F800AD" w:rsidRDefault="006B7E92" w:rsidP="006B7E92">
      <w:pPr>
        <w:pStyle w:val="ListParagraph"/>
        <w:numPr>
          <w:ilvl w:val="0"/>
          <w:numId w:val="5"/>
        </w:numPr>
        <w:rPr>
          <w:lang w:val="en-GB"/>
        </w:rPr>
      </w:pPr>
      <w:r>
        <w:rPr>
          <w:lang w:val="en-GB"/>
        </w:rPr>
        <w:t xml:space="preserve">The system should have a login screen where the users can enter their credentials in order to access their account. </w:t>
      </w:r>
      <w:r w:rsidR="006819F7">
        <w:rPr>
          <w:lang w:val="en-GB"/>
        </w:rPr>
        <w:t xml:space="preserve">They will have to make an account beforehand. </w:t>
      </w:r>
      <w:r>
        <w:rPr>
          <w:lang w:val="en-GB"/>
        </w:rPr>
        <w:t xml:space="preserve">This is because users may wish to personalise their profiles, so they will need to be identified at login. This also serves the purpose of keeping their data safe and only accessible to </w:t>
      </w:r>
      <w:proofErr w:type="gramStart"/>
      <w:r>
        <w:rPr>
          <w:lang w:val="en-GB"/>
        </w:rPr>
        <w:t>them</w:t>
      </w:r>
      <w:proofErr w:type="gramEnd"/>
    </w:p>
    <w:p w14:paraId="72C1069B" w14:textId="6689CF6F" w:rsidR="00A02708" w:rsidRDefault="00A02708" w:rsidP="006B7E92">
      <w:pPr>
        <w:pStyle w:val="ListParagraph"/>
        <w:numPr>
          <w:ilvl w:val="0"/>
          <w:numId w:val="5"/>
        </w:numPr>
        <w:rPr>
          <w:lang w:val="en-GB"/>
        </w:rPr>
      </w:pPr>
      <w:r>
        <w:rPr>
          <w:lang w:val="en-GB"/>
        </w:rPr>
        <w:t xml:space="preserve">Users can enter keywords, </w:t>
      </w:r>
      <w:proofErr w:type="gramStart"/>
      <w:r>
        <w:rPr>
          <w:lang w:val="en-GB"/>
        </w:rPr>
        <w:t>hashtags</w:t>
      </w:r>
      <w:proofErr w:type="gramEnd"/>
      <w:r>
        <w:rPr>
          <w:lang w:val="en-GB"/>
        </w:rPr>
        <w:t xml:space="preserve"> and profiles from which to scrape the tweets. They will specify the sorting method and order, the age range of the tweets, what kinds of tweets to omit and how many to scrape. </w:t>
      </w:r>
      <w:r w:rsidR="00392E91">
        <w:rPr>
          <w:lang w:val="en-GB"/>
        </w:rPr>
        <w:t>This is in order to give the users as much control over what they see</w:t>
      </w:r>
      <w:r w:rsidR="00615FF1">
        <w:rPr>
          <w:lang w:val="en-GB"/>
        </w:rPr>
        <w:t xml:space="preserve"> as possible</w:t>
      </w:r>
      <w:r w:rsidR="00B44160">
        <w:rPr>
          <w:lang w:val="en-GB"/>
        </w:rPr>
        <w:t xml:space="preserve"> – what kind of information, from what source, and presented in what </w:t>
      </w:r>
      <w:proofErr w:type="gramStart"/>
      <w:r w:rsidR="00B44160">
        <w:rPr>
          <w:lang w:val="en-GB"/>
        </w:rPr>
        <w:t>way</w:t>
      </w:r>
      <w:proofErr w:type="gramEnd"/>
    </w:p>
    <w:p w14:paraId="069667B4" w14:textId="7B5BDC3A" w:rsidR="00B23673" w:rsidRPr="006E0F4B" w:rsidRDefault="00B23673" w:rsidP="006B7E92">
      <w:pPr>
        <w:pStyle w:val="ListParagraph"/>
        <w:numPr>
          <w:ilvl w:val="0"/>
          <w:numId w:val="5"/>
        </w:numPr>
        <w:rPr>
          <w:lang w:val="en-GB"/>
        </w:rPr>
      </w:pPr>
      <w:r w:rsidRPr="006E0F4B">
        <w:rPr>
          <w:lang w:val="en-GB"/>
        </w:rPr>
        <w:t xml:space="preserve">Users can set up default search parameters which will be stored in </w:t>
      </w:r>
      <w:r w:rsidR="00F42008" w:rsidRPr="006E0F4B">
        <w:rPr>
          <w:lang w:val="en-GB"/>
        </w:rPr>
        <w:t>a non-relational MongoDB database located on the server</w:t>
      </w:r>
      <w:r w:rsidRPr="006E0F4B">
        <w:rPr>
          <w:lang w:val="en-GB"/>
        </w:rPr>
        <w:t xml:space="preserve"> and applied to every search unless specified otherwise. </w:t>
      </w:r>
      <w:r w:rsidR="00872D41" w:rsidRPr="006E0F4B">
        <w:rPr>
          <w:lang w:val="en-GB"/>
        </w:rPr>
        <w:t>The database will be accessed through the python-based backend</w:t>
      </w:r>
      <w:r w:rsidR="00AC1E5A" w:rsidRPr="006E0F4B">
        <w:rPr>
          <w:lang w:val="en-GB"/>
        </w:rPr>
        <w:t xml:space="preserve"> using a MongoDB driver</w:t>
      </w:r>
      <w:r w:rsidR="00872D41" w:rsidRPr="006E0F4B">
        <w:rPr>
          <w:lang w:val="en-GB"/>
        </w:rPr>
        <w:t xml:space="preserve">. </w:t>
      </w:r>
      <w:r w:rsidR="00B115C4" w:rsidRPr="006E0F4B">
        <w:rPr>
          <w:lang w:val="en-GB"/>
        </w:rPr>
        <w:t>This way, each user’s unique default search parameters can be saved, accessed and changed when needed, which</w:t>
      </w:r>
      <w:r w:rsidRPr="006E0F4B">
        <w:rPr>
          <w:lang w:val="en-GB"/>
        </w:rPr>
        <w:t xml:space="preserve"> saves the users time if they want to make similar searches multiple </w:t>
      </w:r>
      <w:proofErr w:type="gramStart"/>
      <w:r w:rsidRPr="006E0F4B">
        <w:rPr>
          <w:lang w:val="en-GB"/>
        </w:rPr>
        <w:t>times</w:t>
      </w:r>
      <w:proofErr w:type="gramEnd"/>
    </w:p>
    <w:p w14:paraId="0A22DD3B" w14:textId="35B9E82A" w:rsidR="00D23C01" w:rsidRDefault="00F53B4C" w:rsidP="006B7E92">
      <w:pPr>
        <w:pStyle w:val="ListParagraph"/>
        <w:numPr>
          <w:ilvl w:val="0"/>
          <w:numId w:val="5"/>
        </w:numPr>
        <w:rPr>
          <w:lang w:val="en-GB"/>
        </w:rPr>
      </w:pPr>
      <w:r w:rsidRPr="006E0F4B">
        <w:rPr>
          <w:lang w:val="en-GB"/>
        </w:rPr>
        <w:t>The tweets will be presented on the screen, and the users will have the option of downloading them</w:t>
      </w:r>
      <w:r w:rsidR="006615AF" w:rsidRPr="006E0F4B">
        <w:rPr>
          <w:lang w:val="en-GB"/>
        </w:rPr>
        <w:t xml:space="preserve"> </w:t>
      </w:r>
      <w:r w:rsidR="001F0FCB" w:rsidRPr="006E0F4B">
        <w:rPr>
          <w:lang w:val="en-GB"/>
        </w:rPr>
        <w:t>to their PC</w:t>
      </w:r>
      <w:r w:rsidR="0028023E" w:rsidRPr="006E0F4B">
        <w:rPr>
          <w:lang w:val="en-GB"/>
        </w:rPr>
        <w:t xml:space="preserve"> or </w:t>
      </w:r>
      <w:r w:rsidR="001F0FCB" w:rsidRPr="006E0F4B">
        <w:rPr>
          <w:lang w:val="en-GB"/>
        </w:rPr>
        <w:t>laptop</w:t>
      </w:r>
      <w:r w:rsidR="006336C3" w:rsidRPr="006E0F4B">
        <w:rPr>
          <w:lang w:val="en-GB"/>
        </w:rPr>
        <w:t>.</w:t>
      </w:r>
      <w:r w:rsidR="00B115C4" w:rsidRPr="006E0F4B">
        <w:rPr>
          <w:lang w:val="en-GB"/>
        </w:rPr>
        <w:t xml:space="preserve"> This will be don through the browser, as most modern browsers allow for files to be downloaded, which makes this functionality accessible to </w:t>
      </w:r>
      <w:r w:rsidR="00B44A96" w:rsidRPr="006E0F4B">
        <w:rPr>
          <w:lang w:val="en-GB"/>
        </w:rPr>
        <w:t xml:space="preserve">the </w:t>
      </w:r>
      <w:r w:rsidR="00B115C4" w:rsidRPr="006E0F4B">
        <w:rPr>
          <w:lang w:val="en-GB"/>
        </w:rPr>
        <w:t xml:space="preserve">users. The tweets will be stored in a CSV file as they can be opened on most PCs and laptops without the need for any additional software, and they are most commonly used for computer analysis of data. </w:t>
      </w:r>
      <w:r>
        <w:rPr>
          <w:lang w:val="en-GB"/>
        </w:rPr>
        <w:t xml:space="preserve">This is because the main focus of the program is the immediate access to information, but </w:t>
      </w:r>
      <w:r w:rsidR="006615AF" w:rsidRPr="006E0F4B">
        <w:rPr>
          <w:lang w:val="en-GB"/>
        </w:rPr>
        <w:lastRenderedPageBreak/>
        <w:t>the users should be able to</w:t>
      </w:r>
      <w:r w:rsidR="007C56B5" w:rsidRPr="006E0F4B">
        <w:rPr>
          <w:lang w:val="en-GB"/>
        </w:rPr>
        <w:t xml:space="preserve"> download and</w:t>
      </w:r>
      <w:r w:rsidR="006615AF" w:rsidRPr="006E0F4B">
        <w:rPr>
          <w:lang w:val="en-GB"/>
        </w:rPr>
        <w:t xml:space="preserve"> store the tweets locally for later access and </w:t>
      </w:r>
      <w:proofErr w:type="gramStart"/>
      <w:r w:rsidR="006615AF" w:rsidRPr="006E0F4B">
        <w:rPr>
          <w:lang w:val="en-GB"/>
        </w:rPr>
        <w:t>analysis</w:t>
      </w:r>
      <w:proofErr w:type="gramEnd"/>
    </w:p>
    <w:p w14:paraId="50681C73" w14:textId="041A40A7" w:rsidR="00923E51" w:rsidRDefault="00D23C01" w:rsidP="006B7E92">
      <w:pPr>
        <w:pStyle w:val="ListParagraph"/>
        <w:numPr>
          <w:ilvl w:val="0"/>
          <w:numId w:val="5"/>
        </w:numPr>
        <w:rPr>
          <w:lang w:val="en-GB"/>
        </w:rPr>
      </w:pPr>
      <w:r>
        <w:rPr>
          <w:lang w:val="en-GB"/>
        </w:rPr>
        <w:t>Hashtags searche</w:t>
      </w:r>
      <w:r w:rsidR="00273563">
        <w:rPr>
          <w:lang w:val="en-GB"/>
        </w:rPr>
        <w:t>d</w:t>
      </w:r>
      <w:r>
        <w:rPr>
          <w:lang w:val="en-GB"/>
        </w:rPr>
        <w:t xml:space="preserve"> by the users will be stored in the database. Upon logging in to the platform, the users will be suggested a hashtag from the list, but they will be able to ignore and turn off these suggestions.</w:t>
      </w:r>
      <w:r w:rsidR="00F53B4C">
        <w:rPr>
          <w:lang w:val="en-GB"/>
        </w:rPr>
        <w:t xml:space="preserve"> </w:t>
      </w:r>
      <w:r w:rsidR="00E45E8B">
        <w:rPr>
          <w:lang w:val="en-GB"/>
        </w:rPr>
        <w:t xml:space="preserve">This is because one of the main complaints about social media platforms was that they have irrelevant recommendations, or they use them for targeted </w:t>
      </w:r>
      <w:proofErr w:type="gramStart"/>
      <w:r w:rsidR="00E45E8B">
        <w:rPr>
          <w:lang w:val="en-GB"/>
        </w:rPr>
        <w:t>advertising</w:t>
      </w:r>
      <w:proofErr w:type="gramEnd"/>
    </w:p>
    <w:p w14:paraId="7E2EF7BE" w14:textId="77777777" w:rsidR="00BA0FB0" w:rsidRDefault="00BA0FB0" w:rsidP="00BA0FB0">
      <w:pPr>
        <w:pStyle w:val="ListParagraph"/>
        <w:rPr>
          <w:lang w:val="en-GB"/>
        </w:rPr>
      </w:pPr>
    </w:p>
    <w:p w14:paraId="72349883" w14:textId="77777777" w:rsidR="00BA0FB0" w:rsidRDefault="00BA0FB0" w:rsidP="00D6629C">
      <w:pPr>
        <w:rPr>
          <w:lang w:val="en-GB"/>
        </w:rPr>
      </w:pPr>
    </w:p>
    <w:p w14:paraId="78BE1B60" w14:textId="1F43AE00" w:rsidR="00D6629C" w:rsidRDefault="00D6629C" w:rsidP="00D6629C">
      <w:pPr>
        <w:pStyle w:val="Heading3"/>
        <w:rPr>
          <w:lang w:val="en-GB"/>
        </w:rPr>
      </w:pPr>
      <w:bookmarkStart w:id="13" w:name="_Toc100002595"/>
      <w:r>
        <w:rPr>
          <w:lang w:val="en-GB"/>
        </w:rPr>
        <w:t>Limitations of the proposed solution</w:t>
      </w:r>
      <w:bookmarkEnd w:id="13"/>
    </w:p>
    <w:p w14:paraId="0276F073" w14:textId="27F312F7" w:rsidR="00A50BDF" w:rsidRDefault="00A50BDF" w:rsidP="00A50BDF">
      <w:pPr>
        <w:rPr>
          <w:lang w:val="en-GB"/>
        </w:rPr>
      </w:pPr>
    </w:p>
    <w:p w14:paraId="4B253717" w14:textId="5470714A" w:rsidR="0043250C" w:rsidRPr="00590BC6" w:rsidRDefault="00923E51" w:rsidP="00A50BDF">
      <w:pPr>
        <w:rPr>
          <w:color w:val="70AD47" w:themeColor="accent6"/>
          <w:lang w:val="en-GB"/>
        </w:rPr>
      </w:pPr>
      <w:r>
        <w:rPr>
          <w:lang w:val="en-GB"/>
        </w:rPr>
        <w:t xml:space="preserve">The ability to make searches with voice commands will not be implemented, as this would require </w:t>
      </w:r>
      <w:r w:rsidR="00E90F53">
        <w:rPr>
          <w:lang w:val="en-GB"/>
        </w:rPr>
        <w:t xml:space="preserve">extra peripherals (a microphone) to use the program, which, to my mind, defeats </w:t>
      </w:r>
      <w:r w:rsidR="00E90F53" w:rsidRPr="006E0F4B">
        <w:rPr>
          <w:lang w:val="en-GB"/>
        </w:rPr>
        <w:t xml:space="preserve">the purpose of the system being as simple </w:t>
      </w:r>
      <w:r w:rsidR="00A56136" w:rsidRPr="006E0F4B">
        <w:rPr>
          <w:lang w:val="en-GB"/>
        </w:rPr>
        <w:t xml:space="preserve">and accessible </w:t>
      </w:r>
      <w:r w:rsidR="00E42DD9" w:rsidRPr="006E0F4B">
        <w:rPr>
          <w:lang w:val="en-GB"/>
        </w:rPr>
        <w:t xml:space="preserve">as possible, as not every PC includes </w:t>
      </w:r>
      <w:r w:rsidR="000845B1" w:rsidRPr="006E0F4B">
        <w:rPr>
          <w:lang w:val="en-GB"/>
        </w:rPr>
        <w:t>a microphone, and the program could be used in an environment with lots of background noise, which would make the voice commands impossible to process.</w:t>
      </w:r>
      <w:r w:rsidR="00E90F53" w:rsidRPr="006E0F4B">
        <w:rPr>
          <w:lang w:val="en-GB"/>
        </w:rPr>
        <w:t xml:space="preserve"> Furthermore, voice processing</w:t>
      </w:r>
      <w:r w:rsidR="0043250C" w:rsidRPr="006E0F4B">
        <w:rPr>
          <w:lang w:val="en-GB"/>
        </w:rPr>
        <w:t xml:space="preserve"> on the frontend exceeds the complexity and allocated time of this project, as it requires </w:t>
      </w:r>
      <w:r w:rsidR="00600AB2" w:rsidRPr="006E0F4B">
        <w:rPr>
          <w:lang w:val="en-GB"/>
        </w:rPr>
        <w:t>accessing</w:t>
      </w:r>
      <w:r w:rsidR="0043250C" w:rsidRPr="006E0F4B">
        <w:rPr>
          <w:lang w:val="en-GB"/>
        </w:rPr>
        <w:t xml:space="preserve"> external APIs</w:t>
      </w:r>
      <w:r w:rsidR="00600AB2" w:rsidRPr="006E0F4B">
        <w:rPr>
          <w:lang w:val="en-GB"/>
        </w:rPr>
        <w:t xml:space="preserve"> with JavaScript</w:t>
      </w:r>
      <w:r w:rsidR="0043250C" w:rsidRPr="006E0F4B">
        <w:rPr>
          <w:lang w:val="en-GB"/>
        </w:rPr>
        <w:t>.</w:t>
      </w:r>
      <w:r w:rsidR="00590BC6" w:rsidRPr="006E0F4B">
        <w:rPr>
          <w:lang w:val="en-GB"/>
        </w:rPr>
        <w:t xml:space="preserve"> Processing voice inputs is also a very processor-intensive task, so not every user’s computer would be able to perform this operation.</w:t>
      </w:r>
      <w:r w:rsidR="003C1793" w:rsidRPr="006E0F4B">
        <w:rPr>
          <w:lang w:val="en-GB"/>
        </w:rPr>
        <w:t xml:space="preserve"> According to </w:t>
      </w:r>
      <w:hyperlink r:id="rId15" w:history="1">
        <w:r w:rsidR="00AE5C23" w:rsidRPr="0035473A">
          <w:rPr>
            <w:rStyle w:val="Hyperlink"/>
            <w:lang w:val="en-GB"/>
          </w:rPr>
          <w:t>https://developer.mozilla.org/</w:t>
        </w:r>
      </w:hyperlink>
      <w:r w:rsidR="006E0F4B">
        <w:rPr>
          <w:lang w:val="en-GB"/>
        </w:rPr>
        <w:t>,</w:t>
      </w:r>
      <w:r w:rsidR="00AE5C23">
        <w:rPr>
          <w:color w:val="70AD47" w:themeColor="accent6"/>
          <w:lang w:val="en-GB"/>
        </w:rPr>
        <w:t xml:space="preserve"> </w:t>
      </w:r>
      <w:r w:rsidR="00AE5C23" w:rsidRPr="006E0F4B">
        <w:rPr>
          <w:lang w:val="en-GB"/>
        </w:rPr>
        <w:t>the Web Speech API is currently only supported by Chrome</w:t>
      </w:r>
      <w:r w:rsidR="008A7CD6" w:rsidRPr="006E0F4B">
        <w:rPr>
          <w:lang w:val="en-GB"/>
        </w:rPr>
        <w:t>, so the users who use other browsers would not be able to use this functionality.</w:t>
      </w:r>
    </w:p>
    <w:p w14:paraId="332B677F" w14:textId="55A18701" w:rsidR="00A50BDF" w:rsidRDefault="00A50BDF" w:rsidP="00A50BDF">
      <w:pPr>
        <w:rPr>
          <w:lang w:val="en-GB"/>
        </w:rPr>
      </w:pPr>
    </w:p>
    <w:p w14:paraId="30C50FA0" w14:textId="6D564804" w:rsidR="00C46A63" w:rsidRDefault="00C3500A" w:rsidP="00A50BDF">
      <w:pPr>
        <w:rPr>
          <w:lang w:val="en-GB"/>
        </w:rPr>
      </w:pPr>
      <w:r>
        <w:rPr>
          <w:lang w:val="en-GB"/>
        </w:rPr>
        <w:t>The dark mode user interface will not be implemented, as it would be too time consuming to design the entire user interface twice.</w:t>
      </w:r>
    </w:p>
    <w:p w14:paraId="2215A290" w14:textId="77777777" w:rsidR="00C46A63" w:rsidRDefault="00C46A63">
      <w:pPr>
        <w:rPr>
          <w:lang w:val="en-GB"/>
        </w:rPr>
      </w:pPr>
      <w:r>
        <w:rPr>
          <w:lang w:val="en-GB"/>
        </w:rPr>
        <w:br w:type="page"/>
      </w:r>
    </w:p>
    <w:p w14:paraId="5CB02A5E" w14:textId="2EE3EA28" w:rsidR="00C3500A" w:rsidRDefault="00445020" w:rsidP="00445020">
      <w:pPr>
        <w:pStyle w:val="Heading2"/>
        <w:rPr>
          <w:lang w:val="en-GB"/>
        </w:rPr>
      </w:pPr>
      <w:bookmarkStart w:id="14" w:name="_Toc100002596"/>
      <w:r>
        <w:rPr>
          <w:lang w:val="en-GB"/>
        </w:rPr>
        <w:lastRenderedPageBreak/>
        <w:t xml:space="preserve">3.1.4 Specifying the proposed </w:t>
      </w:r>
      <w:proofErr w:type="gramStart"/>
      <w:r>
        <w:rPr>
          <w:lang w:val="en-GB"/>
        </w:rPr>
        <w:t>solution</w:t>
      </w:r>
      <w:bookmarkEnd w:id="14"/>
      <w:proofErr w:type="gramEnd"/>
    </w:p>
    <w:p w14:paraId="789ADE90" w14:textId="685938F0" w:rsidR="009E6A21" w:rsidRDefault="009E6A21" w:rsidP="009E6A21">
      <w:pPr>
        <w:rPr>
          <w:lang w:val="en-GB"/>
        </w:rPr>
      </w:pPr>
    </w:p>
    <w:p w14:paraId="41EA4E7E" w14:textId="60669ACD" w:rsidR="009E6A21" w:rsidRDefault="009E6A21" w:rsidP="009E6A21">
      <w:pPr>
        <w:pStyle w:val="Heading3"/>
        <w:rPr>
          <w:lang w:val="en-GB"/>
        </w:rPr>
      </w:pPr>
      <w:bookmarkStart w:id="15" w:name="_Toc100002597"/>
      <w:r>
        <w:rPr>
          <w:lang w:val="en-GB"/>
        </w:rPr>
        <w:t>Software requirements</w:t>
      </w:r>
      <w:bookmarkEnd w:id="15"/>
    </w:p>
    <w:p w14:paraId="5B4D99E4" w14:textId="4B159D7D" w:rsidR="006F7665" w:rsidRDefault="006F7665" w:rsidP="006F7665">
      <w:pPr>
        <w:rPr>
          <w:lang w:val="en-GB"/>
        </w:rPr>
      </w:pPr>
    </w:p>
    <w:p w14:paraId="1747A033" w14:textId="31FBBAC5" w:rsidR="006F7665" w:rsidRDefault="006F7665" w:rsidP="006F7665">
      <w:pPr>
        <w:rPr>
          <w:lang w:val="en-GB"/>
        </w:rPr>
      </w:pPr>
      <w:r>
        <w:rPr>
          <w:lang w:val="en-GB"/>
        </w:rPr>
        <w:t xml:space="preserve">The main programming language that will be used throughout the program is </w:t>
      </w:r>
      <w:r w:rsidR="00D13CAB">
        <w:rPr>
          <w:lang w:val="en-GB"/>
        </w:rPr>
        <w:t>NodeJS</w:t>
      </w:r>
      <w:r>
        <w:rPr>
          <w:lang w:val="en-GB"/>
        </w:rPr>
        <w:t xml:space="preserve">. It is an interpreted </w:t>
      </w:r>
      <w:r w:rsidR="0029080C">
        <w:rPr>
          <w:lang w:val="en-GB"/>
        </w:rPr>
        <w:t>high-level</w:t>
      </w:r>
      <w:r>
        <w:rPr>
          <w:lang w:val="en-GB"/>
        </w:rPr>
        <w:t xml:space="preserve"> language, which will make the development process, especially debugging, way quicker than it would be if a compiled language were to be used.</w:t>
      </w:r>
      <w:r w:rsidR="0029080C">
        <w:rPr>
          <w:lang w:val="en-GB"/>
        </w:rPr>
        <w:t xml:space="preserve"> Another advantage of using an interpreted language is that it will be easier to make changes to the code after receiving feedback from my stakeholders.</w:t>
      </w:r>
    </w:p>
    <w:p w14:paraId="29B27CE0" w14:textId="3F6D6DB3" w:rsidR="00324809" w:rsidRDefault="00324809" w:rsidP="006F7665">
      <w:pPr>
        <w:rPr>
          <w:lang w:val="en-GB"/>
        </w:rPr>
      </w:pPr>
    </w:p>
    <w:p w14:paraId="64163B13" w14:textId="0B035A44" w:rsidR="00324809" w:rsidRDefault="00324809" w:rsidP="006F7665">
      <w:pPr>
        <w:rPr>
          <w:lang w:val="en-GB"/>
        </w:rPr>
      </w:pPr>
      <w:r>
        <w:rPr>
          <w:lang w:val="en-GB"/>
        </w:rPr>
        <w:t xml:space="preserve">The </w:t>
      </w:r>
      <w:r w:rsidR="00D13CAB">
        <w:rPr>
          <w:lang w:val="en-GB"/>
        </w:rPr>
        <w:t>NodeJS</w:t>
      </w:r>
      <w:r>
        <w:rPr>
          <w:lang w:val="en-GB"/>
        </w:rPr>
        <w:t xml:space="preserve"> code will be run on the server. The minimum operating system requirements for the server are either:</w:t>
      </w:r>
    </w:p>
    <w:p w14:paraId="2A9937C9" w14:textId="7F0EC628" w:rsidR="00324809" w:rsidRDefault="004B60F9" w:rsidP="00324809">
      <w:pPr>
        <w:pStyle w:val="ListParagraph"/>
        <w:numPr>
          <w:ilvl w:val="0"/>
          <w:numId w:val="6"/>
        </w:numPr>
        <w:rPr>
          <w:lang w:val="en-GB"/>
        </w:rPr>
      </w:pPr>
      <w:r>
        <w:rPr>
          <w:lang w:val="en-GB"/>
        </w:rPr>
        <w:t>Ubuntu Linux</w:t>
      </w:r>
      <w:r w:rsidR="00A477DF">
        <w:rPr>
          <w:lang w:val="en-GB"/>
        </w:rPr>
        <w:t xml:space="preserve"> 16.04, </w:t>
      </w:r>
    </w:p>
    <w:p w14:paraId="73054AB4" w14:textId="58728D25" w:rsidR="00A477DF" w:rsidRDefault="00A477DF" w:rsidP="00324809">
      <w:pPr>
        <w:pStyle w:val="ListParagraph"/>
        <w:numPr>
          <w:ilvl w:val="0"/>
          <w:numId w:val="6"/>
        </w:numPr>
        <w:rPr>
          <w:lang w:val="en-GB"/>
        </w:rPr>
      </w:pPr>
      <w:r>
        <w:rPr>
          <w:lang w:val="en-GB"/>
        </w:rPr>
        <w:t>Windows 7</w:t>
      </w:r>
      <w:r w:rsidR="00D13CAB">
        <w:rPr>
          <w:lang w:val="en-GB"/>
        </w:rPr>
        <w:t xml:space="preserve"> or</w:t>
      </w:r>
    </w:p>
    <w:p w14:paraId="3D9D9909" w14:textId="1F6E2B6B" w:rsidR="00D13CAB" w:rsidRDefault="00D13CAB" w:rsidP="00324809">
      <w:pPr>
        <w:pStyle w:val="ListParagraph"/>
        <w:numPr>
          <w:ilvl w:val="0"/>
          <w:numId w:val="6"/>
        </w:numPr>
        <w:rPr>
          <w:lang w:val="en-GB"/>
        </w:rPr>
      </w:pPr>
      <w:r>
        <w:rPr>
          <w:lang w:val="en-GB"/>
        </w:rPr>
        <w:t>macOS Sierra 10.12.6 or better</w:t>
      </w:r>
    </w:p>
    <w:p w14:paraId="46124433" w14:textId="4D932091" w:rsidR="0001798D" w:rsidRPr="0001798D" w:rsidRDefault="00D13CAB" w:rsidP="0001798D">
      <w:pPr>
        <w:rPr>
          <w:lang w:val="en-GB"/>
        </w:rPr>
      </w:pPr>
      <w:r>
        <w:rPr>
          <w:lang w:val="en-GB"/>
        </w:rPr>
        <w:t>With NodeJS</w:t>
      </w:r>
      <w:r w:rsidR="008D4620">
        <w:rPr>
          <w:lang w:val="en-GB"/>
        </w:rPr>
        <w:t xml:space="preserve">, and either MongoDB or </w:t>
      </w:r>
      <w:r w:rsidR="00233A31">
        <w:rPr>
          <w:lang w:val="en-GB"/>
        </w:rPr>
        <w:t>MySQL</w:t>
      </w:r>
      <w:r w:rsidR="00D517B8">
        <w:rPr>
          <w:lang w:val="en-GB"/>
        </w:rPr>
        <w:t xml:space="preserve"> as a database.</w:t>
      </w:r>
    </w:p>
    <w:p w14:paraId="4BD09EBA" w14:textId="3A4A66C3" w:rsidR="00C1463C" w:rsidRDefault="00C1463C" w:rsidP="00C1463C">
      <w:pPr>
        <w:rPr>
          <w:lang w:val="en-GB"/>
        </w:rPr>
      </w:pPr>
    </w:p>
    <w:p w14:paraId="53552327" w14:textId="4A746348" w:rsidR="00C1463C" w:rsidRDefault="00C1463C" w:rsidP="00C1463C">
      <w:pPr>
        <w:rPr>
          <w:lang w:val="en-GB"/>
        </w:rPr>
      </w:pPr>
      <w:r>
        <w:rPr>
          <w:lang w:val="en-GB"/>
        </w:rPr>
        <w:t>The supporting programming language to be used is JavaScript. It will be used for the frontend (client) side of the application. I find it suitable for this project because it is interpreted and dynamically typed, so it will be easy to test while developing the frontend.</w:t>
      </w:r>
      <w:r w:rsidR="00D70F43">
        <w:rPr>
          <w:lang w:val="en-GB"/>
        </w:rPr>
        <w:t xml:space="preserve"> The other languages needed for implementing the frontend are HTML and CSS, which will be used to create the structure and style of the frontend.</w:t>
      </w:r>
    </w:p>
    <w:p w14:paraId="72AF4408" w14:textId="48D1CC82" w:rsidR="006C2F9D" w:rsidRDefault="006C2F9D" w:rsidP="00C1463C">
      <w:pPr>
        <w:rPr>
          <w:lang w:val="en-GB"/>
        </w:rPr>
      </w:pPr>
    </w:p>
    <w:p w14:paraId="339F7CC1" w14:textId="6D8F954B" w:rsidR="006C2F9D" w:rsidRDefault="006C2F9D" w:rsidP="00C1463C">
      <w:pPr>
        <w:rPr>
          <w:lang w:val="en-GB"/>
        </w:rPr>
      </w:pPr>
      <w:r>
        <w:rPr>
          <w:lang w:val="en-GB"/>
        </w:rPr>
        <w:t>In order to run the JavaScript code, the user will need a minimum of:</w:t>
      </w:r>
    </w:p>
    <w:p w14:paraId="385F5994" w14:textId="6C4B87F8" w:rsidR="006C2F9D" w:rsidRDefault="004561E1" w:rsidP="006C2F9D">
      <w:pPr>
        <w:pStyle w:val="ListParagraph"/>
        <w:numPr>
          <w:ilvl w:val="0"/>
          <w:numId w:val="7"/>
        </w:numPr>
        <w:rPr>
          <w:lang w:val="en-GB"/>
        </w:rPr>
      </w:pPr>
      <w:r>
        <w:rPr>
          <w:lang w:val="en-GB"/>
        </w:rPr>
        <w:t>Google Chrome</w:t>
      </w:r>
      <w:r w:rsidR="000E0791">
        <w:rPr>
          <w:lang w:val="en-GB"/>
        </w:rPr>
        <w:t xml:space="preserve"> 70 with Windows 7 (or higher) or MacOS </w:t>
      </w:r>
      <w:r w:rsidR="004569E2">
        <w:rPr>
          <w:lang w:val="en-GB"/>
        </w:rPr>
        <w:t>X</w:t>
      </w:r>
      <w:r w:rsidR="0055676D">
        <w:rPr>
          <w:lang w:val="en-GB"/>
        </w:rPr>
        <w:t xml:space="preserve"> (or higher), or</w:t>
      </w:r>
    </w:p>
    <w:p w14:paraId="7F2A133A" w14:textId="715987BE" w:rsidR="0055676D" w:rsidRDefault="004569E2" w:rsidP="006C2F9D">
      <w:pPr>
        <w:pStyle w:val="ListParagraph"/>
        <w:numPr>
          <w:ilvl w:val="0"/>
          <w:numId w:val="7"/>
        </w:numPr>
        <w:rPr>
          <w:lang w:val="en-GB"/>
        </w:rPr>
      </w:pPr>
      <w:r>
        <w:rPr>
          <w:lang w:val="en-GB"/>
        </w:rPr>
        <w:t>Mozilla Firefox 70 with Windows 7 (or higher) or MacOS X (or higher)</w:t>
      </w:r>
    </w:p>
    <w:p w14:paraId="12B9765E" w14:textId="4AE85B8E" w:rsidR="00F069F7" w:rsidRDefault="00F069F7" w:rsidP="00F069F7">
      <w:pPr>
        <w:rPr>
          <w:lang w:val="en-GB"/>
        </w:rPr>
      </w:pPr>
    </w:p>
    <w:p w14:paraId="4F0D2470" w14:textId="5410AE1B" w:rsidR="00F069F7" w:rsidRDefault="00F069F7" w:rsidP="00F069F7">
      <w:pPr>
        <w:pStyle w:val="Heading3"/>
        <w:rPr>
          <w:lang w:val="en-GB"/>
        </w:rPr>
      </w:pPr>
      <w:bookmarkStart w:id="16" w:name="_Toc100002598"/>
      <w:r>
        <w:rPr>
          <w:lang w:val="en-GB"/>
        </w:rPr>
        <w:t>Hardware requirements</w:t>
      </w:r>
      <w:bookmarkEnd w:id="16"/>
    </w:p>
    <w:p w14:paraId="1EF4302E" w14:textId="18E91D8B" w:rsidR="00517341" w:rsidRDefault="00517341" w:rsidP="00517341">
      <w:pPr>
        <w:rPr>
          <w:lang w:val="en-GB"/>
        </w:rPr>
      </w:pPr>
    </w:p>
    <w:p w14:paraId="421F2640" w14:textId="3D207979" w:rsidR="00517341" w:rsidRDefault="00820CA9" w:rsidP="00517341">
      <w:pPr>
        <w:rPr>
          <w:lang w:val="en-GB"/>
        </w:rPr>
      </w:pPr>
      <w:r>
        <w:rPr>
          <w:lang w:val="en-GB"/>
        </w:rPr>
        <w:t>Minimum s</w:t>
      </w:r>
      <w:r w:rsidR="00ED0B98">
        <w:rPr>
          <w:lang w:val="en-GB"/>
        </w:rPr>
        <w:t>erver hardware requirements:</w:t>
      </w:r>
    </w:p>
    <w:p w14:paraId="06B64776" w14:textId="3594F7C2" w:rsidR="00820CA9" w:rsidRDefault="00B156A6" w:rsidP="00820CA9">
      <w:pPr>
        <w:pStyle w:val="ListParagraph"/>
        <w:numPr>
          <w:ilvl w:val="0"/>
          <w:numId w:val="7"/>
        </w:numPr>
        <w:rPr>
          <w:lang w:val="en-GB"/>
        </w:rPr>
      </w:pPr>
      <w:r>
        <w:rPr>
          <w:lang w:val="en-GB"/>
        </w:rPr>
        <w:t>Dual core processor</w:t>
      </w:r>
    </w:p>
    <w:p w14:paraId="2EF1A60B" w14:textId="38177192" w:rsidR="00B156A6" w:rsidRDefault="00B156A6" w:rsidP="00820CA9">
      <w:pPr>
        <w:pStyle w:val="ListParagraph"/>
        <w:numPr>
          <w:ilvl w:val="0"/>
          <w:numId w:val="7"/>
        </w:numPr>
        <w:rPr>
          <w:lang w:val="en-GB"/>
        </w:rPr>
      </w:pPr>
      <w:r>
        <w:rPr>
          <w:lang w:val="en-GB"/>
        </w:rPr>
        <w:t>2GB of RAM</w:t>
      </w:r>
    </w:p>
    <w:p w14:paraId="766CBD9C" w14:textId="53008154" w:rsidR="00B156A6" w:rsidRDefault="00B156A6" w:rsidP="00820CA9">
      <w:pPr>
        <w:pStyle w:val="ListParagraph"/>
        <w:numPr>
          <w:ilvl w:val="0"/>
          <w:numId w:val="7"/>
        </w:numPr>
        <w:rPr>
          <w:lang w:val="en-GB"/>
        </w:rPr>
      </w:pPr>
      <w:r>
        <w:rPr>
          <w:lang w:val="en-GB"/>
        </w:rPr>
        <w:t>80GB disc space</w:t>
      </w:r>
    </w:p>
    <w:p w14:paraId="556E66FB" w14:textId="58F26BFD" w:rsidR="002F1286" w:rsidRPr="002F1286" w:rsidRDefault="002F1286" w:rsidP="002F1286">
      <w:pPr>
        <w:rPr>
          <w:lang w:val="en-GB"/>
        </w:rPr>
      </w:pPr>
      <w:r>
        <w:rPr>
          <w:lang w:val="en-GB"/>
        </w:rPr>
        <w:t>These requirements are justified by the fact that the server should be able to answer to requests from multiple clients simultaneously, run Python, which requires 2GB of RAM, and store Ubuntu Linux which recommends 25GB of storage space</w:t>
      </w:r>
      <w:r w:rsidR="002F7E76">
        <w:rPr>
          <w:lang w:val="en-GB"/>
        </w:rPr>
        <w:t>.</w:t>
      </w:r>
    </w:p>
    <w:p w14:paraId="30F959B4" w14:textId="63DFAC78" w:rsidR="00A5581B" w:rsidRDefault="00281FDC" w:rsidP="00A5581B">
      <w:pPr>
        <w:rPr>
          <w:lang w:val="en-GB"/>
        </w:rPr>
      </w:pPr>
      <w:r>
        <w:rPr>
          <w:lang w:val="en-GB"/>
        </w:rPr>
        <w:t xml:space="preserve">These requirements are met by both VPS M and VPS L from: </w:t>
      </w:r>
      <w:hyperlink r:id="rId16" w:history="1">
        <w:r w:rsidR="0075004F" w:rsidRPr="00D617B6">
          <w:rPr>
            <w:rStyle w:val="Hyperlink"/>
            <w:lang w:val="en-GB"/>
          </w:rPr>
          <w:t>https://www.ionos.co.uk/servers/vps?ac=OM.UK.UKo42K356180T7073a&amp;gclid=CjwKCAjwzt6LBhBeEiwAbPGOgaP1N53oV9b9koUUATDRpi4zGarTVxRJJKIc-7DzF3eHJIQIB7B-IBoCiwcQAvD_BwE&amp;gclsrc=aw.ds</w:t>
        </w:r>
      </w:hyperlink>
    </w:p>
    <w:p w14:paraId="24962DF7" w14:textId="16E85329" w:rsidR="0075004F" w:rsidRDefault="0075004F" w:rsidP="00A5581B">
      <w:pPr>
        <w:rPr>
          <w:lang w:val="en-GB"/>
        </w:rPr>
      </w:pPr>
    </w:p>
    <w:p w14:paraId="1FED3390" w14:textId="005FF0F4" w:rsidR="0075004F" w:rsidRDefault="0075004F" w:rsidP="00A5581B">
      <w:pPr>
        <w:rPr>
          <w:lang w:val="en-GB"/>
        </w:rPr>
      </w:pPr>
      <w:r>
        <w:rPr>
          <w:lang w:val="en-GB"/>
        </w:rPr>
        <w:t xml:space="preserve">Minimum hardware requirements for </w:t>
      </w:r>
      <w:r w:rsidR="00614762">
        <w:rPr>
          <w:lang w:val="en-GB"/>
        </w:rPr>
        <w:t>client</w:t>
      </w:r>
      <w:r w:rsidR="00BA278D">
        <w:rPr>
          <w:lang w:val="en-GB"/>
        </w:rPr>
        <w:t>-</w:t>
      </w:r>
      <w:r w:rsidR="00614762">
        <w:rPr>
          <w:lang w:val="en-GB"/>
        </w:rPr>
        <w:t>side</w:t>
      </w:r>
      <w:r>
        <w:rPr>
          <w:lang w:val="en-GB"/>
        </w:rPr>
        <w:t xml:space="preserve"> machine:</w:t>
      </w:r>
    </w:p>
    <w:p w14:paraId="500B0194" w14:textId="181B6465" w:rsidR="0075004F" w:rsidRDefault="00C215F8" w:rsidP="0075004F">
      <w:pPr>
        <w:pStyle w:val="ListParagraph"/>
        <w:numPr>
          <w:ilvl w:val="0"/>
          <w:numId w:val="7"/>
        </w:numPr>
        <w:rPr>
          <w:lang w:val="en-GB"/>
        </w:rPr>
      </w:pPr>
      <w:r>
        <w:rPr>
          <w:lang w:val="en-GB"/>
        </w:rPr>
        <w:t>Dual-core processor, 1.7 GHz</w:t>
      </w:r>
    </w:p>
    <w:p w14:paraId="6DE73CD2" w14:textId="2363D548" w:rsidR="00AC6619" w:rsidRDefault="00AC6619" w:rsidP="0075004F">
      <w:pPr>
        <w:pStyle w:val="ListParagraph"/>
        <w:numPr>
          <w:ilvl w:val="0"/>
          <w:numId w:val="7"/>
        </w:numPr>
        <w:rPr>
          <w:lang w:val="en-GB"/>
        </w:rPr>
      </w:pPr>
      <w:r>
        <w:rPr>
          <w:lang w:val="en-GB"/>
        </w:rPr>
        <w:t>4GB RAM</w:t>
      </w:r>
    </w:p>
    <w:p w14:paraId="2A8829EC" w14:textId="08446A78" w:rsidR="002F7E76" w:rsidRDefault="00AA7A59" w:rsidP="002F7E76">
      <w:pPr>
        <w:pStyle w:val="ListParagraph"/>
        <w:numPr>
          <w:ilvl w:val="0"/>
          <w:numId w:val="7"/>
        </w:numPr>
        <w:rPr>
          <w:lang w:val="en-GB"/>
        </w:rPr>
      </w:pPr>
      <w:r>
        <w:rPr>
          <w:lang w:val="en-GB"/>
        </w:rPr>
        <w:t>2</w:t>
      </w:r>
      <w:r w:rsidR="00AC6619">
        <w:rPr>
          <w:lang w:val="en-GB"/>
        </w:rPr>
        <w:t>MB cache</w:t>
      </w:r>
    </w:p>
    <w:p w14:paraId="4E728909" w14:textId="55F952C7" w:rsidR="002F7E76" w:rsidRDefault="002F7E76" w:rsidP="002F7E76">
      <w:pPr>
        <w:rPr>
          <w:lang w:val="en-GB"/>
        </w:rPr>
      </w:pPr>
      <w:r>
        <w:rPr>
          <w:lang w:val="en-GB"/>
        </w:rPr>
        <w:t>These requirements are justified by the fact that the client needs to be able to run Google Chrome or Mozilla Firefox, which require a minimum of</w:t>
      </w:r>
      <w:r w:rsidR="00AB3224">
        <w:rPr>
          <w:lang w:val="en-GB"/>
        </w:rPr>
        <w:t xml:space="preserve"> 128MB of RAM, but 4GB is </w:t>
      </w:r>
      <w:r w:rsidR="00AB3224">
        <w:rPr>
          <w:lang w:val="en-GB"/>
        </w:rPr>
        <w:lastRenderedPageBreak/>
        <w:t>suggested for smoother performance</w:t>
      </w:r>
      <w:r w:rsidR="004E1A6A">
        <w:rPr>
          <w:lang w:val="en-GB"/>
        </w:rPr>
        <w:t>.</w:t>
      </w:r>
      <w:r w:rsidR="00AA7A59">
        <w:rPr>
          <w:lang w:val="en-GB"/>
        </w:rPr>
        <w:t xml:space="preserve"> These requirements are met by</w:t>
      </w:r>
      <w:r w:rsidR="00D91940">
        <w:rPr>
          <w:lang w:val="en-GB"/>
        </w:rPr>
        <w:t xml:space="preserve"> Apple’s</w:t>
      </w:r>
      <w:r w:rsidR="002B450B">
        <w:rPr>
          <w:lang w:val="en-GB"/>
        </w:rPr>
        <w:t xml:space="preserve"> MacBook Air (Mid 2011) and </w:t>
      </w:r>
      <w:r w:rsidR="00D91940">
        <w:rPr>
          <w:lang w:val="en-GB"/>
        </w:rPr>
        <w:t>New Inspiration 15 3000 from Dell.</w:t>
      </w:r>
    </w:p>
    <w:p w14:paraId="58E973F5" w14:textId="0F126BC7" w:rsidR="004720C1" w:rsidRDefault="004720C1" w:rsidP="002F7E76">
      <w:pPr>
        <w:rPr>
          <w:lang w:val="en-GB"/>
        </w:rPr>
      </w:pPr>
    </w:p>
    <w:p w14:paraId="50BD68BD" w14:textId="5CFB95C5" w:rsidR="004720C1" w:rsidRDefault="004720C1" w:rsidP="002F7E76">
      <w:pPr>
        <w:rPr>
          <w:lang w:val="en-GB"/>
        </w:rPr>
      </w:pPr>
      <w:r>
        <w:rPr>
          <w:lang w:val="en-GB"/>
        </w:rPr>
        <w:t>The user will not require any</w:t>
      </w:r>
      <w:r w:rsidR="00D965A5">
        <w:rPr>
          <w:lang w:val="en-GB"/>
        </w:rPr>
        <w:t xml:space="preserve"> extra input or output</w:t>
      </w:r>
      <w:r>
        <w:rPr>
          <w:lang w:val="en-GB"/>
        </w:rPr>
        <w:t xml:space="preserve"> peripherals </w:t>
      </w:r>
      <w:r w:rsidR="00D965A5">
        <w:rPr>
          <w:lang w:val="en-GB"/>
        </w:rPr>
        <w:t xml:space="preserve">which are not incorporated into a standard laptop </w:t>
      </w:r>
      <w:r>
        <w:rPr>
          <w:lang w:val="en-GB"/>
        </w:rPr>
        <w:t xml:space="preserve">to use the application, but a stable internet connection </w:t>
      </w:r>
      <w:r w:rsidR="00C04372">
        <w:rPr>
          <w:lang w:val="en-GB"/>
        </w:rPr>
        <w:t>of 15 Mbps or more is required.</w:t>
      </w:r>
    </w:p>
    <w:p w14:paraId="3AAD91DE" w14:textId="2FC1C053" w:rsidR="00CA01EC" w:rsidRDefault="00CA01EC" w:rsidP="002F7E76">
      <w:pPr>
        <w:rPr>
          <w:lang w:val="en-GB"/>
        </w:rPr>
      </w:pPr>
    </w:p>
    <w:p w14:paraId="36FBFF5A" w14:textId="4F4E3EEC" w:rsidR="00CA01EC" w:rsidRDefault="00A86A38" w:rsidP="00A86A38">
      <w:pPr>
        <w:pStyle w:val="Heading3"/>
        <w:rPr>
          <w:lang w:val="en-GB"/>
        </w:rPr>
      </w:pPr>
      <w:bookmarkStart w:id="17" w:name="_Toc100002599"/>
      <w:r>
        <w:rPr>
          <w:lang w:val="en-GB"/>
        </w:rPr>
        <w:t>Success criteria</w:t>
      </w:r>
      <w:bookmarkEnd w:id="17"/>
    </w:p>
    <w:p w14:paraId="07D0C765" w14:textId="6F7E1121" w:rsidR="00C3149F" w:rsidRDefault="00C3149F" w:rsidP="00C3149F">
      <w:pPr>
        <w:rPr>
          <w:lang w:val="en-GB"/>
        </w:rPr>
      </w:pPr>
    </w:p>
    <w:p w14:paraId="52641BF8" w14:textId="2EEF1C9F" w:rsidR="00C3149F" w:rsidRDefault="00C3149F" w:rsidP="00C3149F">
      <w:pPr>
        <w:pStyle w:val="Heading4"/>
        <w:rPr>
          <w:lang w:val="en-GB"/>
        </w:rPr>
      </w:pPr>
      <w:r>
        <w:rPr>
          <w:lang w:val="en-GB"/>
        </w:rPr>
        <w:t>General success criteria</w:t>
      </w:r>
    </w:p>
    <w:p w14:paraId="2629D7F4" w14:textId="2E4E7D77" w:rsidR="002F5838" w:rsidRDefault="002F5838" w:rsidP="002F5838">
      <w:pPr>
        <w:rPr>
          <w:lang w:val="en-GB"/>
        </w:rPr>
      </w:pPr>
    </w:p>
    <w:tbl>
      <w:tblPr>
        <w:tblStyle w:val="TableGrid"/>
        <w:tblW w:w="11058" w:type="dxa"/>
        <w:tblInd w:w="-998" w:type="dxa"/>
        <w:tblLook w:val="04A0" w:firstRow="1" w:lastRow="0" w:firstColumn="1" w:lastColumn="0" w:noHBand="0" w:noVBand="1"/>
      </w:tblPr>
      <w:tblGrid>
        <w:gridCol w:w="601"/>
        <w:gridCol w:w="1523"/>
        <w:gridCol w:w="1282"/>
        <w:gridCol w:w="3708"/>
        <w:gridCol w:w="3944"/>
      </w:tblGrid>
      <w:tr w:rsidR="0060313D" w14:paraId="00E91FE2" w14:textId="77777777" w:rsidTr="006C2ECA">
        <w:tc>
          <w:tcPr>
            <w:tcW w:w="601" w:type="dxa"/>
          </w:tcPr>
          <w:p w14:paraId="6F090BAC" w14:textId="671F575E" w:rsidR="002F5838" w:rsidRPr="002F5838" w:rsidRDefault="002F5838" w:rsidP="002F5838">
            <w:pPr>
              <w:rPr>
                <w:b/>
                <w:bCs/>
                <w:lang w:val="en-GB"/>
              </w:rPr>
            </w:pPr>
            <w:r>
              <w:rPr>
                <w:b/>
                <w:bCs/>
                <w:lang w:val="en-GB"/>
              </w:rPr>
              <w:t>NO.</w:t>
            </w:r>
          </w:p>
        </w:tc>
        <w:tc>
          <w:tcPr>
            <w:tcW w:w="1523" w:type="dxa"/>
          </w:tcPr>
          <w:p w14:paraId="4911C71C" w14:textId="32774790" w:rsidR="002F5838" w:rsidRPr="002F5838" w:rsidRDefault="002F5838" w:rsidP="002F5838">
            <w:pPr>
              <w:rPr>
                <w:b/>
                <w:bCs/>
                <w:lang w:val="en-GB"/>
              </w:rPr>
            </w:pPr>
            <w:r>
              <w:rPr>
                <w:b/>
                <w:bCs/>
                <w:lang w:val="en-GB"/>
              </w:rPr>
              <w:t>Requirement</w:t>
            </w:r>
          </w:p>
        </w:tc>
        <w:tc>
          <w:tcPr>
            <w:tcW w:w="1282" w:type="dxa"/>
          </w:tcPr>
          <w:p w14:paraId="4A10604D" w14:textId="26E6DAF8" w:rsidR="002F5838" w:rsidRPr="002F5838" w:rsidRDefault="002F5838" w:rsidP="002F5838">
            <w:pPr>
              <w:rPr>
                <w:b/>
                <w:bCs/>
                <w:lang w:val="en-GB"/>
              </w:rPr>
            </w:pPr>
            <w:r>
              <w:rPr>
                <w:b/>
                <w:bCs/>
                <w:lang w:val="en-GB"/>
              </w:rPr>
              <w:t>Evidence</w:t>
            </w:r>
          </w:p>
        </w:tc>
        <w:tc>
          <w:tcPr>
            <w:tcW w:w="3708" w:type="dxa"/>
          </w:tcPr>
          <w:p w14:paraId="714B4FB9" w14:textId="6A47C3D2" w:rsidR="002F5838" w:rsidRPr="002F5838" w:rsidRDefault="002F5838" w:rsidP="002F5838">
            <w:pPr>
              <w:rPr>
                <w:b/>
                <w:bCs/>
                <w:lang w:val="en-GB"/>
              </w:rPr>
            </w:pPr>
            <w:r>
              <w:rPr>
                <w:b/>
                <w:bCs/>
                <w:lang w:val="en-GB"/>
              </w:rPr>
              <w:t>Justification</w:t>
            </w:r>
          </w:p>
        </w:tc>
        <w:tc>
          <w:tcPr>
            <w:tcW w:w="3944" w:type="dxa"/>
          </w:tcPr>
          <w:p w14:paraId="713E5FAB" w14:textId="37881E9D" w:rsidR="002F5838" w:rsidRPr="002F5838" w:rsidRDefault="002F5838" w:rsidP="002F5838">
            <w:pPr>
              <w:rPr>
                <w:b/>
                <w:bCs/>
                <w:lang w:val="en-GB"/>
              </w:rPr>
            </w:pPr>
            <w:r>
              <w:rPr>
                <w:b/>
                <w:bCs/>
                <w:lang w:val="en-GB"/>
              </w:rPr>
              <w:t>Success Criteria</w:t>
            </w:r>
          </w:p>
        </w:tc>
      </w:tr>
      <w:tr w:rsidR="0060313D" w14:paraId="497AF339" w14:textId="77777777" w:rsidTr="006C2ECA">
        <w:tc>
          <w:tcPr>
            <w:tcW w:w="601" w:type="dxa"/>
          </w:tcPr>
          <w:p w14:paraId="0A78BEDA" w14:textId="5CEAA663" w:rsidR="002F5838" w:rsidRDefault="00407700" w:rsidP="002F5838">
            <w:pPr>
              <w:rPr>
                <w:lang w:val="en-GB"/>
              </w:rPr>
            </w:pPr>
            <w:r>
              <w:rPr>
                <w:lang w:val="en-GB"/>
              </w:rPr>
              <w:t>1.1</w:t>
            </w:r>
          </w:p>
        </w:tc>
        <w:tc>
          <w:tcPr>
            <w:tcW w:w="1523" w:type="dxa"/>
          </w:tcPr>
          <w:p w14:paraId="553E68F1" w14:textId="58E3D048" w:rsidR="002F5838" w:rsidRDefault="00407700" w:rsidP="002F5838">
            <w:pPr>
              <w:rPr>
                <w:lang w:val="en-GB"/>
              </w:rPr>
            </w:pPr>
            <w:r>
              <w:rPr>
                <w:lang w:val="en-GB"/>
              </w:rPr>
              <w:t>Register and login</w:t>
            </w:r>
          </w:p>
        </w:tc>
        <w:tc>
          <w:tcPr>
            <w:tcW w:w="1282" w:type="dxa"/>
          </w:tcPr>
          <w:p w14:paraId="564CD049" w14:textId="04636A51" w:rsidR="002F5838" w:rsidRDefault="00776A6E" w:rsidP="002F5838">
            <w:pPr>
              <w:rPr>
                <w:lang w:val="en-GB"/>
              </w:rPr>
            </w:pPr>
            <w:r>
              <w:rPr>
                <w:lang w:val="en-GB"/>
              </w:rPr>
              <w:t>Interview question 6</w:t>
            </w:r>
          </w:p>
        </w:tc>
        <w:tc>
          <w:tcPr>
            <w:tcW w:w="3708" w:type="dxa"/>
          </w:tcPr>
          <w:p w14:paraId="5BDF63E0" w14:textId="3B97972B" w:rsidR="002F5838" w:rsidRDefault="0060313D" w:rsidP="002F5838">
            <w:pPr>
              <w:rPr>
                <w:lang w:val="en-GB"/>
              </w:rPr>
            </w:pPr>
            <w:r>
              <w:rPr>
                <w:lang w:val="en-GB"/>
              </w:rPr>
              <w:t>The account of each user will be personalised (default search parameters and recommended hashtags)</w:t>
            </w:r>
            <w:r w:rsidR="00CE40A3">
              <w:rPr>
                <w:lang w:val="en-GB"/>
              </w:rPr>
              <w:t>, so this information needs to be linked with certain login credentials. Furthermore, each user should only be able to access their own account, which is made possible through the use of passwords</w:t>
            </w:r>
            <w:r w:rsidR="001F774F">
              <w:rPr>
                <w:lang w:val="en-GB"/>
              </w:rPr>
              <w:t>. Passwords need to be more than 8 characters in length so as to make them more difficult to guess by malicious users</w:t>
            </w:r>
          </w:p>
        </w:tc>
        <w:tc>
          <w:tcPr>
            <w:tcW w:w="3944" w:type="dxa"/>
          </w:tcPr>
          <w:p w14:paraId="33611CF9" w14:textId="77777777" w:rsidR="002F5838" w:rsidRDefault="00A36B44" w:rsidP="00A36B44">
            <w:pPr>
              <w:rPr>
                <w:lang w:val="en-GB"/>
              </w:rPr>
            </w:pPr>
            <w:r w:rsidRPr="00A36B44">
              <w:rPr>
                <w:lang w:val="en-GB"/>
              </w:rPr>
              <w:t>-</w:t>
            </w:r>
            <w:r>
              <w:rPr>
                <w:lang w:val="en-GB"/>
              </w:rPr>
              <w:t xml:space="preserve"> when the platform is accessed, the user is prompted to enter username and password or create an account</w:t>
            </w:r>
          </w:p>
          <w:p w14:paraId="0AE945F0" w14:textId="77777777" w:rsidR="00A36B44" w:rsidRDefault="00A36B44" w:rsidP="00A36B44">
            <w:pPr>
              <w:rPr>
                <w:lang w:val="en-GB"/>
              </w:rPr>
            </w:pPr>
            <w:r>
              <w:rPr>
                <w:lang w:val="en-GB"/>
              </w:rPr>
              <w:t>- if valid credentials are entered, the user is taken to the homepage</w:t>
            </w:r>
          </w:p>
          <w:p w14:paraId="56FE3D47" w14:textId="5144051C" w:rsidR="00A36B44" w:rsidRDefault="00A36B44" w:rsidP="00A36B44">
            <w:pPr>
              <w:rPr>
                <w:lang w:val="en-GB"/>
              </w:rPr>
            </w:pPr>
            <w:r>
              <w:rPr>
                <w:lang w:val="en-GB"/>
              </w:rPr>
              <w:t xml:space="preserve">- if the user chooses to register and enters a valid, unique username and a valid password, their account is added to the </w:t>
            </w:r>
            <w:proofErr w:type="gramStart"/>
            <w:r>
              <w:rPr>
                <w:lang w:val="en-GB"/>
              </w:rPr>
              <w:t>database</w:t>
            </w:r>
            <w:proofErr w:type="gramEnd"/>
            <w:r>
              <w:rPr>
                <w:lang w:val="en-GB"/>
              </w:rPr>
              <w:t xml:space="preserve"> and they are taken to the home screen</w:t>
            </w:r>
          </w:p>
          <w:p w14:paraId="3984DB97" w14:textId="2545375C" w:rsidR="0081468A" w:rsidRDefault="0081468A" w:rsidP="00A36B44">
            <w:pPr>
              <w:rPr>
                <w:lang w:val="en-GB"/>
              </w:rPr>
            </w:pPr>
            <w:r>
              <w:rPr>
                <w:lang w:val="en-GB"/>
              </w:rPr>
              <w:t>- the password needs to consist of more than 8 characters</w:t>
            </w:r>
          </w:p>
          <w:p w14:paraId="279798A5" w14:textId="77777777" w:rsidR="00A36B44" w:rsidRDefault="00A36B44" w:rsidP="00A36B44">
            <w:pPr>
              <w:rPr>
                <w:lang w:val="en-GB"/>
              </w:rPr>
            </w:pPr>
            <w:r>
              <w:rPr>
                <w:lang w:val="en-GB"/>
              </w:rPr>
              <w:t>- if their credentials are invalid, an error is displayed</w:t>
            </w:r>
          </w:p>
          <w:p w14:paraId="24075CAC" w14:textId="1C6DA355" w:rsidR="00A36B44" w:rsidRPr="00A36B44" w:rsidRDefault="00A36B44" w:rsidP="00A36B44">
            <w:pPr>
              <w:rPr>
                <w:lang w:val="en-GB"/>
              </w:rPr>
            </w:pPr>
            <w:r>
              <w:rPr>
                <w:lang w:val="en-GB"/>
              </w:rPr>
              <w:t>- if the chosen username or password are invalid, an error is displayed</w:t>
            </w:r>
          </w:p>
        </w:tc>
      </w:tr>
      <w:tr w:rsidR="0060313D" w14:paraId="4DD238AF" w14:textId="77777777" w:rsidTr="006C2ECA">
        <w:tc>
          <w:tcPr>
            <w:tcW w:w="601" w:type="dxa"/>
          </w:tcPr>
          <w:p w14:paraId="0CD1A927" w14:textId="19601A6B" w:rsidR="002F5838" w:rsidRDefault="0015132B" w:rsidP="002F5838">
            <w:pPr>
              <w:rPr>
                <w:lang w:val="en-GB"/>
              </w:rPr>
            </w:pPr>
            <w:r>
              <w:rPr>
                <w:lang w:val="en-GB"/>
              </w:rPr>
              <w:t>1.2</w:t>
            </w:r>
          </w:p>
        </w:tc>
        <w:tc>
          <w:tcPr>
            <w:tcW w:w="1523" w:type="dxa"/>
          </w:tcPr>
          <w:p w14:paraId="6252EFAB" w14:textId="1B880990" w:rsidR="002F5838" w:rsidRDefault="000162DC" w:rsidP="002F5838">
            <w:pPr>
              <w:rPr>
                <w:lang w:val="en-GB"/>
              </w:rPr>
            </w:pPr>
            <w:r>
              <w:rPr>
                <w:lang w:val="en-GB"/>
              </w:rPr>
              <w:t>Suggested hashtags</w:t>
            </w:r>
          </w:p>
        </w:tc>
        <w:tc>
          <w:tcPr>
            <w:tcW w:w="1282" w:type="dxa"/>
          </w:tcPr>
          <w:p w14:paraId="22C15D4C" w14:textId="070E2063" w:rsidR="002F5838" w:rsidRDefault="005A35A9" w:rsidP="002F5838">
            <w:pPr>
              <w:rPr>
                <w:lang w:val="en-GB"/>
              </w:rPr>
            </w:pPr>
            <w:r>
              <w:rPr>
                <w:lang w:val="en-GB"/>
              </w:rPr>
              <w:t>Interview question 6</w:t>
            </w:r>
          </w:p>
        </w:tc>
        <w:tc>
          <w:tcPr>
            <w:tcW w:w="3708" w:type="dxa"/>
          </w:tcPr>
          <w:p w14:paraId="6F24EED8" w14:textId="5E4566B0" w:rsidR="002F5838" w:rsidRDefault="00164585" w:rsidP="002F5838">
            <w:pPr>
              <w:rPr>
                <w:lang w:val="en-GB"/>
              </w:rPr>
            </w:pPr>
            <w:r>
              <w:rPr>
                <w:lang w:val="en-GB"/>
              </w:rPr>
              <w:t>Users want more control over their suggested content. The stakeholders have mentioned that the suggested posts on social media are usually irrelevant or just targeted advertisements</w:t>
            </w:r>
          </w:p>
        </w:tc>
        <w:tc>
          <w:tcPr>
            <w:tcW w:w="3944" w:type="dxa"/>
          </w:tcPr>
          <w:p w14:paraId="73D86A63" w14:textId="77777777" w:rsidR="002F5838" w:rsidRDefault="00164585" w:rsidP="00164585">
            <w:pPr>
              <w:rPr>
                <w:lang w:val="en-GB"/>
              </w:rPr>
            </w:pPr>
            <w:r w:rsidRPr="00164585">
              <w:rPr>
                <w:lang w:val="en-GB"/>
              </w:rPr>
              <w:t>-</w:t>
            </w:r>
            <w:r>
              <w:rPr>
                <w:lang w:val="en-GB"/>
              </w:rPr>
              <w:t xml:space="preserve"> when a user searches a hashtag, it is stored in the database </w:t>
            </w:r>
          </w:p>
          <w:p w14:paraId="76EBC42F" w14:textId="7AAC5980" w:rsidR="00164585" w:rsidRPr="00164585" w:rsidRDefault="00164585" w:rsidP="00164585">
            <w:pPr>
              <w:rPr>
                <w:lang w:val="en-GB"/>
              </w:rPr>
            </w:pPr>
            <w:r>
              <w:rPr>
                <w:lang w:val="en-GB"/>
              </w:rPr>
              <w:t>- whenever they access the platform, they are presented with a random suggested hashtag from the database</w:t>
            </w:r>
          </w:p>
        </w:tc>
      </w:tr>
      <w:tr w:rsidR="0060313D" w14:paraId="05EC1B7F" w14:textId="77777777" w:rsidTr="006C2ECA">
        <w:tc>
          <w:tcPr>
            <w:tcW w:w="601" w:type="dxa"/>
          </w:tcPr>
          <w:p w14:paraId="14D563EC" w14:textId="3684B801" w:rsidR="002F5838" w:rsidRDefault="00090FA7" w:rsidP="002F5838">
            <w:pPr>
              <w:rPr>
                <w:lang w:val="en-GB"/>
              </w:rPr>
            </w:pPr>
            <w:r>
              <w:rPr>
                <w:lang w:val="en-GB"/>
              </w:rPr>
              <w:t>1.3</w:t>
            </w:r>
          </w:p>
        </w:tc>
        <w:tc>
          <w:tcPr>
            <w:tcW w:w="1523" w:type="dxa"/>
          </w:tcPr>
          <w:p w14:paraId="5967201C" w14:textId="1C9690F9" w:rsidR="002F5838" w:rsidRDefault="00090FA7" w:rsidP="002F5838">
            <w:pPr>
              <w:rPr>
                <w:lang w:val="en-GB"/>
              </w:rPr>
            </w:pPr>
            <w:r>
              <w:rPr>
                <w:lang w:val="en-GB"/>
              </w:rPr>
              <w:t>Search parameters</w:t>
            </w:r>
          </w:p>
        </w:tc>
        <w:tc>
          <w:tcPr>
            <w:tcW w:w="1282" w:type="dxa"/>
          </w:tcPr>
          <w:p w14:paraId="6447C808" w14:textId="3E68C9D1" w:rsidR="002F5838" w:rsidRDefault="009701FF" w:rsidP="002F5838">
            <w:pPr>
              <w:rPr>
                <w:lang w:val="en-GB"/>
              </w:rPr>
            </w:pPr>
            <w:proofErr w:type="spellStart"/>
            <w:r>
              <w:rPr>
                <w:lang w:val="en-GB"/>
              </w:rPr>
              <w:t>Octoparse</w:t>
            </w:r>
            <w:proofErr w:type="spellEnd"/>
            <w:r>
              <w:rPr>
                <w:lang w:val="en-GB"/>
              </w:rPr>
              <w:t>, interview question 3</w:t>
            </w:r>
          </w:p>
        </w:tc>
        <w:tc>
          <w:tcPr>
            <w:tcW w:w="3708" w:type="dxa"/>
          </w:tcPr>
          <w:p w14:paraId="30D1D065" w14:textId="24FD0D6F" w:rsidR="002F5838" w:rsidRDefault="00E208CA" w:rsidP="002F5838">
            <w:pPr>
              <w:rPr>
                <w:lang w:val="en-GB"/>
              </w:rPr>
            </w:pPr>
            <w:r>
              <w:rPr>
                <w:lang w:val="en-GB"/>
              </w:rPr>
              <w:t>The users can specify how to search for the tweets and how to sort them. This gives them the most control over what they see as opposed to the algorithms used by social media sites</w:t>
            </w:r>
          </w:p>
        </w:tc>
        <w:tc>
          <w:tcPr>
            <w:tcW w:w="3944" w:type="dxa"/>
          </w:tcPr>
          <w:p w14:paraId="40173DEF" w14:textId="77777777" w:rsidR="004725B9" w:rsidRDefault="00E208CA" w:rsidP="00E208CA">
            <w:pPr>
              <w:rPr>
                <w:lang w:val="en-GB"/>
              </w:rPr>
            </w:pPr>
            <w:r w:rsidRPr="00E208CA">
              <w:rPr>
                <w:lang w:val="en-GB"/>
              </w:rPr>
              <w:t>-</w:t>
            </w:r>
            <w:r>
              <w:rPr>
                <w:lang w:val="en-GB"/>
              </w:rPr>
              <w:t xml:space="preserve"> users can choose what to base the search on</w:t>
            </w:r>
          </w:p>
          <w:p w14:paraId="1ED69F13" w14:textId="77777777" w:rsidR="00E208CA" w:rsidRDefault="00E208CA" w:rsidP="00E208CA">
            <w:pPr>
              <w:rPr>
                <w:lang w:val="en-GB"/>
              </w:rPr>
            </w:pPr>
            <w:r>
              <w:rPr>
                <w:lang w:val="en-GB"/>
              </w:rPr>
              <w:t>- the tweets are sorted according to the attribute and in the order selected by the user</w:t>
            </w:r>
          </w:p>
          <w:p w14:paraId="5E02F51E" w14:textId="77777777" w:rsidR="00E208CA" w:rsidRDefault="00E208CA" w:rsidP="00E208CA">
            <w:pPr>
              <w:rPr>
                <w:lang w:val="en-GB"/>
              </w:rPr>
            </w:pPr>
            <w:r>
              <w:rPr>
                <w:lang w:val="en-GB"/>
              </w:rPr>
              <w:t>- tweets containing keywords specified by the user are not shown</w:t>
            </w:r>
          </w:p>
          <w:p w14:paraId="7C348555" w14:textId="72C46D29" w:rsidR="00E208CA" w:rsidRPr="00E208CA" w:rsidRDefault="00E208CA" w:rsidP="00E208CA">
            <w:pPr>
              <w:rPr>
                <w:lang w:val="en-GB"/>
              </w:rPr>
            </w:pPr>
            <w:r>
              <w:rPr>
                <w:lang w:val="en-GB"/>
              </w:rPr>
              <w:t>- only the number of tweets the user has specified are shown. If there are not enough, a message is shown</w:t>
            </w:r>
          </w:p>
        </w:tc>
      </w:tr>
      <w:tr w:rsidR="00090FA7" w14:paraId="388959C2" w14:textId="77777777" w:rsidTr="006C2ECA">
        <w:tc>
          <w:tcPr>
            <w:tcW w:w="601" w:type="dxa"/>
          </w:tcPr>
          <w:p w14:paraId="4DE7964D" w14:textId="7780A0DD" w:rsidR="00090FA7" w:rsidRDefault="00090FA7" w:rsidP="00090FA7">
            <w:pPr>
              <w:rPr>
                <w:lang w:val="en-GB"/>
              </w:rPr>
            </w:pPr>
            <w:r>
              <w:rPr>
                <w:lang w:val="en-GB"/>
              </w:rPr>
              <w:t>1.4</w:t>
            </w:r>
          </w:p>
        </w:tc>
        <w:tc>
          <w:tcPr>
            <w:tcW w:w="1523" w:type="dxa"/>
          </w:tcPr>
          <w:p w14:paraId="487DE688" w14:textId="48FC4FBB" w:rsidR="00090FA7" w:rsidRDefault="00090FA7" w:rsidP="00090FA7">
            <w:pPr>
              <w:rPr>
                <w:lang w:val="en-GB"/>
              </w:rPr>
            </w:pPr>
            <w:r>
              <w:rPr>
                <w:lang w:val="en-GB"/>
              </w:rPr>
              <w:t>Default search parameters</w:t>
            </w:r>
          </w:p>
        </w:tc>
        <w:tc>
          <w:tcPr>
            <w:tcW w:w="1282" w:type="dxa"/>
          </w:tcPr>
          <w:p w14:paraId="2101D217" w14:textId="128B8B95" w:rsidR="00090FA7" w:rsidRDefault="00090FA7" w:rsidP="00090FA7">
            <w:pPr>
              <w:rPr>
                <w:lang w:val="en-GB"/>
              </w:rPr>
            </w:pPr>
            <w:r>
              <w:rPr>
                <w:lang w:val="en-GB"/>
              </w:rPr>
              <w:t>Interview question 4</w:t>
            </w:r>
          </w:p>
        </w:tc>
        <w:tc>
          <w:tcPr>
            <w:tcW w:w="3708" w:type="dxa"/>
          </w:tcPr>
          <w:p w14:paraId="5DE5784C" w14:textId="0E769F7C" w:rsidR="00090FA7" w:rsidRDefault="00090FA7" w:rsidP="00090FA7">
            <w:pPr>
              <w:rPr>
                <w:lang w:val="en-GB"/>
              </w:rPr>
            </w:pPr>
            <w:r>
              <w:rPr>
                <w:lang w:val="en-GB"/>
              </w:rPr>
              <w:t xml:space="preserve">Instead of applying the same search parameters every time, time could be saved by allowing users to </w:t>
            </w:r>
            <w:r>
              <w:rPr>
                <w:lang w:val="en-GB"/>
              </w:rPr>
              <w:lastRenderedPageBreak/>
              <w:t>set up default parameters which will be stored in the database and applied to every search unless specified otherwise</w:t>
            </w:r>
          </w:p>
        </w:tc>
        <w:tc>
          <w:tcPr>
            <w:tcW w:w="3944" w:type="dxa"/>
          </w:tcPr>
          <w:p w14:paraId="77D10F0B" w14:textId="77777777" w:rsidR="00090FA7" w:rsidRDefault="00090FA7" w:rsidP="00090FA7">
            <w:pPr>
              <w:rPr>
                <w:lang w:val="en-GB"/>
              </w:rPr>
            </w:pPr>
            <w:r w:rsidRPr="004725B9">
              <w:rPr>
                <w:lang w:val="en-GB"/>
              </w:rPr>
              <w:lastRenderedPageBreak/>
              <w:t>-</w:t>
            </w:r>
            <w:r>
              <w:rPr>
                <w:lang w:val="en-GB"/>
              </w:rPr>
              <w:t xml:space="preserve"> users can select and save default search parameters</w:t>
            </w:r>
          </w:p>
          <w:p w14:paraId="2A3AFF46" w14:textId="77777777" w:rsidR="00090FA7" w:rsidRDefault="00090FA7" w:rsidP="00090FA7">
            <w:pPr>
              <w:rPr>
                <w:lang w:val="en-GB"/>
              </w:rPr>
            </w:pPr>
            <w:r>
              <w:rPr>
                <w:lang w:val="en-GB"/>
              </w:rPr>
              <w:t>- they are stored in the database</w:t>
            </w:r>
          </w:p>
          <w:p w14:paraId="345FF806" w14:textId="77777777" w:rsidR="00090FA7" w:rsidRDefault="00090FA7" w:rsidP="00090FA7">
            <w:pPr>
              <w:rPr>
                <w:lang w:val="en-GB"/>
              </w:rPr>
            </w:pPr>
            <w:r>
              <w:rPr>
                <w:lang w:val="en-GB"/>
              </w:rPr>
              <w:lastRenderedPageBreak/>
              <w:t>- they are applied to every search unless specified otherwise</w:t>
            </w:r>
          </w:p>
          <w:p w14:paraId="4744E170" w14:textId="60BABE9E" w:rsidR="00090FA7" w:rsidRDefault="00090FA7" w:rsidP="00090FA7">
            <w:pPr>
              <w:rPr>
                <w:lang w:val="en-GB"/>
              </w:rPr>
            </w:pPr>
            <w:r>
              <w:rPr>
                <w:lang w:val="en-GB"/>
              </w:rPr>
              <w:t>- users can see and change their default search parameters</w:t>
            </w:r>
          </w:p>
        </w:tc>
      </w:tr>
      <w:tr w:rsidR="00037C8B" w14:paraId="09ED2EA3" w14:textId="77777777" w:rsidTr="006C2ECA">
        <w:tc>
          <w:tcPr>
            <w:tcW w:w="601" w:type="dxa"/>
          </w:tcPr>
          <w:p w14:paraId="5884D632" w14:textId="1CB726E0" w:rsidR="00037C8B" w:rsidRPr="00D13CAB" w:rsidRDefault="00037C8B" w:rsidP="00090FA7">
            <w:pPr>
              <w:rPr>
                <w:lang w:val="en-GB"/>
              </w:rPr>
            </w:pPr>
            <w:r w:rsidRPr="00D13CAB">
              <w:rPr>
                <w:lang w:val="en-GB"/>
              </w:rPr>
              <w:lastRenderedPageBreak/>
              <w:t>1.5</w:t>
            </w:r>
          </w:p>
        </w:tc>
        <w:tc>
          <w:tcPr>
            <w:tcW w:w="1523" w:type="dxa"/>
          </w:tcPr>
          <w:p w14:paraId="7B1A17A6" w14:textId="04C04233" w:rsidR="00037C8B" w:rsidRPr="00D13CAB" w:rsidRDefault="00037C8B" w:rsidP="00090FA7">
            <w:pPr>
              <w:rPr>
                <w:lang w:val="en-GB"/>
              </w:rPr>
            </w:pPr>
            <w:r w:rsidRPr="00D13CAB">
              <w:rPr>
                <w:lang w:val="en-GB"/>
              </w:rPr>
              <w:t>Delete suggested hashtags</w:t>
            </w:r>
          </w:p>
        </w:tc>
        <w:tc>
          <w:tcPr>
            <w:tcW w:w="1282" w:type="dxa"/>
          </w:tcPr>
          <w:p w14:paraId="330A3331" w14:textId="71D2932D" w:rsidR="00037C8B" w:rsidRPr="00D13CAB" w:rsidRDefault="00037C8B" w:rsidP="00090FA7">
            <w:pPr>
              <w:rPr>
                <w:lang w:val="en-GB"/>
              </w:rPr>
            </w:pPr>
            <w:r w:rsidRPr="00D13CAB">
              <w:rPr>
                <w:lang w:val="en-GB"/>
              </w:rPr>
              <w:t>Interview question 3</w:t>
            </w:r>
          </w:p>
        </w:tc>
        <w:tc>
          <w:tcPr>
            <w:tcW w:w="3708" w:type="dxa"/>
          </w:tcPr>
          <w:p w14:paraId="295AAA41" w14:textId="47E4B000" w:rsidR="00037C8B" w:rsidRPr="00D13CAB" w:rsidRDefault="00037C8B" w:rsidP="00090FA7">
            <w:pPr>
              <w:rPr>
                <w:lang w:val="en-GB"/>
              </w:rPr>
            </w:pPr>
            <w:r w:rsidRPr="00D13CAB">
              <w:rPr>
                <w:lang w:val="en-GB"/>
              </w:rPr>
              <w:t xml:space="preserve">If users do not like certain suggested hashtags, they should be able to delete them, as this gives them full control over suggested </w:t>
            </w:r>
            <w:proofErr w:type="gramStart"/>
            <w:r w:rsidRPr="00D13CAB">
              <w:rPr>
                <w:lang w:val="en-GB"/>
              </w:rPr>
              <w:t>content</w:t>
            </w:r>
            <w:proofErr w:type="gramEnd"/>
            <w:r w:rsidRPr="00D13CAB">
              <w:rPr>
                <w:lang w:val="en-GB"/>
              </w:rPr>
              <w:t xml:space="preserve"> they see</w:t>
            </w:r>
          </w:p>
        </w:tc>
        <w:tc>
          <w:tcPr>
            <w:tcW w:w="3944" w:type="dxa"/>
          </w:tcPr>
          <w:p w14:paraId="7D6ADB41" w14:textId="77777777" w:rsidR="00037C8B" w:rsidRPr="00D13CAB" w:rsidRDefault="00037C8B" w:rsidP="00037C8B">
            <w:pPr>
              <w:rPr>
                <w:lang w:val="en-GB"/>
              </w:rPr>
            </w:pPr>
            <w:r w:rsidRPr="00D13CAB">
              <w:rPr>
                <w:lang w:val="en-GB"/>
              </w:rPr>
              <w:t>- users can see a list of suggested hashtags stored in the database</w:t>
            </w:r>
          </w:p>
          <w:p w14:paraId="149A8558" w14:textId="3FDEC76C" w:rsidR="00037C8B" w:rsidRPr="00D13CAB" w:rsidRDefault="00037C8B" w:rsidP="00037C8B">
            <w:pPr>
              <w:rPr>
                <w:lang w:val="en-GB"/>
              </w:rPr>
            </w:pPr>
            <w:r w:rsidRPr="00D13CAB">
              <w:rPr>
                <w:lang w:val="en-GB"/>
              </w:rPr>
              <w:t>- each hashtag has a</w:t>
            </w:r>
            <w:r w:rsidR="00513A55" w:rsidRPr="00D13CAB">
              <w:rPr>
                <w:lang w:val="en-GB"/>
              </w:rPr>
              <w:t xml:space="preserve">n </w:t>
            </w:r>
            <w:r w:rsidRPr="00D13CAB">
              <w:rPr>
                <w:lang w:val="en-GB"/>
              </w:rPr>
              <w:t>“X” next to it</w:t>
            </w:r>
          </w:p>
          <w:p w14:paraId="16425615" w14:textId="71D180ED" w:rsidR="00037C8B" w:rsidRPr="00D13CAB" w:rsidRDefault="00037C8B" w:rsidP="00037C8B">
            <w:pPr>
              <w:rPr>
                <w:lang w:val="en-GB"/>
              </w:rPr>
            </w:pPr>
            <w:r w:rsidRPr="00D13CAB">
              <w:rPr>
                <w:lang w:val="en-GB"/>
              </w:rPr>
              <w:t>- if the “X” is clicked</w:t>
            </w:r>
            <w:r w:rsidR="00476CDE" w:rsidRPr="00D13CAB">
              <w:rPr>
                <w:lang w:val="en-GB"/>
              </w:rPr>
              <w:t>, the respective hashtag is deleted from the database</w:t>
            </w:r>
          </w:p>
        </w:tc>
      </w:tr>
    </w:tbl>
    <w:p w14:paraId="142FFF32" w14:textId="5C98177A" w:rsidR="002F5838" w:rsidRDefault="002F5838" w:rsidP="002F5838">
      <w:pPr>
        <w:rPr>
          <w:lang w:val="en-GB"/>
        </w:rPr>
      </w:pPr>
    </w:p>
    <w:p w14:paraId="51C990B7" w14:textId="3BE471A9" w:rsidR="009B4658" w:rsidRDefault="009B4658" w:rsidP="009B4658">
      <w:pPr>
        <w:pStyle w:val="Heading4"/>
        <w:rPr>
          <w:lang w:val="en-GB"/>
        </w:rPr>
      </w:pPr>
      <w:r>
        <w:rPr>
          <w:lang w:val="en-GB"/>
        </w:rPr>
        <w:t>Design usability success criteria</w:t>
      </w:r>
    </w:p>
    <w:p w14:paraId="45E932E4" w14:textId="75778AE6" w:rsidR="009C7199" w:rsidRDefault="009C7199" w:rsidP="009C7199">
      <w:pPr>
        <w:rPr>
          <w:lang w:val="en-GB"/>
        </w:rPr>
      </w:pPr>
    </w:p>
    <w:tbl>
      <w:tblPr>
        <w:tblStyle w:val="TableGrid"/>
        <w:tblW w:w="11058" w:type="dxa"/>
        <w:tblInd w:w="-998" w:type="dxa"/>
        <w:tblLook w:val="04A0" w:firstRow="1" w:lastRow="0" w:firstColumn="1" w:lastColumn="0" w:noHBand="0" w:noVBand="1"/>
      </w:tblPr>
      <w:tblGrid>
        <w:gridCol w:w="601"/>
        <w:gridCol w:w="1523"/>
        <w:gridCol w:w="1164"/>
        <w:gridCol w:w="3801"/>
        <w:gridCol w:w="3969"/>
      </w:tblGrid>
      <w:tr w:rsidR="005277F7" w14:paraId="4A8817BB" w14:textId="77777777" w:rsidTr="005277F7">
        <w:tc>
          <w:tcPr>
            <w:tcW w:w="601" w:type="dxa"/>
          </w:tcPr>
          <w:p w14:paraId="042078ED" w14:textId="6253A5EE" w:rsidR="007221A6" w:rsidRPr="00FD5D65" w:rsidRDefault="00FD5D65" w:rsidP="009C7199">
            <w:pPr>
              <w:rPr>
                <w:b/>
                <w:bCs/>
                <w:lang w:val="en-GB"/>
              </w:rPr>
            </w:pPr>
            <w:r>
              <w:rPr>
                <w:b/>
                <w:bCs/>
                <w:lang w:val="en-GB"/>
              </w:rPr>
              <w:t>NO.</w:t>
            </w:r>
          </w:p>
        </w:tc>
        <w:tc>
          <w:tcPr>
            <w:tcW w:w="1523" w:type="dxa"/>
          </w:tcPr>
          <w:p w14:paraId="6CCBCC93" w14:textId="4B862E79" w:rsidR="007221A6" w:rsidRPr="00FD5D65" w:rsidRDefault="00FD5D65" w:rsidP="009C7199">
            <w:pPr>
              <w:rPr>
                <w:b/>
                <w:bCs/>
                <w:lang w:val="en-GB"/>
              </w:rPr>
            </w:pPr>
            <w:r>
              <w:rPr>
                <w:b/>
                <w:bCs/>
                <w:lang w:val="en-GB"/>
              </w:rPr>
              <w:t>Requirement</w:t>
            </w:r>
          </w:p>
        </w:tc>
        <w:tc>
          <w:tcPr>
            <w:tcW w:w="1164" w:type="dxa"/>
          </w:tcPr>
          <w:p w14:paraId="6174113F" w14:textId="37DDD41E" w:rsidR="007221A6" w:rsidRPr="00FD5D65" w:rsidRDefault="00FD5D65" w:rsidP="009C7199">
            <w:pPr>
              <w:rPr>
                <w:b/>
                <w:bCs/>
                <w:lang w:val="en-GB"/>
              </w:rPr>
            </w:pPr>
            <w:r w:rsidRPr="00FD5D65">
              <w:rPr>
                <w:b/>
                <w:bCs/>
                <w:lang w:val="en-GB"/>
              </w:rPr>
              <w:t>Evidence</w:t>
            </w:r>
          </w:p>
        </w:tc>
        <w:tc>
          <w:tcPr>
            <w:tcW w:w="3801" w:type="dxa"/>
          </w:tcPr>
          <w:p w14:paraId="3CC682D1" w14:textId="41E92952" w:rsidR="007221A6" w:rsidRPr="00FD5D65" w:rsidRDefault="00FD5D65" w:rsidP="009C7199">
            <w:pPr>
              <w:rPr>
                <w:b/>
                <w:bCs/>
                <w:lang w:val="en-GB"/>
              </w:rPr>
            </w:pPr>
            <w:r w:rsidRPr="00FD5D65">
              <w:rPr>
                <w:b/>
                <w:bCs/>
                <w:lang w:val="en-GB"/>
              </w:rPr>
              <w:t>Justification</w:t>
            </w:r>
          </w:p>
        </w:tc>
        <w:tc>
          <w:tcPr>
            <w:tcW w:w="3969" w:type="dxa"/>
          </w:tcPr>
          <w:p w14:paraId="2695591B" w14:textId="718188FC" w:rsidR="007221A6" w:rsidRPr="00FD5D65" w:rsidRDefault="00FD5D65" w:rsidP="009C7199">
            <w:pPr>
              <w:rPr>
                <w:b/>
                <w:lang w:val="en-GB"/>
              </w:rPr>
            </w:pPr>
            <w:r>
              <w:rPr>
                <w:b/>
                <w:lang w:val="en-GB"/>
              </w:rPr>
              <w:t>Success criteria</w:t>
            </w:r>
          </w:p>
        </w:tc>
      </w:tr>
      <w:tr w:rsidR="005277F7" w14:paraId="573FDA7A" w14:textId="77777777" w:rsidTr="005277F7">
        <w:tc>
          <w:tcPr>
            <w:tcW w:w="601" w:type="dxa"/>
          </w:tcPr>
          <w:p w14:paraId="6203403E" w14:textId="58CBEB21" w:rsidR="007221A6" w:rsidRDefault="00767E8A" w:rsidP="009C7199">
            <w:pPr>
              <w:rPr>
                <w:lang w:val="en-GB"/>
              </w:rPr>
            </w:pPr>
            <w:r>
              <w:rPr>
                <w:lang w:val="en-GB"/>
              </w:rPr>
              <w:t>2.1</w:t>
            </w:r>
          </w:p>
        </w:tc>
        <w:tc>
          <w:tcPr>
            <w:tcW w:w="1523" w:type="dxa"/>
          </w:tcPr>
          <w:p w14:paraId="31C46629" w14:textId="1B35DD3B" w:rsidR="007221A6" w:rsidRDefault="009A4D98" w:rsidP="009C7199">
            <w:pPr>
              <w:rPr>
                <w:lang w:val="en-GB"/>
              </w:rPr>
            </w:pPr>
            <w:r>
              <w:rPr>
                <w:lang w:val="en-GB"/>
              </w:rPr>
              <w:t>Simple colour scheme</w:t>
            </w:r>
          </w:p>
        </w:tc>
        <w:tc>
          <w:tcPr>
            <w:tcW w:w="1164" w:type="dxa"/>
          </w:tcPr>
          <w:p w14:paraId="5690125A" w14:textId="794E86EB" w:rsidR="007221A6" w:rsidRDefault="004F2A6E" w:rsidP="009C7199">
            <w:pPr>
              <w:rPr>
                <w:lang w:val="en-GB"/>
              </w:rPr>
            </w:pPr>
            <w:r>
              <w:rPr>
                <w:lang w:val="en-GB"/>
              </w:rPr>
              <w:t>Interview question</w:t>
            </w:r>
            <w:r w:rsidR="00C95A27">
              <w:rPr>
                <w:lang w:val="en-GB"/>
              </w:rPr>
              <w:t xml:space="preserve"> 3</w:t>
            </w:r>
          </w:p>
        </w:tc>
        <w:tc>
          <w:tcPr>
            <w:tcW w:w="3801" w:type="dxa"/>
          </w:tcPr>
          <w:p w14:paraId="701CF044" w14:textId="3C26D141" w:rsidR="007221A6" w:rsidRDefault="00C95A27" w:rsidP="009C7199">
            <w:pPr>
              <w:rPr>
                <w:lang w:val="en-GB"/>
              </w:rPr>
            </w:pPr>
            <w:r>
              <w:rPr>
                <w:lang w:val="en-GB"/>
              </w:rPr>
              <w:t>The user interface should be as simple as possible and having too many different colours could be distracting</w:t>
            </w:r>
          </w:p>
        </w:tc>
        <w:tc>
          <w:tcPr>
            <w:tcW w:w="3969" w:type="dxa"/>
          </w:tcPr>
          <w:p w14:paraId="213A5E49" w14:textId="5A404029" w:rsidR="007221A6" w:rsidRPr="00C95A27" w:rsidRDefault="00C95A27" w:rsidP="00C95A27">
            <w:pPr>
              <w:rPr>
                <w:lang w:val="en-GB"/>
              </w:rPr>
            </w:pPr>
            <w:r w:rsidRPr="00C95A27">
              <w:rPr>
                <w:lang w:val="en-GB"/>
              </w:rPr>
              <w:t>-</w:t>
            </w:r>
            <w:r>
              <w:rPr>
                <w:lang w:val="en-GB"/>
              </w:rPr>
              <w:t xml:space="preserve"> there are no more than </w:t>
            </w:r>
            <w:r w:rsidR="00513A55">
              <w:rPr>
                <w:lang w:val="en-GB"/>
              </w:rPr>
              <w:t>2</w:t>
            </w:r>
            <w:r>
              <w:rPr>
                <w:lang w:val="en-GB"/>
              </w:rPr>
              <w:t xml:space="preserve"> base colours on the website</w:t>
            </w:r>
          </w:p>
        </w:tc>
      </w:tr>
      <w:tr w:rsidR="005277F7" w14:paraId="707D1420" w14:textId="77777777" w:rsidTr="005277F7">
        <w:tc>
          <w:tcPr>
            <w:tcW w:w="601" w:type="dxa"/>
          </w:tcPr>
          <w:p w14:paraId="47AD70DB" w14:textId="014258E0" w:rsidR="007221A6" w:rsidRDefault="0094092F" w:rsidP="009C7199">
            <w:pPr>
              <w:rPr>
                <w:lang w:val="en-GB"/>
              </w:rPr>
            </w:pPr>
            <w:r>
              <w:rPr>
                <w:lang w:val="en-GB"/>
              </w:rPr>
              <w:t>2.2</w:t>
            </w:r>
          </w:p>
        </w:tc>
        <w:tc>
          <w:tcPr>
            <w:tcW w:w="1523" w:type="dxa"/>
          </w:tcPr>
          <w:p w14:paraId="63CF6908" w14:textId="420C0B8C" w:rsidR="007221A6" w:rsidRDefault="001E1FF0" w:rsidP="009C7199">
            <w:pPr>
              <w:rPr>
                <w:lang w:val="en-GB"/>
              </w:rPr>
            </w:pPr>
            <w:r>
              <w:rPr>
                <w:lang w:val="en-GB"/>
              </w:rPr>
              <w:t>Simple and clear layout</w:t>
            </w:r>
          </w:p>
        </w:tc>
        <w:tc>
          <w:tcPr>
            <w:tcW w:w="1164" w:type="dxa"/>
          </w:tcPr>
          <w:p w14:paraId="26FD5231" w14:textId="37B68664" w:rsidR="007221A6" w:rsidRDefault="001E1FF0" w:rsidP="009C7199">
            <w:pPr>
              <w:rPr>
                <w:lang w:val="en-GB"/>
              </w:rPr>
            </w:pPr>
            <w:r>
              <w:rPr>
                <w:lang w:val="en-GB"/>
              </w:rPr>
              <w:t>Interview questions 2 and 3</w:t>
            </w:r>
          </w:p>
        </w:tc>
        <w:tc>
          <w:tcPr>
            <w:tcW w:w="3801" w:type="dxa"/>
          </w:tcPr>
          <w:p w14:paraId="5F46E60F" w14:textId="56300B37" w:rsidR="007221A6" w:rsidRDefault="001E1FF0" w:rsidP="009C7199">
            <w:pPr>
              <w:rPr>
                <w:lang w:val="en-GB"/>
              </w:rPr>
            </w:pPr>
            <w:r>
              <w:rPr>
                <w:lang w:val="en-GB"/>
              </w:rPr>
              <w:t>A complaint made by the stakeholders about Facebook was that the user interface was overcrowded. Having the different sections of the website clearly separated will make it easier to focus on the content</w:t>
            </w:r>
          </w:p>
        </w:tc>
        <w:tc>
          <w:tcPr>
            <w:tcW w:w="3969" w:type="dxa"/>
          </w:tcPr>
          <w:p w14:paraId="0B02F4D2" w14:textId="77777777" w:rsidR="007221A6" w:rsidRDefault="00326A54" w:rsidP="00326A54">
            <w:pPr>
              <w:rPr>
                <w:lang w:val="en-GB"/>
              </w:rPr>
            </w:pPr>
            <w:r w:rsidRPr="00326A54">
              <w:rPr>
                <w:lang w:val="en-GB"/>
              </w:rPr>
              <w:t>-</w:t>
            </w:r>
            <w:r>
              <w:rPr>
                <w:lang w:val="en-GB"/>
              </w:rPr>
              <w:t xml:space="preserve"> the search parameters are clearly separated from the displayed tweets</w:t>
            </w:r>
          </w:p>
          <w:p w14:paraId="3DF4B97F" w14:textId="3AB04913" w:rsidR="00326A54" w:rsidRPr="00326A54" w:rsidRDefault="00326A54" w:rsidP="00326A54">
            <w:pPr>
              <w:rPr>
                <w:lang w:val="en-GB"/>
              </w:rPr>
            </w:pPr>
            <w:r>
              <w:rPr>
                <w:lang w:val="en-GB"/>
              </w:rPr>
              <w:t>- all the tweets are aligned, one below the other, covering 80% of the width of the screen</w:t>
            </w:r>
          </w:p>
        </w:tc>
      </w:tr>
      <w:tr w:rsidR="005277F7" w14:paraId="2D85C0AA" w14:textId="77777777" w:rsidTr="005277F7">
        <w:tc>
          <w:tcPr>
            <w:tcW w:w="601" w:type="dxa"/>
          </w:tcPr>
          <w:p w14:paraId="097A0B69" w14:textId="3813AD0B" w:rsidR="007221A6" w:rsidRDefault="00D22CC6" w:rsidP="009C7199">
            <w:pPr>
              <w:rPr>
                <w:lang w:val="en-GB"/>
              </w:rPr>
            </w:pPr>
            <w:r>
              <w:rPr>
                <w:lang w:val="en-GB"/>
              </w:rPr>
              <w:t>2.3</w:t>
            </w:r>
          </w:p>
        </w:tc>
        <w:tc>
          <w:tcPr>
            <w:tcW w:w="1523" w:type="dxa"/>
          </w:tcPr>
          <w:p w14:paraId="2A147152" w14:textId="1F63B0CA" w:rsidR="007221A6" w:rsidRDefault="00D22CC6" w:rsidP="009C7199">
            <w:pPr>
              <w:rPr>
                <w:lang w:val="en-GB"/>
              </w:rPr>
            </w:pPr>
            <w:r>
              <w:rPr>
                <w:lang w:val="en-GB"/>
              </w:rPr>
              <w:t>Responsive design</w:t>
            </w:r>
          </w:p>
        </w:tc>
        <w:tc>
          <w:tcPr>
            <w:tcW w:w="1164" w:type="dxa"/>
          </w:tcPr>
          <w:p w14:paraId="6D4C16C6" w14:textId="0AA43E53" w:rsidR="007221A6" w:rsidRDefault="00D22CC6" w:rsidP="009C7199">
            <w:pPr>
              <w:rPr>
                <w:lang w:val="en-GB"/>
              </w:rPr>
            </w:pPr>
            <w:r>
              <w:rPr>
                <w:lang w:val="en-GB"/>
              </w:rPr>
              <w:t>Interview question 2</w:t>
            </w:r>
          </w:p>
        </w:tc>
        <w:tc>
          <w:tcPr>
            <w:tcW w:w="3801" w:type="dxa"/>
          </w:tcPr>
          <w:p w14:paraId="1B12AEC8" w14:textId="6D1874CC" w:rsidR="007221A6" w:rsidRDefault="00D22CC6" w:rsidP="009C7199">
            <w:pPr>
              <w:rPr>
                <w:lang w:val="en-GB"/>
              </w:rPr>
            </w:pPr>
            <w:r>
              <w:rPr>
                <w:lang w:val="en-GB"/>
              </w:rPr>
              <w:t>As different devices have different screen sizes, the layout of the website will have to change accordingly in order to clearly display the contents</w:t>
            </w:r>
          </w:p>
        </w:tc>
        <w:tc>
          <w:tcPr>
            <w:tcW w:w="3969" w:type="dxa"/>
          </w:tcPr>
          <w:p w14:paraId="36C7E415" w14:textId="699BAA24" w:rsidR="007221A6" w:rsidRPr="00951FE8" w:rsidRDefault="00951FE8" w:rsidP="00951FE8">
            <w:pPr>
              <w:rPr>
                <w:lang w:val="en-GB"/>
              </w:rPr>
            </w:pPr>
            <w:r w:rsidRPr="00951FE8">
              <w:rPr>
                <w:lang w:val="en-GB"/>
              </w:rPr>
              <w:t>-</w:t>
            </w:r>
            <w:r>
              <w:rPr>
                <w:lang w:val="en-GB"/>
              </w:rPr>
              <w:t xml:space="preserve"> </w:t>
            </w:r>
            <w:r w:rsidR="003E5A2C">
              <w:rPr>
                <w:lang w:val="en-GB"/>
              </w:rPr>
              <w:t>the website layout changes to maintain requirement 2.2 according to the width of the user’s screen (changes occur at</w:t>
            </w:r>
            <w:r w:rsidR="00C55475">
              <w:rPr>
                <w:lang w:val="en-GB"/>
              </w:rPr>
              <w:t xml:space="preserve"> 960px</w:t>
            </w:r>
            <w:r w:rsidR="003E5A2C">
              <w:rPr>
                <w:lang w:val="en-GB"/>
              </w:rPr>
              <w:t>)</w:t>
            </w:r>
          </w:p>
        </w:tc>
      </w:tr>
    </w:tbl>
    <w:p w14:paraId="5A0B82EA" w14:textId="29BB4A28" w:rsidR="00E33E31" w:rsidRDefault="00E33E31" w:rsidP="00E33E31">
      <w:pPr>
        <w:pStyle w:val="Heading4"/>
        <w:rPr>
          <w:lang w:val="en-GB"/>
        </w:rPr>
      </w:pPr>
    </w:p>
    <w:p w14:paraId="1118AD43" w14:textId="427E13E4" w:rsidR="00E33E31" w:rsidRDefault="00E33E31" w:rsidP="00E33E31">
      <w:pPr>
        <w:pStyle w:val="Heading4"/>
        <w:rPr>
          <w:lang w:val="en-GB"/>
        </w:rPr>
      </w:pPr>
      <w:r>
        <w:rPr>
          <w:lang w:val="en-GB"/>
        </w:rPr>
        <w:t>Input usability success criteria</w:t>
      </w:r>
    </w:p>
    <w:p w14:paraId="79CDDCE7" w14:textId="69A08A45" w:rsidR="00AA247B" w:rsidRDefault="00AA247B" w:rsidP="00AA247B">
      <w:pPr>
        <w:rPr>
          <w:lang w:val="en-GB"/>
        </w:rPr>
      </w:pPr>
    </w:p>
    <w:tbl>
      <w:tblPr>
        <w:tblStyle w:val="TableGrid"/>
        <w:tblW w:w="11058" w:type="dxa"/>
        <w:tblInd w:w="-998" w:type="dxa"/>
        <w:tblLook w:val="04A0" w:firstRow="1" w:lastRow="0" w:firstColumn="1" w:lastColumn="0" w:noHBand="0" w:noVBand="1"/>
      </w:tblPr>
      <w:tblGrid>
        <w:gridCol w:w="601"/>
        <w:gridCol w:w="1526"/>
        <w:gridCol w:w="1282"/>
        <w:gridCol w:w="3680"/>
        <w:gridCol w:w="3969"/>
      </w:tblGrid>
      <w:tr w:rsidR="00F3616A" w14:paraId="2CAF8645" w14:textId="77777777" w:rsidTr="00984D5E">
        <w:tc>
          <w:tcPr>
            <w:tcW w:w="601" w:type="dxa"/>
          </w:tcPr>
          <w:p w14:paraId="776ACDA0" w14:textId="75DFF5D2" w:rsidR="00E92164" w:rsidRPr="00E92164" w:rsidRDefault="00E92164" w:rsidP="00AA247B">
            <w:pPr>
              <w:rPr>
                <w:b/>
                <w:bCs/>
                <w:lang w:val="en-GB"/>
              </w:rPr>
            </w:pPr>
            <w:r>
              <w:rPr>
                <w:b/>
                <w:bCs/>
                <w:lang w:val="en-GB"/>
              </w:rPr>
              <w:t>NO.</w:t>
            </w:r>
          </w:p>
        </w:tc>
        <w:tc>
          <w:tcPr>
            <w:tcW w:w="1526" w:type="dxa"/>
          </w:tcPr>
          <w:p w14:paraId="575F72E0" w14:textId="08083763" w:rsidR="00E92164" w:rsidRPr="00E92164" w:rsidRDefault="00E92164" w:rsidP="00AA247B">
            <w:pPr>
              <w:rPr>
                <w:b/>
                <w:bCs/>
                <w:lang w:val="en-GB"/>
              </w:rPr>
            </w:pPr>
            <w:r>
              <w:rPr>
                <w:b/>
                <w:bCs/>
                <w:lang w:val="en-GB"/>
              </w:rPr>
              <w:t>Requirement</w:t>
            </w:r>
          </w:p>
        </w:tc>
        <w:tc>
          <w:tcPr>
            <w:tcW w:w="1282" w:type="dxa"/>
          </w:tcPr>
          <w:p w14:paraId="03C6F00B" w14:textId="1AB2AD0B" w:rsidR="00E92164" w:rsidRPr="00E92164" w:rsidRDefault="00E92164" w:rsidP="00AA247B">
            <w:pPr>
              <w:rPr>
                <w:b/>
                <w:bCs/>
                <w:lang w:val="en-GB"/>
              </w:rPr>
            </w:pPr>
            <w:r w:rsidRPr="00E92164">
              <w:rPr>
                <w:b/>
                <w:bCs/>
                <w:lang w:val="en-GB"/>
              </w:rPr>
              <w:t>Evidence</w:t>
            </w:r>
          </w:p>
        </w:tc>
        <w:tc>
          <w:tcPr>
            <w:tcW w:w="3680" w:type="dxa"/>
          </w:tcPr>
          <w:p w14:paraId="01F3825C" w14:textId="266EA4C5" w:rsidR="00E92164" w:rsidRPr="00E92164" w:rsidRDefault="00E92164" w:rsidP="00AA247B">
            <w:pPr>
              <w:rPr>
                <w:b/>
                <w:bCs/>
                <w:lang w:val="en-GB"/>
              </w:rPr>
            </w:pPr>
            <w:r>
              <w:rPr>
                <w:b/>
                <w:bCs/>
                <w:lang w:val="en-GB"/>
              </w:rPr>
              <w:t>Justification</w:t>
            </w:r>
          </w:p>
        </w:tc>
        <w:tc>
          <w:tcPr>
            <w:tcW w:w="3969" w:type="dxa"/>
          </w:tcPr>
          <w:p w14:paraId="75DCA4E9" w14:textId="166CCDBD" w:rsidR="00E92164" w:rsidRPr="00E92164" w:rsidRDefault="00E92164" w:rsidP="00AA247B">
            <w:pPr>
              <w:rPr>
                <w:b/>
                <w:bCs/>
                <w:lang w:val="en-GB"/>
              </w:rPr>
            </w:pPr>
            <w:r>
              <w:rPr>
                <w:b/>
                <w:bCs/>
                <w:lang w:val="en-GB"/>
              </w:rPr>
              <w:t>Success criteria</w:t>
            </w:r>
          </w:p>
        </w:tc>
      </w:tr>
      <w:tr w:rsidR="00F3616A" w14:paraId="26D849A8" w14:textId="77777777" w:rsidTr="00984D5E">
        <w:tc>
          <w:tcPr>
            <w:tcW w:w="601" w:type="dxa"/>
          </w:tcPr>
          <w:p w14:paraId="64BEC6C7" w14:textId="2F941980" w:rsidR="00E92164" w:rsidRDefault="00865B63" w:rsidP="00AA247B">
            <w:pPr>
              <w:rPr>
                <w:lang w:val="en-GB"/>
              </w:rPr>
            </w:pPr>
            <w:r>
              <w:rPr>
                <w:lang w:val="en-GB"/>
              </w:rPr>
              <w:t>3.1</w:t>
            </w:r>
          </w:p>
        </w:tc>
        <w:tc>
          <w:tcPr>
            <w:tcW w:w="1526" w:type="dxa"/>
          </w:tcPr>
          <w:p w14:paraId="05DCA59A" w14:textId="6A7DA8F4" w:rsidR="00E92164" w:rsidRDefault="00AE3905" w:rsidP="00AA247B">
            <w:pPr>
              <w:rPr>
                <w:lang w:val="en-GB"/>
              </w:rPr>
            </w:pPr>
            <w:r>
              <w:rPr>
                <w:lang w:val="en-GB"/>
              </w:rPr>
              <w:t>Search bar</w:t>
            </w:r>
          </w:p>
        </w:tc>
        <w:tc>
          <w:tcPr>
            <w:tcW w:w="1282" w:type="dxa"/>
          </w:tcPr>
          <w:p w14:paraId="7CC9A83C" w14:textId="12C0AEB9" w:rsidR="00E92164" w:rsidRDefault="00F3616A" w:rsidP="00AA247B">
            <w:pPr>
              <w:rPr>
                <w:lang w:val="en-GB"/>
              </w:rPr>
            </w:pPr>
            <w:proofErr w:type="spellStart"/>
            <w:r>
              <w:rPr>
                <w:lang w:val="en-GB"/>
              </w:rPr>
              <w:t>Octoparse</w:t>
            </w:r>
            <w:proofErr w:type="spellEnd"/>
            <w:r>
              <w:rPr>
                <w:lang w:val="en-GB"/>
              </w:rPr>
              <w:t>, interview question</w:t>
            </w:r>
            <w:r w:rsidR="0072354C">
              <w:rPr>
                <w:lang w:val="en-GB"/>
              </w:rPr>
              <w:t xml:space="preserve"> 4</w:t>
            </w:r>
          </w:p>
        </w:tc>
        <w:tc>
          <w:tcPr>
            <w:tcW w:w="3680" w:type="dxa"/>
          </w:tcPr>
          <w:p w14:paraId="5F47F4D7" w14:textId="02B11747" w:rsidR="00E92164" w:rsidRDefault="00F85FE2" w:rsidP="00AA247B">
            <w:pPr>
              <w:rPr>
                <w:lang w:val="en-GB"/>
              </w:rPr>
            </w:pPr>
            <w:r>
              <w:rPr>
                <w:lang w:val="en-GB"/>
              </w:rPr>
              <w:t xml:space="preserve">The users need to be able to provide keywords, </w:t>
            </w:r>
            <w:proofErr w:type="gramStart"/>
            <w:r>
              <w:rPr>
                <w:lang w:val="en-GB"/>
              </w:rPr>
              <w:t>hashtags</w:t>
            </w:r>
            <w:proofErr w:type="gramEnd"/>
            <w:r>
              <w:rPr>
                <w:lang w:val="en-GB"/>
              </w:rPr>
              <w:t xml:space="preserve"> or account names to base the search on</w:t>
            </w:r>
          </w:p>
        </w:tc>
        <w:tc>
          <w:tcPr>
            <w:tcW w:w="3969" w:type="dxa"/>
          </w:tcPr>
          <w:p w14:paraId="01D383D8" w14:textId="77777777" w:rsidR="00E92164" w:rsidRDefault="00F85FE2" w:rsidP="00F85FE2">
            <w:pPr>
              <w:rPr>
                <w:lang w:val="en-GB"/>
              </w:rPr>
            </w:pPr>
            <w:r w:rsidRPr="00F85FE2">
              <w:rPr>
                <w:lang w:val="en-GB"/>
              </w:rPr>
              <w:t>-</w:t>
            </w:r>
            <w:r>
              <w:rPr>
                <w:lang w:val="en-GB"/>
              </w:rPr>
              <w:t xml:space="preserve"> there are 3 separate search bars</w:t>
            </w:r>
          </w:p>
          <w:p w14:paraId="043BAD96" w14:textId="77777777" w:rsidR="00F85FE2" w:rsidRDefault="00F85FE2" w:rsidP="00F85FE2">
            <w:pPr>
              <w:rPr>
                <w:lang w:val="en-GB"/>
              </w:rPr>
            </w:pPr>
            <w:r>
              <w:rPr>
                <w:lang w:val="en-GB"/>
              </w:rPr>
              <w:t xml:space="preserve">- each search bar has placeholder text which specifies what kind of input it takes (keyword, </w:t>
            </w:r>
            <w:proofErr w:type="gramStart"/>
            <w:r>
              <w:rPr>
                <w:lang w:val="en-GB"/>
              </w:rPr>
              <w:t>hashtag</w:t>
            </w:r>
            <w:proofErr w:type="gramEnd"/>
            <w:r>
              <w:rPr>
                <w:lang w:val="en-GB"/>
              </w:rPr>
              <w:t xml:space="preserve"> or username)</w:t>
            </w:r>
          </w:p>
          <w:p w14:paraId="5B7F63CC" w14:textId="77777777" w:rsidR="00F85FE2" w:rsidRDefault="00F85FE2" w:rsidP="00F85FE2">
            <w:pPr>
              <w:rPr>
                <w:lang w:val="en-GB"/>
              </w:rPr>
            </w:pPr>
            <w:r>
              <w:rPr>
                <w:lang w:val="en-GB"/>
              </w:rPr>
              <w:t>- after submitting the input, the text is not cleared from the search bar</w:t>
            </w:r>
          </w:p>
          <w:p w14:paraId="6688BD6F" w14:textId="66B98A8C" w:rsidR="00EB4B74" w:rsidRPr="00F85FE2" w:rsidRDefault="00EB4B74" w:rsidP="00F85FE2">
            <w:pPr>
              <w:rPr>
                <w:lang w:val="en-GB"/>
              </w:rPr>
            </w:pPr>
            <w:r>
              <w:rPr>
                <w:lang w:val="en-GB"/>
              </w:rPr>
              <w:t>- if more than two of these search bars are left empty when the user initiates the search, the search does not take place and the user is notified</w:t>
            </w:r>
          </w:p>
        </w:tc>
      </w:tr>
      <w:tr w:rsidR="00F3616A" w14:paraId="006C5492" w14:textId="77777777" w:rsidTr="00984D5E">
        <w:tc>
          <w:tcPr>
            <w:tcW w:w="601" w:type="dxa"/>
          </w:tcPr>
          <w:p w14:paraId="528E6EF2" w14:textId="387B8489" w:rsidR="00E92164" w:rsidRDefault="00B9751B" w:rsidP="00AA247B">
            <w:pPr>
              <w:rPr>
                <w:lang w:val="en-GB"/>
              </w:rPr>
            </w:pPr>
            <w:r>
              <w:rPr>
                <w:lang w:val="en-GB"/>
              </w:rPr>
              <w:t>3.2</w:t>
            </w:r>
          </w:p>
        </w:tc>
        <w:tc>
          <w:tcPr>
            <w:tcW w:w="1526" w:type="dxa"/>
          </w:tcPr>
          <w:p w14:paraId="3D432D9B" w14:textId="539707A2" w:rsidR="00E92164" w:rsidRDefault="00492B34" w:rsidP="00AA247B">
            <w:pPr>
              <w:rPr>
                <w:lang w:val="en-GB"/>
              </w:rPr>
            </w:pPr>
            <w:r>
              <w:rPr>
                <w:lang w:val="en-GB"/>
              </w:rPr>
              <w:t>Sorting checkboxes</w:t>
            </w:r>
          </w:p>
        </w:tc>
        <w:tc>
          <w:tcPr>
            <w:tcW w:w="1282" w:type="dxa"/>
          </w:tcPr>
          <w:p w14:paraId="5539582B" w14:textId="75F3ECEE" w:rsidR="00E92164" w:rsidRDefault="007D0157" w:rsidP="00AA247B">
            <w:pPr>
              <w:rPr>
                <w:lang w:val="en-GB"/>
              </w:rPr>
            </w:pPr>
            <w:r>
              <w:rPr>
                <w:lang w:val="en-GB"/>
              </w:rPr>
              <w:t xml:space="preserve">Web Scraper, </w:t>
            </w:r>
            <w:r>
              <w:rPr>
                <w:lang w:val="en-GB"/>
              </w:rPr>
              <w:lastRenderedPageBreak/>
              <w:t>interview question</w:t>
            </w:r>
            <w:r w:rsidR="00241A3C">
              <w:rPr>
                <w:lang w:val="en-GB"/>
              </w:rPr>
              <w:t xml:space="preserve"> 4</w:t>
            </w:r>
          </w:p>
        </w:tc>
        <w:tc>
          <w:tcPr>
            <w:tcW w:w="3680" w:type="dxa"/>
          </w:tcPr>
          <w:p w14:paraId="13F840B1" w14:textId="072B0B71" w:rsidR="00E92164" w:rsidRDefault="00241A3C" w:rsidP="00AA247B">
            <w:pPr>
              <w:rPr>
                <w:lang w:val="en-GB"/>
              </w:rPr>
            </w:pPr>
            <w:r>
              <w:rPr>
                <w:lang w:val="en-GB"/>
              </w:rPr>
              <w:lastRenderedPageBreak/>
              <w:t xml:space="preserve">The users need to be able to decide which criteria to base the </w:t>
            </w:r>
            <w:r>
              <w:rPr>
                <w:lang w:val="en-GB"/>
              </w:rPr>
              <w:lastRenderedPageBreak/>
              <w:t>sorting of the tweets on, and which order the tweets will be sorted in</w:t>
            </w:r>
          </w:p>
        </w:tc>
        <w:tc>
          <w:tcPr>
            <w:tcW w:w="3969" w:type="dxa"/>
          </w:tcPr>
          <w:p w14:paraId="2B65BDB2" w14:textId="20F71830" w:rsidR="00E92164" w:rsidRDefault="00241A3C" w:rsidP="00241A3C">
            <w:pPr>
              <w:rPr>
                <w:lang w:val="en-GB"/>
              </w:rPr>
            </w:pPr>
            <w:r w:rsidRPr="00241A3C">
              <w:rPr>
                <w:lang w:val="en-GB"/>
              </w:rPr>
              <w:lastRenderedPageBreak/>
              <w:t>-</w:t>
            </w:r>
            <w:r>
              <w:rPr>
                <w:lang w:val="en-GB"/>
              </w:rPr>
              <w:t xml:space="preserve"> users can select one of the following checkboxes to choose the sorting </w:t>
            </w:r>
            <w:r>
              <w:rPr>
                <w:lang w:val="en-GB"/>
              </w:rPr>
              <w:lastRenderedPageBreak/>
              <w:t xml:space="preserve">criteria: likes, retweets, </w:t>
            </w:r>
            <w:r w:rsidR="00D13CAB">
              <w:rPr>
                <w:lang w:val="en-GB"/>
              </w:rPr>
              <w:t xml:space="preserve">comments, </w:t>
            </w:r>
            <w:r>
              <w:rPr>
                <w:lang w:val="en-GB"/>
              </w:rPr>
              <w:t>or time posted</w:t>
            </w:r>
          </w:p>
          <w:p w14:paraId="7C9A7EC0" w14:textId="77777777" w:rsidR="00241A3C" w:rsidRDefault="00241A3C" w:rsidP="00241A3C">
            <w:pPr>
              <w:rPr>
                <w:lang w:val="en-GB"/>
              </w:rPr>
            </w:pPr>
            <w:r>
              <w:rPr>
                <w:lang w:val="en-GB"/>
              </w:rPr>
              <w:t>- users can select one of the following checkboxes to choose the sorting order: ascending or descending</w:t>
            </w:r>
          </w:p>
          <w:p w14:paraId="4DFD89A1" w14:textId="77777777" w:rsidR="00C91082" w:rsidRDefault="00C91082" w:rsidP="00C91082">
            <w:pPr>
              <w:rPr>
                <w:lang w:val="en-GB"/>
              </w:rPr>
            </w:pPr>
            <w:r>
              <w:rPr>
                <w:lang w:val="en-GB"/>
              </w:rPr>
              <w:t>- only one checkbox at a time can be selected</w:t>
            </w:r>
          </w:p>
          <w:p w14:paraId="35D67C53" w14:textId="750703CD" w:rsidR="00C91082" w:rsidRPr="00241A3C" w:rsidRDefault="00C91082" w:rsidP="00241A3C">
            <w:pPr>
              <w:rPr>
                <w:lang w:val="en-GB"/>
              </w:rPr>
            </w:pPr>
            <w:r>
              <w:rPr>
                <w:lang w:val="en-GB"/>
              </w:rPr>
              <w:t>- after submitting the input, the checkbox remains selected</w:t>
            </w:r>
          </w:p>
        </w:tc>
      </w:tr>
      <w:tr w:rsidR="00F3616A" w14:paraId="274D7A24" w14:textId="77777777" w:rsidTr="00984D5E">
        <w:tc>
          <w:tcPr>
            <w:tcW w:w="601" w:type="dxa"/>
          </w:tcPr>
          <w:p w14:paraId="56F52567" w14:textId="71012011" w:rsidR="00E92164" w:rsidRDefault="00977601" w:rsidP="00AA247B">
            <w:pPr>
              <w:rPr>
                <w:lang w:val="en-GB"/>
              </w:rPr>
            </w:pPr>
            <w:r>
              <w:rPr>
                <w:lang w:val="en-GB"/>
              </w:rPr>
              <w:lastRenderedPageBreak/>
              <w:t>3.</w:t>
            </w:r>
            <w:r w:rsidR="006B2F8B">
              <w:rPr>
                <w:lang w:val="en-GB"/>
              </w:rPr>
              <w:t>3</w:t>
            </w:r>
          </w:p>
        </w:tc>
        <w:tc>
          <w:tcPr>
            <w:tcW w:w="1526" w:type="dxa"/>
          </w:tcPr>
          <w:p w14:paraId="15A8BB63" w14:textId="2FC8E451" w:rsidR="00E92164" w:rsidRDefault="006B2F8B" w:rsidP="00AA247B">
            <w:pPr>
              <w:rPr>
                <w:lang w:val="en-GB"/>
              </w:rPr>
            </w:pPr>
            <w:r>
              <w:rPr>
                <w:lang w:val="en-GB"/>
              </w:rPr>
              <w:t>Timeframe selection</w:t>
            </w:r>
          </w:p>
        </w:tc>
        <w:tc>
          <w:tcPr>
            <w:tcW w:w="1282" w:type="dxa"/>
          </w:tcPr>
          <w:p w14:paraId="0529712D" w14:textId="2858CECC" w:rsidR="00E92164" w:rsidRDefault="00E70A46" w:rsidP="00AA247B">
            <w:pPr>
              <w:rPr>
                <w:lang w:val="en-GB"/>
              </w:rPr>
            </w:pPr>
            <w:r>
              <w:rPr>
                <w:lang w:val="en-GB"/>
              </w:rPr>
              <w:t>Interview question 4</w:t>
            </w:r>
          </w:p>
        </w:tc>
        <w:tc>
          <w:tcPr>
            <w:tcW w:w="3680" w:type="dxa"/>
          </w:tcPr>
          <w:p w14:paraId="21E78545" w14:textId="28F965F2" w:rsidR="00E92164" w:rsidRDefault="00142463" w:rsidP="00AA247B">
            <w:pPr>
              <w:rPr>
                <w:lang w:val="en-GB"/>
              </w:rPr>
            </w:pPr>
            <w:r>
              <w:rPr>
                <w:lang w:val="en-GB"/>
              </w:rPr>
              <w:t>The users might not want to see tweets which are too old or too recent, which they cannot specify on most social media platforms</w:t>
            </w:r>
          </w:p>
        </w:tc>
        <w:tc>
          <w:tcPr>
            <w:tcW w:w="3969" w:type="dxa"/>
          </w:tcPr>
          <w:p w14:paraId="10912E3D" w14:textId="77777777" w:rsidR="00E92164" w:rsidRDefault="00142463" w:rsidP="00142463">
            <w:pPr>
              <w:rPr>
                <w:lang w:val="en-GB"/>
              </w:rPr>
            </w:pPr>
            <w:r w:rsidRPr="00142463">
              <w:rPr>
                <w:lang w:val="en-GB"/>
              </w:rPr>
              <w:t>-</w:t>
            </w:r>
            <w:r>
              <w:rPr>
                <w:lang w:val="en-GB"/>
              </w:rPr>
              <w:t xml:space="preserve"> there are two input fields, one for the start date and one for the end date</w:t>
            </w:r>
          </w:p>
          <w:p w14:paraId="49F06B34" w14:textId="597480AE" w:rsidR="0090455C" w:rsidRPr="00142463" w:rsidRDefault="0090455C" w:rsidP="00142463">
            <w:pPr>
              <w:rPr>
                <w:lang w:val="en-GB"/>
              </w:rPr>
            </w:pPr>
            <w:r>
              <w:rPr>
                <w:lang w:val="en-GB"/>
              </w:rPr>
              <w:t>- after the inputs are submitted, the users can still see the date range they entered</w:t>
            </w:r>
          </w:p>
        </w:tc>
      </w:tr>
      <w:tr w:rsidR="00F3616A" w14:paraId="6733C1E2" w14:textId="77777777" w:rsidTr="00984D5E">
        <w:tc>
          <w:tcPr>
            <w:tcW w:w="601" w:type="dxa"/>
          </w:tcPr>
          <w:p w14:paraId="62537F28" w14:textId="2A67ACCF" w:rsidR="00E92164" w:rsidRDefault="00987781" w:rsidP="00AA247B">
            <w:pPr>
              <w:rPr>
                <w:lang w:val="en-GB"/>
              </w:rPr>
            </w:pPr>
            <w:r>
              <w:rPr>
                <w:lang w:val="en-GB"/>
              </w:rPr>
              <w:t>3.4</w:t>
            </w:r>
          </w:p>
        </w:tc>
        <w:tc>
          <w:tcPr>
            <w:tcW w:w="1526" w:type="dxa"/>
          </w:tcPr>
          <w:p w14:paraId="384217B2" w14:textId="5BF2D481" w:rsidR="00E92164" w:rsidRDefault="00987781" w:rsidP="00AA247B">
            <w:pPr>
              <w:rPr>
                <w:lang w:val="en-GB"/>
              </w:rPr>
            </w:pPr>
            <w:r>
              <w:rPr>
                <w:lang w:val="en-GB"/>
              </w:rPr>
              <w:t>Selection of the number of tweets</w:t>
            </w:r>
          </w:p>
        </w:tc>
        <w:tc>
          <w:tcPr>
            <w:tcW w:w="1282" w:type="dxa"/>
          </w:tcPr>
          <w:p w14:paraId="5A93CC4C" w14:textId="4B2C167F" w:rsidR="00E92164" w:rsidRDefault="00987781" w:rsidP="00AA247B">
            <w:pPr>
              <w:rPr>
                <w:lang w:val="en-GB"/>
              </w:rPr>
            </w:pPr>
            <w:r>
              <w:rPr>
                <w:lang w:val="en-GB"/>
              </w:rPr>
              <w:t>Definition of the problem</w:t>
            </w:r>
          </w:p>
        </w:tc>
        <w:tc>
          <w:tcPr>
            <w:tcW w:w="3680" w:type="dxa"/>
          </w:tcPr>
          <w:p w14:paraId="73116822" w14:textId="0FAAFCC6" w:rsidR="00E92164" w:rsidRDefault="00987781" w:rsidP="00AA247B">
            <w:pPr>
              <w:rPr>
                <w:lang w:val="en-GB"/>
              </w:rPr>
            </w:pPr>
            <w:r>
              <w:rPr>
                <w:lang w:val="en-GB"/>
              </w:rPr>
              <w:t>By allowing the users to specify how many tweets they want to see, they will not get stuck into a dopamine loop of the infinite scroll, and will thus waste less time meaninglessly browsing social media</w:t>
            </w:r>
          </w:p>
        </w:tc>
        <w:tc>
          <w:tcPr>
            <w:tcW w:w="3969" w:type="dxa"/>
          </w:tcPr>
          <w:p w14:paraId="570A1405" w14:textId="6E3C11A8" w:rsidR="00E92164" w:rsidRDefault="00987781" w:rsidP="00987781">
            <w:pPr>
              <w:rPr>
                <w:lang w:val="en-GB"/>
              </w:rPr>
            </w:pPr>
            <w:r w:rsidRPr="00987781">
              <w:rPr>
                <w:lang w:val="en-GB"/>
              </w:rPr>
              <w:t>-</w:t>
            </w:r>
            <w:r>
              <w:rPr>
                <w:lang w:val="en-GB"/>
              </w:rPr>
              <w:t xml:space="preserve"> the users can enter a positive integer which specifies the number of tweets to be displayed</w:t>
            </w:r>
            <w:r w:rsidR="00B44A5F">
              <w:rPr>
                <w:lang w:val="en-GB"/>
              </w:rPr>
              <w:t xml:space="preserve"> into an input field</w:t>
            </w:r>
          </w:p>
          <w:p w14:paraId="7DD4C919" w14:textId="24D0C20D" w:rsidR="00987781" w:rsidRPr="00987781" w:rsidRDefault="00987781" w:rsidP="00987781">
            <w:pPr>
              <w:rPr>
                <w:lang w:val="en-GB"/>
              </w:rPr>
            </w:pPr>
            <w:r>
              <w:rPr>
                <w:lang w:val="en-GB"/>
              </w:rPr>
              <w:t>- after the inputs are submitted, this number is still displayed</w:t>
            </w:r>
          </w:p>
        </w:tc>
      </w:tr>
      <w:tr w:rsidR="00F3616A" w14:paraId="5B17C156" w14:textId="77777777" w:rsidTr="00984D5E">
        <w:tc>
          <w:tcPr>
            <w:tcW w:w="601" w:type="dxa"/>
          </w:tcPr>
          <w:p w14:paraId="47A1FA68" w14:textId="6D5444B4" w:rsidR="00E92164" w:rsidRDefault="007C14F1" w:rsidP="00AA247B">
            <w:pPr>
              <w:rPr>
                <w:lang w:val="en-GB"/>
              </w:rPr>
            </w:pPr>
            <w:r>
              <w:rPr>
                <w:lang w:val="en-GB"/>
              </w:rPr>
              <w:t>3.</w:t>
            </w:r>
            <w:r w:rsidR="0028079C">
              <w:rPr>
                <w:lang w:val="en-GB"/>
              </w:rPr>
              <w:t>5</w:t>
            </w:r>
          </w:p>
        </w:tc>
        <w:tc>
          <w:tcPr>
            <w:tcW w:w="1526" w:type="dxa"/>
          </w:tcPr>
          <w:p w14:paraId="2C103290" w14:textId="64033548" w:rsidR="00E92164" w:rsidRDefault="007C14F1" w:rsidP="00AA247B">
            <w:pPr>
              <w:rPr>
                <w:lang w:val="en-GB"/>
              </w:rPr>
            </w:pPr>
            <w:r>
              <w:rPr>
                <w:lang w:val="en-GB"/>
              </w:rPr>
              <w:t>Omission of tweets</w:t>
            </w:r>
          </w:p>
        </w:tc>
        <w:tc>
          <w:tcPr>
            <w:tcW w:w="1282" w:type="dxa"/>
          </w:tcPr>
          <w:p w14:paraId="04707C6F" w14:textId="53A4ED0D" w:rsidR="00E92164" w:rsidRDefault="00835AE8" w:rsidP="00AA247B">
            <w:pPr>
              <w:rPr>
                <w:lang w:val="en-GB"/>
              </w:rPr>
            </w:pPr>
            <w:r>
              <w:rPr>
                <w:lang w:val="en-GB"/>
              </w:rPr>
              <w:t>Web Scraper</w:t>
            </w:r>
            <w:r w:rsidR="005D62C6">
              <w:rPr>
                <w:lang w:val="en-GB"/>
              </w:rPr>
              <w:t>, interview question 3</w:t>
            </w:r>
          </w:p>
        </w:tc>
        <w:tc>
          <w:tcPr>
            <w:tcW w:w="3680" w:type="dxa"/>
          </w:tcPr>
          <w:p w14:paraId="6A6251B0" w14:textId="3F22C3D8" w:rsidR="00E92164" w:rsidRDefault="00381BF1" w:rsidP="00AA247B">
            <w:pPr>
              <w:rPr>
                <w:lang w:val="en-GB"/>
              </w:rPr>
            </w:pPr>
            <w:r>
              <w:rPr>
                <w:lang w:val="en-GB"/>
              </w:rPr>
              <w:t>The users can choose which tweets to ignore, leading to them finding information which is more relevant to them</w:t>
            </w:r>
          </w:p>
        </w:tc>
        <w:tc>
          <w:tcPr>
            <w:tcW w:w="3969" w:type="dxa"/>
          </w:tcPr>
          <w:p w14:paraId="159AD510" w14:textId="77777777" w:rsidR="00E92164" w:rsidRDefault="001302BF" w:rsidP="001302BF">
            <w:pPr>
              <w:rPr>
                <w:lang w:val="en-GB"/>
              </w:rPr>
            </w:pPr>
            <w:r w:rsidRPr="001302BF">
              <w:rPr>
                <w:lang w:val="en-GB"/>
              </w:rPr>
              <w:t>-</w:t>
            </w:r>
            <w:r>
              <w:rPr>
                <w:lang w:val="en-GB"/>
              </w:rPr>
              <w:t xml:space="preserve"> </w:t>
            </w:r>
            <w:r w:rsidRPr="001302BF">
              <w:rPr>
                <w:lang w:val="en-GB"/>
              </w:rPr>
              <w:t xml:space="preserve">The </w:t>
            </w:r>
            <w:r>
              <w:rPr>
                <w:lang w:val="en-GB"/>
              </w:rPr>
              <w:t>users can enter a list of keywords or phrases into an input field</w:t>
            </w:r>
          </w:p>
          <w:p w14:paraId="42A6F3B5" w14:textId="77777777" w:rsidR="001302BF" w:rsidRDefault="001302BF" w:rsidP="001302BF">
            <w:pPr>
              <w:rPr>
                <w:lang w:val="en-GB"/>
              </w:rPr>
            </w:pPr>
            <w:r>
              <w:rPr>
                <w:lang w:val="en-GB"/>
              </w:rPr>
              <w:t>- tweets containing these words or phrases are not shown</w:t>
            </w:r>
          </w:p>
          <w:p w14:paraId="58E4C2F3" w14:textId="038E8686" w:rsidR="001302BF" w:rsidRPr="001302BF" w:rsidRDefault="001302BF" w:rsidP="001302BF">
            <w:pPr>
              <w:rPr>
                <w:lang w:val="en-GB"/>
              </w:rPr>
            </w:pPr>
            <w:r>
              <w:rPr>
                <w:lang w:val="en-GB"/>
              </w:rPr>
              <w:t>- after the input is submitted, input field is not cleared</w:t>
            </w:r>
          </w:p>
        </w:tc>
      </w:tr>
      <w:tr w:rsidR="003E3BB3" w14:paraId="534FE7DC" w14:textId="77777777" w:rsidTr="00984D5E">
        <w:tc>
          <w:tcPr>
            <w:tcW w:w="601" w:type="dxa"/>
          </w:tcPr>
          <w:p w14:paraId="6FDD073D" w14:textId="6B7FD3AC" w:rsidR="003E3BB3" w:rsidRDefault="003E3BB3" w:rsidP="003E3BB3">
            <w:pPr>
              <w:rPr>
                <w:lang w:val="en-GB"/>
              </w:rPr>
            </w:pPr>
            <w:r>
              <w:rPr>
                <w:lang w:val="en-GB"/>
              </w:rPr>
              <w:t>3.6</w:t>
            </w:r>
          </w:p>
        </w:tc>
        <w:tc>
          <w:tcPr>
            <w:tcW w:w="1526" w:type="dxa"/>
          </w:tcPr>
          <w:p w14:paraId="0D6BA57A" w14:textId="18DF0568" w:rsidR="003E3BB3" w:rsidRDefault="003E3BB3" w:rsidP="003E3BB3">
            <w:pPr>
              <w:rPr>
                <w:lang w:val="en-GB"/>
              </w:rPr>
            </w:pPr>
            <w:r>
              <w:rPr>
                <w:lang w:val="en-GB"/>
              </w:rPr>
              <w:t>Downloading the tweets</w:t>
            </w:r>
          </w:p>
        </w:tc>
        <w:tc>
          <w:tcPr>
            <w:tcW w:w="1282" w:type="dxa"/>
          </w:tcPr>
          <w:p w14:paraId="75B7E59A" w14:textId="3EDF2D5D" w:rsidR="003E3BB3" w:rsidRDefault="003E3BB3" w:rsidP="003E3BB3">
            <w:pPr>
              <w:rPr>
                <w:lang w:val="en-GB"/>
              </w:rPr>
            </w:pPr>
            <w:proofErr w:type="spellStart"/>
            <w:r>
              <w:rPr>
                <w:lang w:val="en-GB"/>
              </w:rPr>
              <w:t>Octoparse</w:t>
            </w:r>
            <w:proofErr w:type="spellEnd"/>
            <w:r>
              <w:rPr>
                <w:lang w:val="en-GB"/>
              </w:rPr>
              <w:t xml:space="preserve"> and Web Scraper</w:t>
            </w:r>
          </w:p>
        </w:tc>
        <w:tc>
          <w:tcPr>
            <w:tcW w:w="3680" w:type="dxa"/>
          </w:tcPr>
          <w:p w14:paraId="2AF02C33" w14:textId="12DC26AC" w:rsidR="003E3BB3" w:rsidRDefault="003E3BB3" w:rsidP="003E3BB3">
            <w:pPr>
              <w:rPr>
                <w:lang w:val="en-GB"/>
              </w:rPr>
            </w:pPr>
            <w:r>
              <w:rPr>
                <w:lang w:val="en-GB"/>
              </w:rPr>
              <w:t>The users might want to save the tweets in order to look at them later, or to analyse them with appropriate software</w:t>
            </w:r>
          </w:p>
        </w:tc>
        <w:tc>
          <w:tcPr>
            <w:tcW w:w="3969" w:type="dxa"/>
          </w:tcPr>
          <w:p w14:paraId="5ADC5FB1" w14:textId="22C45ED1" w:rsidR="003E3BB3" w:rsidRPr="00D03338" w:rsidRDefault="003E3BB3" w:rsidP="003E3BB3">
            <w:pPr>
              <w:rPr>
                <w:lang w:val="en-GB"/>
              </w:rPr>
            </w:pPr>
            <w:r w:rsidRPr="000940A8">
              <w:rPr>
                <w:lang w:val="en-GB"/>
              </w:rPr>
              <w:t>-</w:t>
            </w:r>
            <w:r>
              <w:rPr>
                <w:lang w:val="en-GB"/>
              </w:rPr>
              <w:t xml:space="preserve"> the users can select a checkbox stating that they want to download the tweets in a CSV file</w:t>
            </w:r>
          </w:p>
        </w:tc>
      </w:tr>
      <w:tr w:rsidR="00B153AB" w14:paraId="6AD66A9A" w14:textId="77777777" w:rsidTr="00984D5E">
        <w:tc>
          <w:tcPr>
            <w:tcW w:w="601" w:type="dxa"/>
          </w:tcPr>
          <w:p w14:paraId="59CF31AA" w14:textId="34A21A60" w:rsidR="00B153AB" w:rsidRDefault="00B153AB" w:rsidP="003E3BB3">
            <w:pPr>
              <w:rPr>
                <w:lang w:val="en-GB"/>
              </w:rPr>
            </w:pPr>
            <w:r>
              <w:rPr>
                <w:lang w:val="en-GB"/>
              </w:rPr>
              <w:t>3.7</w:t>
            </w:r>
          </w:p>
        </w:tc>
        <w:tc>
          <w:tcPr>
            <w:tcW w:w="1526" w:type="dxa"/>
          </w:tcPr>
          <w:p w14:paraId="7CB120D1" w14:textId="06B42037" w:rsidR="00B153AB" w:rsidRDefault="00B153AB" w:rsidP="003E3BB3">
            <w:pPr>
              <w:rPr>
                <w:lang w:val="en-GB"/>
              </w:rPr>
            </w:pPr>
            <w:r>
              <w:rPr>
                <w:lang w:val="en-GB"/>
              </w:rPr>
              <w:t>Selecting the language</w:t>
            </w:r>
          </w:p>
        </w:tc>
        <w:tc>
          <w:tcPr>
            <w:tcW w:w="1282" w:type="dxa"/>
          </w:tcPr>
          <w:p w14:paraId="3244FEDE" w14:textId="7C4A9A3E" w:rsidR="00B153AB" w:rsidRDefault="00521842" w:rsidP="003E3BB3">
            <w:pPr>
              <w:rPr>
                <w:lang w:val="en-GB"/>
              </w:rPr>
            </w:pPr>
            <w:r>
              <w:rPr>
                <w:lang w:val="en-GB"/>
              </w:rPr>
              <w:t xml:space="preserve">Interview question 3 </w:t>
            </w:r>
          </w:p>
        </w:tc>
        <w:tc>
          <w:tcPr>
            <w:tcW w:w="3680" w:type="dxa"/>
          </w:tcPr>
          <w:p w14:paraId="1BF257C1" w14:textId="1C205EE8" w:rsidR="00B153AB" w:rsidRDefault="00521842" w:rsidP="003E3BB3">
            <w:pPr>
              <w:rPr>
                <w:lang w:val="en-GB"/>
              </w:rPr>
            </w:pPr>
            <w:r>
              <w:rPr>
                <w:lang w:val="en-GB"/>
              </w:rPr>
              <w:t>The users should be able to specify the language of the tweets to be scraped, in order to make the platform more accessible</w:t>
            </w:r>
          </w:p>
        </w:tc>
        <w:tc>
          <w:tcPr>
            <w:tcW w:w="3969" w:type="dxa"/>
          </w:tcPr>
          <w:p w14:paraId="68778162" w14:textId="77777777" w:rsidR="00B153AB" w:rsidRDefault="00521842" w:rsidP="00521842">
            <w:pPr>
              <w:rPr>
                <w:lang w:val="en-GB"/>
              </w:rPr>
            </w:pPr>
            <w:r w:rsidRPr="00521842">
              <w:rPr>
                <w:lang w:val="en-GB"/>
              </w:rPr>
              <w:t>-</w:t>
            </w:r>
            <w:r>
              <w:rPr>
                <w:lang w:val="en-GB"/>
              </w:rPr>
              <w:t xml:space="preserve"> the users can select a language from a list of languages</w:t>
            </w:r>
          </w:p>
          <w:p w14:paraId="3B1D3711" w14:textId="5B1A2820" w:rsidR="00521842" w:rsidRPr="00521842" w:rsidRDefault="00521842" w:rsidP="00521842">
            <w:pPr>
              <w:rPr>
                <w:lang w:val="en-GB"/>
              </w:rPr>
            </w:pPr>
            <w:r>
              <w:rPr>
                <w:lang w:val="en-GB"/>
              </w:rPr>
              <w:t>- after the input is submitted, input field is not cleared</w:t>
            </w:r>
          </w:p>
        </w:tc>
      </w:tr>
      <w:tr w:rsidR="003E3BB3" w14:paraId="06827D69" w14:textId="77777777" w:rsidTr="00984D5E">
        <w:tc>
          <w:tcPr>
            <w:tcW w:w="601" w:type="dxa"/>
          </w:tcPr>
          <w:p w14:paraId="365672D2" w14:textId="0F984DD7" w:rsidR="003E3BB3" w:rsidRDefault="003E3BB3" w:rsidP="003E3BB3">
            <w:pPr>
              <w:rPr>
                <w:lang w:val="en-GB"/>
              </w:rPr>
            </w:pPr>
            <w:r>
              <w:rPr>
                <w:lang w:val="en-GB"/>
              </w:rPr>
              <w:t>3.</w:t>
            </w:r>
            <w:r w:rsidR="00250DC7">
              <w:rPr>
                <w:lang w:val="en-GB"/>
              </w:rPr>
              <w:t>8</w:t>
            </w:r>
          </w:p>
        </w:tc>
        <w:tc>
          <w:tcPr>
            <w:tcW w:w="1526" w:type="dxa"/>
          </w:tcPr>
          <w:p w14:paraId="2D7FB28A" w14:textId="26A191F3" w:rsidR="003E3BB3" w:rsidRDefault="003E3BB3" w:rsidP="003E3BB3">
            <w:pPr>
              <w:rPr>
                <w:lang w:val="en-GB"/>
              </w:rPr>
            </w:pPr>
            <w:r>
              <w:rPr>
                <w:lang w:val="en-GB"/>
              </w:rPr>
              <w:t>Setting default search parameters</w:t>
            </w:r>
          </w:p>
        </w:tc>
        <w:tc>
          <w:tcPr>
            <w:tcW w:w="1282" w:type="dxa"/>
          </w:tcPr>
          <w:p w14:paraId="16F12037" w14:textId="1F68EAC0" w:rsidR="003E3BB3" w:rsidRDefault="003E3BB3" w:rsidP="003E3BB3">
            <w:pPr>
              <w:rPr>
                <w:lang w:val="en-GB"/>
              </w:rPr>
            </w:pPr>
            <w:r>
              <w:rPr>
                <w:lang w:val="en-GB"/>
              </w:rPr>
              <w:t>Interview question 4</w:t>
            </w:r>
          </w:p>
        </w:tc>
        <w:tc>
          <w:tcPr>
            <w:tcW w:w="3680" w:type="dxa"/>
          </w:tcPr>
          <w:p w14:paraId="3B6DADC8" w14:textId="17028891" w:rsidR="003E3BB3" w:rsidRDefault="003E3BB3" w:rsidP="003E3BB3">
            <w:pPr>
              <w:rPr>
                <w:lang w:val="en-GB"/>
              </w:rPr>
            </w:pPr>
            <w:r>
              <w:rPr>
                <w:lang w:val="en-GB"/>
              </w:rPr>
              <w:t>See requirement 1.4</w:t>
            </w:r>
          </w:p>
        </w:tc>
        <w:tc>
          <w:tcPr>
            <w:tcW w:w="3969" w:type="dxa"/>
          </w:tcPr>
          <w:p w14:paraId="79B0964A" w14:textId="6EAF1A31" w:rsidR="003E3BB3" w:rsidRPr="000940A8" w:rsidRDefault="003E3BB3" w:rsidP="003E3BB3">
            <w:pPr>
              <w:rPr>
                <w:lang w:val="en-GB"/>
              </w:rPr>
            </w:pPr>
            <w:r w:rsidRPr="00D03338">
              <w:rPr>
                <w:lang w:val="en-GB"/>
              </w:rPr>
              <w:t>-</w:t>
            </w:r>
            <w:r>
              <w:rPr>
                <w:lang w:val="en-GB"/>
              </w:rPr>
              <w:t xml:space="preserve"> the users can set default search parameters by performing the actions described in requirements 3.2 to 3.6 inclusive</w:t>
            </w:r>
          </w:p>
        </w:tc>
      </w:tr>
      <w:tr w:rsidR="00EB4B74" w14:paraId="51BDC09F" w14:textId="77777777" w:rsidTr="00984D5E">
        <w:tc>
          <w:tcPr>
            <w:tcW w:w="601" w:type="dxa"/>
          </w:tcPr>
          <w:p w14:paraId="0D837C15" w14:textId="4B16D385" w:rsidR="00EB4B74" w:rsidRDefault="00EB4B74" w:rsidP="003E3BB3">
            <w:pPr>
              <w:rPr>
                <w:lang w:val="en-GB"/>
              </w:rPr>
            </w:pPr>
            <w:r>
              <w:rPr>
                <w:lang w:val="en-GB"/>
              </w:rPr>
              <w:t>3.</w:t>
            </w:r>
            <w:r w:rsidR="00250DC7">
              <w:rPr>
                <w:lang w:val="en-GB"/>
              </w:rPr>
              <w:t>9</w:t>
            </w:r>
          </w:p>
        </w:tc>
        <w:tc>
          <w:tcPr>
            <w:tcW w:w="1526" w:type="dxa"/>
          </w:tcPr>
          <w:p w14:paraId="083BD885" w14:textId="7C94760A" w:rsidR="00EB4B74" w:rsidRDefault="00EB4B74" w:rsidP="003E3BB3">
            <w:pPr>
              <w:rPr>
                <w:lang w:val="en-GB"/>
              </w:rPr>
            </w:pPr>
            <w:r>
              <w:rPr>
                <w:lang w:val="en-GB"/>
              </w:rPr>
              <w:t xml:space="preserve">Submitting the search parameters </w:t>
            </w:r>
          </w:p>
        </w:tc>
        <w:tc>
          <w:tcPr>
            <w:tcW w:w="1282" w:type="dxa"/>
          </w:tcPr>
          <w:p w14:paraId="7AEE2434" w14:textId="7CBBCFB2" w:rsidR="00EB4B74" w:rsidRDefault="00EB4B74" w:rsidP="003E3BB3">
            <w:pPr>
              <w:rPr>
                <w:lang w:val="en-GB"/>
              </w:rPr>
            </w:pPr>
            <w:r>
              <w:rPr>
                <w:lang w:val="en-GB"/>
              </w:rPr>
              <w:t xml:space="preserve">Interview question </w:t>
            </w:r>
            <w:r w:rsidR="000234A9">
              <w:rPr>
                <w:lang w:val="en-GB"/>
              </w:rPr>
              <w:t>3</w:t>
            </w:r>
          </w:p>
        </w:tc>
        <w:tc>
          <w:tcPr>
            <w:tcW w:w="3680" w:type="dxa"/>
          </w:tcPr>
          <w:p w14:paraId="1CEFE072" w14:textId="4248FD9F" w:rsidR="00EB4B74" w:rsidRDefault="000234A9" w:rsidP="003E3BB3">
            <w:pPr>
              <w:rPr>
                <w:lang w:val="en-GB"/>
              </w:rPr>
            </w:pPr>
            <w:r>
              <w:rPr>
                <w:lang w:val="en-GB"/>
              </w:rPr>
              <w:t>There should be multiple unambiguous and obvious ways of submitting the search parameters and initiating a search</w:t>
            </w:r>
          </w:p>
        </w:tc>
        <w:tc>
          <w:tcPr>
            <w:tcW w:w="3969" w:type="dxa"/>
          </w:tcPr>
          <w:p w14:paraId="2CE75CBC" w14:textId="77777777" w:rsidR="00EB4B74" w:rsidRDefault="000234A9" w:rsidP="000234A9">
            <w:pPr>
              <w:rPr>
                <w:lang w:val="en-GB"/>
              </w:rPr>
            </w:pPr>
            <w:r w:rsidRPr="000234A9">
              <w:rPr>
                <w:lang w:val="en-GB"/>
              </w:rPr>
              <w:t>-</w:t>
            </w:r>
            <w:r>
              <w:rPr>
                <w:lang w:val="en-GB"/>
              </w:rPr>
              <w:t xml:space="preserve"> the users can click a “submit” button, which initiates an API call</w:t>
            </w:r>
          </w:p>
          <w:p w14:paraId="1077D688" w14:textId="77777777" w:rsidR="000234A9" w:rsidRDefault="000234A9" w:rsidP="000234A9">
            <w:pPr>
              <w:rPr>
                <w:lang w:val="en-GB"/>
              </w:rPr>
            </w:pPr>
            <w:r>
              <w:rPr>
                <w:lang w:val="en-GB"/>
              </w:rPr>
              <w:t>- the users can press the “enter” key on the keyboard, which initiates an API call</w:t>
            </w:r>
          </w:p>
          <w:p w14:paraId="39822B23" w14:textId="43535B70" w:rsidR="00250DC7" w:rsidRPr="000234A9" w:rsidRDefault="00250DC7" w:rsidP="000234A9">
            <w:pPr>
              <w:rPr>
                <w:lang w:val="en-GB"/>
              </w:rPr>
            </w:pPr>
            <w:r>
              <w:rPr>
                <w:lang w:val="en-GB"/>
              </w:rPr>
              <w:lastRenderedPageBreak/>
              <w:t>- the input forms are not cleared when the search is started</w:t>
            </w:r>
          </w:p>
        </w:tc>
      </w:tr>
    </w:tbl>
    <w:p w14:paraId="4EE558C0" w14:textId="03351B19" w:rsidR="00AA247B" w:rsidRDefault="00AA247B" w:rsidP="00AA247B">
      <w:pPr>
        <w:rPr>
          <w:lang w:val="en-GB"/>
        </w:rPr>
      </w:pPr>
    </w:p>
    <w:p w14:paraId="6BDAF376" w14:textId="77777777" w:rsidR="00353253" w:rsidRDefault="00353253" w:rsidP="00184DB3">
      <w:pPr>
        <w:pStyle w:val="Heading4"/>
        <w:rPr>
          <w:lang w:val="en-GB"/>
        </w:rPr>
      </w:pPr>
    </w:p>
    <w:p w14:paraId="275D49BA" w14:textId="5B5520DF" w:rsidR="00184DB3" w:rsidRDefault="00184DB3" w:rsidP="00184DB3">
      <w:pPr>
        <w:pStyle w:val="Heading4"/>
        <w:rPr>
          <w:lang w:val="en-GB"/>
        </w:rPr>
      </w:pPr>
      <w:r>
        <w:rPr>
          <w:lang w:val="en-GB"/>
        </w:rPr>
        <w:t>Output usability success criteria</w:t>
      </w:r>
    </w:p>
    <w:p w14:paraId="76982A4A" w14:textId="469B5676" w:rsidR="00A26A1B" w:rsidRDefault="00A26A1B" w:rsidP="00A26A1B">
      <w:pPr>
        <w:rPr>
          <w:lang w:val="en-GB"/>
        </w:rPr>
      </w:pPr>
    </w:p>
    <w:tbl>
      <w:tblPr>
        <w:tblStyle w:val="TableGrid"/>
        <w:tblW w:w="11058" w:type="dxa"/>
        <w:tblInd w:w="-998" w:type="dxa"/>
        <w:tblLook w:val="04A0" w:firstRow="1" w:lastRow="0" w:firstColumn="1" w:lastColumn="0" w:noHBand="0" w:noVBand="1"/>
      </w:tblPr>
      <w:tblGrid>
        <w:gridCol w:w="601"/>
        <w:gridCol w:w="1523"/>
        <w:gridCol w:w="1279"/>
        <w:gridCol w:w="3686"/>
        <w:gridCol w:w="3969"/>
      </w:tblGrid>
      <w:tr w:rsidR="009245F7" w14:paraId="7C88E75A" w14:textId="77777777" w:rsidTr="00B42398">
        <w:tc>
          <w:tcPr>
            <w:tcW w:w="601" w:type="dxa"/>
          </w:tcPr>
          <w:p w14:paraId="23BE8C50" w14:textId="07CF369B" w:rsidR="009245F7" w:rsidRPr="009245F7" w:rsidRDefault="009245F7" w:rsidP="00A26A1B">
            <w:pPr>
              <w:rPr>
                <w:b/>
                <w:bCs/>
                <w:lang w:val="en-GB"/>
              </w:rPr>
            </w:pPr>
            <w:r>
              <w:rPr>
                <w:b/>
                <w:bCs/>
                <w:lang w:val="en-GB"/>
              </w:rPr>
              <w:t>NO.</w:t>
            </w:r>
          </w:p>
        </w:tc>
        <w:tc>
          <w:tcPr>
            <w:tcW w:w="1523" w:type="dxa"/>
          </w:tcPr>
          <w:p w14:paraId="60199920" w14:textId="3EDE143E" w:rsidR="009245F7" w:rsidRPr="009245F7" w:rsidRDefault="009245F7" w:rsidP="00A26A1B">
            <w:pPr>
              <w:rPr>
                <w:b/>
                <w:bCs/>
                <w:lang w:val="en-GB"/>
              </w:rPr>
            </w:pPr>
            <w:r>
              <w:rPr>
                <w:b/>
                <w:bCs/>
                <w:lang w:val="en-GB"/>
              </w:rPr>
              <w:t>Requirement</w:t>
            </w:r>
          </w:p>
        </w:tc>
        <w:tc>
          <w:tcPr>
            <w:tcW w:w="1279" w:type="dxa"/>
          </w:tcPr>
          <w:p w14:paraId="51144614" w14:textId="7AFE1355" w:rsidR="009245F7" w:rsidRPr="009245F7" w:rsidRDefault="009245F7" w:rsidP="00A26A1B">
            <w:pPr>
              <w:rPr>
                <w:b/>
                <w:bCs/>
                <w:lang w:val="en-GB"/>
              </w:rPr>
            </w:pPr>
            <w:r>
              <w:rPr>
                <w:b/>
                <w:bCs/>
                <w:lang w:val="en-GB"/>
              </w:rPr>
              <w:t>Evidence</w:t>
            </w:r>
          </w:p>
        </w:tc>
        <w:tc>
          <w:tcPr>
            <w:tcW w:w="3686" w:type="dxa"/>
          </w:tcPr>
          <w:p w14:paraId="11D144DC" w14:textId="43F43A5F" w:rsidR="009245F7" w:rsidRPr="009245F7" w:rsidRDefault="009245F7" w:rsidP="00A26A1B">
            <w:pPr>
              <w:rPr>
                <w:b/>
                <w:bCs/>
                <w:lang w:val="en-GB"/>
              </w:rPr>
            </w:pPr>
            <w:r>
              <w:rPr>
                <w:b/>
                <w:bCs/>
                <w:lang w:val="en-GB"/>
              </w:rPr>
              <w:t>Justification</w:t>
            </w:r>
          </w:p>
        </w:tc>
        <w:tc>
          <w:tcPr>
            <w:tcW w:w="3969" w:type="dxa"/>
          </w:tcPr>
          <w:p w14:paraId="244B6C5D" w14:textId="605513D7" w:rsidR="009245F7" w:rsidRPr="009245F7" w:rsidRDefault="009245F7" w:rsidP="00A26A1B">
            <w:pPr>
              <w:rPr>
                <w:b/>
                <w:bCs/>
                <w:lang w:val="en-GB"/>
              </w:rPr>
            </w:pPr>
            <w:r>
              <w:rPr>
                <w:b/>
                <w:bCs/>
                <w:lang w:val="en-GB"/>
              </w:rPr>
              <w:t>Success criteria</w:t>
            </w:r>
          </w:p>
        </w:tc>
      </w:tr>
      <w:tr w:rsidR="009245F7" w14:paraId="66690535" w14:textId="77777777" w:rsidTr="00B42398">
        <w:tc>
          <w:tcPr>
            <w:tcW w:w="601" w:type="dxa"/>
          </w:tcPr>
          <w:p w14:paraId="2B20510C" w14:textId="40A7ACA4" w:rsidR="009245F7" w:rsidRDefault="00B87063" w:rsidP="00A26A1B">
            <w:pPr>
              <w:rPr>
                <w:lang w:val="en-GB"/>
              </w:rPr>
            </w:pPr>
            <w:r>
              <w:rPr>
                <w:lang w:val="en-GB"/>
              </w:rPr>
              <w:t>4.1</w:t>
            </w:r>
          </w:p>
        </w:tc>
        <w:tc>
          <w:tcPr>
            <w:tcW w:w="1523" w:type="dxa"/>
          </w:tcPr>
          <w:p w14:paraId="11D1FBD3" w14:textId="707F14A7" w:rsidR="009245F7" w:rsidRDefault="00B87063" w:rsidP="00A26A1B">
            <w:pPr>
              <w:rPr>
                <w:lang w:val="en-GB"/>
              </w:rPr>
            </w:pPr>
            <w:r>
              <w:rPr>
                <w:lang w:val="en-GB"/>
              </w:rPr>
              <w:t>Register and login</w:t>
            </w:r>
          </w:p>
        </w:tc>
        <w:tc>
          <w:tcPr>
            <w:tcW w:w="1279" w:type="dxa"/>
          </w:tcPr>
          <w:p w14:paraId="3FB6858D" w14:textId="2D78C9D4" w:rsidR="009245F7" w:rsidRDefault="00B87063" w:rsidP="00A26A1B">
            <w:pPr>
              <w:rPr>
                <w:lang w:val="en-GB"/>
              </w:rPr>
            </w:pPr>
            <w:r>
              <w:rPr>
                <w:lang w:val="en-GB"/>
              </w:rPr>
              <w:t>Interview question 6</w:t>
            </w:r>
          </w:p>
        </w:tc>
        <w:tc>
          <w:tcPr>
            <w:tcW w:w="3686" w:type="dxa"/>
          </w:tcPr>
          <w:p w14:paraId="582E3907" w14:textId="638D4914" w:rsidR="009245F7" w:rsidRDefault="0023227A" w:rsidP="00A26A1B">
            <w:pPr>
              <w:rPr>
                <w:lang w:val="en-GB"/>
              </w:rPr>
            </w:pPr>
            <w:r>
              <w:rPr>
                <w:lang w:val="en-GB"/>
              </w:rPr>
              <w:t>The users should be notified if they are unable to log in or register</w:t>
            </w:r>
          </w:p>
        </w:tc>
        <w:tc>
          <w:tcPr>
            <w:tcW w:w="3969" w:type="dxa"/>
          </w:tcPr>
          <w:p w14:paraId="004EB456" w14:textId="1220C553" w:rsidR="009245F7" w:rsidRPr="0023227A" w:rsidRDefault="0023227A" w:rsidP="0023227A">
            <w:pPr>
              <w:rPr>
                <w:lang w:val="en-GB"/>
              </w:rPr>
            </w:pPr>
            <w:r w:rsidRPr="0023227A">
              <w:rPr>
                <w:lang w:val="en-GB"/>
              </w:rPr>
              <w:t>-</w:t>
            </w:r>
            <w:r>
              <w:rPr>
                <w:lang w:val="en-GB"/>
              </w:rPr>
              <w:t xml:space="preserve"> if an error occurs during login or register (incorrect username or password, or trying to register with an already existing username), an error message is displayed</w:t>
            </w:r>
          </w:p>
        </w:tc>
      </w:tr>
      <w:tr w:rsidR="009245F7" w14:paraId="215E808F" w14:textId="77777777" w:rsidTr="00B42398">
        <w:tc>
          <w:tcPr>
            <w:tcW w:w="601" w:type="dxa"/>
          </w:tcPr>
          <w:p w14:paraId="65F9A469" w14:textId="53261249" w:rsidR="009245F7" w:rsidRDefault="00077729" w:rsidP="00A26A1B">
            <w:pPr>
              <w:rPr>
                <w:lang w:val="en-GB"/>
              </w:rPr>
            </w:pPr>
            <w:r>
              <w:rPr>
                <w:lang w:val="en-GB"/>
              </w:rPr>
              <w:t>4.2</w:t>
            </w:r>
          </w:p>
        </w:tc>
        <w:tc>
          <w:tcPr>
            <w:tcW w:w="1523" w:type="dxa"/>
          </w:tcPr>
          <w:p w14:paraId="3525366C" w14:textId="381A8EFC" w:rsidR="009245F7" w:rsidRDefault="00077729" w:rsidP="00A26A1B">
            <w:pPr>
              <w:rPr>
                <w:lang w:val="en-GB"/>
              </w:rPr>
            </w:pPr>
            <w:r>
              <w:rPr>
                <w:lang w:val="en-GB"/>
              </w:rPr>
              <w:t>Confirmation message</w:t>
            </w:r>
          </w:p>
        </w:tc>
        <w:tc>
          <w:tcPr>
            <w:tcW w:w="1279" w:type="dxa"/>
          </w:tcPr>
          <w:p w14:paraId="6FA5A4BF" w14:textId="4E894C39" w:rsidR="009245F7" w:rsidRDefault="00077729" w:rsidP="00A26A1B">
            <w:pPr>
              <w:rPr>
                <w:lang w:val="en-GB"/>
              </w:rPr>
            </w:pPr>
            <w:r>
              <w:rPr>
                <w:lang w:val="en-GB"/>
              </w:rPr>
              <w:t>Interview question 3</w:t>
            </w:r>
          </w:p>
        </w:tc>
        <w:tc>
          <w:tcPr>
            <w:tcW w:w="3686" w:type="dxa"/>
          </w:tcPr>
          <w:p w14:paraId="40AE3995" w14:textId="0CEE35E7" w:rsidR="009245F7" w:rsidRDefault="00077729" w:rsidP="00A26A1B">
            <w:pPr>
              <w:rPr>
                <w:lang w:val="en-GB"/>
              </w:rPr>
            </w:pPr>
            <w:r>
              <w:rPr>
                <w:lang w:val="en-GB"/>
              </w:rPr>
              <w:t>The users need to know that their tweets are being scraped or that an error has occurred</w:t>
            </w:r>
          </w:p>
        </w:tc>
        <w:tc>
          <w:tcPr>
            <w:tcW w:w="3969" w:type="dxa"/>
          </w:tcPr>
          <w:p w14:paraId="540D6BB5" w14:textId="77777777" w:rsidR="005C3209" w:rsidRDefault="00077729" w:rsidP="00077729">
            <w:pPr>
              <w:rPr>
                <w:lang w:val="en-GB"/>
              </w:rPr>
            </w:pPr>
            <w:r w:rsidRPr="00077729">
              <w:rPr>
                <w:lang w:val="en-GB"/>
              </w:rPr>
              <w:t>-</w:t>
            </w:r>
            <w:r>
              <w:rPr>
                <w:lang w:val="en-GB"/>
              </w:rPr>
              <w:t xml:space="preserve"> after the “search” button is pressed, a text box saying that the scraping is taking place is displayed</w:t>
            </w:r>
          </w:p>
          <w:p w14:paraId="54042606" w14:textId="77777777" w:rsidR="00077729" w:rsidRDefault="00077729" w:rsidP="00077729">
            <w:pPr>
              <w:rPr>
                <w:lang w:val="en-GB"/>
              </w:rPr>
            </w:pPr>
            <w:r>
              <w:rPr>
                <w:lang w:val="en-GB"/>
              </w:rPr>
              <w:t>- users can close this message</w:t>
            </w:r>
          </w:p>
          <w:p w14:paraId="29971B17" w14:textId="77777777" w:rsidR="00077729" w:rsidRDefault="00077729" w:rsidP="00077729">
            <w:pPr>
              <w:rPr>
                <w:lang w:val="en-GB"/>
              </w:rPr>
            </w:pPr>
            <w:r>
              <w:rPr>
                <w:lang w:val="en-GB"/>
              </w:rPr>
              <w:t>- the message automatically closes when the tweets are displayed</w:t>
            </w:r>
          </w:p>
          <w:p w14:paraId="4C5F1349" w14:textId="77777777" w:rsidR="00077729" w:rsidRDefault="00077729" w:rsidP="00077729">
            <w:pPr>
              <w:rPr>
                <w:lang w:val="en-GB"/>
              </w:rPr>
            </w:pPr>
            <w:r>
              <w:rPr>
                <w:lang w:val="en-GB"/>
              </w:rPr>
              <w:t>- if an error occurs, an error message appears</w:t>
            </w:r>
          </w:p>
          <w:p w14:paraId="4DC08915" w14:textId="77777777" w:rsidR="00077729" w:rsidRDefault="00077729" w:rsidP="00077729">
            <w:pPr>
              <w:rPr>
                <w:lang w:val="en-GB"/>
              </w:rPr>
            </w:pPr>
            <w:r>
              <w:rPr>
                <w:lang w:val="en-GB"/>
              </w:rPr>
              <w:t>- the user is able to close this message</w:t>
            </w:r>
          </w:p>
          <w:p w14:paraId="76E3EF41" w14:textId="33287D09" w:rsidR="00077729" w:rsidRPr="00077729" w:rsidRDefault="00077729" w:rsidP="00077729">
            <w:pPr>
              <w:rPr>
                <w:lang w:val="en-GB"/>
              </w:rPr>
            </w:pPr>
            <w:r>
              <w:rPr>
                <w:lang w:val="en-GB"/>
              </w:rPr>
              <w:t>- the message disappears after 5 seconds</w:t>
            </w:r>
          </w:p>
        </w:tc>
      </w:tr>
      <w:tr w:rsidR="00077729" w14:paraId="4A3CDD36" w14:textId="77777777" w:rsidTr="00B42398">
        <w:tc>
          <w:tcPr>
            <w:tcW w:w="601" w:type="dxa"/>
          </w:tcPr>
          <w:p w14:paraId="4176AFD0" w14:textId="2C5BCD1F" w:rsidR="00077729" w:rsidRDefault="00077729" w:rsidP="00077729">
            <w:pPr>
              <w:rPr>
                <w:lang w:val="en-GB"/>
              </w:rPr>
            </w:pPr>
            <w:r>
              <w:rPr>
                <w:lang w:val="en-GB"/>
              </w:rPr>
              <w:t>4.3</w:t>
            </w:r>
          </w:p>
        </w:tc>
        <w:tc>
          <w:tcPr>
            <w:tcW w:w="1523" w:type="dxa"/>
          </w:tcPr>
          <w:p w14:paraId="01438B71" w14:textId="669FE7CA" w:rsidR="00077729" w:rsidRDefault="00077729" w:rsidP="00077729">
            <w:pPr>
              <w:rPr>
                <w:lang w:val="en-GB"/>
              </w:rPr>
            </w:pPr>
            <w:r>
              <w:rPr>
                <w:lang w:val="en-GB"/>
              </w:rPr>
              <w:t>Displaying the tweets</w:t>
            </w:r>
          </w:p>
        </w:tc>
        <w:tc>
          <w:tcPr>
            <w:tcW w:w="1279" w:type="dxa"/>
          </w:tcPr>
          <w:p w14:paraId="17492F77" w14:textId="1F8C1790" w:rsidR="00077729" w:rsidRDefault="00077729" w:rsidP="00077729">
            <w:pPr>
              <w:rPr>
                <w:lang w:val="en-GB"/>
              </w:rPr>
            </w:pPr>
            <w:r>
              <w:rPr>
                <w:lang w:val="en-GB"/>
              </w:rPr>
              <w:t>Interview question 5</w:t>
            </w:r>
          </w:p>
        </w:tc>
        <w:tc>
          <w:tcPr>
            <w:tcW w:w="3686" w:type="dxa"/>
          </w:tcPr>
          <w:p w14:paraId="6DAEB1A9" w14:textId="5C70A75C" w:rsidR="00077729" w:rsidRDefault="00077729" w:rsidP="00077729">
            <w:pPr>
              <w:rPr>
                <w:lang w:val="en-GB"/>
              </w:rPr>
            </w:pPr>
            <w:r>
              <w:rPr>
                <w:lang w:val="en-GB"/>
              </w:rPr>
              <w:t>The main focus of the application are the scraped tweets, which need to be presented in a clear and coherent way</w:t>
            </w:r>
          </w:p>
        </w:tc>
        <w:tc>
          <w:tcPr>
            <w:tcW w:w="3969" w:type="dxa"/>
          </w:tcPr>
          <w:p w14:paraId="68D1492A" w14:textId="77777777" w:rsidR="00077729" w:rsidRDefault="00077729" w:rsidP="00077729">
            <w:pPr>
              <w:rPr>
                <w:lang w:val="en-GB"/>
              </w:rPr>
            </w:pPr>
            <w:r w:rsidRPr="005C3209">
              <w:rPr>
                <w:lang w:val="en-GB"/>
              </w:rPr>
              <w:t>-</w:t>
            </w:r>
            <w:r>
              <w:rPr>
                <w:lang w:val="en-GB"/>
              </w:rPr>
              <w:t xml:space="preserve"> after the “search” button is pressed, the tweets should appear on the screen</w:t>
            </w:r>
          </w:p>
          <w:p w14:paraId="2394AB6D" w14:textId="22D6D116" w:rsidR="00077729" w:rsidRDefault="00077729" w:rsidP="00077729">
            <w:pPr>
              <w:rPr>
                <w:lang w:val="en-GB"/>
              </w:rPr>
            </w:pPr>
            <w:r>
              <w:rPr>
                <w:lang w:val="en-GB"/>
              </w:rPr>
              <w:t xml:space="preserve">- each tweet should </w:t>
            </w:r>
            <w:proofErr w:type="gramStart"/>
            <w:r>
              <w:rPr>
                <w:lang w:val="en-GB"/>
              </w:rPr>
              <w:t>contain:</w:t>
            </w:r>
            <w:proofErr w:type="gramEnd"/>
            <w:r>
              <w:rPr>
                <w:lang w:val="en-GB"/>
              </w:rPr>
              <w:t xml:space="preserve"> username of the author, date posted, text content, number of likes</w:t>
            </w:r>
            <w:r w:rsidR="001077A9">
              <w:rPr>
                <w:lang w:val="en-GB"/>
              </w:rPr>
              <w:t>,</w:t>
            </w:r>
            <w:r>
              <w:rPr>
                <w:lang w:val="en-GB"/>
              </w:rPr>
              <w:t xml:space="preserve"> retweets</w:t>
            </w:r>
            <w:r w:rsidR="001077A9">
              <w:rPr>
                <w:lang w:val="en-GB"/>
              </w:rPr>
              <w:t xml:space="preserve"> and comments</w:t>
            </w:r>
          </w:p>
          <w:p w14:paraId="61E28608" w14:textId="7BBC3A65" w:rsidR="004E0F4B" w:rsidRDefault="004E0F4B" w:rsidP="00077729">
            <w:pPr>
              <w:rPr>
                <w:lang w:val="en-GB"/>
              </w:rPr>
            </w:pPr>
            <w:r>
              <w:rPr>
                <w:lang w:val="en-GB"/>
              </w:rPr>
              <w:t>- exactly the number of tweets specified by the user should be displayed. If there are not enough tweets, a message stating that is displayed</w:t>
            </w:r>
          </w:p>
        </w:tc>
      </w:tr>
    </w:tbl>
    <w:p w14:paraId="5050D731" w14:textId="193996A5" w:rsidR="00A26A1B" w:rsidRDefault="00A26A1B" w:rsidP="00A26A1B">
      <w:pPr>
        <w:rPr>
          <w:lang w:val="en-GB"/>
        </w:rPr>
      </w:pPr>
    </w:p>
    <w:p w14:paraId="515508DD" w14:textId="782BDF2D" w:rsidR="009A3B38" w:rsidRDefault="009A3B38" w:rsidP="009A3B38">
      <w:pPr>
        <w:pStyle w:val="Heading4"/>
        <w:rPr>
          <w:lang w:val="en-GB"/>
        </w:rPr>
      </w:pPr>
      <w:r>
        <w:rPr>
          <w:lang w:val="en-GB"/>
        </w:rPr>
        <w:t>Processing functionality and robustness success criteria</w:t>
      </w:r>
    </w:p>
    <w:p w14:paraId="461DB4BD" w14:textId="7CAB8601" w:rsidR="009A3B38" w:rsidRDefault="009A3B38" w:rsidP="009A3B38">
      <w:pPr>
        <w:rPr>
          <w:lang w:val="en-GB"/>
        </w:rPr>
      </w:pPr>
    </w:p>
    <w:tbl>
      <w:tblPr>
        <w:tblStyle w:val="TableGrid"/>
        <w:tblW w:w="11058" w:type="dxa"/>
        <w:tblInd w:w="-998" w:type="dxa"/>
        <w:tblLook w:val="04A0" w:firstRow="1" w:lastRow="0" w:firstColumn="1" w:lastColumn="0" w:noHBand="0" w:noVBand="1"/>
      </w:tblPr>
      <w:tblGrid>
        <w:gridCol w:w="601"/>
        <w:gridCol w:w="1523"/>
        <w:gridCol w:w="1222"/>
        <w:gridCol w:w="3780"/>
        <w:gridCol w:w="3932"/>
      </w:tblGrid>
      <w:tr w:rsidR="00F90E64" w14:paraId="1C91634C" w14:textId="77777777" w:rsidTr="00541EFD">
        <w:tc>
          <w:tcPr>
            <w:tcW w:w="601" w:type="dxa"/>
          </w:tcPr>
          <w:p w14:paraId="6C9F7F2D" w14:textId="3DD7833D" w:rsidR="00F90E64" w:rsidRPr="00F90E64" w:rsidRDefault="00F90E64" w:rsidP="009A3B38">
            <w:pPr>
              <w:rPr>
                <w:b/>
                <w:bCs/>
                <w:lang w:val="en-GB"/>
              </w:rPr>
            </w:pPr>
            <w:r>
              <w:rPr>
                <w:b/>
                <w:bCs/>
                <w:lang w:val="en-GB"/>
              </w:rPr>
              <w:t>NO.</w:t>
            </w:r>
          </w:p>
        </w:tc>
        <w:tc>
          <w:tcPr>
            <w:tcW w:w="1523" w:type="dxa"/>
          </w:tcPr>
          <w:p w14:paraId="3DDEC933" w14:textId="3BE27048" w:rsidR="00F90E64" w:rsidRPr="00F90E64" w:rsidRDefault="00F90E64" w:rsidP="009A3B38">
            <w:pPr>
              <w:rPr>
                <w:b/>
                <w:bCs/>
                <w:lang w:val="en-GB"/>
              </w:rPr>
            </w:pPr>
            <w:r>
              <w:rPr>
                <w:b/>
                <w:bCs/>
                <w:lang w:val="en-GB"/>
              </w:rPr>
              <w:t>Requirement</w:t>
            </w:r>
          </w:p>
        </w:tc>
        <w:tc>
          <w:tcPr>
            <w:tcW w:w="1222" w:type="dxa"/>
          </w:tcPr>
          <w:p w14:paraId="26D97A14" w14:textId="03F4B40A" w:rsidR="00F90E64" w:rsidRPr="00F90E64" w:rsidRDefault="00F90E64" w:rsidP="009A3B38">
            <w:pPr>
              <w:rPr>
                <w:b/>
                <w:bCs/>
                <w:lang w:val="en-GB"/>
              </w:rPr>
            </w:pPr>
            <w:r>
              <w:rPr>
                <w:b/>
                <w:bCs/>
                <w:lang w:val="en-GB"/>
              </w:rPr>
              <w:t>Evidence</w:t>
            </w:r>
          </w:p>
        </w:tc>
        <w:tc>
          <w:tcPr>
            <w:tcW w:w="3780" w:type="dxa"/>
          </w:tcPr>
          <w:p w14:paraId="002D0EDC" w14:textId="76991551" w:rsidR="00F90E64" w:rsidRPr="00F90E64" w:rsidRDefault="00F90E64" w:rsidP="009A3B38">
            <w:pPr>
              <w:rPr>
                <w:b/>
                <w:bCs/>
                <w:lang w:val="en-GB"/>
              </w:rPr>
            </w:pPr>
            <w:r>
              <w:rPr>
                <w:b/>
                <w:bCs/>
                <w:lang w:val="en-GB"/>
              </w:rPr>
              <w:t>Justification</w:t>
            </w:r>
          </w:p>
        </w:tc>
        <w:tc>
          <w:tcPr>
            <w:tcW w:w="3932" w:type="dxa"/>
          </w:tcPr>
          <w:p w14:paraId="5B9FCD3C" w14:textId="4F0FFE32" w:rsidR="00F90E64" w:rsidRPr="00F90E64" w:rsidRDefault="00F90E64" w:rsidP="009A3B38">
            <w:pPr>
              <w:rPr>
                <w:b/>
                <w:bCs/>
                <w:lang w:val="en-GB"/>
              </w:rPr>
            </w:pPr>
            <w:r>
              <w:rPr>
                <w:b/>
                <w:bCs/>
                <w:lang w:val="en-GB"/>
              </w:rPr>
              <w:t>Success criteria</w:t>
            </w:r>
          </w:p>
        </w:tc>
      </w:tr>
      <w:tr w:rsidR="00F90E64" w14:paraId="54186CA9" w14:textId="77777777" w:rsidTr="00541EFD">
        <w:tc>
          <w:tcPr>
            <w:tcW w:w="601" w:type="dxa"/>
          </w:tcPr>
          <w:p w14:paraId="109B1D13" w14:textId="62DB20B7" w:rsidR="00F90E64" w:rsidRDefault="00F90E64" w:rsidP="009A3B38">
            <w:pPr>
              <w:rPr>
                <w:lang w:val="en-GB"/>
              </w:rPr>
            </w:pPr>
            <w:r>
              <w:rPr>
                <w:lang w:val="en-GB"/>
              </w:rPr>
              <w:t>5.1</w:t>
            </w:r>
          </w:p>
        </w:tc>
        <w:tc>
          <w:tcPr>
            <w:tcW w:w="1523" w:type="dxa"/>
          </w:tcPr>
          <w:p w14:paraId="29B719CD" w14:textId="489648BC" w:rsidR="00F90E64" w:rsidRDefault="00F90E64" w:rsidP="009A3B38">
            <w:pPr>
              <w:rPr>
                <w:lang w:val="en-GB"/>
              </w:rPr>
            </w:pPr>
            <w:r>
              <w:rPr>
                <w:lang w:val="en-GB"/>
              </w:rPr>
              <w:t>Hashing the passwords</w:t>
            </w:r>
          </w:p>
        </w:tc>
        <w:tc>
          <w:tcPr>
            <w:tcW w:w="1222" w:type="dxa"/>
          </w:tcPr>
          <w:p w14:paraId="70659447" w14:textId="6EA7EEBD" w:rsidR="00F90E64" w:rsidRDefault="000460F8" w:rsidP="009A3B38">
            <w:pPr>
              <w:rPr>
                <w:lang w:val="en-GB"/>
              </w:rPr>
            </w:pPr>
            <w:r>
              <w:rPr>
                <w:lang w:val="en-GB"/>
              </w:rPr>
              <w:t>Interview question 6</w:t>
            </w:r>
          </w:p>
        </w:tc>
        <w:tc>
          <w:tcPr>
            <w:tcW w:w="3780" w:type="dxa"/>
          </w:tcPr>
          <w:p w14:paraId="03F65A96" w14:textId="6822F879" w:rsidR="00F90E64" w:rsidRDefault="00CA546E" w:rsidP="009A3B38">
            <w:pPr>
              <w:rPr>
                <w:lang w:val="en-GB"/>
              </w:rPr>
            </w:pPr>
            <w:r>
              <w:rPr>
                <w:lang w:val="en-GB"/>
              </w:rPr>
              <w:t>The users’ passwords will be kept in the database, so they need to be encrypted for security reasons</w:t>
            </w:r>
          </w:p>
        </w:tc>
        <w:tc>
          <w:tcPr>
            <w:tcW w:w="3932" w:type="dxa"/>
          </w:tcPr>
          <w:p w14:paraId="4A402FB2" w14:textId="77777777" w:rsidR="00F90E64" w:rsidRDefault="00CA546E" w:rsidP="00CA546E">
            <w:pPr>
              <w:rPr>
                <w:lang w:val="en-GB"/>
              </w:rPr>
            </w:pPr>
            <w:r w:rsidRPr="00CA546E">
              <w:rPr>
                <w:lang w:val="en-GB"/>
              </w:rPr>
              <w:t>-</w:t>
            </w:r>
            <w:r>
              <w:rPr>
                <w:lang w:val="en-GB"/>
              </w:rPr>
              <w:t xml:space="preserve"> when a valid account is created, the password is encrypted and stored in the database</w:t>
            </w:r>
          </w:p>
          <w:p w14:paraId="1CFDEA76" w14:textId="471FAA2C" w:rsidR="00CA546E" w:rsidRPr="00CA546E" w:rsidRDefault="00CA546E" w:rsidP="00CA546E">
            <w:pPr>
              <w:rPr>
                <w:lang w:val="en-GB"/>
              </w:rPr>
            </w:pPr>
            <w:r>
              <w:rPr>
                <w:lang w:val="en-GB"/>
              </w:rPr>
              <w:t xml:space="preserve">- when logging in, the password provided is encrypted using the same algorithm and compared to the one </w:t>
            </w:r>
            <w:r>
              <w:rPr>
                <w:lang w:val="en-GB"/>
              </w:rPr>
              <w:lastRenderedPageBreak/>
              <w:t>stored in the database. If they are matching, the user is logged in</w:t>
            </w:r>
          </w:p>
        </w:tc>
      </w:tr>
      <w:tr w:rsidR="00F90E64" w14:paraId="0E826E95" w14:textId="77777777" w:rsidTr="00541EFD">
        <w:tc>
          <w:tcPr>
            <w:tcW w:w="601" w:type="dxa"/>
          </w:tcPr>
          <w:p w14:paraId="16B66AF6" w14:textId="69062CB4" w:rsidR="00F90E64" w:rsidRDefault="00770116" w:rsidP="009A3B38">
            <w:pPr>
              <w:rPr>
                <w:lang w:val="en-GB"/>
              </w:rPr>
            </w:pPr>
            <w:r>
              <w:rPr>
                <w:lang w:val="en-GB"/>
              </w:rPr>
              <w:lastRenderedPageBreak/>
              <w:t>5.2</w:t>
            </w:r>
          </w:p>
        </w:tc>
        <w:tc>
          <w:tcPr>
            <w:tcW w:w="1523" w:type="dxa"/>
          </w:tcPr>
          <w:p w14:paraId="6F322D37" w14:textId="33705611" w:rsidR="00F90E64" w:rsidRDefault="00770116" w:rsidP="009A3B38">
            <w:pPr>
              <w:rPr>
                <w:lang w:val="en-GB"/>
              </w:rPr>
            </w:pPr>
            <w:r>
              <w:rPr>
                <w:lang w:val="en-GB"/>
              </w:rPr>
              <w:t>Input validation</w:t>
            </w:r>
          </w:p>
        </w:tc>
        <w:tc>
          <w:tcPr>
            <w:tcW w:w="1222" w:type="dxa"/>
          </w:tcPr>
          <w:p w14:paraId="72FD8C9D" w14:textId="66A20A07" w:rsidR="00F90E64" w:rsidRDefault="00944B44" w:rsidP="009A3B38">
            <w:pPr>
              <w:rPr>
                <w:lang w:val="en-GB"/>
              </w:rPr>
            </w:pPr>
            <w:proofErr w:type="spellStart"/>
            <w:r>
              <w:rPr>
                <w:lang w:val="en-GB"/>
              </w:rPr>
              <w:t>Octoparse</w:t>
            </w:r>
            <w:proofErr w:type="spellEnd"/>
          </w:p>
        </w:tc>
        <w:tc>
          <w:tcPr>
            <w:tcW w:w="3780" w:type="dxa"/>
          </w:tcPr>
          <w:p w14:paraId="04086A23" w14:textId="06FE7C7B" w:rsidR="00F90E64" w:rsidRDefault="00770116" w:rsidP="009A3B38">
            <w:pPr>
              <w:rPr>
                <w:lang w:val="en-GB"/>
              </w:rPr>
            </w:pPr>
            <w:r>
              <w:rPr>
                <w:lang w:val="en-GB"/>
              </w:rPr>
              <w:t>In order for the tweets to be scraped properly, the entered search parameters need to be valid</w:t>
            </w:r>
          </w:p>
        </w:tc>
        <w:tc>
          <w:tcPr>
            <w:tcW w:w="3932" w:type="dxa"/>
          </w:tcPr>
          <w:p w14:paraId="0696DCB8" w14:textId="50A2F00F" w:rsidR="00F90E64" w:rsidRDefault="00434376" w:rsidP="00434376">
            <w:pPr>
              <w:rPr>
                <w:lang w:val="en-GB"/>
              </w:rPr>
            </w:pPr>
            <w:r w:rsidRPr="00434376">
              <w:rPr>
                <w:lang w:val="en-GB"/>
              </w:rPr>
              <w:t>-</w:t>
            </w:r>
            <w:r>
              <w:rPr>
                <w:lang w:val="en-GB"/>
              </w:rPr>
              <w:t xml:space="preserve"> the input for the number of tweets must be verified to be a positive integer</w:t>
            </w:r>
          </w:p>
          <w:p w14:paraId="5BE9F654" w14:textId="77777777" w:rsidR="00434376" w:rsidRDefault="00434376" w:rsidP="00434376">
            <w:pPr>
              <w:rPr>
                <w:lang w:val="en-GB"/>
              </w:rPr>
            </w:pPr>
            <w:r>
              <w:rPr>
                <w:lang w:val="en-GB"/>
              </w:rPr>
              <w:t>- the start date needs to be verified to be before the end date</w:t>
            </w:r>
          </w:p>
          <w:p w14:paraId="51DC6102" w14:textId="64C5C55D" w:rsidR="00434376" w:rsidRPr="00434376" w:rsidRDefault="00434376" w:rsidP="00434376">
            <w:pPr>
              <w:rPr>
                <w:lang w:val="en-GB"/>
              </w:rPr>
            </w:pPr>
            <w:r>
              <w:rPr>
                <w:lang w:val="en-GB"/>
              </w:rPr>
              <w:t>- if any of the data do not pass the check, an error is displayed to the user</w:t>
            </w:r>
          </w:p>
        </w:tc>
      </w:tr>
      <w:tr w:rsidR="001D320D" w14:paraId="1A5E8072" w14:textId="77777777" w:rsidTr="00541EFD">
        <w:tc>
          <w:tcPr>
            <w:tcW w:w="601" w:type="dxa"/>
          </w:tcPr>
          <w:p w14:paraId="6EF6D81B" w14:textId="1A3C3ECC" w:rsidR="001D320D" w:rsidRDefault="001D320D" w:rsidP="009A3B38">
            <w:pPr>
              <w:rPr>
                <w:lang w:val="en-GB"/>
              </w:rPr>
            </w:pPr>
            <w:r>
              <w:rPr>
                <w:lang w:val="en-GB"/>
              </w:rPr>
              <w:t>5.3</w:t>
            </w:r>
          </w:p>
        </w:tc>
        <w:tc>
          <w:tcPr>
            <w:tcW w:w="1523" w:type="dxa"/>
          </w:tcPr>
          <w:p w14:paraId="0ECD66CB" w14:textId="1D14785F" w:rsidR="001D320D" w:rsidRDefault="00787A6A" w:rsidP="009A3B38">
            <w:pPr>
              <w:rPr>
                <w:lang w:val="en-GB"/>
              </w:rPr>
            </w:pPr>
            <w:r>
              <w:rPr>
                <w:lang w:val="en-GB"/>
              </w:rPr>
              <w:t>Calling the API</w:t>
            </w:r>
          </w:p>
        </w:tc>
        <w:tc>
          <w:tcPr>
            <w:tcW w:w="1222" w:type="dxa"/>
          </w:tcPr>
          <w:p w14:paraId="78ED2B45" w14:textId="05788581" w:rsidR="001D320D" w:rsidRDefault="006B10D1" w:rsidP="009A3B38">
            <w:pPr>
              <w:rPr>
                <w:lang w:val="en-GB"/>
              </w:rPr>
            </w:pPr>
            <w:r>
              <w:rPr>
                <w:lang w:val="en-GB"/>
              </w:rPr>
              <w:t>Definition of the problem</w:t>
            </w:r>
          </w:p>
        </w:tc>
        <w:tc>
          <w:tcPr>
            <w:tcW w:w="3780" w:type="dxa"/>
          </w:tcPr>
          <w:p w14:paraId="3DA1F8BE" w14:textId="24917C23" w:rsidR="001D320D" w:rsidRDefault="00944B44" w:rsidP="009A3B38">
            <w:pPr>
              <w:rPr>
                <w:lang w:val="en-GB"/>
              </w:rPr>
            </w:pPr>
            <w:r>
              <w:rPr>
                <w:lang w:val="en-GB"/>
              </w:rPr>
              <w:t>In order to obtain the tweets, an API which communicates with Twitter will be called</w:t>
            </w:r>
          </w:p>
        </w:tc>
        <w:tc>
          <w:tcPr>
            <w:tcW w:w="3932" w:type="dxa"/>
          </w:tcPr>
          <w:p w14:paraId="295D6290" w14:textId="77777777" w:rsidR="001D320D" w:rsidRDefault="00541EFD" w:rsidP="00541EFD">
            <w:pPr>
              <w:rPr>
                <w:lang w:val="en-GB"/>
              </w:rPr>
            </w:pPr>
            <w:r w:rsidRPr="00541EFD">
              <w:rPr>
                <w:lang w:val="en-GB"/>
              </w:rPr>
              <w:t>-</w:t>
            </w:r>
            <w:r>
              <w:rPr>
                <w:lang w:val="en-GB"/>
              </w:rPr>
              <w:t xml:space="preserve"> all of the entered search parameters are used in the API call</w:t>
            </w:r>
          </w:p>
          <w:p w14:paraId="09D06279" w14:textId="64F162F7" w:rsidR="00541EFD" w:rsidRPr="00541EFD" w:rsidRDefault="00541EFD" w:rsidP="00541EFD">
            <w:pPr>
              <w:rPr>
                <w:lang w:val="en-GB"/>
              </w:rPr>
            </w:pPr>
            <w:r>
              <w:rPr>
                <w:lang w:val="en-GB"/>
              </w:rPr>
              <w:t xml:space="preserve">- any parameters which are not entered (except keywords, </w:t>
            </w:r>
            <w:proofErr w:type="gramStart"/>
            <w:r>
              <w:rPr>
                <w:lang w:val="en-GB"/>
              </w:rPr>
              <w:t>hashtags</w:t>
            </w:r>
            <w:proofErr w:type="gramEnd"/>
            <w:r>
              <w:rPr>
                <w:lang w:val="en-GB"/>
              </w:rPr>
              <w:t xml:space="preserve"> or username) are replaced with a default value and used to call the API</w:t>
            </w:r>
          </w:p>
        </w:tc>
      </w:tr>
      <w:tr w:rsidR="00680A7E" w14:paraId="409CC7B9" w14:textId="77777777" w:rsidTr="00541EFD">
        <w:tc>
          <w:tcPr>
            <w:tcW w:w="601" w:type="dxa"/>
          </w:tcPr>
          <w:p w14:paraId="577FB6FF" w14:textId="768B0662" w:rsidR="00680A7E" w:rsidRDefault="00680A7E" w:rsidP="009A3B38">
            <w:pPr>
              <w:rPr>
                <w:lang w:val="en-GB"/>
              </w:rPr>
            </w:pPr>
            <w:r>
              <w:rPr>
                <w:lang w:val="en-GB"/>
              </w:rPr>
              <w:t>5.4</w:t>
            </w:r>
          </w:p>
        </w:tc>
        <w:tc>
          <w:tcPr>
            <w:tcW w:w="1523" w:type="dxa"/>
          </w:tcPr>
          <w:p w14:paraId="599C27A8" w14:textId="53749574" w:rsidR="00680A7E" w:rsidRDefault="003F7A5E" w:rsidP="009A3B38">
            <w:pPr>
              <w:rPr>
                <w:lang w:val="en-GB"/>
              </w:rPr>
            </w:pPr>
            <w:r>
              <w:rPr>
                <w:lang w:val="en-GB"/>
              </w:rPr>
              <w:t>Processing the tweets</w:t>
            </w:r>
          </w:p>
        </w:tc>
        <w:tc>
          <w:tcPr>
            <w:tcW w:w="1222" w:type="dxa"/>
          </w:tcPr>
          <w:p w14:paraId="56AA3BC2" w14:textId="7E475D41" w:rsidR="00680A7E" w:rsidRDefault="00136A3A" w:rsidP="009A3B38">
            <w:pPr>
              <w:rPr>
                <w:lang w:val="en-GB"/>
              </w:rPr>
            </w:pPr>
            <w:r>
              <w:rPr>
                <w:lang w:val="en-GB"/>
              </w:rPr>
              <w:t>Interview question 3</w:t>
            </w:r>
          </w:p>
        </w:tc>
        <w:tc>
          <w:tcPr>
            <w:tcW w:w="3780" w:type="dxa"/>
          </w:tcPr>
          <w:p w14:paraId="5BC3789C" w14:textId="1A291D99" w:rsidR="00680A7E" w:rsidRDefault="00AA4B50" w:rsidP="009A3B38">
            <w:pPr>
              <w:rPr>
                <w:lang w:val="en-GB"/>
              </w:rPr>
            </w:pPr>
            <w:r>
              <w:rPr>
                <w:lang w:val="en-GB"/>
              </w:rPr>
              <w:t>When scraped, the tweets need to be sorted and prepared to be presented on the frontend</w:t>
            </w:r>
          </w:p>
        </w:tc>
        <w:tc>
          <w:tcPr>
            <w:tcW w:w="3932" w:type="dxa"/>
          </w:tcPr>
          <w:p w14:paraId="5C8FFDD4" w14:textId="77777777" w:rsidR="00680A7E" w:rsidRDefault="00DD49A4" w:rsidP="00DD49A4">
            <w:pPr>
              <w:rPr>
                <w:lang w:val="en-GB"/>
              </w:rPr>
            </w:pPr>
            <w:r w:rsidRPr="00DD49A4">
              <w:rPr>
                <w:lang w:val="en-GB"/>
              </w:rPr>
              <w:t>-</w:t>
            </w:r>
            <w:r>
              <w:rPr>
                <w:lang w:val="en-GB"/>
              </w:rPr>
              <w:t xml:space="preserve"> the program looks through the tweets in search of keywords for omission and deletes any tweet which contains them</w:t>
            </w:r>
          </w:p>
          <w:p w14:paraId="16B05FDC" w14:textId="77777777" w:rsidR="00DD49A4" w:rsidRDefault="00DD49A4" w:rsidP="00DD49A4">
            <w:pPr>
              <w:rPr>
                <w:lang w:val="en-GB"/>
              </w:rPr>
            </w:pPr>
            <w:r>
              <w:rPr>
                <w:lang w:val="en-GB"/>
              </w:rPr>
              <w:t>- more tweets than the user requested need to be scraped, as some might be omitted</w:t>
            </w:r>
          </w:p>
          <w:p w14:paraId="74F6F187" w14:textId="24EF32E2" w:rsidR="00DD49A4" w:rsidRPr="00DD49A4" w:rsidRDefault="00DD49A4" w:rsidP="00DD49A4">
            <w:pPr>
              <w:rPr>
                <w:lang w:val="en-GB"/>
              </w:rPr>
            </w:pPr>
            <w:r>
              <w:rPr>
                <w:lang w:val="en-GB"/>
              </w:rPr>
              <w:t xml:space="preserve">- the tweets are sorted using </w:t>
            </w:r>
            <w:r w:rsidR="00E1576F">
              <w:rPr>
                <w:lang w:val="en-GB"/>
              </w:rPr>
              <w:t>bubble</w:t>
            </w:r>
            <w:r>
              <w:rPr>
                <w:lang w:val="en-GB"/>
              </w:rPr>
              <w:t xml:space="preserve"> sort according to the attribute and order specified by the user</w:t>
            </w:r>
          </w:p>
        </w:tc>
      </w:tr>
      <w:tr w:rsidR="00DE5F3F" w14:paraId="39B886CD" w14:textId="77777777" w:rsidTr="00541EFD">
        <w:tc>
          <w:tcPr>
            <w:tcW w:w="601" w:type="dxa"/>
          </w:tcPr>
          <w:p w14:paraId="43D2EFCF" w14:textId="6ED8641A" w:rsidR="00DE5F3F" w:rsidRDefault="00DE5F3F" w:rsidP="009A3B38">
            <w:pPr>
              <w:rPr>
                <w:lang w:val="en-GB"/>
              </w:rPr>
            </w:pPr>
            <w:r>
              <w:rPr>
                <w:lang w:val="en-GB"/>
              </w:rPr>
              <w:t>5.</w:t>
            </w:r>
            <w:r w:rsidR="00680A7E">
              <w:rPr>
                <w:lang w:val="en-GB"/>
              </w:rPr>
              <w:t>5</w:t>
            </w:r>
          </w:p>
        </w:tc>
        <w:tc>
          <w:tcPr>
            <w:tcW w:w="1523" w:type="dxa"/>
          </w:tcPr>
          <w:p w14:paraId="0E46BB8F" w14:textId="56687C7A" w:rsidR="00DE5F3F" w:rsidRDefault="00DE5F3F" w:rsidP="009A3B38">
            <w:pPr>
              <w:rPr>
                <w:lang w:val="en-GB"/>
              </w:rPr>
            </w:pPr>
            <w:r>
              <w:rPr>
                <w:lang w:val="en-GB"/>
              </w:rPr>
              <w:t>Deleting an account</w:t>
            </w:r>
          </w:p>
        </w:tc>
        <w:tc>
          <w:tcPr>
            <w:tcW w:w="1222" w:type="dxa"/>
          </w:tcPr>
          <w:p w14:paraId="4A960AE1" w14:textId="77777777" w:rsidR="00DE5F3F" w:rsidRDefault="00DE5F3F" w:rsidP="009A3B38">
            <w:pPr>
              <w:rPr>
                <w:lang w:val="en-GB"/>
              </w:rPr>
            </w:pPr>
          </w:p>
        </w:tc>
        <w:tc>
          <w:tcPr>
            <w:tcW w:w="3780" w:type="dxa"/>
          </w:tcPr>
          <w:p w14:paraId="792C40D6" w14:textId="40B7AE30" w:rsidR="00DE5F3F" w:rsidRDefault="00DE5F3F" w:rsidP="009A3B38">
            <w:pPr>
              <w:rPr>
                <w:lang w:val="en-GB"/>
              </w:rPr>
            </w:pPr>
            <w:r>
              <w:rPr>
                <w:lang w:val="en-GB"/>
              </w:rPr>
              <w:t>A user might choose to delete their account and no longer have their data stored in the database</w:t>
            </w:r>
          </w:p>
        </w:tc>
        <w:tc>
          <w:tcPr>
            <w:tcW w:w="3932" w:type="dxa"/>
          </w:tcPr>
          <w:p w14:paraId="2F147F58" w14:textId="653A4BF7" w:rsidR="004949F4" w:rsidRDefault="004949F4" w:rsidP="00DE5F3F">
            <w:pPr>
              <w:rPr>
                <w:lang w:val="en-GB"/>
              </w:rPr>
            </w:pPr>
            <w:r>
              <w:rPr>
                <w:lang w:val="en-GB"/>
              </w:rPr>
              <w:t>- the user must enter their password in order to delete their account</w:t>
            </w:r>
          </w:p>
          <w:p w14:paraId="08812351" w14:textId="44FAFFAB" w:rsidR="004949F4" w:rsidRDefault="004949F4" w:rsidP="00DE5F3F">
            <w:pPr>
              <w:rPr>
                <w:lang w:val="en-GB"/>
              </w:rPr>
            </w:pPr>
            <w:r w:rsidRPr="00DE5F3F">
              <w:rPr>
                <w:lang w:val="en-GB"/>
              </w:rPr>
              <w:t>-</w:t>
            </w:r>
            <w:r>
              <w:rPr>
                <w:lang w:val="en-GB"/>
              </w:rPr>
              <w:t xml:space="preserve"> upon pressing the “delete account” button, a warning message is shown, asking the user to confirm their choice</w:t>
            </w:r>
          </w:p>
          <w:p w14:paraId="31C04F8C" w14:textId="15D9AA3A" w:rsidR="00A33403" w:rsidRPr="00DE5F3F" w:rsidRDefault="00A33403" w:rsidP="00DE5F3F">
            <w:pPr>
              <w:rPr>
                <w:lang w:val="en-GB"/>
              </w:rPr>
            </w:pPr>
            <w:r>
              <w:rPr>
                <w:lang w:val="en-GB"/>
              </w:rPr>
              <w:t>- if they choose to delete their account, all of their information is deleted from the database</w:t>
            </w:r>
          </w:p>
        </w:tc>
      </w:tr>
    </w:tbl>
    <w:p w14:paraId="5B40E247" w14:textId="0490E870" w:rsidR="009A3B38" w:rsidRDefault="009A3B38" w:rsidP="009A3B38">
      <w:pPr>
        <w:rPr>
          <w:lang w:val="en-GB"/>
        </w:rPr>
      </w:pPr>
    </w:p>
    <w:p w14:paraId="0BDB3434" w14:textId="12C816E9" w:rsidR="0026066F" w:rsidRDefault="00444E46" w:rsidP="009A3B38">
      <w:pPr>
        <w:rPr>
          <w:noProof/>
          <w:lang w:val="en-GB"/>
        </w:rPr>
      </w:pPr>
      <w:r>
        <w:rPr>
          <w:noProof/>
          <w:lang w:val="en-GB" w:eastAsia="en-GB"/>
        </w:rPr>
        <w:lastRenderedPageBreak/>
        <mc:AlternateContent>
          <mc:Choice Requires="wpg">
            <w:drawing>
              <wp:anchor distT="0" distB="0" distL="114300" distR="114300" simplePos="0" relativeHeight="251441152" behindDoc="0" locked="0" layoutInCell="1" allowOverlap="1" wp14:anchorId="2123A171" wp14:editId="43E1C935">
                <wp:simplePos x="0" y="0"/>
                <wp:positionH relativeFrom="column">
                  <wp:posOffset>12700</wp:posOffset>
                </wp:positionH>
                <wp:positionV relativeFrom="paragraph">
                  <wp:posOffset>339096</wp:posOffset>
                </wp:positionV>
                <wp:extent cx="5727700" cy="2572823"/>
                <wp:effectExtent l="12700" t="12700" r="12700" b="18415"/>
                <wp:wrapTight wrapText="bothSides">
                  <wp:wrapPolygon edited="0">
                    <wp:start x="-48" y="-107"/>
                    <wp:lineTo x="-48" y="21648"/>
                    <wp:lineTo x="21600" y="21648"/>
                    <wp:lineTo x="21600" y="-107"/>
                    <wp:lineTo x="-48" y="-107"/>
                  </wp:wrapPolygon>
                </wp:wrapTight>
                <wp:docPr id="16" name="Group 16"/>
                <wp:cNvGraphicFramePr/>
                <a:graphic xmlns:a="http://schemas.openxmlformats.org/drawingml/2006/main">
                  <a:graphicData uri="http://schemas.microsoft.com/office/word/2010/wordprocessingGroup">
                    <wpg:wgp>
                      <wpg:cNvGrpSpPr/>
                      <wpg:grpSpPr>
                        <a:xfrm>
                          <a:off x="0" y="0"/>
                          <a:ext cx="5727700" cy="2572823"/>
                          <a:chOff x="0" y="0"/>
                          <a:chExt cx="5727700" cy="2572823"/>
                        </a:xfrm>
                      </wpg:grpSpPr>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056443"/>
                            <a:ext cx="5727700" cy="1516380"/>
                          </a:xfrm>
                          <a:prstGeom prst="rect">
                            <a:avLst/>
                          </a:prstGeom>
                          <a:ln>
                            <a:solidFill>
                              <a:schemeClr val="accent1"/>
                            </a:solidFill>
                          </a:ln>
                        </pic:spPr>
                      </pic:pic>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27700" cy="1054100"/>
                          </a:xfrm>
                          <a:prstGeom prst="rect">
                            <a:avLst/>
                          </a:prstGeom>
                          <a:ln>
                            <a:solidFill>
                              <a:schemeClr val="accent1"/>
                            </a:solidFill>
                          </a:ln>
                        </pic:spPr>
                      </pic:pic>
                    </wpg:wgp>
                  </a:graphicData>
                </a:graphic>
              </wp:anchor>
            </w:drawing>
          </mc:Choice>
          <mc:Fallback>
            <w:pict>
              <v:group w14:anchorId="49810EF6" id="Group 16" o:spid="_x0000_s1026" style="position:absolute;margin-left:1pt;margin-top:26.7pt;width:451pt;height:202.6pt;z-index:251441152" coordsize="57277,2572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">
                <v:shape id="Picture 15" o:spid="_x0000_s1027" type="#_x0000_t75" style="position:absolute;top:10564;width:57277;height:15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" stroked="t" strokecolor="#4472c4 [3204]">
                  <v:imagedata r:id="rId19" o:title=""/>
                  <v:path arrowok="t"/>
                </v:shape>
                <v:shape id="Picture 14" o:spid="_x0000_s1028" type="#_x0000_t75" style="position:absolute;width:57277;height:105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" stroked="t" strokecolor="#4472c4 [3204]">
                  <v:imagedata r:id="rId20" o:title=""/>
                  <v:path arrowok="t"/>
                </v:shape>
                <w10:wrap type="tight"/>
              </v:group>
            </w:pict>
          </mc:Fallback>
        </mc:AlternateContent>
      </w:r>
    </w:p>
    <w:p w14:paraId="2D234F7F" w14:textId="20BFC0DA" w:rsidR="00444E46" w:rsidRPr="00444E46" w:rsidRDefault="00444E46" w:rsidP="00444E46">
      <w:pPr>
        <w:rPr>
          <w:lang w:val="en-GB"/>
        </w:rPr>
      </w:pPr>
      <w:r>
        <w:rPr>
          <w:noProof/>
          <w:lang w:val="en-GB" w:eastAsia="en-GB"/>
        </w:rPr>
        <mc:AlternateContent>
          <mc:Choice Requires="wps">
            <w:drawing>
              <wp:anchor distT="0" distB="0" distL="114300" distR="114300" simplePos="0" relativeHeight="251442176" behindDoc="0" locked="0" layoutInCell="1" allowOverlap="1" wp14:anchorId="77562543" wp14:editId="47F0C587">
                <wp:simplePos x="0" y="0"/>
                <wp:positionH relativeFrom="column">
                  <wp:posOffset>8878</wp:posOffset>
                </wp:positionH>
                <wp:positionV relativeFrom="paragraph">
                  <wp:posOffset>2936807</wp:posOffset>
                </wp:positionV>
                <wp:extent cx="5727700" cy="310719"/>
                <wp:effectExtent l="0" t="0" r="12700" b="6985"/>
                <wp:wrapNone/>
                <wp:docPr id="17" name="Text Box 17"/>
                <wp:cNvGraphicFramePr/>
                <a:graphic xmlns:a="http://schemas.openxmlformats.org/drawingml/2006/main">
                  <a:graphicData uri="http://schemas.microsoft.com/office/word/2010/wordprocessingShape">
                    <wps:wsp>
                      <wps:cNvSpPr txBox="1"/>
                      <wps:spPr>
                        <a:xfrm>
                          <a:off x="0" y="0"/>
                          <a:ext cx="5727700" cy="310719"/>
                        </a:xfrm>
                        <a:prstGeom prst="rect">
                          <a:avLst/>
                        </a:prstGeom>
                        <a:solidFill>
                          <a:schemeClr val="lt1"/>
                        </a:solidFill>
                        <a:ln w="6350">
                          <a:solidFill>
                            <a:schemeClr val="accent1"/>
                          </a:solidFill>
                        </a:ln>
                      </wps:spPr>
                      <wps:txbx>
                        <w:txbxContent>
                          <w:p w14:paraId="6CD7868B" w14:textId="115B742B" w:rsidR="00EF553F" w:rsidRPr="00444E46" w:rsidRDefault="00EF553F" w:rsidP="00444E46">
                            <w:pPr>
                              <w:jc w:val="center"/>
                              <w:rPr>
                                <w:sz w:val="22"/>
                                <w:szCs w:val="22"/>
                              </w:rPr>
                            </w:pPr>
                            <w:r>
                              <w:t xml:space="preserve">Figure 5 – showing my stakeholder’s feedback to the user requirements </w:t>
                            </w:r>
                            <w:proofErr w:type="gramStart"/>
                            <w:r>
                              <w:t>above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62543" id="Text Box 17" o:spid="_x0000_s1036" type="#_x0000_t202" style="position:absolute;margin-left:.7pt;margin-top:231.25pt;width:451pt;height:24.45pt;z-index:25144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" fillcolor="white [3201]" strokecolor="#4472c4 [3204]" strokeweight=".5pt">
                <v:textbox>
                  <w:txbxContent>
                    <w:p w14:paraId="6CD7868B" w14:textId="115B742B" w:rsidR="00EF553F" w:rsidRPr="00444E46" w:rsidRDefault="00EF553F" w:rsidP="00444E46">
                      <w:pPr>
                        <w:jc w:val="center"/>
                        <w:rPr>
                          <w:sz w:val="22"/>
                          <w:szCs w:val="22"/>
                        </w:rPr>
                      </w:pPr>
                      <w:r>
                        <w:t>Figure 5 – showing my stakeholder’s feedback to the user requirements above</w:t>
                      </w:r>
                    </w:p>
                  </w:txbxContent>
                </v:textbox>
              </v:shape>
            </w:pict>
          </mc:Fallback>
        </mc:AlternateContent>
      </w:r>
    </w:p>
    <w:p w14:paraId="211FB030" w14:textId="5359A829" w:rsidR="00444E46" w:rsidRPr="00444E46" w:rsidRDefault="00CA005F" w:rsidP="00A716F3">
      <w:pPr>
        <w:pStyle w:val="Heading3"/>
        <w:rPr>
          <w:lang w:val="en-GB"/>
        </w:rPr>
      </w:pPr>
      <w:bookmarkStart w:id="18" w:name="_Toc100002600"/>
      <w:r>
        <w:rPr>
          <w:lang w:val="en-GB"/>
        </w:rPr>
        <w:t>Amending</w:t>
      </w:r>
      <w:r w:rsidR="00A716F3">
        <w:rPr>
          <w:lang w:val="en-GB"/>
        </w:rPr>
        <w:t xml:space="preserve"> the success criteria</w:t>
      </w:r>
      <w:bookmarkEnd w:id="18"/>
    </w:p>
    <w:p w14:paraId="1FBBFC86" w14:textId="2D817B51" w:rsidR="00444E46" w:rsidRDefault="00444E46" w:rsidP="00444E46">
      <w:pPr>
        <w:rPr>
          <w:noProof/>
          <w:lang w:val="en-GB"/>
        </w:rPr>
      </w:pPr>
    </w:p>
    <w:p w14:paraId="5B648E4B" w14:textId="2A41A9C9" w:rsidR="00C05A91" w:rsidRDefault="00C05A91" w:rsidP="00444E46">
      <w:pPr>
        <w:rPr>
          <w:noProof/>
          <w:lang w:val="en-GB"/>
        </w:rPr>
      </w:pPr>
      <w:r>
        <w:rPr>
          <w:noProof/>
          <w:lang w:val="en-GB"/>
        </w:rPr>
        <w:t>After the feedback from my stakeholders, the following changes</w:t>
      </w:r>
      <w:r w:rsidR="00C41ACF">
        <w:rPr>
          <w:noProof/>
          <w:lang w:val="en-GB"/>
        </w:rPr>
        <w:t xml:space="preserve"> (in bold)</w:t>
      </w:r>
      <w:r>
        <w:rPr>
          <w:noProof/>
          <w:lang w:val="en-GB"/>
        </w:rPr>
        <w:t xml:space="preserve"> to the success criteria have been made:</w:t>
      </w:r>
    </w:p>
    <w:p w14:paraId="58D0EF07" w14:textId="626EC119" w:rsidR="00C05A91" w:rsidRDefault="00C05A91" w:rsidP="00444E46">
      <w:pPr>
        <w:rPr>
          <w:noProof/>
          <w:lang w:val="en-GB"/>
        </w:rPr>
      </w:pPr>
    </w:p>
    <w:tbl>
      <w:tblPr>
        <w:tblStyle w:val="TableGrid"/>
        <w:tblW w:w="11199" w:type="dxa"/>
        <w:tblInd w:w="-1139" w:type="dxa"/>
        <w:tblLook w:val="04A0" w:firstRow="1" w:lastRow="0" w:firstColumn="1" w:lastColumn="0" w:noHBand="0" w:noVBand="1"/>
      </w:tblPr>
      <w:tblGrid>
        <w:gridCol w:w="601"/>
        <w:gridCol w:w="1523"/>
        <w:gridCol w:w="1419"/>
        <w:gridCol w:w="3282"/>
        <w:gridCol w:w="4374"/>
      </w:tblGrid>
      <w:tr w:rsidR="00C41ACF" w14:paraId="4528B962" w14:textId="77777777" w:rsidTr="005D1E49">
        <w:tc>
          <w:tcPr>
            <w:tcW w:w="601" w:type="dxa"/>
          </w:tcPr>
          <w:p w14:paraId="290BA3D8" w14:textId="5C206623" w:rsidR="00C41ACF" w:rsidRDefault="00C41ACF" w:rsidP="00C41ACF">
            <w:pPr>
              <w:rPr>
                <w:noProof/>
                <w:lang w:val="en-GB"/>
              </w:rPr>
            </w:pPr>
            <w:r>
              <w:rPr>
                <w:b/>
                <w:bCs/>
                <w:lang w:val="en-GB"/>
              </w:rPr>
              <w:t>NO.</w:t>
            </w:r>
          </w:p>
        </w:tc>
        <w:tc>
          <w:tcPr>
            <w:tcW w:w="1523" w:type="dxa"/>
          </w:tcPr>
          <w:p w14:paraId="3E995EE6" w14:textId="61FB29A0" w:rsidR="00C41ACF" w:rsidRDefault="00C41ACF" w:rsidP="00C41ACF">
            <w:pPr>
              <w:rPr>
                <w:noProof/>
                <w:lang w:val="en-GB"/>
              </w:rPr>
            </w:pPr>
            <w:r>
              <w:rPr>
                <w:b/>
                <w:bCs/>
                <w:lang w:val="en-GB"/>
              </w:rPr>
              <w:t>Requirement</w:t>
            </w:r>
          </w:p>
        </w:tc>
        <w:tc>
          <w:tcPr>
            <w:tcW w:w="1388" w:type="dxa"/>
          </w:tcPr>
          <w:p w14:paraId="1CDA77B2" w14:textId="7B78C1F4" w:rsidR="00C41ACF" w:rsidRDefault="00C41ACF" w:rsidP="00C41ACF">
            <w:pPr>
              <w:rPr>
                <w:noProof/>
                <w:lang w:val="en-GB"/>
              </w:rPr>
            </w:pPr>
            <w:r>
              <w:rPr>
                <w:b/>
                <w:bCs/>
                <w:lang w:val="en-GB"/>
              </w:rPr>
              <w:t>Evidence</w:t>
            </w:r>
          </w:p>
        </w:tc>
        <w:tc>
          <w:tcPr>
            <w:tcW w:w="3292" w:type="dxa"/>
          </w:tcPr>
          <w:p w14:paraId="042EAEDA" w14:textId="62B59DE2" w:rsidR="00C41ACF" w:rsidRDefault="00C41ACF" w:rsidP="00C41ACF">
            <w:pPr>
              <w:rPr>
                <w:noProof/>
                <w:lang w:val="en-GB"/>
              </w:rPr>
            </w:pPr>
            <w:r>
              <w:rPr>
                <w:b/>
                <w:bCs/>
                <w:lang w:val="en-GB"/>
              </w:rPr>
              <w:t>Justification</w:t>
            </w:r>
          </w:p>
        </w:tc>
        <w:tc>
          <w:tcPr>
            <w:tcW w:w="4395" w:type="dxa"/>
          </w:tcPr>
          <w:p w14:paraId="0DF683BE" w14:textId="6C76C4D6" w:rsidR="00C41ACF" w:rsidRDefault="00C41ACF" w:rsidP="00C41ACF">
            <w:pPr>
              <w:rPr>
                <w:noProof/>
                <w:lang w:val="en-GB"/>
              </w:rPr>
            </w:pPr>
            <w:r>
              <w:rPr>
                <w:b/>
                <w:bCs/>
                <w:lang w:val="en-GB"/>
              </w:rPr>
              <w:t>Success Criteria</w:t>
            </w:r>
          </w:p>
        </w:tc>
      </w:tr>
      <w:tr w:rsidR="00C41ACF" w14:paraId="237E14A8" w14:textId="77777777" w:rsidTr="005D1E49">
        <w:tc>
          <w:tcPr>
            <w:tcW w:w="601" w:type="dxa"/>
          </w:tcPr>
          <w:p w14:paraId="465CC8A1" w14:textId="3216A90E" w:rsidR="00C41ACF" w:rsidRPr="0005106B" w:rsidRDefault="00C41ACF" w:rsidP="00C41ACF">
            <w:pPr>
              <w:rPr>
                <w:b/>
                <w:bCs/>
                <w:noProof/>
                <w:lang w:val="en-GB"/>
              </w:rPr>
            </w:pPr>
            <w:r w:rsidRPr="0005106B">
              <w:rPr>
                <w:b/>
                <w:bCs/>
                <w:lang w:val="en-GB"/>
              </w:rPr>
              <w:t>1.</w:t>
            </w:r>
            <w:r w:rsidR="005D1E49" w:rsidRPr="0005106B">
              <w:rPr>
                <w:b/>
                <w:bCs/>
                <w:lang w:val="en-GB"/>
              </w:rPr>
              <w:t>6</w:t>
            </w:r>
          </w:p>
        </w:tc>
        <w:tc>
          <w:tcPr>
            <w:tcW w:w="1523" w:type="dxa"/>
          </w:tcPr>
          <w:p w14:paraId="7089B522" w14:textId="45551E22" w:rsidR="00C41ACF" w:rsidRPr="0005106B" w:rsidRDefault="005D1E49" w:rsidP="00C41ACF">
            <w:pPr>
              <w:rPr>
                <w:b/>
                <w:bCs/>
                <w:noProof/>
                <w:lang w:val="en-GB"/>
              </w:rPr>
            </w:pPr>
            <w:r w:rsidRPr="0005106B">
              <w:rPr>
                <w:b/>
                <w:bCs/>
                <w:lang w:val="en-GB"/>
              </w:rPr>
              <w:t>Premium account</w:t>
            </w:r>
          </w:p>
        </w:tc>
        <w:tc>
          <w:tcPr>
            <w:tcW w:w="1388" w:type="dxa"/>
          </w:tcPr>
          <w:p w14:paraId="6DF6C1B9" w14:textId="292D2318" w:rsidR="00C41ACF" w:rsidRPr="0005106B" w:rsidRDefault="005D1E49" w:rsidP="00C41ACF">
            <w:pPr>
              <w:rPr>
                <w:b/>
                <w:bCs/>
                <w:noProof/>
                <w:lang w:val="en-GB"/>
              </w:rPr>
            </w:pPr>
            <w:r w:rsidRPr="0005106B">
              <w:rPr>
                <w:b/>
                <w:bCs/>
                <w:lang w:val="en-GB"/>
              </w:rPr>
              <w:t xml:space="preserve">Stakeholder feedback (Figure 5) </w:t>
            </w:r>
          </w:p>
        </w:tc>
        <w:tc>
          <w:tcPr>
            <w:tcW w:w="3292" w:type="dxa"/>
          </w:tcPr>
          <w:p w14:paraId="2E72D776" w14:textId="1A9D3977" w:rsidR="00C41ACF" w:rsidRPr="0005106B" w:rsidRDefault="005D1E49" w:rsidP="00C41ACF">
            <w:pPr>
              <w:rPr>
                <w:b/>
                <w:bCs/>
                <w:noProof/>
                <w:lang w:val="en-GB"/>
              </w:rPr>
            </w:pPr>
            <w:r w:rsidRPr="0005106B">
              <w:rPr>
                <w:b/>
                <w:bCs/>
                <w:lang w:val="en-GB"/>
              </w:rPr>
              <w:t>One of the main concepts of the Twitter Scraper platform is that it will have no advertisements. Therefore, in order to generate profit, users will be able to purchase a “premium upgrade” to their account, which gives them special privileges</w:t>
            </w:r>
          </w:p>
        </w:tc>
        <w:tc>
          <w:tcPr>
            <w:tcW w:w="4395" w:type="dxa"/>
          </w:tcPr>
          <w:p w14:paraId="286B24A5" w14:textId="77777777" w:rsidR="00C41ACF" w:rsidRDefault="00C41ACF" w:rsidP="00C41ACF">
            <w:pPr>
              <w:rPr>
                <w:b/>
                <w:bCs/>
                <w:lang w:val="en-GB"/>
              </w:rPr>
            </w:pPr>
            <w:r w:rsidRPr="00C41ACF">
              <w:rPr>
                <w:b/>
                <w:bCs/>
                <w:lang w:val="en-GB"/>
              </w:rPr>
              <w:t>- users can enter a secret code which, if it matches the one encrypted on the server, will grant them the status of a premium user</w:t>
            </w:r>
          </w:p>
          <w:p w14:paraId="06C08A16" w14:textId="18BFEB5C" w:rsidR="005D1E49" w:rsidRPr="00C41ACF" w:rsidRDefault="005D1E49" w:rsidP="00C41ACF">
            <w:pPr>
              <w:rPr>
                <w:b/>
                <w:bCs/>
                <w:noProof/>
                <w:lang w:val="en-GB"/>
              </w:rPr>
            </w:pPr>
            <w:r>
              <w:rPr>
                <w:b/>
                <w:bCs/>
                <w:noProof/>
                <w:lang w:val="en-GB"/>
              </w:rPr>
              <w:t>- this allows them to scra</w:t>
            </w:r>
            <w:r w:rsidR="000576B6">
              <w:rPr>
                <w:b/>
                <w:bCs/>
                <w:noProof/>
                <w:lang w:val="en-GB"/>
              </w:rPr>
              <w:t>p</w:t>
            </w:r>
            <w:r>
              <w:rPr>
                <w:b/>
                <w:bCs/>
                <w:noProof/>
                <w:lang w:val="en-GB"/>
              </w:rPr>
              <w:t>e a maximum of 50 tweets instead of the ordinary 5</w:t>
            </w:r>
          </w:p>
        </w:tc>
      </w:tr>
      <w:tr w:rsidR="00843354" w14:paraId="72BB57CC" w14:textId="77777777" w:rsidTr="005D1E49">
        <w:tc>
          <w:tcPr>
            <w:tcW w:w="601" w:type="dxa"/>
          </w:tcPr>
          <w:p w14:paraId="5342AD9E" w14:textId="3BD7BD94" w:rsidR="00843354" w:rsidRDefault="00843354" w:rsidP="00843354">
            <w:pPr>
              <w:rPr>
                <w:lang w:val="en-GB"/>
              </w:rPr>
            </w:pPr>
            <w:r>
              <w:rPr>
                <w:lang w:val="en-GB"/>
              </w:rPr>
              <w:t>5.2</w:t>
            </w:r>
          </w:p>
        </w:tc>
        <w:tc>
          <w:tcPr>
            <w:tcW w:w="1523" w:type="dxa"/>
          </w:tcPr>
          <w:p w14:paraId="400B6C14" w14:textId="5E9099D3" w:rsidR="00843354" w:rsidRDefault="00843354" w:rsidP="00843354">
            <w:pPr>
              <w:rPr>
                <w:lang w:val="en-GB"/>
              </w:rPr>
            </w:pPr>
            <w:r>
              <w:rPr>
                <w:lang w:val="en-GB"/>
              </w:rPr>
              <w:t>Input validation</w:t>
            </w:r>
          </w:p>
        </w:tc>
        <w:tc>
          <w:tcPr>
            <w:tcW w:w="1388" w:type="dxa"/>
          </w:tcPr>
          <w:p w14:paraId="601CA112" w14:textId="77777777" w:rsidR="00843354" w:rsidRDefault="00843354" w:rsidP="00843354">
            <w:pPr>
              <w:rPr>
                <w:lang w:val="en-GB"/>
              </w:rPr>
            </w:pPr>
            <w:proofErr w:type="spellStart"/>
            <w:r>
              <w:rPr>
                <w:lang w:val="en-GB"/>
              </w:rPr>
              <w:t>Octoparse</w:t>
            </w:r>
            <w:proofErr w:type="spellEnd"/>
            <w:r w:rsidR="00905E4F">
              <w:rPr>
                <w:lang w:val="en-GB"/>
              </w:rPr>
              <w:t>,</w:t>
            </w:r>
          </w:p>
          <w:p w14:paraId="113E0167" w14:textId="3E186455" w:rsidR="00905E4F" w:rsidRDefault="00905E4F" w:rsidP="00843354">
            <w:pPr>
              <w:rPr>
                <w:lang w:val="en-GB"/>
              </w:rPr>
            </w:pPr>
            <w:r>
              <w:rPr>
                <w:lang w:val="en-GB"/>
              </w:rPr>
              <w:t>Stakeholder feedback</w:t>
            </w:r>
          </w:p>
        </w:tc>
        <w:tc>
          <w:tcPr>
            <w:tcW w:w="3292" w:type="dxa"/>
          </w:tcPr>
          <w:p w14:paraId="12C8807F" w14:textId="3ED8E6D0" w:rsidR="00843354" w:rsidRDefault="00843354" w:rsidP="00843354">
            <w:pPr>
              <w:rPr>
                <w:lang w:val="en-GB"/>
              </w:rPr>
            </w:pPr>
            <w:r>
              <w:rPr>
                <w:lang w:val="en-GB"/>
              </w:rPr>
              <w:t>In order for the tweets to be scraped properly, the entered search parameters need to be valid</w:t>
            </w:r>
          </w:p>
        </w:tc>
        <w:tc>
          <w:tcPr>
            <w:tcW w:w="4395" w:type="dxa"/>
          </w:tcPr>
          <w:p w14:paraId="221B8910" w14:textId="594BD4CF" w:rsidR="00843354" w:rsidRDefault="00843354" w:rsidP="00843354">
            <w:pPr>
              <w:rPr>
                <w:lang w:val="en-GB"/>
              </w:rPr>
            </w:pPr>
            <w:r w:rsidRPr="00434376">
              <w:rPr>
                <w:lang w:val="en-GB"/>
              </w:rPr>
              <w:t>-</w:t>
            </w:r>
            <w:r>
              <w:rPr>
                <w:lang w:val="en-GB"/>
              </w:rPr>
              <w:t xml:space="preserve"> the input for the number of tweets must be verified to be a positive integer</w:t>
            </w:r>
          </w:p>
          <w:p w14:paraId="4D2FF40C" w14:textId="5000E0CC" w:rsidR="008413F2" w:rsidRPr="008413F2" w:rsidRDefault="008413F2" w:rsidP="00843354">
            <w:pPr>
              <w:rPr>
                <w:b/>
                <w:bCs/>
                <w:lang w:val="en-GB"/>
              </w:rPr>
            </w:pPr>
            <w:r>
              <w:rPr>
                <w:lang w:val="en-GB"/>
              </w:rPr>
              <w:t xml:space="preserve">- </w:t>
            </w:r>
            <w:r>
              <w:rPr>
                <w:b/>
                <w:bCs/>
                <w:lang w:val="en-GB"/>
              </w:rPr>
              <w:t>the status of the user’s account</w:t>
            </w:r>
            <w:r w:rsidR="006E5C91">
              <w:rPr>
                <w:b/>
                <w:bCs/>
                <w:lang w:val="en-GB"/>
              </w:rPr>
              <w:t>, stored in the database,</w:t>
            </w:r>
            <w:r>
              <w:rPr>
                <w:b/>
                <w:bCs/>
                <w:lang w:val="en-GB"/>
              </w:rPr>
              <w:t xml:space="preserve"> is checked to see if they are a premium user</w:t>
            </w:r>
          </w:p>
          <w:p w14:paraId="46D1FDDE" w14:textId="247F3A6E" w:rsidR="00843354" w:rsidRPr="00843354" w:rsidRDefault="00843354" w:rsidP="00843354">
            <w:pPr>
              <w:rPr>
                <w:b/>
                <w:bCs/>
                <w:lang w:val="en-GB"/>
              </w:rPr>
            </w:pPr>
            <w:r w:rsidRPr="00843354">
              <w:rPr>
                <w:b/>
                <w:bCs/>
                <w:lang w:val="en-GB"/>
              </w:rPr>
              <w:t>- if a regular user requests more than 5 tweets, they are notified that they are not a premium user and only 5 tweets are scraped</w:t>
            </w:r>
          </w:p>
          <w:p w14:paraId="3FF14290" w14:textId="117D08A4" w:rsidR="00843354" w:rsidRPr="00843354" w:rsidRDefault="00843354" w:rsidP="00843354">
            <w:pPr>
              <w:rPr>
                <w:b/>
                <w:bCs/>
                <w:lang w:val="en-GB"/>
              </w:rPr>
            </w:pPr>
            <w:r w:rsidRPr="00843354">
              <w:rPr>
                <w:b/>
                <w:bCs/>
                <w:lang w:val="en-GB"/>
              </w:rPr>
              <w:t>- a premium user can request up to 50 tweets</w:t>
            </w:r>
          </w:p>
          <w:p w14:paraId="1565F9F1" w14:textId="77777777" w:rsidR="00843354" w:rsidRDefault="00843354" w:rsidP="00843354">
            <w:pPr>
              <w:rPr>
                <w:lang w:val="en-GB"/>
              </w:rPr>
            </w:pPr>
            <w:r>
              <w:rPr>
                <w:lang w:val="en-GB"/>
              </w:rPr>
              <w:t>- the start date needs to be verified to be before the end date</w:t>
            </w:r>
          </w:p>
          <w:p w14:paraId="30F644D4" w14:textId="04323ED6" w:rsidR="00843354" w:rsidRPr="00A36B44" w:rsidRDefault="00843354" w:rsidP="00843354">
            <w:pPr>
              <w:rPr>
                <w:lang w:val="en-GB"/>
              </w:rPr>
            </w:pPr>
            <w:r>
              <w:rPr>
                <w:lang w:val="en-GB"/>
              </w:rPr>
              <w:t>- if any of the data do not pass the check, an error is displayed to the user</w:t>
            </w:r>
          </w:p>
        </w:tc>
      </w:tr>
    </w:tbl>
    <w:p w14:paraId="4DF2C8F4" w14:textId="77777777" w:rsidR="00C05A91" w:rsidRDefault="00C05A91" w:rsidP="00444E46">
      <w:pPr>
        <w:rPr>
          <w:noProof/>
          <w:lang w:val="en-GB"/>
        </w:rPr>
      </w:pPr>
    </w:p>
    <w:p w14:paraId="192FD8E9" w14:textId="77777777" w:rsidR="002E5243" w:rsidRDefault="002E5243" w:rsidP="00444E46">
      <w:pPr>
        <w:tabs>
          <w:tab w:val="left" w:pos="7144"/>
        </w:tabs>
        <w:rPr>
          <w:lang w:val="en-GB"/>
        </w:rPr>
      </w:pPr>
    </w:p>
    <w:p w14:paraId="4EE5C8E8" w14:textId="134D1439" w:rsidR="002E5243" w:rsidRDefault="002E5243">
      <w:pPr>
        <w:rPr>
          <w:lang w:val="en-GB"/>
        </w:rPr>
      </w:pPr>
    </w:p>
    <w:p w14:paraId="0B225647" w14:textId="3A37C95A" w:rsidR="00834D84" w:rsidRDefault="008E6F1E" w:rsidP="00444E46">
      <w:pPr>
        <w:tabs>
          <w:tab w:val="left" w:pos="7144"/>
        </w:tabs>
        <w:rPr>
          <w:lang w:val="en-GB"/>
        </w:rPr>
      </w:pPr>
      <w:r>
        <w:rPr>
          <w:noProof/>
          <w:lang w:val="en-GB" w:eastAsia="en-GB"/>
        </w:rPr>
        <mc:AlternateContent>
          <mc:Choice Requires="wps">
            <w:drawing>
              <wp:anchor distT="0" distB="0" distL="114300" distR="114300" simplePos="0" relativeHeight="251446272" behindDoc="0" locked="0" layoutInCell="1" allowOverlap="1" wp14:anchorId="4099E300" wp14:editId="7AD6AC9F">
                <wp:simplePos x="0" y="0"/>
                <wp:positionH relativeFrom="column">
                  <wp:posOffset>2652</wp:posOffset>
                </wp:positionH>
                <wp:positionV relativeFrom="paragraph">
                  <wp:posOffset>2723103</wp:posOffset>
                </wp:positionV>
                <wp:extent cx="5727700" cy="612950"/>
                <wp:effectExtent l="0" t="0" r="12700" b="9525"/>
                <wp:wrapNone/>
                <wp:docPr id="22" name="Text Box 22"/>
                <wp:cNvGraphicFramePr/>
                <a:graphic xmlns:a="http://schemas.openxmlformats.org/drawingml/2006/main">
                  <a:graphicData uri="http://schemas.microsoft.com/office/word/2010/wordprocessingShape">
                    <wps:wsp>
                      <wps:cNvSpPr txBox="1"/>
                      <wps:spPr>
                        <a:xfrm>
                          <a:off x="0" y="0"/>
                          <a:ext cx="5727700" cy="612950"/>
                        </a:xfrm>
                        <a:prstGeom prst="rect">
                          <a:avLst/>
                        </a:prstGeom>
                        <a:solidFill>
                          <a:schemeClr val="lt1"/>
                        </a:solidFill>
                        <a:ln w="6350">
                          <a:solidFill>
                            <a:schemeClr val="accent1"/>
                          </a:solidFill>
                        </a:ln>
                      </wps:spPr>
                      <wps:txbx>
                        <w:txbxContent>
                          <w:p w14:paraId="63114E98" w14:textId="7B8443E6" w:rsidR="00EF553F" w:rsidRPr="008E6F1E" w:rsidRDefault="00EF553F" w:rsidP="008E6F1E">
                            <w:pPr>
                              <w:jc w:val="center"/>
                              <w:rPr>
                                <w:sz w:val="22"/>
                                <w:szCs w:val="22"/>
                              </w:rPr>
                            </w:pPr>
                            <w:r>
                              <w:t xml:space="preserve">Figure 6 – showing confirmation from my stakeholders that they are happy with the final version of the user </w:t>
                            </w:r>
                            <w:proofErr w:type="gramStart"/>
                            <w:r>
                              <w:t>requirements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9E300" id="Text Box 22" o:spid="_x0000_s1037" type="#_x0000_t202" style="position:absolute;margin-left:.2pt;margin-top:214.4pt;width:451pt;height:48.2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" fillcolor="white [3201]" strokecolor="#4472c4 [3204]" strokeweight=".5pt">
                <v:textbox>
                  <w:txbxContent>
                    <w:p w14:paraId="63114E98" w14:textId="7B8443E6" w:rsidR="00EF553F" w:rsidRPr="008E6F1E" w:rsidRDefault="00EF553F" w:rsidP="008E6F1E">
                      <w:pPr>
                        <w:jc w:val="center"/>
                        <w:rPr>
                          <w:sz w:val="22"/>
                          <w:szCs w:val="22"/>
                        </w:rPr>
                      </w:pPr>
                      <w:r>
                        <w:t>Figure 6 – showing confirmation from my stakeholders that they are happy with the final version of the user requirements</w:t>
                      </w:r>
                    </w:p>
                  </w:txbxContent>
                </v:textbox>
              </v:shape>
            </w:pict>
          </mc:Fallback>
        </mc:AlternateContent>
      </w:r>
      <w:r>
        <w:rPr>
          <w:noProof/>
          <w:lang w:val="en-GB" w:eastAsia="en-GB"/>
        </w:rPr>
        <mc:AlternateContent>
          <mc:Choice Requires="wpg">
            <w:drawing>
              <wp:anchor distT="0" distB="0" distL="114300" distR="114300" simplePos="0" relativeHeight="251445248" behindDoc="0" locked="0" layoutInCell="1" allowOverlap="1" wp14:anchorId="59840ED7" wp14:editId="18A95523">
                <wp:simplePos x="0" y="0"/>
                <wp:positionH relativeFrom="column">
                  <wp:posOffset>2652</wp:posOffset>
                </wp:positionH>
                <wp:positionV relativeFrom="paragraph">
                  <wp:posOffset>12700</wp:posOffset>
                </wp:positionV>
                <wp:extent cx="5727700" cy="2501272"/>
                <wp:effectExtent l="12700" t="12700" r="12700" b="13335"/>
                <wp:wrapTight wrapText="bothSides">
                  <wp:wrapPolygon edited="0">
                    <wp:start x="-48" y="-110"/>
                    <wp:lineTo x="-48" y="21605"/>
                    <wp:lineTo x="21600" y="21605"/>
                    <wp:lineTo x="21600" y="-110"/>
                    <wp:lineTo x="-48" y="-110"/>
                  </wp:wrapPolygon>
                </wp:wrapTight>
                <wp:docPr id="21" name="Group 21"/>
                <wp:cNvGraphicFramePr/>
                <a:graphic xmlns:a="http://schemas.openxmlformats.org/drawingml/2006/main">
                  <a:graphicData uri="http://schemas.microsoft.com/office/word/2010/wordprocessingGroup">
                    <wpg:wgp>
                      <wpg:cNvGrpSpPr/>
                      <wpg:grpSpPr>
                        <a:xfrm>
                          <a:off x="0" y="0"/>
                          <a:ext cx="5727700" cy="2501272"/>
                          <a:chOff x="0" y="0"/>
                          <a:chExt cx="5727700" cy="2501272"/>
                        </a:xfrm>
                      </wpg:grpSpPr>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1079500"/>
                          </a:xfrm>
                          <a:prstGeom prst="rect">
                            <a:avLst/>
                          </a:prstGeom>
                          <a:ln>
                            <a:solidFill>
                              <a:schemeClr val="accent1"/>
                            </a:solidFill>
                          </a:ln>
                        </pic:spPr>
                      </pic:pic>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085222"/>
                            <a:ext cx="5727700" cy="1416050"/>
                          </a:xfrm>
                          <a:prstGeom prst="rect">
                            <a:avLst/>
                          </a:prstGeom>
                          <a:ln>
                            <a:solidFill>
                              <a:schemeClr val="accent1"/>
                            </a:solidFill>
                          </a:ln>
                        </pic:spPr>
                      </pic:pic>
                    </wpg:wgp>
                  </a:graphicData>
                </a:graphic>
              </wp:anchor>
            </w:drawing>
          </mc:Choice>
          <mc:Fallback>
            <w:pict>
              <v:group w14:anchorId="320F269D" id="Group 21" o:spid="_x0000_s1026" style="position:absolute;margin-left:.2pt;margin-top:1pt;width:451pt;height:196.95pt;z-index:251445248" coordsize="57277,2501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">
                <v:shape id="Picture 19" o:spid="_x0000_s1027" type="#_x0000_t75" style="position:absolute;width:57277;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" stroked="t" strokecolor="#4472c4 [3204]">
                  <v:imagedata r:id="rId23" o:title=""/>
                  <v:path arrowok="t"/>
                </v:shape>
                <v:shape id="Picture 20" o:spid="_x0000_s1028" type="#_x0000_t75" style="position:absolute;top:10852;width:57277;height:14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" stroked="t" strokecolor="#4472c4 [3204]">
                  <v:imagedata r:id="rId24" o:title=""/>
                  <v:path arrowok="t"/>
                </v:shape>
                <w10:wrap type="tight"/>
              </v:group>
            </w:pict>
          </mc:Fallback>
        </mc:AlternateContent>
      </w:r>
      <w:r w:rsidR="00444E46">
        <w:rPr>
          <w:lang w:val="en-GB"/>
        </w:rPr>
        <w:tab/>
      </w:r>
    </w:p>
    <w:p w14:paraId="2B5A89D2" w14:textId="77777777" w:rsidR="00AA2990" w:rsidRDefault="00AA2990" w:rsidP="00CF6459">
      <w:pPr>
        <w:rPr>
          <w:lang w:val="en-GB"/>
        </w:rPr>
        <w:sectPr w:rsidR="00AA2990" w:rsidSect="00CE69C9">
          <w:footerReference w:type="default" r:id="rId25"/>
          <w:pgSz w:w="11900" w:h="16840"/>
          <w:pgMar w:top="1440" w:right="1440" w:bottom="1440" w:left="1440" w:header="708" w:footer="708" w:gutter="0"/>
          <w:cols w:space="708"/>
          <w:docGrid w:linePitch="360"/>
        </w:sectPr>
      </w:pPr>
    </w:p>
    <w:p w14:paraId="1203F1DB" w14:textId="77777777" w:rsidR="00AA2990" w:rsidRDefault="00AA2990" w:rsidP="00AA2990">
      <w:pPr>
        <w:pStyle w:val="Heading1"/>
        <w:rPr>
          <w:lang w:val="en-GB"/>
        </w:rPr>
      </w:pPr>
      <w:bookmarkStart w:id="19" w:name="_Toc100002601"/>
      <w:r>
        <w:rPr>
          <w:lang w:val="en-GB"/>
        </w:rPr>
        <w:lastRenderedPageBreak/>
        <w:t>3.2 Design of the solution</w:t>
      </w:r>
      <w:bookmarkEnd w:id="19"/>
    </w:p>
    <w:p w14:paraId="3C62249E" w14:textId="77777777" w:rsidR="00AA2990" w:rsidRDefault="00AA2990" w:rsidP="00AA2990">
      <w:pPr>
        <w:rPr>
          <w:lang w:val="en-GB"/>
        </w:rPr>
      </w:pPr>
    </w:p>
    <w:p w14:paraId="1C2394DF" w14:textId="77777777" w:rsidR="00AA2990" w:rsidRDefault="00AA2990" w:rsidP="00AA2990">
      <w:pPr>
        <w:pStyle w:val="Heading2"/>
        <w:rPr>
          <w:lang w:val="en-GB"/>
        </w:rPr>
      </w:pPr>
      <w:bookmarkStart w:id="20" w:name="_Toc100002602"/>
      <w:r>
        <w:rPr>
          <w:lang w:val="en-GB"/>
        </w:rPr>
        <w:t>3.2.1 Decomposition of the problem</w:t>
      </w:r>
      <w:bookmarkEnd w:id="20"/>
    </w:p>
    <w:p w14:paraId="1C12EFD4" w14:textId="77777777" w:rsidR="00AA2990" w:rsidRDefault="00AA2990" w:rsidP="00AA2990">
      <w:pPr>
        <w:rPr>
          <w:lang w:val="en-GB"/>
        </w:rPr>
      </w:pPr>
    </w:p>
    <w:tbl>
      <w:tblPr>
        <w:tblStyle w:val="TableGrid"/>
        <w:tblW w:w="16444" w:type="dxa"/>
        <w:jc w:val="center"/>
        <w:tblLayout w:type="fixed"/>
        <w:tblLook w:val="04A0" w:firstRow="1" w:lastRow="0" w:firstColumn="1" w:lastColumn="0" w:noHBand="0" w:noVBand="1"/>
      </w:tblPr>
      <w:tblGrid>
        <w:gridCol w:w="283"/>
        <w:gridCol w:w="1135"/>
        <w:gridCol w:w="1134"/>
        <w:gridCol w:w="992"/>
        <w:gridCol w:w="1134"/>
        <w:gridCol w:w="1418"/>
        <w:gridCol w:w="1559"/>
        <w:gridCol w:w="851"/>
        <w:gridCol w:w="850"/>
        <w:gridCol w:w="992"/>
        <w:gridCol w:w="851"/>
        <w:gridCol w:w="992"/>
        <w:gridCol w:w="964"/>
        <w:gridCol w:w="822"/>
        <w:gridCol w:w="766"/>
        <w:gridCol w:w="708"/>
        <w:gridCol w:w="993"/>
      </w:tblGrid>
      <w:tr w:rsidR="00AA2990" w:rsidRPr="00B41442" w14:paraId="77941422" w14:textId="77777777" w:rsidTr="00EF6D7F">
        <w:trPr>
          <w:trHeight w:val="692"/>
          <w:jc w:val="center"/>
        </w:trPr>
        <w:tc>
          <w:tcPr>
            <w:tcW w:w="283" w:type="dxa"/>
          </w:tcPr>
          <w:p w14:paraId="1D875010" w14:textId="77777777" w:rsidR="00AA2990" w:rsidRPr="00596955" w:rsidRDefault="00AA2990" w:rsidP="00803C75">
            <w:pPr>
              <w:rPr>
                <w:b/>
                <w:bCs/>
                <w:sz w:val="18"/>
                <w:szCs w:val="18"/>
                <w:lang w:val="en-GB"/>
              </w:rPr>
            </w:pPr>
            <w:r w:rsidRPr="00596955">
              <w:rPr>
                <w:b/>
                <w:bCs/>
                <w:sz w:val="18"/>
                <w:szCs w:val="18"/>
                <w:lang w:val="en-GB"/>
              </w:rPr>
              <w:t>1</w:t>
            </w:r>
          </w:p>
        </w:tc>
        <w:tc>
          <w:tcPr>
            <w:tcW w:w="16161" w:type="dxa"/>
            <w:gridSpan w:val="16"/>
          </w:tcPr>
          <w:p w14:paraId="6B174A8E" w14:textId="77777777" w:rsidR="00AA2990" w:rsidRPr="00596955" w:rsidRDefault="00AA2990" w:rsidP="003814FA">
            <w:pPr>
              <w:jc w:val="center"/>
              <w:rPr>
                <w:sz w:val="18"/>
                <w:szCs w:val="18"/>
                <w:lang w:val="en-GB"/>
              </w:rPr>
            </w:pPr>
            <w:r w:rsidRPr="00596955">
              <w:rPr>
                <w:sz w:val="18"/>
                <w:szCs w:val="18"/>
                <w:lang w:val="en-GB"/>
              </w:rPr>
              <w:t>Twitter Scraper allows users to extract tweets from Twitter based on search parameters such as keyword, account and hashtag, and sort them based on number of likes, retweets or time posted. It also gives them more control over their suggested posts and lets them filter out irrelevant content.</w:t>
            </w:r>
          </w:p>
        </w:tc>
      </w:tr>
      <w:tr w:rsidR="00AA2990" w:rsidRPr="00B41442" w14:paraId="64A69B44" w14:textId="77777777" w:rsidTr="00EF6D7F">
        <w:trPr>
          <w:jc w:val="center"/>
        </w:trPr>
        <w:tc>
          <w:tcPr>
            <w:tcW w:w="283" w:type="dxa"/>
          </w:tcPr>
          <w:p w14:paraId="06D54195" w14:textId="77777777" w:rsidR="00AA2990" w:rsidRPr="00596955" w:rsidRDefault="00AA2990" w:rsidP="00803C75">
            <w:pPr>
              <w:rPr>
                <w:b/>
                <w:bCs/>
                <w:sz w:val="18"/>
                <w:szCs w:val="18"/>
                <w:lang w:val="en-GB"/>
              </w:rPr>
            </w:pPr>
            <w:r w:rsidRPr="00596955">
              <w:rPr>
                <w:b/>
                <w:bCs/>
                <w:sz w:val="18"/>
                <w:szCs w:val="18"/>
                <w:lang w:val="en-GB"/>
              </w:rPr>
              <w:t>2</w:t>
            </w:r>
          </w:p>
        </w:tc>
        <w:tc>
          <w:tcPr>
            <w:tcW w:w="7372" w:type="dxa"/>
            <w:gridSpan w:val="6"/>
          </w:tcPr>
          <w:p w14:paraId="3E41B3E4" w14:textId="77777777" w:rsidR="00AA2990" w:rsidRPr="00596955" w:rsidRDefault="00AA2990" w:rsidP="003814FA">
            <w:pPr>
              <w:jc w:val="center"/>
              <w:rPr>
                <w:sz w:val="18"/>
                <w:szCs w:val="18"/>
                <w:lang w:val="en-GB"/>
              </w:rPr>
            </w:pPr>
            <w:r w:rsidRPr="00596955">
              <w:rPr>
                <w:b/>
                <w:bCs/>
                <w:sz w:val="18"/>
                <w:szCs w:val="18"/>
                <w:lang w:val="en-GB"/>
              </w:rPr>
              <w:t>Frontend – client side</w:t>
            </w:r>
            <w:r w:rsidRPr="00596955">
              <w:rPr>
                <w:sz w:val="18"/>
                <w:szCs w:val="18"/>
                <w:lang w:val="en-GB"/>
              </w:rPr>
              <w:t xml:space="preserve"> (the users need to have a simple, browser-based way of interacting with the system. All of their communication with the API will be done through the frontend – registering and logging in, selecting </w:t>
            </w:r>
            <w:proofErr w:type="gramStart"/>
            <w:r w:rsidRPr="00596955">
              <w:rPr>
                <w:sz w:val="18"/>
                <w:szCs w:val="18"/>
                <w:lang w:val="en-GB"/>
              </w:rPr>
              <w:t>search</w:t>
            </w:r>
            <w:proofErr w:type="gramEnd"/>
            <w:r w:rsidRPr="00596955">
              <w:rPr>
                <w:sz w:val="18"/>
                <w:szCs w:val="18"/>
                <w:lang w:val="en-GB"/>
              </w:rPr>
              <w:t xml:space="preserve"> and sorting parameters, setting default search parameters and editing suggested content preferences, and seeing the end result of their search – the filtered and sorted tweets. The frontend is to act as a bridge between the users and the server which manipulates the data, thus abstracting the sorting and filtering from the user)</w:t>
            </w:r>
          </w:p>
        </w:tc>
        <w:tc>
          <w:tcPr>
            <w:tcW w:w="8789" w:type="dxa"/>
            <w:gridSpan w:val="10"/>
          </w:tcPr>
          <w:p w14:paraId="799F0598" w14:textId="77777777" w:rsidR="00AA2990" w:rsidRPr="00596955" w:rsidRDefault="00AA2990" w:rsidP="003814FA">
            <w:pPr>
              <w:jc w:val="center"/>
              <w:rPr>
                <w:sz w:val="18"/>
                <w:szCs w:val="18"/>
                <w:lang w:val="en-GB"/>
              </w:rPr>
            </w:pPr>
            <w:r w:rsidRPr="00596955">
              <w:rPr>
                <w:b/>
                <w:bCs/>
                <w:sz w:val="18"/>
                <w:szCs w:val="18"/>
                <w:lang w:val="en-GB"/>
              </w:rPr>
              <w:t>Backend</w:t>
            </w:r>
            <w:r w:rsidRPr="00596955">
              <w:rPr>
                <w:sz w:val="18"/>
                <w:szCs w:val="18"/>
                <w:lang w:val="en-GB"/>
              </w:rPr>
              <w:t xml:space="preserve"> </w:t>
            </w:r>
            <w:r w:rsidRPr="00596955">
              <w:rPr>
                <w:b/>
                <w:bCs/>
                <w:sz w:val="18"/>
                <w:szCs w:val="18"/>
                <w:lang w:val="en-GB"/>
              </w:rPr>
              <w:t>– server side</w:t>
            </w:r>
            <w:r w:rsidRPr="00596955">
              <w:rPr>
                <w:sz w:val="18"/>
                <w:szCs w:val="18"/>
                <w:lang w:val="en-GB"/>
              </w:rPr>
              <w:t xml:space="preserve"> (the server will host the API and provide the processing power for obtaining and working with the tweets. All of the scraping, </w:t>
            </w:r>
            <w:proofErr w:type="gramStart"/>
            <w:r w:rsidRPr="00596955">
              <w:rPr>
                <w:sz w:val="18"/>
                <w:szCs w:val="18"/>
                <w:lang w:val="en-GB"/>
              </w:rPr>
              <w:t>sorting</w:t>
            </w:r>
            <w:proofErr w:type="gramEnd"/>
            <w:r w:rsidRPr="00596955">
              <w:rPr>
                <w:sz w:val="18"/>
                <w:szCs w:val="18"/>
                <w:lang w:val="en-GB"/>
              </w:rPr>
              <w:t xml:space="preserve"> and filtering algorithms will be executed by the API on the server, due to the fact that all of its resources can be used to process the tweets, as opposed to the standard terminal of a user, which can only provide a share of its resources for this purpose. The API will process the requests made by the frontend and reply with the results of the operations it was requested to perform. It will also store the database and provide a way of establishing a connection between it and the API.)</w:t>
            </w:r>
          </w:p>
        </w:tc>
      </w:tr>
      <w:tr w:rsidR="004A0B71" w:rsidRPr="00B41442" w14:paraId="088C997A" w14:textId="77777777" w:rsidTr="00EF6D7F">
        <w:trPr>
          <w:jc w:val="center"/>
        </w:trPr>
        <w:tc>
          <w:tcPr>
            <w:tcW w:w="283" w:type="dxa"/>
          </w:tcPr>
          <w:p w14:paraId="753E2058" w14:textId="14E89E83" w:rsidR="004A0B71" w:rsidRPr="00596955" w:rsidRDefault="004A0B71" w:rsidP="00803C75">
            <w:pPr>
              <w:rPr>
                <w:b/>
                <w:bCs/>
                <w:sz w:val="18"/>
                <w:szCs w:val="18"/>
                <w:lang w:val="en-GB"/>
              </w:rPr>
            </w:pPr>
            <w:r w:rsidRPr="00596955">
              <w:rPr>
                <w:b/>
                <w:bCs/>
                <w:sz w:val="18"/>
                <w:szCs w:val="18"/>
                <w:lang w:val="en-GB"/>
              </w:rPr>
              <w:t>3</w:t>
            </w:r>
          </w:p>
        </w:tc>
        <w:tc>
          <w:tcPr>
            <w:tcW w:w="4395" w:type="dxa"/>
            <w:gridSpan w:val="4"/>
          </w:tcPr>
          <w:p w14:paraId="4C024A22" w14:textId="61C18EF8" w:rsidR="004A0B71" w:rsidRPr="00596955" w:rsidRDefault="004A0B71" w:rsidP="00803C75">
            <w:pPr>
              <w:jc w:val="center"/>
              <w:rPr>
                <w:sz w:val="18"/>
                <w:szCs w:val="18"/>
                <w:lang w:val="en-GB"/>
              </w:rPr>
            </w:pPr>
            <w:r w:rsidRPr="00596955">
              <w:rPr>
                <w:b/>
                <w:bCs/>
                <w:sz w:val="18"/>
                <w:szCs w:val="18"/>
                <w:lang w:val="en-GB"/>
              </w:rPr>
              <w:t xml:space="preserve">User input </w:t>
            </w:r>
            <w:r w:rsidRPr="00596955">
              <w:rPr>
                <w:sz w:val="18"/>
                <w:szCs w:val="18"/>
                <w:lang w:val="en-GB"/>
              </w:rPr>
              <w:t>(the users need to be able to enter information into the system in order to communicate with it and ultimately be presented with the desired information in the format of their choice)</w:t>
            </w:r>
          </w:p>
        </w:tc>
        <w:tc>
          <w:tcPr>
            <w:tcW w:w="1418" w:type="dxa"/>
          </w:tcPr>
          <w:p w14:paraId="16A4E9CC" w14:textId="76B39D11" w:rsidR="004A0B71" w:rsidRPr="00596955" w:rsidRDefault="004A0B71" w:rsidP="00803C75">
            <w:pPr>
              <w:jc w:val="center"/>
              <w:rPr>
                <w:sz w:val="18"/>
                <w:szCs w:val="18"/>
                <w:lang w:val="en-GB"/>
              </w:rPr>
            </w:pPr>
            <w:r w:rsidRPr="00596955">
              <w:rPr>
                <w:b/>
                <w:bCs/>
                <w:sz w:val="18"/>
                <w:szCs w:val="18"/>
                <w:lang w:val="en-GB"/>
              </w:rPr>
              <w:t xml:space="preserve">Data presentation </w:t>
            </w:r>
            <w:r w:rsidRPr="00596955">
              <w:rPr>
                <w:sz w:val="18"/>
                <w:szCs w:val="18"/>
                <w:lang w:val="en-GB"/>
              </w:rPr>
              <w:t>(the users need to be able to view the tweets after they have been scraped and processed</w:t>
            </w:r>
            <w:r w:rsidR="00FE334F" w:rsidRPr="00596955">
              <w:rPr>
                <w:sz w:val="18"/>
                <w:szCs w:val="18"/>
                <w:lang w:val="en-GB"/>
              </w:rPr>
              <w:t xml:space="preserve"> This can be done in one algorithm which iterates through the list of tweets and displays them on the screen one by one</w:t>
            </w:r>
            <w:r w:rsidR="003C482D">
              <w:rPr>
                <w:sz w:val="18"/>
                <w:szCs w:val="18"/>
                <w:lang w:val="en-GB"/>
              </w:rPr>
              <w:t xml:space="preserve"> – requirement 4.3</w:t>
            </w:r>
            <w:r w:rsidRPr="00596955">
              <w:rPr>
                <w:sz w:val="18"/>
                <w:szCs w:val="18"/>
                <w:lang w:val="en-GB"/>
              </w:rPr>
              <w:t>)</w:t>
            </w:r>
          </w:p>
        </w:tc>
        <w:tc>
          <w:tcPr>
            <w:tcW w:w="1559" w:type="dxa"/>
          </w:tcPr>
          <w:p w14:paraId="6B6BD57D" w14:textId="3A53F7FB" w:rsidR="004A0B71" w:rsidRPr="00596955" w:rsidRDefault="004A0B71" w:rsidP="00803C75">
            <w:pPr>
              <w:jc w:val="center"/>
              <w:rPr>
                <w:sz w:val="18"/>
                <w:szCs w:val="18"/>
                <w:lang w:val="en-GB"/>
              </w:rPr>
            </w:pPr>
            <w:r w:rsidRPr="00596955">
              <w:rPr>
                <w:b/>
                <w:bCs/>
                <w:sz w:val="18"/>
                <w:szCs w:val="18"/>
                <w:lang w:val="en-GB"/>
              </w:rPr>
              <w:t xml:space="preserve">Communicating with the backend </w:t>
            </w:r>
            <w:r w:rsidRPr="00596955">
              <w:rPr>
                <w:sz w:val="18"/>
                <w:szCs w:val="18"/>
                <w:lang w:val="en-GB"/>
              </w:rPr>
              <w:t xml:space="preserve">(the frontend needs to make API calls and send the user-submitted data to the server for processing and storing in the </w:t>
            </w:r>
            <w:r w:rsidR="00165AE7" w:rsidRPr="00596955">
              <w:rPr>
                <w:sz w:val="18"/>
                <w:szCs w:val="18"/>
                <w:lang w:val="en-GB"/>
              </w:rPr>
              <w:t>database and</w:t>
            </w:r>
            <w:r w:rsidRPr="00596955">
              <w:rPr>
                <w:sz w:val="18"/>
                <w:szCs w:val="18"/>
                <w:lang w:val="en-GB"/>
              </w:rPr>
              <w:t xml:space="preserve"> request the tweets from the server</w:t>
            </w:r>
            <w:r w:rsidR="00FE334F" w:rsidRPr="00596955">
              <w:rPr>
                <w:sz w:val="18"/>
                <w:szCs w:val="18"/>
                <w:lang w:val="en-GB"/>
              </w:rPr>
              <w:t xml:space="preserve">. </w:t>
            </w:r>
            <w:r w:rsidR="007A119B" w:rsidRPr="00596955">
              <w:rPr>
                <w:sz w:val="18"/>
                <w:szCs w:val="18"/>
                <w:lang w:val="en-GB"/>
              </w:rPr>
              <w:t xml:space="preserve">Since all of the requests will be sent to one API, they will all be structurally similar, so a single function can be used to </w:t>
            </w:r>
            <w:r w:rsidR="00BB5201" w:rsidRPr="00596955">
              <w:rPr>
                <w:sz w:val="18"/>
                <w:szCs w:val="18"/>
                <w:lang w:val="en-GB"/>
              </w:rPr>
              <w:t>send requests</w:t>
            </w:r>
            <w:r w:rsidRPr="00596955">
              <w:rPr>
                <w:sz w:val="18"/>
                <w:szCs w:val="18"/>
                <w:lang w:val="en-GB"/>
              </w:rPr>
              <w:t>)</w:t>
            </w:r>
          </w:p>
        </w:tc>
        <w:tc>
          <w:tcPr>
            <w:tcW w:w="4536" w:type="dxa"/>
            <w:gridSpan w:val="5"/>
          </w:tcPr>
          <w:p w14:paraId="5F61846C" w14:textId="6537E84D" w:rsidR="004A0B71" w:rsidRPr="00596955" w:rsidRDefault="004A0B71" w:rsidP="000151A7">
            <w:pPr>
              <w:jc w:val="center"/>
              <w:rPr>
                <w:sz w:val="18"/>
                <w:szCs w:val="18"/>
                <w:lang w:val="en-GB"/>
              </w:rPr>
            </w:pPr>
            <w:r w:rsidRPr="00596955">
              <w:rPr>
                <w:b/>
                <w:bCs/>
                <w:sz w:val="18"/>
                <w:szCs w:val="18"/>
                <w:lang w:val="en-GB"/>
              </w:rPr>
              <w:t xml:space="preserve">API </w:t>
            </w:r>
            <w:r w:rsidRPr="00596955">
              <w:rPr>
                <w:sz w:val="18"/>
                <w:szCs w:val="18"/>
                <w:lang w:val="en-GB"/>
              </w:rPr>
              <w:t>(</w:t>
            </w:r>
            <w:r w:rsidR="000151A7" w:rsidRPr="00596955">
              <w:rPr>
                <w:sz w:val="18"/>
                <w:szCs w:val="18"/>
                <w:lang w:val="en-GB"/>
              </w:rPr>
              <w:t xml:space="preserve">the application programming interface is needed to facilitate the communication between the user (frontend) and the database. It will parse requests sent from the frontend, and write, </w:t>
            </w:r>
            <w:proofErr w:type="gramStart"/>
            <w:r w:rsidR="000151A7" w:rsidRPr="00596955">
              <w:rPr>
                <w:sz w:val="18"/>
                <w:szCs w:val="18"/>
                <w:lang w:val="en-GB"/>
              </w:rPr>
              <w:t>delete</w:t>
            </w:r>
            <w:proofErr w:type="gramEnd"/>
            <w:r w:rsidR="000151A7" w:rsidRPr="00596955">
              <w:rPr>
                <w:sz w:val="18"/>
                <w:szCs w:val="18"/>
                <w:lang w:val="en-GB"/>
              </w:rPr>
              <w:t xml:space="preserve"> or read data from the database as needed</w:t>
            </w:r>
            <w:r w:rsidR="00547896">
              <w:rPr>
                <w:sz w:val="18"/>
                <w:szCs w:val="18"/>
                <w:lang w:val="en-GB"/>
              </w:rPr>
              <w:t>. All data processing, such as sorting and filtering, will be done by the API</w:t>
            </w:r>
            <w:r w:rsidRPr="00596955">
              <w:rPr>
                <w:sz w:val="18"/>
                <w:szCs w:val="18"/>
                <w:lang w:val="en-GB"/>
              </w:rPr>
              <w:t>)</w:t>
            </w:r>
          </w:p>
        </w:tc>
        <w:tc>
          <w:tcPr>
            <w:tcW w:w="4253" w:type="dxa"/>
            <w:gridSpan w:val="5"/>
          </w:tcPr>
          <w:p w14:paraId="22EA10A0" w14:textId="006353AE" w:rsidR="004A0B71" w:rsidRPr="00596955" w:rsidRDefault="00234970" w:rsidP="000151A7">
            <w:pPr>
              <w:jc w:val="center"/>
              <w:rPr>
                <w:sz w:val="18"/>
                <w:szCs w:val="18"/>
                <w:lang w:val="en-GB"/>
              </w:rPr>
            </w:pPr>
            <w:r w:rsidRPr="00596955">
              <w:rPr>
                <w:b/>
                <w:bCs/>
                <w:sz w:val="18"/>
                <w:szCs w:val="18"/>
                <w:lang w:val="en-GB"/>
              </w:rPr>
              <w:t xml:space="preserve">Database </w:t>
            </w:r>
            <w:r w:rsidRPr="00596955">
              <w:rPr>
                <w:sz w:val="18"/>
                <w:szCs w:val="18"/>
                <w:lang w:val="en-GB"/>
              </w:rPr>
              <w:t>(</w:t>
            </w:r>
            <w:r w:rsidR="00663EB2" w:rsidRPr="00596955">
              <w:rPr>
                <w:sz w:val="18"/>
                <w:szCs w:val="18"/>
                <w:lang w:val="en-GB"/>
              </w:rPr>
              <w:t>records of the users’ profiles will be stored in the database in order to provide the users with privacy and enable them to personalise their accounts with default searches and suggested hashtags</w:t>
            </w:r>
            <w:r w:rsidRPr="00596955">
              <w:rPr>
                <w:sz w:val="18"/>
                <w:szCs w:val="18"/>
                <w:lang w:val="en-GB"/>
              </w:rPr>
              <w:t>)</w:t>
            </w:r>
          </w:p>
        </w:tc>
      </w:tr>
      <w:tr w:rsidR="006854B1" w:rsidRPr="00B41442" w14:paraId="57E393C7" w14:textId="77777777" w:rsidTr="00EF6D7F">
        <w:trPr>
          <w:jc w:val="center"/>
        </w:trPr>
        <w:tc>
          <w:tcPr>
            <w:tcW w:w="283" w:type="dxa"/>
          </w:tcPr>
          <w:p w14:paraId="544B9084" w14:textId="50A915E7" w:rsidR="006854B1" w:rsidRPr="00596955" w:rsidRDefault="006854B1" w:rsidP="002D3861">
            <w:pPr>
              <w:rPr>
                <w:b/>
                <w:bCs/>
                <w:sz w:val="18"/>
                <w:szCs w:val="18"/>
                <w:lang w:val="en-GB"/>
              </w:rPr>
            </w:pPr>
            <w:r w:rsidRPr="00596955">
              <w:rPr>
                <w:b/>
                <w:bCs/>
                <w:sz w:val="18"/>
                <w:szCs w:val="18"/>
                <w:lang w:val="en-GB"/>
              </w:rPr>
              <w:t>4</w:t>
            </w:r>
          </w:p>
        </w:tc>
        <w:tc>
          <w:tcPr>
            <w:tcW w:w="1135" w:type="dxa"/>
          </w:tcPr>
          <w:p w14:paraId="277E5C58" w14:textId="0B8E7125" w:rsidR="006854B1" w:rsidRPr="00596955" w:rsidRDefault="006854B1" w:rsidP="002D3861">
            <w:pPr>
              <w:jc w:val="center"/>
              <w:rPr>
                <w:sz w:val="18"/>
                <w:szCs w:val="18"/>
                <w:lang w:val="en-GB"/>
              </w:rPr>
            </w:pPr>
            <w:r w:rsidRPr="00596955">
              <w:rPr>
                <w:b/>
                <w:bCs/>
                <w:sz w:val="18"/>
                <w:szCs w:val="18"/>
                <w:lang w:val="en-GB"/>
              </w:rPr>
              <w:t xml:space="preserve">Login screen </w:t>
            </w:r>
            <w:r w:rsidRPr="00596955">
              <w:rPr>
                <w:sz w:val="18"/>
                <w:szCs w:val="18"/>
                <w:lang w:val="en-GB"/>
              </w:rPr>
              <w:t xml:space="preserve">(the </w:t>
            </w:r>
            <w:r w:rsidRPr="00596955">
              <w:rPr>
                <w:sz w:val="18"/>
                <w:szCs w:val="18"/>
                <w:lang w:val="en-GB"/>
              </w:rPr>
              <w:lastRenderedPageBreak/>
              <w:t>users can access their personalised accounts, and their data is protected. Higher-status users will be recognised at login, so they will be able to scrape more tweets</w:t>
            </w:r>
            <w:r w:rsidR="00A05E97">
              <w:rPr>
                <w:sz w:val="18"/>
                <w:szCs w:val="18"/>
                <w:lang w:val="en-GB"/>
              </w:rPr>
              <w:t xml:space="preserve"> – requirement 1.1</w:t>
            </w:r>
            <w:r w:rsidRPr="00596955">
              <w:rPr>
                <w:sz w:val="18"/>
                <w:szCs w:val="18"/>
                <w:lang w:val="en-GB"/>
              </w:rPr>
              <w:t>)</w:t>
            </w:r>
          </w:p>
        </w:tc>
        <w:tc>
          <w:tcPr>
            <w:tcW w:w="1134" w:type="dxa"/>
          </w:tcPr>
          <w:p w14:paraId="162549A1" w14:textId="33C14F2C" w:rsidR="006854B1" w:rsidRPr="00596955" w:rsidRDefault="006854B1" w:rsidP="003C482D">
            <w:pPr>
              <w:jc w:val="center"/>
              <w:rPr>
                <w:sz w:val="18"/>
                <w:szCs w:val="18"/>
                <w:lang w:val="en-GB"/>
              </w:rPr>
            </w:pPr>
            <w:r w:rsidRPr="00596955">
              <w:rPr>
                <w:b/>
                <w:bCs/>
                <w:sz w:val="18"/>
                <w:szCs w:val="18"/>
                <w:lang w:val="en-GB"/>
              </w:rPr>
              <w:lastRenderedPageBreak/>
              <w:t xml:space="preserve">Searching </w:t>
            </w:r>
            <w:r w:rsidRPr="00596955">
              <w:rPr>
                <w:sz w:val="18"/>
                <w:szCs w:val="18"/>
                <w:lang w:val="en-GB"/>
              </w:rPr>
              <w:t xml:space="preserve">(the users </w:t>
            </w:r>
            <w:r w:rsidRPr="00596955">
              <w:rPr>
                <w:sz w:val="18"/>
                <w:szCs w:val="18"/>
                <w:lang w:val="en-GB"/>
              </w:rPr>
              <w:lastRenderedPageBreak/>
              <w:t xml:space="preserve">need to be able to enter search, </w:t>
            </w:r>
            <w:proofErr w:type="gramStart"/>
            <w:r w:rsidRPr="00596955">
              <w:rPr>
                <w:sz w:val="18"/>
                <w:szCs w:val="18"/>
                <w:lang w:val="en-GB"/>
              </w:rPr>
              <w:t>sorting</w:t>
            </w:r>
            <w:proofErr w:type="gramEnd"/>
            <w:r w:rsidRPr="00596955">
              <w:rPr>
                <w:sz w:val="18"/>
                <w:szCs w:val="18"/>
                <w:lang w:val="en-GB"/>
              </w:rPr>
              <w:t xml:space="preserve"> and filtering criteria into the system in order to fully control the content they see</w:t>
            </w:r>
            <w:r w:rsidR="00A05E97">
              <w:rPr>
                <w:sz w:val="18"/>
                <w:szCs w:val="18"/>
                <w:lang w:val="en-GB"/>
              </w:rPr>
              <w:t xml:space="preserve"> – requirements 1.3</w:t>
            </w:r>
            <w:r w:rsidRPr="00596955">
              <w:rPr>
                <w:sz w:val="18"/>
                <w:szCs w:val="18"/>
                <w:lang w:val="en-GB"/>
              </w:rPr>
              <w:t>)</w:t>
            </w:r>
          </w:p>
        </w:tc>
        <w:tc>
          <w:tcPr>
            <w:tcW w:w="992" w:type="dxa"/>
          </w:tcPr>
          <w:p w14:paraId="6CB9D6B9" w14:textId="10270354" w:rsidR="006854B1" w:rsidRPr="00596955" w:rsidRDefault="006854B1" w:rsidP="002D3861">
            <w:pPr>
              <w:jc w:val="center"/>
              <w:rPr>
                <w:sz w:val="18"/>
                <w:szCs w:val="18"/>
                <w:lang w:val="en-GB"/>
              </w:rPr>
            </w:pPr>
            <w:r w:rsidRPr="00596955">
              <w:rPr>
                <w:b/>
                <w:bCs/>
                <w:sz w:val="18"/>
                <w:szCs w:val="18"/>
                <w:lang w:val="en-GB"/>
              </w:rPr>
              <w:lastRenderedPageBreak/>
              <w:t xml:space="preserve">Default search </w:t>
            </w:r>
            <w:r w:rsidRPr="00596955">
              <w:rPr>
                <w:b/>
                <w:bCs/>
                <w:sz w:val="18"/>
                <w:szCs w:val="18"/>
                <w:lang w:val="en-GB"/>
              </w:rPr>
              <w:lastRenderedPageBreak/>
              <w:t xml:space="preserve">settings </w:t>
            </w:r>
            <w:r w:rsidRPr="00596955">
              <w:rPr>
                <w:sz w:val="18"/>
                <w:szCs w:val="18"/>
                <w:lang w:val="en-GB"/>
              </w:rPr>
              <w:t>(the users need to be able to set and change their default search settings in order to save time</w:t>
            </w:r>
            <w:r w:rsidR="0051373D">
              <w:rPr>
                <w:sz w:val="18"/>
                <w:szCs w:val="18"/>
                <w:lang w:val="en-GB"/>
              </w:rPr>
              <w:t xml:space="preserve"> – requirement 1.4</w:t>
            </w:r>
            <w:r w:rsidRPr="00596955">
              <w:rPr>
                <w:sz w:val="18"/>
                <w:szCs w:val="18"/>
                <w:lang w:val="en-GB"/>
              </w:rPr>
              <w:t>)</w:t>
            </w:r>
          </w:p>
        </w:tc>
        <w:tc>
          <w:tcPr>
            <w:tcW w:w="1134" w:type="dxa"/>
          </w:tcPr>
          <w:p w14:paraId="71F3FD07" w14:textId="36B776CB" w:rsidR="006854B1" w:rsidRPr="00596955" w:rsidRDefault="006854B1" w:rsidP="002D3861">
            <w:pPr>
              <w:jc w:val="center"/>
              <w:rPr>
                <w:sz w:val="18"/>
                <w:szCs w:val="18"/>
                <w:lang w:val="en-GB"/>
              </w:rPr>
            </w:pPr>
            <w:r w:rsidRPr="00596955">
              <w:rPr>
                <w:b/>
                <w:bCs/>
                <w:sz w:val="18"/>
                <w:szCs w:val="18"/>
                <w:lang w:val="en-GB"/>
              </w:rPr>
              <w:lastRenderedPageBreak/>
              <w:t xml:space="preserve">Validation </w:t>
            </w:r>
            <w:r w:rsidRPr="00596955">
              <w:rPr>
                <w:sz w:val="18"/>
                <w:szCs w:val="18"/>
                <w:lang w:val="en-GB"/>
              </w:rPr>
              <w:t xml:space="preserve">(the data </w:t>
            </w:r>
            <w:r w:rsidRPr="00596955">
              <w:rPr>
                <w:sz w:val="18"/>
                <w:szCs w:val="18"/>
                <w:lang w:val="en-GB"/>
              </w:rPr>
              <w:lastRenderedPageBreak/>
              <w:t>entered by the user needs to be checked on the client side first in order to provide the user with instant feedback if it is invalid, and to avoid overloading the server with invalid data</w:t>
            </w:r>
            <w:r w:rsidR="0066290B">
              <w:rPr>
                <w:sz w:val="18"/>
                <w:szCs w:val="18"/>
                <w:lang w:val="en-GB"/>
              </w:rPr>
              <w:t xml:space="preserve"> – requirement 5.2)</w:t>
            </w:r>
          </w:p>
        </w:tc>
        <w:tc>
          <w:tcPr>
            <w:tcW w:w="1418" w:type="dxa"/>
          </w:tcPr>
          <w:p w14:paraId="383EF705" w14:textId="77777777" w:rsidR="006854B1" w:rsidRPr="00596955" w:rsidRDefault="006854B1" w:rsidP="002D3861">
            <w:pPr>
              <w:jc w:val="center"/>
              <w:rPr>
                <w:b/>
                <w:bCs/>
                <w:sz w:val="18"/>
                <w:szCs w:val="18"/>
                <w:lang w:val="en-GB"/>
              </w:rPr>
            </w:pPr>
          </w:p>
        </w:tc>
        <w:tc>
          <w:tcPr>
            <w:tcW w:w="1559" w:type="dxa"/>
          </w:tcPr>
          <w:p w14:paraId="62974FDC" w14:textId="77777777" w:rsidR="006854B1" w:rsidRPr="00596955" w:rsidRDefault="006854B1" w:rsidP="002D3861">
            <w:pPr>
              <w:jc w:val="center"/>
              <w:rPr>
                <w:b/>
                <w:bCs/>
                <w:sz w:val="18"/>
                <w:szCs w:val="18"/>
                <w:lang w:val="en-GB"/>
              </w:rPr>
            </w:pPr>
          </w:p>
        </w:tc>
        <w:tc>
          <w:tcPr>
            <w:tcW w:w="851" w:type="dxa"/>
          </w:tcPr>
          <w:p w14:paraId="01FCDE7E" w14:textId="5FA49C79" w:rsidR="006854B1" w:rsidRPr="00596955" w:rsidRDefault="006854B1" w:rsidP="00596955">
            <w:pPr>
              <w:jc w:val="center"/>
              <w:rPr>
                <w:b/>
                <w:bCs/>
                <w:sz w:val="18"/>
                <w:szCs w:val="18"/>
                <w:lang w:val="en-GB"/>
              </w:rPr>
            </w:pPr>
            <w:r w:rsidRPr="00596955">
              <w:rPr>
                <w:b/>
                <w:bCs/>
                <w:sz w:val="18"/>
                <w:szCs w:val="18"/>
                <w:lang w:val="en-GB"/>
              </w:rPr>
              <w:t>Register</w:t>
            </w:r>
            <w:r>
              <w:rPr>
                <w:b/>
                <w:bCs/>
                <w:sz w:val="18"/>
                <w:szCs w:val="18"/>
                <w:lang w:val="en-GB"/>
              </w:rPr>
              <w:t xml:space="preserve"> (</w:t>
            </w:r>
            <w:r>
              <w:rPr>
                <w:bCs/>
                <w:sz w:val="18"/>
                <w:szCs w:val="18"/>
                <w:lang w:val="en-GB"/>
              </w:rPr>
              <w:t xml:space="preserve">Users </w:t>
            </w:r>
            <w:r>
              <w:rPr>
                <w:bCs/>
                <w:sz w:val="18"/>
                <w:szCs w:val="18"/>
                <w:lang w:val="en-GB"/>
              </w:rPr>
              <w:lastRenderedPageBreak/>
              <w:t>need to be able to create an account and ent</w:t>
            </w:r>
            <w:r w:rsidR="005755EE">
              <w:rPr>
                <w:bCs/>
                <w:sz w:val="18"/>
                <w:szCs w:val="18"/>
                <w:lang w:val="en-GB"/>
              </w:rPr>
              <w:t>er a code to get premium access – requirement 1.1</w:t>
            </w:r>
            <w:r>
              <w:rPr>
                <w:b/>
                <w:bCs/>
                <w:sz w:val="18"/>
                <w:szCs w:val="18"/>
                <w:lang w:val="en-GB"/>
              </w:rPr>
              <w:t>)</w:t>
            </w:r>
          </w:p>
        </w:tc>
        <w:tc>
          <w:tcPr>
            <w:tcW w:w="850" w:type="dxa"/>
          </w:tcPr>
          <w:p w14:paraId="5CF03A6C" w14:textId="68C63851" w:rsidR="006854B1" w:rsidRPr="00596955" w:rsidRDefault="006854B1" w:rsidP="00596955">
            <w:pPr>
              <w:jc w:val="center"/>
              <w:rPr>
                <w:b/>
                <w:bCs/>
                <w:sz w:val="18"/>
                <w:szCs w:val="18"/>
                <w:lang w:val="en-GB"/>
              </w:rPr>
            </w:pPr>
            <w:r w:rsidRPr="00596955">
              <w:rPr>
                <w:b/>
                <w:bCs/>
                <w:sz w:val="18"/>
                <w:szCs w:val="18"/>
                <w:lang w:val="en-GB"/>
              </w:rPr>
              <w:lastRenderedPageBreak/>
              <w:t>Login</w:t>
            </w:r>
            <w:r>
              <w:rPr>
                <w:b/>
                <w:bCs/>
                <w:sz w:val="18"/>
                <w:szCs w:val="18"/>
                <w:lang w:val="en-GB"/>
              </w:rPr>
              <w:t xml:space="preserve"> (</w:t>
            </w:r>
            <w:r w:rsidRPr="00596955">
              <w:rPr>
                <w:sz w:val="18"/>
                <w:szCs w:val="18"/>
                <w:lang w:val="en-GB"/>
              </w:rPr>
              <w:t xml:space="preserve">the </w:t>
            </w:r>
            <w:r w:rsidRPr="00596955">
              <w:rPr>
                <w:sz w:val="18"/>
                <w:szCs w:val="18"/>
                <w:lang w:val="en-GB"/>
              </w:rPr>
              <w:lastRenderedPageBreak/>
              <w:t>users can access their personalised accounts, and their data is protected. Higher-status users will be recognised at login, so they will be able to scrape more tweets</w:t>
            </w:r>
            <w:r w:rsidR="005755EE">
              <w:rPr>
                <w:sz w:val="18"/>
                <w:szCs w:val="18"/>
                <w:lang w:val="en-GB"/>
              </w:rPr>
              <w:t xml:space="preserve"> – requirement 1.1</w:t>
            </w:r>
            <w:r>
              <w:rPr>
                <w:b/>
                <w:bCs/>
                <w:sz w:val="18"/>
                <w:szCs w:val="18"/>
                <w:lang w:val="en-GB"/>
              </w:rPr>
              <w:t>)</w:t>
            </w:r>
          </w:p>
        </w:tc>
        <w:tc>
          <w:tcPr>
            <w:tcW w:w="992" w:type="dxa"/>
          </w:tcPr>
          <w:p w14:paraId="06FE395A" w14:textId="1A8EF337" w:rsidR="006854B1" w:rsidRPr="00596955" w:rsidRDefault="006854B1" w:rsidP="00596955">
            <w:pPr>
              <w:jc w:val="center"/>
              <w:rPr>
                <w:b/>
                <w:bCs/>
                <w:sz w:val="18"/>
                <w:szCs w:val="18"/>
                <w:lang w:val="en-GB"/>
              </w:rPr>
            </w:pPr>
            <w:r w:rsidRPr="00596955">
              <w:rPr>
                <w:b/>
                <w:bCs/>
                <w:sz w:val="18"/>
                <w:szCs w:val="18"/>
                <w:lang w:val="en-GB"/>
              </w:rPr>
              <w:lastRenderedPageBreak/>
              <w:t>Scrape</w:t>
            </w:r>
            <w:r>
              <w:rPr>
                <w:b/>
                <w:bCs/>
                <w:sz w:val="18"/>
                <w:szCs w:val="18"/>
                <w:lang w:val="en-GB"/>
              </w:rPr>
              <w:t xml:space="preserve">, process </w:t>
            </w:r>
            <w:r>
              <w:rPr>
                <w:b/>
                <w:bCs/>
                <w:sz w:val="18"/>
                <w:szCs w:val="18"/>
                <w:lang w:val="en-GB"/>
              </w:rPr>
              <w:lastRenderedPageBreak/>
              <w:t>and return</w:t>
            </w:r>
            <w:r w:rsidRPr="00596955">
              <w:rPr>
                <w:b/>
                <w:bCs/>
                <w:sz w:val="18"/>
                <w:szCs w:val="18"/>
                <w:lang w:val="en-GB"/>
              </w:rPr>
              <w:t xml:space="preserve"> tweets</w:t>
            </w:r>
            <w:r>
              <w:rPr>
                <w:b/>
                <w:bCs/>
                <w:sz w:val="18"/>
                <w:szCs w:val="18"/>
                <w:lang w:val="en-GB"/>
              </w:rPr>
              <w:t xml:space="preserve"> (</w:t>
            </w:r>
            <w:r>
              <w:rPr>
                <w:bCs/>
                <w:sz w:val="18"/>
                <w:szCs w:val="18"/>
                <w:lang w:val="en-GB"/>
              </w:rPr>
              <w:t xml:space="preserve">before presenting on the frontend, the tweets need to be scraped, </w:t>
            </w:r>
            <w:proofErr w:type="gramStart"/>
            <w:r>
              <w:rPr>
                <w:bCs/>
                <w:sz w:val="18"/>
                <w:szCs w:val="18"/>
                <w:lang w:val="en-GB"/>
              </w:rPr>
              <w:t>sorted</w:t>
            </w:r>
            <w:proofErr w:type="gramEnd"/>
            <w:r>
              <w:rPr>
                <w:bCs/>
                <w:sz w:val="18"/>
                <w:szCs w:val="18"/>
                <w:lang w:val="en-GB"/>
              </w:rPr>
              <w:t xml:space="preserve"> and filtered and sent to the frontend. Because the tweets are never stored on the database, this can be done with one function, which will also include storing the tweets in a CSV file</w:t>
            </w:r>
            <w:r w:rsidR="005755EE">
              <w:rPr>
                <w:bCs/>
                <w:sz w:val="18"/>
                <w:szCs w:val="18"/>
                <w:lang w:val="en-GB"/>
              </w:rPr>
              <w:t xml:space="preserve"> – requirements 1.3 and 1.4</w:t>
            </w:r>
            <w:r>
              <w:rPr>
                <w:b/>
                <w:bCs/>
                <w:sz w:val="18"/>
                <w:szCs w:val="18"/>
                <w:lang w:val="en-GB"/>
              </w:rPr>
              <w:t>)</w:t>
            </w:r>
          </w:p>
        </w:tc>
        <w:tc>
          <w:tcPr>
            <w:tcW w:w="851" w:type="dxa"/>
          </w:tcPr>
          <w:p w14:paraId="2CC7FA35" w14:textId="2229E2DE" w:rsidR="006854B1" w:rsidRPr="00596955" w:rsidRDefault="006854B1" w:rsidP="00596955">
            <w:pPr>
              <w:jc w:val="center"/>
              <w:rPr>
                <w:b/>
                <w:bCs/>
                <w:sz w:val="18"/>
                <w:szCs w:val="18"/>
                <w:lang w:val="en-GB"/>
              </w:rPr>
            </w:pPr>
            <w:r w:rsidRPr="00596955">
              <w:rPr>
                <w:b/>
                <w:bCs/>
                <w:sz w:val="18"/>
                <w:szCs w:val="18"/>
                <w:lang w:val="en-GB"/>
              </w:rPr>
              <w:lastRenderedPageBreak/>
              <w:t xml:space="preserve">Default search </w:t>
            </w:r>
            <w:r w:rsidRPr="00596955">
              <w:rPr>
                <w:b/>
                <w:bCs/>
                <w:sz w:val="18"/>
                <w:szCs w:val="18"/>
                <w:lang w:val="en-GB"/>
              </w:rPr>
              <w:lastRenderedPageBreak/>
              <w:t>settings</w:t>
            </w:r>
            <w:r>
              <w:rPr>
                <w:b/>
                <w:bCs/>
                <w:sz w:val="18"/>
                <w:szCs w:val="18"/>
                <w:lang w:val="en-GB"/>
              </w:rPr>
              <w:t xml:space="preserve"> (</w:t>
            </w:r>
            <w:r w:rsidRPr="00596955">
              <w:rPr>
                <w:sz w:val="18"/>
                <w:szCs w:val="18"/>
                <w:lang w:val="en-GB"/>
              </w:rPr>
              <w:t>the users need to be able to set and change their default search settings in order to save time</w:t>
            </w:r>
            <w:r w:rsidR="000A61A6">
              <w:rPr>
                <w:sz w:val="18"/>
                <w:szCs w:val="18"/>
                <w:lang w:val="en-GB"/>
              </w:rPr>
              <w:t xml:space="preserve"> – requirement 1.4</w:t>
            </w:r>
            <w:r>
              <w:rPr>
                <w:b/>
                <w:bCs/>
                <w:sz w:val="18"/>
                <w:szCs w:val="18"/>
                <w:lang w:val="en-GB"/>
              </w:rPr>
              <w:t>)</w:t>
            </w:r>
          </w:p>
        </w:tc>
        <w:tc>
          <w:tcPr>
            <w:tcW w:w="992" w:type="dxa"/>
          </w:tcPr>
          <w:p w14:paraId="14353C60" w14:textId="5CDFA307" w:rsidR="006854B1" w:rsidRPr="00596955" w:rsidRDefault="006854B1" w:rsidP="00596955">
            <w:pPr>
              <w:jc w:val="center"/>
              <w:rPr>
                <w:b/>
                <w:bCs/>
                <w:sz w:val="18"/>
                <w:szCs w:val="18"/>
                <w:lang w:val="en-GB"/>
              </w:rPr>
            </w:pPr>
            <w:r>
              <w:rPr>
                <w:b/>
                <w:bCs/>
                <w:sz w:val="18"/>
                <w:szCs w:val="18"/>
                <w:lang w:val="en-GB"/>
              </w:rPr>
              <w:lastRenderedPageBreak/>
              <w:t>Validation (</w:t>
            </w:r>
            <w:r>
              <w:rPr>
                <w:bCs/>
                <w:sz w:val="18"/>
                <w:szCs w:val="18"/>
                <w:lang w:val="en-GB"/>
              </w:rPr>
              <w:t>JavaScrip</w:t>
            </w:r>
            <w:r>
              <w:rPr>
                <w:bCs/>
                <w:sz w:val="18"/>
                <w:szCs w:val="18"/>
                <w:lang w:val="en-GB"/>
              </w:rPr>
              <w:lastRenderedPageBreak/>
              <w:t>t on the frontend can be easily circumvented, so the data arriving with each request will need to be checked on the server before it interacts with the database in order not to cause any errors</w:t>
            </w:r>
            <w:r w:rsidR="00361773">
              <w:rPr>
                <w:bCs/>
                <w:sz w:val="18"/>
                <w:szCs w:val="18"/>
                <w:lang w:val="en-GB"/>
              </w:rPr>
              <w:t xml:space="preserve"> – requirement 5.2</w:t>
            </w:r>
            <w:r>
              <w:rPr>
                <w:b/>
                <w:bCs/>
                <w:sz w:val="18"/>
                <w:szCs w:val="18"/>
                <w:lang w:val="en-GB"/>
              </w:rPr>
              <w:t>)</w:t>
            </w:r>
          </w:p>
        </w:tc>
        <w:tc>
          <w:tcPr>
            <w:tcW w:w="964" w:type="dxa"/>
          </w:tcPr>
          <w:p w14:paraId="6AAD908F" w14:textId="1CF34D67" w:rsidR="006854B1" w:rsidRPr="006854B1" w:rsidRDefault="006854B1" w:rsidP="006854B1">
            <w:pPr>
              <w:jc w:val="center"/>
              <w:rPr>
                <w:b/>
                <w:sz w:val="18"/>
                <w:szCs w:val="18"/>
                <w:lang w:val="en-GB"/>
              </w:rPr>
            </w:pPr>
            <w:r>
              <w:rPr>
                <w:b/>
                <w:sz w:val="18"/>
                <w:szCs w:val="18"/>
                <w:lang w:val="en-GB"/>
              </w:rPr>
              <w:lastRenderedPageBreak/>
              <w:t xml:space="preserve">Create models </w:t>
            </w:r>
            <w:r>
              <w:rPr>
                <w:b/>
                <w:sz w:val="18"/>
                <w:szCs w:val="18"/>
                <w:lang w:val="en-GB"/>
              </w:rPr>
              <w:lastRenderedPageBreak/>
              <w:t>(</w:t>
            </w:r>
            <w:r>
              <w:rPr>
                <w:sz w:val="18"/>
                <w:szCs w:val="18"/>
                <w:lang w:val="en-GB"/>
              </w:rPr>
              <w:t>before adding any data into the database, it needs to have a pre-defined structure</w:t>
            </w:r>
            <w:r>
              <w:rPr>
                <w:b/>
                <w:sz w:val="18"/>
                <w:szCs w:val="18"/>
                <w:lang w:val="en-GB"/>
              </w:rPr>
              <w:t>)</w:t>
            </w:r>
          </w:p>
        </w:tc>
        <w:tc>
          <w:tcPr>
            <w:tcW w:w="822" w:type="dxa"/>
          </w:tcPr>
          <w:p w14:paraId="1F8FB0AB" w14:textId="7EF08FF0" w:rsidR="006854B1" w:rsidRPr="006854B1" w:rsidRDefault="006854B1" w:rsidP="00A0643C">
            <w:pPr>
              <w:jc w:val="center"/>
              <w:rPr>
                <w:b/>
                <w:sz w:val="18"/>
                <w:szCs w:val="18"/>
                <w:lang w:val="en-GB"/>
              </w:rPr>
            </w:pPr>
            <w:r>
              <w:rPr>
                <w:b/>
                <w:sz w:val="18"/>
                <w:szCs w:val="18"/>
                <w:lang w:val="en-GB"/>
              </w:rPr>
              <w:lastRenderedPageBreak/>
              <w:t xml:space="preserve">Add account </w:t>
            </w:r>
            <w:r>
              <w:rPr>
                <w:b/>
                <w:sz w:val="18"/>
                <w:szCs w:val="18"/>
                <w:lang w:val="en-GB"/>
              </w:rPr>
              <w:lastRenderedPageBreak/>
              <w:t>(</w:t>
            </w:r>
            <w:r w:rsidR="00A0643C">
              <w:rPr>
                <w:sz w:val="18"/>
                <w:szCs w:val="18"/>
                <w:lang w:val="en-GB"/>
              </w:rPr>
              <w:t>users will register on the platform so their login credentials need to be permanently stored on the database</w:t>
            </w:r>
            <w:r>
              <w:rPr>
                <w:b/>
                <w:sz w:val="18"/>
                <w:szCs w:val="18"/>
                <w:lang w:val="en-GB"/>
              </w:rPr>
              <w:t>)</w:t>
            </w:r>
          </w:p>
        </w:tc>
        <w:tc>
          <w:tcPr>
            <w:tcW w:w="766" w:type="dxa"/>
          </w:tcPr>
          <w:p w14:paraId="6679471E" w14:textId="632C1A96" w:rsidR="006854B1" w:rsidRPr="00A0643C" w:rsidRDefault="00A0643C" w:rsidP="00A0643C">
            <w:pPr>
              <w:jc w:val="center"/>
              <w:rPr>
                <w:b/>
                <w:sz w:val="18"/>
                <w:szCs w:val="18"/>
                <w:lang w:val="en-GB"/>
              </w:rPr>
            </w:pPr>
            <w:r>
              <w:rPr>
                <w:b/>
                <w:sz w:val="18"/>
                <w:szCs w:val="18"/>
                <w:lang w:val="en-GB"/>
              </w:rPr>
              <w:lastRenderedPageBreak/>
              <w:t>Delete accoun</w:t>
            </w:r>
            <w:r>
              <w:rPr>
                <w:b/>
                <w:sz w:val="18"/>
                <w:szCs w:val="18"/>
                <w:lang w:val="en-GB"/>
              </w:rPr>
              <w:lastRenderedPageBreak/>
              <w:t>t (</w:t>
            </w:r>
            <w:r>
              <w:rPr>
                <w:sz w:val="18"/>
                <w:szCs w:val="18"/>
                <w:lang w:val="en-GB"/>
              </w:rPr>
              <w:t>If users wish to stop using the platform, they can choose to delete their information from the database</w:t>
            </w:r>
            <w:r>
              <w:rPr>
                <w:b/>
                <w:sz w:val="18"/>
                <w:szCs w:val="18"/>
                <w:lang w:val="en-GB"/>
              </w:rPr>
              <w:t>)</w:t>
            </w:r>
          </w:p>
        </w:tc>
        <w:tc>
          <w:tcPr>
            <w:tcW w:w="708" w:type="dxa"/>
          </w:tcPr>
          <w:p w14:paraId="55AA302D" w14:textId="364BBF05" w:rsidR="006854B1" w:rsidRPr="00911E69" w:rsidRDefault="00CE0EC5" w:rsidP="00CE0EC5">
            <w:pPr>
              <w:jc w:val="center"/>
              <w:rPr>
                <w:b/>
                <w:sz w:val="18"/>
                <w:szCs w:val="18"/>
                <w:lang w:val="en-GB"/>
              </w:rPr>
            </w:pPr>
            <w:r>
              <w:rPr>
                <w:b/>
                <w:sz w:val="18"/>
                <w:szCs w:val="18"/>
                <w:lang w:val="en-GB"/>
              </w:rPr>
              <w:lastRenderedPageBreak/>
              <w:t>Store defaul</w:t>
            </w:r>
            <w:r>
              <w:rPr>
                <w:b/>
                <w:sz w:val="18"/>
                <w:szCs w:val="18"/>
                <w:lang w:val="en-GB"/>
              </w:rPr>
              <w:lastRenderedPageBreak/>
              <w:t>t search parameters (</w:t>
            </w:r>
            <w:r>
              <w:rPr>
                <w:sz w:val="18"/>
                <w:szCs w:val="18"/>
                <w:lang w:val="en-GB"/>
              </w:rPr>
              <w:t>the database needs to permanently store the users’ default search parameters</w:t>
            </w:r>
            <w:r>
              <w:rPr>
                <w:b/>
                <w:sz w:val="18"/>
                <w:szCs w:val="18"/>
                <w:lang w:val="en-GB"/>
              </w:rPr>
              <w:t>)</w:t>
            </w:r>
          </w:p>
        </w:tc>
        <w:tc>
          <w:tcPr>
            <w:tcW w:w="993" w:type="dxa"/>
          </w:tcPr>
          <w:p w14:paraId="61DF8AFA" w14:textId="12EB6797" w:rsidR="006854B1" w:rsidRPr="00CE0EC5" w:rsidRDefault="00CE0EC5" w:rsidP="00CE0EC5">
            <w:pPr>
              <w:jc w:val="center"/>
              <w:rPr>
                <w:b/>
                <w:sz w:val="18"/>
                <w:szCs w:val="18"/>
                <w:lang w:val="en-GB"/>
              </w:rPr>
            </w:pPr>
            <w:r>
              <w:rPr>
                <w:b/>
                <w:sz w:val="18"/>
                <w:szCs w:val="18"/>
                <w:lang w:val="en-GB"/>
              </w:rPr>
              <w:lastRenderedPageBreak/>
              <w:t xml:space="preserve">Store previously </w:t>
            </w:r>
            <w:r>
              <w:rPr>
                <w:b/>
                <w:sz w:val="18"/>
                <w:szCs w:val="18"/>
                <w:lang w:val="en-GB"/>
              </w:rPr>
              <w:lastRenderedPageBreak/>
              <w:t xml:space="preserve">visited hashtags ( </w:t>
            </w:r>
            <w:r>
              <w:rPr>
                <w:sz w:val="18"/>
                <w:szCs w:val="18"/>
                <w:lang w:val="en-GB"/>
              </w:rPr>
              <w:t>each account is tied to the hashtags that were visited from it, so that users can improve the suggested content they see</w:t>
            </w:r>
            <w:r>
              <w:rPr>
                <w:b/>
                <w:sz w:val="18"/>
                <w:szCs w:val="18"/>
                <w:lang w:val="en-GB"/>
              </w:rPr>
              <w:t>)</w:t>
            </w:r>
          </w:p>
        </w:tc>
      </w:tr>
    </w:tbl>
    <w:p w14:paraId="2665EC20" w14:textId="6581F12D" w:rsidR="001003D0" w:rsidRDefault="001003D0" w:rsidP="00CF6459">
      <w:pPr>
        <w:rPr>
          <w:lang w:val="en-GB"/>
        </w:rPr>
        <w:sectPr w:rsidR="001003D0" w:rsidSect="00AA2990">
          <w:pgSz w:w="16840" w:h="11900" w:orient="landscape"/>
          <w:pgMar w:top="1440" w:right="1440" w:bottom="1440" w:left="1440" w:header="708" w:footer="708" w:gutter="0"/>
          <w:cols w:space="708"/>
          <w:docGrid w:linePitch="360"/>
        </w:sectPr>
      </w:pPr>
    </w:p>
    <w:p w14:paraId="7A693C79" w14:textId="5A730BB6" w:rsidR="003675BF" w:rsidRDefault="00F1249C" w:rsidP="001003D0">
      <w:pPr>
        <w:pStyle w:val="Heading2"/>
        <w:rPr>
          <w:lang w:val="en-GB"/>
        </w:rPr>
      </w:pPr>
      <w:bookmarkStart w:id="21" w:name="_Toc100002603"/>
      <w:r>
        <w:rPr>
          <w:noProof/>
          <w:lang w:val="en-GB" w:eastAsia="en-GB"/>
        </w:rPr>
        <w:lastRenderedPageBreak/>
        <w:drawing>
          <wp:anchor distT="0" distB="0" distL="114300" distR="114300" simplePos="0" relativeHeight="251447296" behindDoc="1" locked="0" layoutInCell="1" allowOverlap="1" wp14:anchorId="2726383D" wp14:editId="3333DF7B">
            <wp:simplePos x="0" y="0"/>
            <wp:positionH relativeFrom="margin">
              <wp:align>left</wp:align>
            </wp:positionH>
            <wp:positionV relativeFrom="paragraph">
              <wp:posOffset>1009197</wp:posOffset>
            </wp:positionV>
            <wp:extent cx="5727700" cy="5504815"/>
            <wp:effectExtent l="12700" t="12700" r="12700" b="6985"/>
            <wp:wrapTight wrapText="bothSides">
              <wp:wrapPolygon edited="0">
                <wp:start x="-48" y="-50"/>
                <wp:lineTo x="-48" y="21578"/>
                <wp:lineTo x="21600" y="21578"/>
                <wp:lineTo x="21600" y="-50"/>
                <wp:lineTo x="-48" y="-5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_structure_diagram_frontend_final.jpg"/>
                    <pic:cNvPicPr/>
                  </pic:nvPicPr>
                  <pic:blipFill>
                    <a:blip r:embed="rId26">
                      <a:extLst>
                        <a:ext uri="{28A0092B-C50C-407E-A947-70E740481C1C}">
                          <a14:useLocalDpi xmlns:a14="http://schemas.microsoft.com/office/drawing/2010/main" val="0"/>
                        </a:ext>
                      </a:extLst>
                    </a:blip>
                    <a:stretch>
                      <a:fillRect/>
                    </a:stretch>
                  </pic:blipFill>
                  <pic:spPr>
                    <a:xfrm>
                      <a:off x="0" y="0"/>
                      <a:ext cx="5727700" cy="5504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003D0">
        <w:rPr>
          <w:lang w:val="en-GB"/>
        </w:rPr>
        <w:t>3.2.2 Describe the Solution</w:t>
      </w:r>
      <w:bookmarkEnd w:id="21"/>
    </w:p>
    <w:p w14:paraId="782D604C" w14:textId="38B1FD8F" w:rsidR="003731B9" w:rsidRPr="003731B9" w:rsidRDefault="003731B9" w:rsidP="003731B9">
      <w:pPr>
        <w:rPr>
          <w:rFonts w:asciiTheme="majorHAnsi" w:eastAsiaTheme="majorEastAsia" w:hAnsiTheme="majorHAnsi" w:cstheme="majorBidi"/>
          <w:color w:val="2F5496" w:themeColor="accent1" w:themeShade="BF"/>
          <w:sz w:val="26"/>
          <w:szCs w:val="26"/>
          <w:lang w:val="en-GB"/>
        </w:rPr>
      </w:pPr>
      <w:r>
        <w:rPr>
          <w:noProof/>
          <w:lang w:val="en-GB" w:eastAsia="en-GB"/>
        </w:rPr>
        <mc:AlternateContent>
          <mc:Choice Requires="wps">
            <w:drawing>
              <wp:anchor distT="0" distB="0" distL="114300" distR="114300" simplePos="0" relativeHeight="251450368" behindDoc="0" locked="0" layoutInCell="1" allowOverlap="1" wp14:anchorId="1F591704" wp14:editId="68113B43">
                <wp:simplePos x="0" y="0"/>
                <wp:positionH relativeFrom="column">
                  <wp:posOffset>19050</wp:posOffset>
                </wp:positionH>
                <wp:positionV relativeFrom="paragraph">
                  <wp:posOffset>6402705</wp:posOffset>
                </wp:positionV>
                <wp:extent cx="5667375" cy="3333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5667375" cy="333375"/>
                        </a:xfrm>
                        <a:prstGeom prst="rect">
                          <a:avLst/>
                        </a:prstGeom>
                        <a:solidFill>
                          <a:schemeClr val="lt1"/>
                        </a:solidFill>
                        <a:ln w="6350">
                          <a:solidFill>
                            <a:schemeClr val="accent1"/>
                          </a:solidFill>
                        </a:ln>
                      </wps:spPr>
                      <wps:txbx>
                        <w:txbxContent>
                          <w:p w14:paraId="60FB39CB" w14:textId="23529AFE" w:rsidR="00EF553F" w:rsidRDefault="00EF553F" w:rsidP="003731B9">
                            <w:pPr>
                              <w:jc w:val="center"/>
                            </w:pPr>
                            <w:r>
                              <w:t>Figure 3.1 – system structure diagram of the frontend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591704" id="Text Box 25" o:spid="_x0000_s1038" type="#_x0000_t202" style="position:absolute;margin-left:1.5pt;margin-top:504.15pt;width:446.25pt;height:26.25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" fillcolor="white [3201]" strokecolor="#4472c4 [3204]" strokeweight=".5pt">
                <v:textbox>
                  <w:txbxContent>
                    <w:p w14:paraId="60FB39CB" w14:textId="23529AFE" w:rsidR="00EF553F" w:rsidRDefault="00EF553F" w:rsidP="003731B9">
                      <w:pPr>
                        <w:jc w:val="center"/>
                      </w:pPr>
                      <w:r>
                        <w:t>Figure 3.1 – system structure diagram of the frontend application</w:t>
                      </w:r>
                    </w:p>
                  </w:txbxContent>
                </v:textbox>
              </v:shape>
            </w:pict>
          </mc:Fallback>
        </mc:AlternateContent>
      </w:r>
      <w:r w:rsidR="003675BF">
        <w:rPr>
          <w:lang w:val="en-GB"/>
        </w:rPr>
        <w:br w:type="page"/>
      </w:r>
    </w:p>
    <w:p w14:paraId="0EB5C33E" w14:textId="26838873" w:rsidR="003731B9" w:rsidRDefault="008E028E">
      <w:pPr>
        <w:rPr>
          <w:rFonts w:asciiTheme="majorHAnsi" w:eastAsiaTheme="majorEastAsia" w:hAnsiTheme="majorHAnsi" w:cstheme="majorBidi"/>
          <w:color w:val="2F5496" w:themeColor="accent1" w:themeShade="BF"/>
          <w:sz w:val="26"/>
          <w:szCs w:val="26"/>
          <w:lang w:val="en-GB"/>
        </w:rPr>
      </w:pPr>
      <w:r>
        <w:rPr>
          <w:noProof/>
          <w:lang w:val="en-GB" w:eastAsia="en-GB"/>
        </w:rPr>
        <w:lastRenderedPageBreak/>
        <mc:AlternateContent>
          <mc:Choice Requires="wps">
            <w:drawing>
              <wp:anchor distT="0" distB="0" distL="114300" distR="114300" simplePos="0" relativeHeight="251451392" behindDoc="0" locked="0" layoutInCell="1" allowOverlap="1" wp14:anchorId="1F166079" wp14:editId="781B616A">
                <wp:simplePos x="0" y="0"/>
                <wp:positionH relativeFrom="column">
                  <wp:posOffset>-19050</wp:posOffset>
                </wp:positionH>
                <wp:positionV relativeFrom="paragraph">
                  <wp:posOffset>2914650</wp:posOffset>
                </wp:positionV>
                <wp:extent cx="5686425" cy="352425"/>
                <wp:effectExtent l="0" t="0" r="15875" b="15875"/>
                <wp:wrapNone/>
                <wp:docPr id="26" name="Text Box 26"/>
                <wp:cNvGraphicFramePr/>
                <a:graphic xmlns:a="http://schemas.openxmlformats.org/drawingml/2006/main">
                  <a:graphicData uri="http://schemas.microsoft.com/office/word/2010/wordprocessingShape">
                    <wps:wsp>
                      <wps:cNvSpPr txBox="1"/>
                      <wps:spPr>
                        <a:xfrm>
                          <a:off x="0" y="0"/>
                          <a:ext cx="5686425" cy="352425"/>
                        </a:xfrm>
                        <a:prstGeom prst="rect">
                          <a:avLst/>
                        </a:prstGeom>
                        <a:solidFill>
                          <a:schemeClr val="lt1"/>
                        </a:solidFill>
                        <a:ln w="6350">
                          <a:solidFill>
                            <a:schemeClr val="accent1"/>
                          </a:solidFill>
                        </a:ln>
                      </wps:spPr>
                      <wps:txbx>
                        <w:txbxContent>
                          <w:p w14:paraId="30763D3F" w14:textId="78661B72" w:rsidR="00EF553F" w:rsidRDefault="00EF553F" w:rsidP="008E028E">
                            <w:pPr>
                              <w:jc w:val="center"/>
                            </w:pPr>
                            <w:r>
                              <w:t>Figure 3.2 – system structure diagram of the backend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66079" id="Text Box 26" o:spid="_x0000_s1039" type="#_x0000_t202" style="position:absolute;margin-left:-1.5pt;margin-top:229.5pt;width:447.75pt;height:27.7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" fillcolor="white [3201]" strokecolor="#4472c4 [3204]" strokeweight=".5pt">
                <v:textbox>
                  <w:txbxContent>
                    <w:p w14:paraId="30763D3F" w14:textId="78661B72" w:rsidR="00EF553F" w:rsidRDefault="00EF553F" w:rsidP="008E028E">
                      <w:pPr>
                        <w:jc w:val="center"/>
                      </w:pPr>
                      <w:r>
                        <w:t>Figure 3.2 – system structure diagram of the backend application</w:t>
                      </w:r>
                    </w:p>
                  </w:txbxContent>
                </v:textbox>
              </v:shape>
            </w:pict>
          </mc:Fallback>
        </mc:AlternateContent>
      </w:r>
      <w:r w:rsidR="003731B9">
        <w:rPr>
          <w:noProof/>
          <w:lang w:val="en-GB" w:eastAsia="en-GB"/>
        </w:rPr>
        <w:drawing>
          <wp:anchor distT="0" distB="0" distL="114300" distR="114300" simplePos="0" relativeHeight="251448320" behindDoc="1" locked="0" layoutInCell="1" allowOverlap="1" wp14:anchorId="1F67F591" wp14:editId="4D7504CF">
            <wp:simplePos x="0" y="0"/>
            <wp:positionH relativeFrom="margin">
              <wp:align>right</wp:align>
            </wp:positionH>
            <wp:positionV relativeFrom="paragraph">
              <wp:posOffset>0</wp:posOffset>
            </wp:positionV>
            <wp:extent cx="5727700" cy="2753360"/>
            <wp:effectExtent l="12700" t="12700" r="12700" b="15240"/>
            <wp:wrapTight wrapText="bothSides">
              <wp:wrapPolygon edited="0">
                <wp:start x="-48" y="-100"/>
                <wp:lineTo x="-48" y="21620"/>
                <wp:lineTo x="21600" y="21620"/>
                <wp:lineTo x="21600" y="-100"/>
                <wp:lineTo x="-48" y="-1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_structure_diagram_backend_final.jpg"/>
                    <pic:cNvPicPr/>
                  </pic:nvPicPr>
                  <pic:blipFill>
                    <a:blip r:embed="rId27">
                      <a:extLst>
                        <a:ext uri="{28A0092B-C50C-407E-A947-70E740481C1C}">
                          <a14:useLocalDpi xmlns:a14="http://schemas.microsoft.com/office/drawing/2010/main" val="0"/>
                        </a:ext>
                      </a:extLst>
                    </a:blip>
                    <a:stretch>
                      <a:fillRect/>
                    </a:stretch>
                  </pic:blipFill>
                  <pic:spPr>
                    <a:xfrm>
                      <a:off x="0" y="0"/>
                      <a:ext cx="5727700" cy="27533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42DEBA" w14:textId="7AD9ADBD" w:rsidR="003731B9" w:rsidRDefault="003731B9">
      <w:pPr>
        <w:rPr>
          <w:rFonts w:asciiTheme="majorHAnsi" w:eastAsiaTheme="majorEastAsia" w:hAnsiTheme="majorHAnsi" w:cstheme="majorBidi"/>
          <w:color w:val="2F5496" w:themeColor="accent1" w:themeShade="BF"/>
          <w:sz w:val="26"/>
          <w:szCs w:val="26"/>
          <w:lang w:val="en-GB"/>
        </w:rPr>
      </w:pPr>
      <w:r>
        <w:rPr>
          <w:lang w:val="en-GB"/>
        </w:rPr>
        <w:br w:type="page"/>
      </w:r>
    </w:p>
    <w:p w14:paraId="17BDE108" w14:textId="125F92EA" w:rsidR="00947DD2" w:rsidRDefault="0018106E" w:rsidP="0018106E">
      <w:pPr>
        <w:pStyle w:val="Heading3"/>
        <w:rPr>
          <w:lang w:val="en-GB"/>
        </w:rPr>
      </w:pPr>
      <w:bookmarkStart w:id="22" w:name="_Toc100002604"/>
      <w:r>
        <w:rPr>
          <w:lang w:val="en-GB"/>
        </w:rPr>
        <w:lastRenderedPageBreak/>
        <w:t>Flowcharts</w:t>
      </w:r>
      <w:bookmarkEnd w:id="22"/>
    </w:p>
    <w:p w14:paraId="323F4F9C" w14:textId="6155DE42" w:rsidR="00147027" w:rsidRDefault="0018106E">
      <w:pPr>
        <w:rPr>
          <w:lang w:val="en-GB"/>
        </w:rPr>
      </w:pPr>
      <w:r>
        <w:rPr>
          <w:noProof/>
          <w:lang w:val="en-GB" w:eastAsia="en-GB"/>
        </w:rPr>
        <mc:AlternateContent>
          <mc:Choice Requires="wpg">
            <w:drawing>
              <wp:anchor distT="0" distB="0" distL="114300" distR="114300" simplePos="0" relativeHeight="251455488" behindDoc="0" locked="0" layoutInCell="1" allowOverlap="1" wp14:anchorId="52232D1A" wp14:editId="1D466938">
                <wp:simplePos x="0" y="0"/>
                <wp:positionH relativeFrom="column">
                  <wp:posOffset>3493135</wp:posOffset>
                </wp:positionH>
                <wp:positionV relativeFrom="paragraph">
                  <wp:posOffset>591820</wp:posOffset>
                </wp:positionV>
                <wp:extent cx="2211893" cy="8071129"/>
                <wp:effectExtent l="12700" t="12700" r="10795" b="19050"/>
                <wp:wrapNone/>
                <wp:docPr id="23" name="Group 23"/>
                <wp:cNvGraphicFramePr/>
                <a:graphic xmlns:a="http://schemas.openxmlformats.org/drawingml/2006/main">
                  <a:graphicData uri="http://schemas.microsoft.com/office/word/2010/wordprocessingGroup">
                    <wpg:wgp>
                      <wpg:cNvGrpSpPr/>
                      <wpg:grpSpPr>
                        <a:xfrm>
                          <a:off x="0" y="0"/>
                          <a:ext cx="2211893" cy="8071129"/>
                          <a:chOff x="0" y="0"/>
                          <a:chExt cx="2211893" cy="8071129"/>
                        </a:xfrm>
                      </wpg:grpSpPr>
                      <pic:pic xmlns:pic="http://schemas.openxmlformats.org/drawingml/2006/picture">
                        <pic:nvPicPr>
                          <pic:cNvPr id="28" name="Picture 2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209800" cy="7629525"/>
                          </a:xfrm>
                          <a:prstGeom prst="rect">
                            <a:avLst/>
                          </a:prstGeom>
                          <a:ln>
                            <a:solidFill>
                              <a:schemeClr val="accent1">
                                <a:lumMod val="75000"/>
                              </a:schemeClr>
                            </a:solidFill>
                          </a:ln>
                        </pic:spPr>
                      </pic:pic>
                      <wps:wsp>
                        <wps:cNvPr id="29" name="Text Box 29"/>
                        <wps:cNvSpPr txBox="1"/>
                        <wps:spPr>
                          <a:xfrm>
                            <a:off x="21143" y="7728229"/>
                            <a:ext cx="2190750" cy="342900"/>
                          </a:xfrm>
                          <a:prstGeom prst="rect">
                            <a:avLst/>
                          </a:prstGeom>
                          <a:solidFill>
                            <a:schemeClr val="lt1"/>
                          </a:solidFill>
                          <a:ln w="6350">
                            <a:solidFill>
                              <a:schemeClr val="accent1">
                                <a:lumMod val="75000"/>
                              </a:schemeClr>
                            </a:solidFill>
                          </a:ln>
                        </wps:spPr>
                        <wps:txbx>
                          <w:txbxContent>
                            <w:p w14:paraId="3059B7EA" w14:textId="0006E995" w:rsidR="00EF553F" w:rsidRDefault="00EF553F" w:rsidP="0031354C">
                              <w:pPr>
                                <w:jc w:val="center"/>
                              </w:pPr>
                              <w:r>
                                <w:t>Figure 3.4 – login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232D1A" id="Group 23" o:spid="_x0000_s1040" style="position:absolute;margin-left:275.05pt;margin-top:46.6pt;width:174.15pt;height:635.5pt;z-index:251455488" coordsize="22118,8071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">
                <v:shape id="Picture 28" o:spid="_x0000_s1041" type="#_x0000_t75" style="position:absolute;width:22098;height:76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" stroked="t" strokecolor="#2f5496 [2404]">
                  <v:imagedata r:id="rId29" o:title=""/>
                  <v:path arrowok="t"/>
                </v:shape>
                <v:shape id="Text Box 29" o:spid="_x0000_s1042" type="#_x0000_t202" style="position:absolute;left:211;top:77282;width:21907;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" fillcolor="white [3201]" strokecolor="#2f5496 [2404]" strokeweight=".5pt">
                  <v:textbox>
                    <w:txbxContent>
                      <w:p w14:paraId="3059B7EA" w14:textId="0006E995" w:rsidR="00EF553F" w:rsidRDefault="00EF553F" w:rsidP="0031354C">
                        <w:pPr>
                          <w:jc w:val="center"/>
                        </w:pPr>
                        <w:r>
                          <w:t>Figure 3.4 – login function</w:t>
                        </w:r>
                      </w:p>
                    </w:txbxContent>
                  </v:textbox>
                </v:shape>
              </v:group>
            </w:pict>
          </mc:Fallback>
        </mc:AlternateContent>
      </w:r>
      <w:r>
        <w:rPr>
          <w:noProof/>
          <w:lang w:val="en-GB" w:eastAsia="en-GB"/>
        </w:rPr>
        <mc:AlternateContent>
          <mc:Choice Requires="wpg">
            <w:drawing>
              <wp:anchor distT="0" distB="0" distL="114300" distR="114300" simplePos="0" relativeHeight="251485184" behindDoc="0" locked="0" layoutInCell="1" allowOverlap="1" wp14:anchorId="3677EF2D" wp14:editId="313F5207">
                <wp:simplePos x="0" y="0"/>
                <wp:positionH relativeFrom="column">
                  <wp:posOffset>13335</wp:posOffset>
                </wp:positionH>
                <wp:positionV relativeFrom="paragraph">
                  <wp:posOffset>537210</wp:posOffset>
                </wp:positionV>
                <wp:extent cx="2767850" cy="8133773"/>
                <wp:effectExtent l="12700" t="12700" r="13970" b="6985"/>
                <wp:wrapNone/>
                <wp:docPr id="56" name="Group 56"/>
                <wp:cNvGraphicFramePr/>
                <a:graphic xmlns:a="http://schemas.openxmlformats.org/drawingml/2006/main">
                  <a:graphicData uri="http://schemas.microsoft.com/office/word/2010/wordprocessingGroup">
                    <wpg:wgp>
                      <wpg:cNvGrpSpPr/>
                      <wpg:grpSpPr>
                        <a:xfrm>
                          <a:off x="0" y="0"/>
                          <a:ext cx="2767850" cy="8133773"/>
                          <a:chOff x="0" y="0"/>
                          <a:chExt cx="2767850" cy="8133773"/>
                        </a:xfrm>
                      </wpg:grpSpPr>
                      <pic:pic xmlns:pic="http://schemas.openxmlformats.org/drawingml/2006/picture">
                        <pic:nvPicPr>
                          <pic:cNvPr id="54" name="Picture 5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66695" cy="7704455"/>
                          </a:xfrm>
                          <a:prstGeom prst="rect">
                            <a:avLst/>
                          </a:prstGeom>
                          <a:ln>
                            <a:solidFill>
                              <a:schemeClr val="accent1"/>
                            </a:solidFill>
                          </a:ln>
                        </pic:spPr>
                      </pic:pic>
                      <wps:wsp>
                        <wps:cNvPr id="55" name="Text Box 55"/>
                        <wps:cNvSpPr txBox="1"/>
                        <wps:spPr>
                          <a:xfrm>
                            <a:off x="1155" y="7842827"/>
                            <a:ext cx="2766695" cy="290946"/>
                          </a:xfrm>
                          <a:prstGeom prst="rect">
                            <a:avLst/>
                          </a:prstGeom>
                          <a:solidFill>
                            <a:schemeClr val="lt1"/>
                          </a:solidFill>
                          <a:ln w="6350">
                            <a:solidFill>
                              <a:schemeClr val="accent1"/>
                            </a:solidFill>
                          </a:ln>
                        </wps:spPr>
                        <wps:txbx>
                          <w:txbxContent>
                            <w:p w14:paraId="2A8C0127" w14:textId="56527303" w:rsidR="00EF553F" w:rsidRDefault="00EF553F" w:rsidP="003E7728">
                              <w:pPr>
                                <w:jc w:val="center"/>
                              </w:pPr>
                              <w:r>
                                <w:t xml:space="preserve">Figure 3.3 – register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77EF2D" id="Group 56" o:spid="_x0000_s1043" style="position:absolute;margin-left:1.05pt;margin-top:42.3pt;width:217.95pt;height:640.45pt;z-index:251485184" coordsize="27678,8133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">
                <v:shape id="Picture 54" o:spid="_x0000_s1044" type="#_x0000_t75" style="position:absolute;width:27666;height:77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" stroked="t" strokecolor="#4472c4 [3204]">
                  <v:imagedata r:id="rId31" o:title=""/>
                  <v:path arrowok="t"/>
                </v:shape>
                <v:shape id="Text Box 55" o:spid="_x0000_s1045" type="#_x0000_t202" style="position:absolute;left:11;top:78428;width:27667;height:2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" fillcolor="white [3201]" strokecolor="#4472c4 [3204]" strokeweight=".5pt">
                  <v:textbox>
                    <w:txbxContent>
                      <w:p w14:paraId="2A8C0127" w14:textId="56527303" w:rsidR="00EF553F" w:rsidRDefault="00EF553F" w:rsidP="003E7728">
                        <w:pPr>
                          <w:jc w:val="center"/>
                        </w:pPr>
                        <w:r>
                          <w:t>Figure 3.3 – register function</w:t>
                        </w:r>
                      </w:p>
                    </w:txbxContent>
                  </v:textbox>
                </v:shape>
              </v:group>
            </w:pict>
          </mc:Fallback>
        </mc:AlternateContent>
      </w:r>
      <w:r w:rsidR="00947DD2">
        <w:rPr>
          <w:lang w:val="en-GB"/>
        </w:rPr>
        <w:br w:type="page"/>
      </w:r>
    </w:p>
    <w:p w14:paraId="6DBD1F80" w14:textId="77777777" w:rsidR="00147027" w:rsidRDefault="00147027">
      <w:pPr>
        <w:rPr>
          <w:lang w:val="en-GB"/>
        </w:rPr>
      </w:pPr>
    </w:p>
    <w:p w14:paraId="0F3D7C43" w14:textId="77777777" w:rsidR="00147027" w:rsidRDefault="00147027">
      <w:pPr>
        <w:rPr>
          <w:lang w:val="en-GB"/>
        </w:rPr>
      </w:pPr>
    </w:p>
    <w:p w14:paraId="307D7D8D" w14:textId="2A68F223" w:rsidR="00147027" w:rsidRDefault="00147027">
      <w:pPr>
        <w:rPr>
          <w:lang w:val="en-GB"/>
        </w:rPr>
      </w:pPr>
      <w:r>
        <w:rPr>
          <w:noProof/>
          <w:lang w:val="en-GB"/>
        </w:rPr>
        <mc:AlternateContent>
          <mc:Choice Requires="wpg">
            <w:drawing>
              <wp:anchor distT="0" distB="0" distL="114300" distR="114300" simplePos="0" relativeHeight="251460608" behindDoc="0" locked="0" layoutInCell="1" allowOverlap="1" wp14:anchorId="77FAEC29" wp14:editId="653A915C">
                <wp:simplePos x="0" y="0"/>
                <wp:positionH relativeFrom="column">
                  <wp:posOffset>79375</wp:posOffset>
                </wp:positionH>
                <wp:positionV relativeFrom="paragraph">
                  <wp:posOffset>-349399</wp:posOffset>
                </wp:positionV>
                <wp:extent cx="5113767" cy="8829835"/>
                <wp:effectExtent l="12700" t="12700" r="17145" b="9525"/>
                <wp:wrapSquare wrapText="bothSides"/>
                <wp:docPr id="32" name="Group 32"/>
                <wp:cNvGraphicFramePr/>
                <a:graphic xmlns:a="http://schemas.openxmlformats.org/drawingml/2006/main">
                  <a:graphicData uri="http://schemas.microsoft.com/office/word/2010/wordprocessingGroup">
                    <wpg:wgp>
                      <wpg:cNvGrpSpPr/>
                      <wpg:grpSpPr>
                        <a:xfrm>
                          <a:off x="0" y="0"/>
                          <a:ext cx="5113767" cy="8829835"/>
                          <a:chOff x="0" y="0"/>
                          <a:chExt cx="5113767" cy="8829835"/>
                        </a:xfrm>
                      </wpg:grpSpPr>
                      <wps:wsp>
                        <wps:cNvPr id="31" name="Text Box 31"/>
                        <wps:cNvSpPr txBox="1"/>
                        <wps:spPr>
                          <a:xfrm>
                            <a:off x="0" y="8488205"/>
                            <a:ext cx="5113655" cy="341630"/>
                          </a:xfrm>
                          <a:prstGeom prst="rect">
                            <a:avLst/>
                          </a:prstGeom>
                          <a:solidFill>
                            <a:schemeClr val="lt1"/>
                          </a:solidFill>
                          <a:ln w="6350">
                            <a:solidFill>
                              <a:schemeClr val="accent1"/>
                            </a:solidFill>
                          </a:ln>
                        </wps:spPr>
                        <wps:txbx>
                          <w:txbxContent>
                            <w:p w14:paraId="29DBB4FB" w14:textId="09058144" w:rsidR="00EF553F" w:rsidRDefault="00EF553F" w:rsidP="00147027">
                              <w:pPr>
                                <w:jc w:val="center"/>
                              </w:pPr>
                              <w:r>
                                <w:t xml:space="preserve">Figure 3.5 – obtain search </w:t>
                              </w:r>
                              <w:proofErr w:type="gramStart"/>
                              <w:r>
                                <w:t>parameters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652" y="0"/>
                            <a:ext cx="5111115" cy="8196580"/>
                          </a:xfrm>
                          <a:prstGeom prst="rect">
                            <a:avLst/>
                          </a:prstGeom>
                          <a:ln>
                            <a:solidFill>
                              <a:schemeClr val="accent1"/>
                            </a:solidFill>
                          </a:ln>
                        </pic:spPr>
                      </pic:pic>
                    </wpg:wgp>
                  </a:graphicData>
                </a:graphic>
              </wp:anchor>
            </w:drawing>
          </mc:Choice>
          <mc:Fallback>
            <w:pict>
              <v:group w14:anchorId="77FAEC29" id="Group 32" o:spid="_x0000_s1046" style="position:absolute;margin-left:6.25pt;margin-top:-27.5pt;width:402.65pt;height:695.25pt;z-index:251460608" coordsize="51137,882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">
                <v:shape id="Text Box 31" o:spid="_x0000_s1047" type="#_x0000_t202" style="position:absolute;top:84882;width:51136;height:3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" fillcolor="white [3201]" strokecolor="#4472c4 [3204]" strokeweight=".5pt">
                  <v:textbox>
                    <w:txbxContent>
                      <w:p w14:paraId="29DBB4FB" w14:textId="09058144" w:rsidR="00EF553F" w:rsidRDefault="00EF553F" w:rsidP="00147027">
                        <w:pPr>
                          <w:jc w:val="center"/>
                        </w:pPr>
                        <w:r>
                          <w:t>Figure 3.5 – obtain search parameters</w:t>
                        </w:r>
                      </w:p>
                    </w:txbxContent>
                  </v:textbox>
                </v:shape>
                <v:shape id="Picture 30" o:spid="_x0000_s1048" type="#_x0000_t75" style="position:absolute;left:26;width:51111;height:81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" stroked="t" strokecolor="#4472c4 [3204]">
                  <v:imagedata r:id="rId33" o:title=""/>
                  <v:path arrowok="t"/>
                </v:shape>
                <w10:wrap type="square"/>
              </v:group>
            </w:pict>
          </mc:Fallback>
        </mc:AlternateContent>
      </w:r>
      <w:r>
        <w:rPr>
          <w:lang w:val="en-GB"/>
        </w:rPr>
        <w:br w:type="page"/>
      </w:r>
    </w:p>
    <w:p w14:paraId="22B74A0F" w14:textId="69CF67C5" w:rsidR="008C4599" w:rsidRDefault="006C6DC6">
      <w:pPr>
        <w:rPr>
          <w:lang w:val="en-GB"/>
        </w:rPr>
      </w:pPr>
      <w:r>
        <w:rPr>
          <w:noProof/>
          <w:lang w:val="en-GB"/>
        </w:rPr>
        <w:lastRenderedPageBreak/>
        <mc:AlternateContent>
          <mc:Choice Requires="wpg">
            <w:drawing>
              <wp:anchor distT="0" distB="0" distL="114300" distR="114300" simplePos="0" relativeHeight="251482112" behindDoc="0" locked="0" layoutInCell="1" allowOverlap="1" wp14:anchorId="54CCCD67" wp14:editId="12E766D1">
                <wp:simplePos x="0" y="0"/>
                <wp:positionH relativeFrom="column">
                  <wp:posOffset>1531784</wp:posOffset>
                </wp:positionH>
                <wp:positionV relativeFrom="paragraph">
                  <wp:posOffset>12700</wp:posOffset>
                </wp:positionV>
                <wp:extent cx="4706763" cy="5871906"/>
                <wp:effectExtent l="12700" t="12700" r="17780" b="8255"/>
                <wp:wrapNone/>
                <wp:docPr id="53" name="Group 53"/>
                <wp:cNvGraphicFramePr/>
                <a:graphic xmlns:a="http://schemas.openxmlformats.org/drawingml/2006/main">
                  <a:graphicData uri="http://schemas.microsoft.com/office/word/2010/wordprocessingGroup">
                    <wpg:wgp>
                      <wpg:cNvGrpSpPr/>
                      <wpg:grpSpPr>
                        <a:xfrm>
                          <a:off x="0" y="0"/>
                          <a:ext cx="4706763" cy="5871906"/>
                          <a:chOff x="0" y="0"/>
                          <a:chExt cx="4706763" cy="5871906"/>
                        </a:xfrm>
                      </wpg:grpSpPr>
                      <pic:pic xmlns:pic="http://schemas.openxmlformats.org/drawingml/2006/picture">
                        <pic:nvPicPr>
                          <pic:cNvPr id="51" name="Picture 5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704715" cy="5397500"/>
                          </a:xfrm>
                          <a:prstGeom prst="rect">
                            <a:avLst/>
                          </a:prstGeom>
                          <a:ln>
                            <a:solidFill>
                              <a:schemeClr val="accent1"/>
                            </a:solidFill>
                          </a:ln>
                        </pic:spPr>
                      </pic:pic>
                      <wps:wsp>
                        <wps:cNvPr id="52" name="Text Box 52"/>
                        <wps:cNvSpPr txBox="1"/>
                        <wps:spPr>
                          <a:xfrm>
                            <a:off x="2048" y="5547442"/>
                            <a:ext cx="4704715" cy="324464"/>
                          </a:xfrm>
                          <a:prstGeom prst="rect">
                            <a:avLst/>
                          </a:prstGeom>
                          <a:solidFill>
                            <a:schemeClr val="lt1"/>
                          </a:solidFill>
                          <a:ln w="6350">
                            <a:solidFill>
                              <a:schemeClr val="accent1"/>
                            </a:solidFill>
                          </a:ln>
                        </wps:spPr>
                        <wps:txbx>
                          <w:txbxContent>
                            <w:p w14:paraId="47EC6E7E" w14:textId="0B842F15" w:rsidR="00EF553F" w:rsidRDefault="00EF553F" w:rsidP="006C6DC6">
                              <w:pPr>
                                <w:jc w:val="center"/>
                              </w:pPr>
                              <w:r>
                                <w:t>Figure 3.7 – display tweets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CCCD67" id="Group 53" o:spid="_x0000_s1049" style="position:absolute;margin-left:120.6pt;margin-top:1pt;width:370.6pt;height:462.35pt;z-index:251482112" coordsize="47067,5871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">
                <v:shape id="Picture 51" o:spid="_x0000_s1050" type="#_x0000_t75" style="position:absolute;width:47047;height:53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" stroked="t" strokecolor="#4472c4 [3204]">
                  <v:imagedata r:id="rId35" o:title=""/>
                  <v:path arrowok="t"/>
                </v:shape>
                <v:shape id="Text Box 52" o:spid="_x0000_s1051" type="#_x0000_t202" style="position:absolute;left:20;top:55474;width:47047;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" fillcolor="white [3201]" strokecolor="#4472c4 [3204]" strokeweight=".5pt">
                  <v:textbox>
                    <w:txbxContent>
                      <w:p w14:paraId="47EC6E7E" w14:textId="0B842F15" w:rsidR="00EF553F" w:rsidRDefault="00EF553F" w:rsidP="006C6DC6">
                        <w:pPr>
                          <w:jc w:val="center"/>
                        </w:pPr>
                        <w:r>
                          <w:t>Figure 3.7 – display tweets</w:t>
                        </w:r>
                      </w:p>
                    </w:txbxContent>
                  </v:textbox>
                </v:shape>
              </v:group>
            </w:pict>
          </mc:Fallback>
        </mc:AlternateContent>
      </w:r>
      <w:r w:rsidR="00147027">
        <w:rPr>
          <w:noProof/>
          <w:lang w:val="en-GB"/>
        </w:rPr>
        <mc:AlternateContent>
          <mc:Choice Requires="wpg">
            <w:drawing>
              <wp:anchor distT="0" distB="0" distL="114300" distR="114300" simplePos="0" relativeHeight="251463680" behindDoc="0" locked="0" layoutInCell="1" allowOverlap="1" wp14:anchorId="1C4353CD" wp14:editId="52602515">
                <wp:simplePos x="0" y="0"/>
                <wp:positionH relativeFrom="column">
                  <wp:posOffset>0</wp:posOffset>
                </wp:positionH>
                <wp:positionV relativeFrom="paragraph">
                  <wp:posOffset>12700</wp:posOffset>
                </wp:positionV>
                <wp:extent cx="1376580" cy="9333431"/>
                <wp:effectExtent l="12700" t="12700" r="8255" b="13970"/>
                <wp:wrapNone/>
                <wp:docPr id="35" name="Group 35"/>
                <wp:cNvGraphicFramePr/>
                <a:graphic xmlns:a="http://schemas.openxmlformats.org/drawingml/2006/main">
                  <a:graphicData uri="http://schemas.microsoft.com/office/word/2010/wordprocessingGroup">
                    <wpg:wgp>
                      <wpg:cNvGrpSpPr/>
                      <wpg:grpSpPr>
                        <a:xfrm>
                          <a:off x="0" y="0"/>
                          <a:ext cx="1376580" cy="9333431"/>
                          <a:chOff x="0" y="0"/>
                          <a:chExt cx="1376580" cy="9333431"/>
                        </a:xfrm>
                      </wpg:grpSpPr>
                      <pic:pic xmlns:pic="http://schemas.openxmlformats.org/drawingml/2006/picture">
                        <pic:nvPicPr>
                          <pic:cNvPr id="33"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075" y="0"/>
                            <a:ext cx="1373505" cy="8418195"/>
                          </a:xfrm>
                          <a:prstGeom prst="rect">
                            <a:avLst/>
                          </a:prstGeom>
                          <a:ln>
                            <a:solidFill>
                              <a:schemeClr val="accent1"/>
                            </a:solidFill>
                          </a:ln>
                        </pic:spPr>
                      </pic:pic>
                      <wps:wsp>
                        <wps:cNvPr id="34" name="Text Box 34"/>
                        <wps:cNvSpPr txBox="1"/>
                        <wps:spPr>
                          <a:xfrm>
                            <a:off x="0" y="8659662"/>
                            <a:ext cx="1376580" cy="673769"/>
                          </a:xfrm>
                          <a:prstGeom prst="rect">
                            <a:avLst/>
                          </a:prstGeom>
                          <a:solidFill>
                            <a:schemeClr val="lt1"/>
                          </a:solidFill>
                          <a:ln w="6350">
                            <a:solidFill>
                              <a:schemeClr val="accent1"/>
                            </a:solidFill>
                          </a:ln>
                        </wps:spPr>
                        <wps:txbx>
                          <w:txbxContent>
                            <w:p w14:paraId="2451A3CA" w14:textId="3B5CF50D" w:rsidR="00EF553F" w:rsidRDefault="00EF553F" w:rsidP="00147027">
                              <w:pPr>
                                <w:jc w:val="center"/>
                              </w:pPr>
                              <w:r>
                                <w:t>Figure 3.6 – process tweets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4353CD" id="Group 35" o:spid="_x0000_s1052" style="position:absolute;margin-left:0;margin-top:1pt;width:108.4pt;height:734.9pt;z-index:251463680" coordsize="13765,9333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">
                <v:shape id="Picture 33" o:spid="_x0000_s1053" type="#_x0000_t75" style="position:absolute;left:30;width:13735;height:841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" stroked="t" strokecolor="#4472c4 [3204]">
                  <v:imagedata r:id="rId37" o:title=""/>
                  <v:path arrowok="t"/>
                </v:shape>
                <v:shape id="Text Box 34" o:spid="_x0000_s1054" type="#_x0000_t202" style="position:absolute;top:86596;width:13765;height:6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" fillcolor="white [3201]" strokecolor="#4472c4 [3204]" strokeweight=".5pt">
                  <v:textbox>
                    <w:txbxContent>
                      <w:p w14:paraId="2451A3CA" w14:textId="3B5CF50D" w:rsidR="00EF553F" w:rsidRDefault="00EF553F" w:rsidP="00147027">
                        <w:pPr>
                          <w:jc w:val="center"/>
                        </w:pPr>
                        <w:r>
                          <w:t>Figure 3.6 – process tweets</w:t>
                        </w:r>
                      </w:p>
                    </w:txbxContent>
                  </v:textbox>
                </v:shape>
              </v:group>
            </w:pict>
          </mc:Fallback>
        </mc:AlternateContent>
      </w:r>
      <w:r w:rsidR="00147027">
        <w:rPr>
          <w:lang w:val="en-GB"/>
        </w:rPr>
        <w:br w:type="page"/>
      </w:r>
    </w:p>
    <w:p w14:paraId="0746FEB3" w14:textId="0E52D046" w:rsidR="008C4599" w:rsidRDefault="008C4599">
      <w:pPr>
        <w:rPr>
          <w:lang w:val="en-GB"/>
        </w:rPr>
      </w:pPr>
      <w:r>
        <w:rPr>
          <w:noProof/>
          <w:lang w:val="en-GB"/>
        </w:rPr>
        <w:lastRenderedPageBreak/>
        <mc:AlternateContent>
          <mc:Choice Requires="wpg">
            <w:drawing>
              <wp:anchor distT="0" distB="0" distL="114300" distR="114300" simplePos="0" relativeHeight="251469824" behindDoc="0" locked="0" layoutInCell="1" allowOverlap="1" wp14:anchorId="27080227" wp14:editId="4D7B8992">
                <wp:simplePos x="0" y="0"/>
                <wp:positionH relativeFrom="column">
                  <wp:posOffset>0</wp:posOffset>
                </wp:positionH>
                <wp:positionV relativeFrom="paragraph">
                  <wp:posOffset>12700</wp:posOffset>
                </wp:positionV>
                <wp:extent cx="5728043" cy="7413711"/>
                <wp:effectExtent l="12700" t="12700" r="12700" b="15875"/>
                <wp:wrapNone/>
                <wp:docPr id="41" name="Group 41"/>
                <wp:cNvGraphicFramePr/>
                <a:graphic xmlns:a="http://schemas.openxmlformats.org/drawingml/2006/main">
                  <a:graphicData uri="http://schemas.microsoft.com/office/word/2010/wordprocessingGroup">
                    <wpg:wgp>
                      <wpg:cNvGrpSpPr/>
                      <wpg:grpSpPr>
                        <a:xfrm>
                          <a:off x="0" y="0"/>
                          <a:ext cx="5728043" cy="7413711"/>
                          <a:chOff x="0" y="0"/>
                          <a:chExt cx="5728043" cy="7413711"/>
                        </a:xfrm>
                      </wpg:grpSpPr>
                      <pic:pic xmlns:pic="http://schemas.openxmlformats.org/drawingml/2006/picture">
                        <pic:nvPicPr>
                          <pic:cNvPr id="39" name="Picture 3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3" y="0"/>
                            <a:ext cx="5727700" cy="6779895"/>
                          </a:xfrm>
                          <a:prstGeom prst="rect">
                            <a:avLst/>
                          </a:prstGeom>
                          <a:ln>
                            <a:solidFill>
                              <a:schemeClr val="accent1"/>
                            </a:solidFill>
                          </a:ln>
                        </pic:spPr>
                      </pic:pic>
                      <wps:wsp>
                        <wps:cNvPr id="40" name="Text Box 40"/>
                        <wps:cNvSpPr txBox="1"/>
                        <wps:spPr>
                          <a:xfrm>
                            <a:off x="0" y="7055365"/>
                            <a:ext cx="5727700" cy="358346"/>
                          </a:xfrm>
                          <a:prstGeom prst="rect">
                            <a:avLst/>
                          </a:prstGeom>
                          <a:solidFill>
                            <a:schemeClr val="lt1"/>
                          </a:solidFill>
                          <a:ln w="6350">
                            <a:solidFill>
                              <a:schemeClr val="accent1"/>
                            </a:solidFill>
                          </a:ln>
                        </wps:spPr>
                        <wps:txbx>
                          <w:txbxContent>
                            <w:p w14:paraId="0F20F2B7" w14:textId="57B106CB" w:rsidR="00EF553F" w:rsidRDefault="00EF553F" w:rsidP="008C4599">
                              <w:pPr>
                                <w:jc w:val="center"/>
                              </w:pPr>
                              <w:r>
                                <w:t xml:space="preserve">Figure 3.8 – set default search </w:t>
                              </w:r>
                              <w:proofErr w:type="gramStart"/>
                              <w:r>
                                <w:t>parameters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080227" id="Group 41" o:spid="_x0000_s1055" style="position:absolute;margin-left:0;margin-top:1pt;width:451.05pt;height:583.75pt;z-index:251469824" coordsize="57280,7413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">
                <v:shape id="Picture 39" o:spid="_x0000_s1056" type="#_x0000_t75" style="position:absolute;left:3;width:57277;height:67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" stroked="t" strokecolor="#4472c4 [3204]">
                  <v:imagedata r:id="rId39" o:title=""/>
                  <v:path arrowok="t"/>
                </v:shape>
                <v:shape id="Text Box 40" o:spid="_x0000_s1057" type="#_x0000_t202" style="position:absolute;top:70553;width:57277;height:3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" fillcolor="white [3201]" strokecolor="#4472c4 [3204]" strokeweight=".5pt">
                  <v:textbox>
                    <w:txbxContent>
                      <w:p w14:paraId="0F20F2B7" w14:textId="57B106CB" w:rsidR="00EF553F" w:rsidRDefault="00EF553F" w:rsidP="008C4599">
                        <w:pPr>
                          <w:jc w:val="center"/>
                        </w:pPr>
                        <w:r>
                          <w:t>Figure 3.8 – set default search parameters</w:t>
                        </w:r>
                      </w:p>
                    </w:txbxContent>
                  </v:textbox>
                </v:shape>
              </v:group>
            </w:pict>
          </mc:Fallback>
        </mc:AlternateContent>
      </w:r>
      <w:r>
        <w:rPr>
          <w:lang w:val="en-GB"/>
        </w:rPr>
        <w:br w:type="page"/>
      </w:r>
    </w:p>
    <w:p w14:paraId="1A0CB8F7" w14:textId="00AAC9E3" w:rsidR="003704FF" w:rsidRDefault="008C4599">
      <w:pPr>
        <w:rPr>
          <w:lang w:val="en-GB"/>
        </w:rPr>
      </w:pPr>
      <w:r>
        <w:rPr>
          <w:noProof/>
          <w:lang w:val="en-GB"/>
        </w:rPr>
        <w:lastRenderedPageBreak/>
        <mc:AlternateContent>
          <mc:Choice Requires="wpg">
            <w:drawing>
              <wp:anchor distT="0" distB="0" distL="114300" distR="114300" simplePos="0" relativeHeight="251472896" behindDoc="0" locked="0" layoutInCell="1" allowOverlap="1" wp14:anchorId="1894D55E" wp14:editId="175971F2">
                <wp:simplePos x="0" y="0"/>
                <wp:positionH relativeFrom="column">
                  <wp:posOffset>0</wp:posOffset>
                </wp:positionH>
                <wp:positionV relativeFrom="paragraph">
                  <wp:posOffset>12700</wp:posOffset>
                </wp:positionV>
                <wp:extent cx="5454358" cy="8871808"/>
                <wp:effectExtent l="12700" t="12700" r="6985" b="18415"/>
                <wp:wrapNone/>
                <wp:docPr id="44" name="Group 44"/>
                <wp:cNvGraphicFramePr/>
                <a:graphic xmlns:a="http://schemas.openxmlformats.org/drawingml/2006/main">
                  <a:graphicData uri="http://schemas.microsoft.com/office/word/2010/wordprocessingGroup">
                    <wpg:wgp>
                      <wpg:cNvGrpSpPr/>
                      <wpg:grpSpPr>
                        <a:xfrm>
                          <a:off x="0" y="0"/>
                          <a:ext cx="5454358" cy="8871808"/>
                          <a:chOff x="0" y="0"/>
                          <a:chExt cx="5454358" cy="8871808"/>
                        </a:xfrm>
                      </wpg:grpSpPr>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43" y="0"/>
                            <a:ext cx="5454015" cy="8253730"/>
                          </a:xfrm>
                          <a:prstGeom prst="rect">
                            <a:avLst/>
                          </a:prstGeom>
                          <a:ln>
                            <a:solidFill>
                              <a:schemeClr val="accent1"/>
                            </a:solidFill>
                          </a:ln>
                        </pic:spPr>
                      </pic:pic>
                      <wps:wsp>
                        <wps:cNvPr id="43" name="Text Box 43"/>
                        <wps:cNvSpPr txBox="1"/>
                        <wps:spPr>
                          <a:xfrm>
                            <a:off x="0" y="8476392"/>
                            <a:ext cx="5454015" cy="395416"/>
                          </a:xfrm>
                          <a:prstGeom prst="rect">
                            <a:avLst/>
                          </a:prstGeom>
                          <a:solidFill>
                            <a:schemeClr val="lt1"/>
                          </a:solidFill>
                          <a:ln w="6350">
                            <a:solidFill>
                              <a:schemeClr val="accent1"/>
                            </a:solidFill>
                          </a:ln>
                        </wps:spPr>
                        <wps:txbx>
                          <w:txbxContent>
                            <w:p w14:paraId="2AFCE4E8" w14:textId="285FFF86" w:rsidR="00EF553F" w:rsidRDefault="00EF553F" w:rsidP="008C4599">
                              <w:pPr>
                                <w:jc w:val="center"/>
                              </w:pPr>
                              <w:r>
                                <w:t xml:space="preserve">Figure 3.9 – obtain premium </w:t>
                              </w:r>
                              <w:proofErr w:type="gramStart"/>
                              <w:r>
                                <w:t>account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94D55E" id="Group 44" o:spid="_x0000_s1058" style="position:absolute;margin-left:0;margin-top:1pt;width:429.5pt;height:698.55pt;z-index:251472896" coordsize="54543,8871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">
                <v:shape id="Picture 42" o:spid="_x0000_s1059" type="#_x0000_t75" style="position:absolute;left:3;width:54540;height:82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" stroked="t" strokecolor="#4472c4 [3204]">
                  <v:imagedata r:id="rId41" o:title=""/>
                  <v:path arrowok="t"/>
                </v:shape>
                <v:shape id="Text Box 43" o:spid="_x0000_s1060" type="#_x0000_t202" style="position:absolute;top:84763;width:54540;height:39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" fillcolor="white [3201]" strokecolor="#4472c4 [3204]" strokeweight=".5pt">
                  <v:textbox>
                    <w:txbxContent>
                      <w:p w14:paraId="2AFCE4E8" w14:textId="285FFF86" w:rsidR="00EF553F" w:rsidRDefault="00EF553F" w:rsidP="008C4599">
                        <w:pPr>
                          <w:jc w:val="center"/>
                        </w:pPr>
                        <w:r>
                          <w:t>Figure 3.9 – obtain premium account</w:t>
                        </w:r>
                      </w:p>
                    </w:txbxContent>
                  </v:textbox>
                </v:shape>
              </v:group>
            </w:pict>
          </mc:Fallback>
        </mc:AlternateContent>
      </w:r>
      <w:r>
        <w:rPr>
          <w:lang w:val="en-GB"/>
        </w:rPr>
        <w:br w:type="page"/>
      </w:r>
    </w:p>
    <w:p w14:paraId="330FC748" w14:textId="0127C950" w:rsidR="003704FF" w:rsidRDefault="00200FCF">
      <w:pPr>
        <w:rPr>
          <w:lang w:val="en-GB"/>
        </w:rPr>
      </w:pPr>
      <w:r>
        <w:rPr>
          <w:noProof/>
          <w:lang w:val="en-GB"/>
        </w:rPr>
        <w:lastRenderedPageBreak/>
        <mc:AlternateContent>
          <mc:Choice Requires="wpg">
            <w:drawing>
              <wp:anchor distT="0" distB="0" distL="114300" distR="114300" simplePos="0" relativeHeight="251488256" behindDoc="0" locked="0" layoutInCell="1" allowOverlap="1" wp14:anchorId="6E62AE0B" wp14:editId="5D750477">
                <wp:simplePos x="0" y="0"/>
                <wp:positionH relativeFrom="column">
                  <wp:posOffset>-2540</wp:posOffset>
                </wp:positionH>
                <wp:positionV relativeFrom="paragraph">
                  <wp:posOffset>12700</wp:posOffset>
                </wp:positionV>
                <wp:extent cx="2477135" cy="8628380"/>
                <wp:effectExtent l="12700" t="12700" r="12065" b="7620"/>
                <wp:wrapNone/>
                <wp:docPr id="36" name="Group 36"/>
                <wp:cNvGraphicFramePr/>
                <a:graphic xmlns:a="http://schemas.openxmlformats.org/drawingml/2006/main">
                  <a:graphicData uri="http://schemas.microsoft.com/office/word/2010/wordprocessingGroup">
                    <wpg:wgp>
                      <wpg:cNvGrpSpPr/>
                      <wpg:grpSpPr>
                        <a:xfrm>
                          <a:off x="0" y="0"/>
                          <a:ext cx="2477135" cy="8628380"/>
                          <a:chOff x="0" y="0"/>
                          <a:chExt cx="2477135" cy="8628380"/>
                        </a:xfrm>
                      </wpg:grpSpPr>
                      <pic:pic xmlns:pic="http://schemas.openxmlformats.org/drawingml/2006/picture">
                        <pic:nvPicPr>
                          <pic:cNvPr id="24" name="Picture 2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474595" cy="8046720"/>
                          </a:xfrm>
                          <a:prstGeom prst="rect">
                            <a:avLst/>
                          </a:prstGeom>
                          <a:ln>
                            <a:solidFill>
                              <a:schemeClr val="accent1"/>
                            </a:solidFill>
                          </a:ln>
                        </pic:spPr>
                      </pic:pic>
                      <wps:wsp>
                        <wps:cNvPr id="27" name="Text Box 27"/>
                        <wps:cNvSpPr txBox="1"/>
                        <wps:spPr>
                          <a:xfrm>
                            <a:off x="2540" y="8232140"/>
                            <a:ext cx="2474595" cy="396240"/>
                          </a:xfrm>
                          <a:prstGeom prst="rect">
                            <a:avLst/>
                          </a:prstGeom>
                          <a:solidFill>
                            <a:schemeClr val="lt1"/>
                          </a:solidFill>
                          <a:ln w="6350">
                            <a:solidFill>
                              <a:schemeClr val="accent1"/>
                            </a:solidFill>
                          </a:ln>
                        </wps:spPr>
                        <wps:txbx>
                          <w:txbxContent>
                            <w:p w14:paraId="587D4771" w14:textId="43D237D0" w:rsidR="00EF553F" w:rsidRDefault="00EF553F" w:rsidP="00200FCF">
                              <w:pPr>
                                <w:jc w:val="center"/>
                              </w:pPr>
                              <w:r>
                                <w:t xml:space="preserve">Figure 3.10 – delete </w:t>
                              </w:r>
                              <w:proofErr w:type="gramStart"/>
                              <w:r>
                                <w:t>account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62AE0B" id="Group 36" o:spid="_x0000_s1061" style="position:absolute;margin-left:-.2pt;margin-top:1pt;width:195.05pt;height:679.4pt;z-index:251488256" coordsize="24771,8628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">
                <v:shape id="Picture 24" o:spid="_x0000_s1062" type="#_x0000_t75" style="position:absolute;width:24745;height:804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" stroked="t" strokecolor="#4472c4 [3204]">
                  <v:imagedata r:id="rId43" o:title=""/>
                  <v:path arrowok="t"/>
                </v:shape>
                <v:shape id="Text Box 27" o:spid="_x0000_s1063" type="#_x0000_t202" style="position:absolute;left:25;top:82321;width:2474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" fillcolor="white [3201]" strokecolor="#4472c4 [3204]" strokeweight=".5pt">
                  <v:textbox>
                    <w:txbxContent>
                      <w:p w14:paraId="587D4771" w14:textId="43D237D0" w:rsidR="00EF553F" w:rsidRDefault="00EF553F" w:rsidP="00200FCF">
                        <w:pPr>
                          <w:jc w:val="center"/>
                        </w:pPr>
                        <w:r>
                          <w:t>Figure 3.10 – delete account</w:t>
                        </w:r>
                      </w:p>
                    </w:txbxContent>
                  </v:textbox>
                </v:shape>
              </v:group>
            </w:pict>
          </mc:Fallback>
        </mc:AlternateContent>
      </w:r>
      <w:r w:rsidR="003704FF">
        <w:rPr>
          <w:noProof/>
          <w:lang w:val="en-GB"/>
        </w:rPr>
        <mc:AlternateContent>
          <mc:Choice Requires="wpg">
            <w:drawing>
              <wp:anchor distT="0" distB="0" distL="114300" distR="114300" simplePos="0" relativeHeight="251479040" behindDoc="0" locked="0" layoutInCell="1" allowOverlap="1" wp14:anchorId="25491BAA" wp14:editId="6D3921DE">
                <wp:simplePos x="0" y="0"/>
                <wp:positionH relativeFrom="column">
                  <wp:posOffset>4015946</wp:posOffset>
                </wp:positionH>
                <wp:positionV relativeFrom="paragraph">
                  <wp:posOffset>12700</wp:posOffset>
                </wp:positionV>
                <wp:extent cx="1537043" cy="6697019"/>
                <wp:effectExtent l="12700" t="12700" r="12700" b="8890"/>
                <wp:wrapNone/>
                <wp:docPr id="50" name="Group 50"/>
                <wp:cNvGraphicFramePr/>
                <a:graphic xmlns:a="http://schemas.openxmlformats.org/drawingml/2006/main">
                  <a:graphicData uri="http://schemas.microsoft.com/office/word/2010/wordprocessingGroup">
                    <wpg:wgp>
                      <wpg:cNvGrpSpPr/>
                      <wpg:grpSpPr>
                        <a:xfrm>
                          <a:off x="0" y="0"/>
                          <a:ext cx="1537043" cy="6697019"/>
                          <a:chOff x="0" y="0"/>
                          <a:chExt cx="1537043" cy="6697019"/>
                        </a:xfrm>
                      </wpg:grpSpPr>
                      <pic:pic xmlns:pic="http://schemas.openxmlformats.org/drawingml/2006/picture">
                        <pic:nvPicPr>
                          <pic:cNvPr id="48" name="Picture 4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43" y="0"/>
                            <a:ext cx="1536700" cy="5981700"/>
                          </a:xfrm>
                          <a:prstGeom prst="rect">
                            <a:avLst/>
                          </a:prstGeom>
                          <a:ln>
                            <a:solidFill>
                              <a:schemeClr val="accent1"/>
                            </a:solidFill>
                          </a:ln>
                        </pic:spPr>
                      </pic:pic>
                      <wps:wsp>
                        <wps:cNvPr id="49" name="Text Box 49"/>
                        <wps:cNvSpPr txBox="1"/>
                        <wps:spPr>
                          <a:xfrm>
                            <a:off x="0" y="6215105"/>
                            <a:ext cx="1536700" cy="481914"/>
                          </a:xfrm>
                          <a:prstGeom prst="rect">
                            <a:avLst/>
                          </a:prstGeom>
                          <a:solidFill>
                            <a:schemeClr val="lt1"/>
                          </a:solidFill>
                          <a:ln w="6350">
                            <a:solidFill>
                              <a:schemeClr val="accent1"/>
                            </a:solidFill>
                          </a:ln>
                        </wps:spPr>
                        <wps:txbx>
                          <w:txbxContent>
                            <w:p w14:paraId="433A1D4E" w14:textId="695546AD" w:rsidR="00EF553F" w:rsidRDefault="00EF553F" w:rsidP="003704FF">
                              <w:pPr>
                                <w:jc w:val="center"/>
                              </w:pPr>
                              <w:r>
                                <w:t xml:space="preserve">Figure 3.11 – delete stored </w:t>
                              </w:r>
                              <w:proofErr w:type="gramStart"/>
                              <w:r>
                                <w:t>hashtags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491BAA" id="Group 50" o:spid="_x0000_s1064" style="position:absolute;margin-left:316.2pt;margin-top:1pt;width:121.05pt;height:527.3pt;z-index:251479040" coordsize="15370,6697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">
                <v:shape id="Picture 48" o:spid="_x0000_s1065" type="#_x0000_t75" style="position:absolute;left:3;width:15367;height:598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" stroked="t" strokecolor="#4472c4 [3204]">
                  <v:imagedata r:id="rId45" o:title=""/>
                  <v:path arrowok="t"/>
                </v:shape>
                <v:shape id="Text Box 49" o:spid="_x0000_s1066" type="#_x0000_t202" style="position:absolute;top:62151;width:15367;height:4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" fillcolor="white [3201]" strokecolor="#4472c4 [3204]" strokeweight=".5pt">
                  <v:textbox>
                    <w:txbxContent>
                      <w:p w14:paraId="433A1D4E" w14:textId="695546AD" w:rsidR="00EF553F" w:rsidRDefault="00EF553F" w:rsidP="003704FF">
                        <w:pPr>
                          <w:jc w:val="center"/>
                        </w:pPr>
                        <w:r>
                          <w:t>Figure 3.11 – delete stored hashtags</w:t>
                        </w:r>
                      </w:p>
                    </w:txbxContent>
                  </v:textbox>
                </v:shape>
              </v:group>
            </w:pict>
          </mc:Fallback>
        </mc:AlternateContent>
      </w:r>
      <w:r w:rsidR="003704FF">
        <w:rPr>
          <w:lang w:val="en-GB"/>
        </w:rPr>
        <w:br w:type="page"/>
      </w:r>
    </w:p>
    <w:p w14:paraId="1082B01C" w14:textId="77777777" w:rsidR="008C4599" w:rsidRDefault="008C4599">
      <w:pPr>
        <w:rPr>
          <w:lang w:val="en-GB"/>
        </w:rPr>
      </w:pPr>
    </w:p>
    <w:p w14:paraId="61DDA012" w14:textId="77777777" w:rsidR="008C4599" w:rsidRDefault="008C4599">
      <w:pPr>
        <w:rPr>
          <w:lang w:val="en-GB"/>
        </w:rPr>
      </w:pPr>
    </w:p>
    <w:p w14:paraId="2F036F40" w14:textId="77777777" w:rsidR="00147027" w:rsidRDefault="00147027">
      <w:pPr>
        <w:rPr>
          <w:lang w:val="en-GB"/>
        </w:rPr>
      </w:pPr>
    </w:p>
    <w:p w14:paraId="756C15F2" w14:textId="32829F16" w:rsidR="00147027" w:rsidRDefault="00147027">
      <w:pPr>
        <w:rPr>
          <w:lang w:val="en-GB"/>
        </w:rPr>
      </w:pPr>
    </w:p>
    <w:p w14:paraId="0F794D16" w14:textId="77777777" w:rsidR="00947DD2" w:rsidRDefault="00947DD2">
      <w:pPr>
        <w:rPr>
          <w:rFonts w:asciiTheme="majorHAnsi" w:eastAsiaTheme="majorEastAsia" w:hAnsiTheme="majorHAnsi" w:cstheme="majorBidi"/>
          <w:color w:val="2F5496" w:themeColor="accent1" w:themeShade="BF"/>
          <w:sz w:val="26"/>
          <w:szCs w:val="26"/>
          <w:lang w:val="en-GB"/>
        </w:rPr>
      </w:pPr>
    </w:p>
    <w:p w14:paraId="01583CB6" w14:textId="38571118" w:rsidR="001003D0" w:rsidRDefault="00186CE0" w:rsidP="00732148">
      <w:pPr>
        <w:pStyle w:val="Heading3"/>
        <w:rPr>
          <w:lang w:val="en-GB"/>
        </w:rPr>
      </w:pPr>
      <w:bookmarkStart w:id="23" w:name="_Toc100002605"/>
      <w:r>
        <w:rPr>
          <w:lang w:val="en-GB"/>
        </w:rPr>
        <w:t>A</w:t>
      </w:r>
      <w:r w:rsidR="00732148">
        <w:rPr>
          <w:lang w:val="en-GB"/>
        </w:rPr>
        <w:t>lgorithm justification</w:t>
      </w:r>
      <w:bookmarkEnd w:id="23"/>
    </w:p>
    <w:p w14:paraId="5EDA3994" w14:textId="74DFCB96" w:rsidR="000E528A" w:rsidRDefault="000E528A" w:rsidP="000E528A">
      <w:pPr>
        <w:rPr>
          <w:lang w:val="en-GB"/>
        </w:rPr>
      </w:pPr>
    </w:p>
    <w:p w14:paraId="2D65CBDB" w14:textId="77777777" w:rsidR="000E528A" w:rsidRDefault="000E528A" w:rsidP="000E528A">
      <w:pPr>
        <w:pStyle w:val="Heading4"/>
        <w:rPr>
          <w:lang w:val="en-GB"/>
        </w:rPr>
      </w:pPr>
      <w:r>
        <w:rPr>
          <w:lang w:val="en-GB"/>
        </w:rPr>
        <w:t>Register function (Figure 3.3)</w:t>
      </w:r>
    </w:p>
    <w:p w14:paraId="354A6AEC" w14:textId="77777777" w:rsidR="000E528A" w:rsidRDefault="000E528A" w:rsidP="000E528A">
      <w:pPr>
        <w:rPr>
          <w:lang w:val="en-GB"/>
        </w:rPr>
      </w:pPr>
    </w:p>
    <w:p w14:paraId="25EC5FB6" w14:textId="253FCFB1" w:rsidR="00732148" w:rsidRDefault="000E528A" w:rsidP="00732148">
      <w:pPr>
        <w:rPr>
          <w:lang w:val="en-GB"/>
        </w:rPr>
      </w:pPr>
      <w:r>
        <w:rPr>
          <w:lang w:val="en-GB"/>
        </w:rPr>
        <w:t xml:space="preserve">Based on requirement 1.1, each user needs to create an account consisting of a username and password. </w:t>
      </w:r>
      <w:r w:rsidR="00A75ED8">
        <w:rPr>
          <w:lang w:val="en-GB"/>
        </w:rPr>
        <w:t xml:space="preserve">The provided username and password must be checked on the frontend to see if they are non-empty strings. This is done to prevent invalid inputs reaching the server, thus wasting time and bandwidth trying to process unusable data. </w:t>
      </w:r>
      <w:r>
        <w:rPr>
          <w:lang w:val="en-GB"/>
        </w:rPr>
        <w:t>Validation is put in place to ensure that all accounts are unique according to the validation proposed in said requirement (the selected username is checked against the database to see if it is already in use, as it will be the primary key of the “Users” table in the database). To satisfy the requirement 5.1, the password is hashed before being stored in the database, in order to protect the users’ accounts in case of the database being hacked.</w:t>
      </w:r>
      <w:r w:rsidR="00A75ED8">
        <w:rPr>
          <w:lang w:val="en-GB"/>
        </w:rPr>
        <w:t xml:space="preserve"> A further safety measure, mentioned in requirement 1.1, is that the password must be 8 or more characters in length, to make it more secure and less vulnerable to a brute-force attack.</w:t>
      </w:r>
    </w:p>
    <w:p w14:paraId="1C0F8A4D" w14:textId="77777777" w:rsidR="00E31D78" w:rsidRDefault="00E31D78" w:rsidP="00732148">
      <w:pPr>
        <w:rPr>
          <w:lang w:val="en-GB"/>
        </w:rPr>
      </w:pPr>
    </w:p>
    <w:p w14:paraId="13F946A2" w14:textId="5AAB601A" w:rsidR="00732148" w:rsidRDefault="00FF63B7" w:rsidP="00FF63B7">
      <w:pPr>
        <w:pStyle w:val="Heading4"/>
        <w:rPr>
          <w:lang w:val="en-GB"/>
        </w:rPr>
      </w:pPr>
      <w:r>
        <w:rPr>
          <w:lang w:val="en-GB"/>
        </w:rPr>
        <w:t>Login function</w:t>
      </w:r>
      <w:r w:rsidR="000F6B13">
        <w:rPr>
          <w:lang w:val="en-GB"/>
        </w:rPr>
        <w:t xml:space="preserve"> (Figure 3.</w:t>
      </w:r>
      <w:r w:rsidR="000E528A">
        <w:rPr>
          <w:lang w:val="en-GB"/>
        </w:rPr>
        <w:t>4</w:t>
      </w:r>
      <w:r w:rsidR="000F6B13">
        <w:rPr>
          <w:lang w:val="en-GB"/>
        </w:rPr>
        <w:t>)</w:t>
      </w:r>
    </w:p>
    <w:p w14:paraId="07B165FD" w14:textId="3BA26145" w:rsidR="00FF63B7" w:rsidRDefault="00FF63B7" w:rsidP="00FF63B7">
      <w:pPr>
        <w:rPr>
          <w:lang w:val="en-GB"/>
        </w:rPr>
      </w:pPr>
    </w:p>
    <w:p w14:paraId="27033DCF" w14:textId="58363053" w:rsidR="002C300B" w:rsidRDefault="00FF63B7" w:rsidP="00FF63B7">
      <w:pPr>
        <w:rPr>
          <w:lang w:val="en-GB"/>
        </w:rPr>
      </w:pPr>
      <w:r>
        <w:rPr>
          <w:lang w:val="en-GB"/>
        </w:rPr>
        <w:t xml:space="preserve">Based on requirement 1.1, the users’ accounts need to be safe and personalised. The login function makes use of user credentials and compares the entered username and password to the ones stored in the database. </w:t>
      </w:r>
      <w:r w:rsidR="00FD17AF">
        <w:rPr>
          <w:lang w:val="en-GB"/>
        </w:rPr>
        <w:t>The entered password is hashed according to requirement 5.1, as to match the format of the passwords stored in the database.</w:t>
      </w:r>
      <w:r w:rsidR="000F6B13">
        <w:rPr>
          <w:lang w:val="en-GB"/>
        </w:rPr>
        <w:t xml:space="preserve"> Upon successfully logging in, the user is taken to the homepage, as shown in the system structure diagram in Figure 3.1</w:t>
      </w:r>
    </w:p>
    <w:p w14:paraId="31E8B2E0" w14:textId="77777777" w:rsidR="00E31D78" w:rsidRDefault="00E31D78" w:rsidP="00FF63B7">
      <w:pPr>
        <w:rPr>
          <w:lang w:val="en-GB"/>
        </w:rPr>
      </w:pPr>
    </w:p>
    <w:p w14:paraId="006AF5D5" w14:textId="506B1808" w:rsidR="002C300B" w:rsidRDefault="002C300B" w:rsidP="002C300B">
      <w:pPr>
        <w:pStyle w:val="Heading4"/>
        <w:rPr>
          <w:lang w:val="en-GB"/>
        </w:rPr>
      </w:pPr>
      <w:r>
        <w:rPr>
          <w:lang w:val="en-GB"/>
        </w:rPr>
        <w:t>Obtain search parameters</w:t>
      </w:r>
      <w:r w:rsidR="000F6B13">
        <w:rPr>
          <w:lang w:val="en-GB"/>
        </w:rPr>
        <w:t xml:space="preserve"> (Figure 3.5)</w:t>
      </w:r>
    </w:p>
    <w:p w14:paraId="67D12A96" w14:textId="5E5B9A9A" w:rsidR="002C300B" w:rsidRDefault="002C300B" w:rsidP="002C300B">
      <w:pPr>
        <w:rPr>
          <w:lang w:val="en-GB"/>
        </w:rPr>
      </w:pPr>
    </w:p>
    <w:p w14:paraId="094BFE44" w14:textId="0C85B3AB" w:rsidR="00F15125" w:rsidRDefault="00D52307" w:rsidP="002C300B">
      <w:pPr>
        <w:rPr>
          <w:lang w:val="en-GB"/>
        </w:rPr>
      </w:pPr>
      <w:r>
        <w:rPr>
          <w:lang w:val="en-GB"/>
        </w:rPr>
        <w:t xml:space="preserve">Based on requirement 1.3, the users need to be able to be able to customise their search in great detail. Requirement 3.1 requests that the users may base their search on specific twitter profiles, keywords or hashtags which appear in these tweets. Requirement 3.3 is satisfied by the use of variables </w:t>
      </w:r>
      <w:proofErr w:type="spellStart"/>
      <w:r>
        <w:rPr>
          <w:i/>
          <w:iCs/>
          <w:lang w:val="en-GB"/>
        </w:rPr>
        <w:t>start_date</w:t>
      </w:r>
      <w:proofErr w:type="spellEnd"/>
      <w:r>
        <w:rPr>
          <w:i/>
          <w:iCs/>
          <w:lang w:val="en-GB"/>
        </w:rPr>
        <w:t xml:space="preserve"> </w:t>
      </w:r>
      <w:r>
        <w:rPr>
          <w:lang w:val="en-GB"/>
        </w:rPr>
        <w:t xml:space="preserve">and </w:t>
      </w:r>
      <w:proofErr w:type="spellStart"/>
      <w:r>
        <w:rPr>
          <w:i/>
          <w:iCs/>
          <w:lang w:val="en-GB"/>
        </w:rPr>
        <w:t>end_date</w:t>
      </w:r>
      <w:proofErr w:type="spellEnd"/>
      <w:r>
        <w:rPr>
          <w:lang w:val="en-GB"/>
        </w:rPr>
        <w:t xml:space="preserve">, which enable the user to specify a timeframe in which to search for tweets. The variable </w:t>
      </w:r>
      <w:r>
        <w:rPr>
          <w:lang w:val="en-GB"/>
        </w:rPr>
        <w:softHyphen/>
      </w:r>
      <w:proofErr w:type="spellStart"/>
      <w:r>
        <w:rPr>
          <w:i/>
          <w:iCs/>
          <w:lang w:val="en-GB"/>
        </w:rPr>
        <w:t>tweet_number</w:t>
      </w:r>
      <w:proofErr w:type="spellEnd"/>
      <w:r>
        <w:rPr>
          <w:i/>
          <w:iCs/>
          <w:lang w:val="en-GB"/>
        </w:rPr>
        <w:t xml:space="preserve"> </w:t>
      </w:r>
      <w:r>
        <w:rPr>
          <w:lang w:val="en-GB"/>
        </w:rPr>
        <w:t>is part of</w:t>
      </w:r>
      <w:r>
        <w:rPr>
          <w:i/>
          <w:iCs/>
          <w:lang w:val="en-GB"/>
        </w:rPr>
        <w:t xml:space="preserve"> </w:t>
      </w:r>
      <w:r>
        <w:rPr>
          <w:lang w:val="en-GB"/>
        </w:rPr>
        <w:t xml:space="preserve">requirement 3.4, which says that users should be able to select how many tweets to scrape. This parameter is validated in accordance </w:t>
      </w:r>
      <w:proofErr w:type="gramStart"/>
      <w:r>
        <w:rPr>
          <w:lang w:val="en-GB"/>
        </w:rPr>
        <w:t>to</w:t>
      </w:r>
      <w:proofErr w:type="gramEnd"/>
      <w:r>
        <w:rPr>
          <w:lang w:val="en-GB"/>
        </w:rPr>
        <w:t xml:space="preserve"> the</w:t>
      </w:r>
      <w:r w:rsidR="00706B09">
        <w:rPr>
          <w:lang w:val="en-GB"/>
        </w:rPr>
        <w:t xml:space="preserve"> requirement 5.2 which is a result of stakeholder </w:t>
      </w:r>
      <w:r w:rsidR="001D6040">
        <w:rPr>
          <w:lang w:val="en-GB"/>
        </w:rPr>
        <w:t>feedback and</w:t>
      </w:r>
      <w:r w:rsidR="00706B09">
        <w:rPr>
          <w:lang w:val="en-GB"/>
        </w:rPr>
        <w:t xml:space="preserve"> requires that “ordinary” users may not scrape more that 5 tweets at a time, while “premium” users may view up to 50 tweets.</w:t>
      </w:r>
      <w:r w:rsidR="00932830">
        <w:rPr>
          <w:lang w:val="en-GB"/>
        </w:rPr>
        <w:t xml:space="preserve"> According to requirement 1.2, users are to be suggested a hashtag from the database before searching a tweet. This is done to improve upon current social networks’ suggested content.</w:t>
      </w:r>
    </w:p>
    <w:p w14:paraId="004A6E3B" w14:textId="77777777" w:rsidR="00E31D78" w:rsidRDefault="00E31D78" w:rsidP="002C300B">
      <w:pPr>
        <w:rPr>
          <w:lang w:val="en-GB"/>
        </w:rPr>
      </w:pPr>
    </w:p>
    <w:p w14:paraId="4061A469" w14:textId="2FD4E91B" w:rsidR="00F15125" w:rsidRDefault="00F15125" w:rsidP="00F15125">
      <w:pPr>
        <w:pStyle w:val="Heading4"/>
        <w:rPr>
          <w:lang w:val="en-GB"/>
        </w:rPr>
      </w:pPr>
      <w:r>
        <w:rPr>
          <w:lang w:val="en-GB"/>
        </w:rPr>
        <w:t>Process</w:t>
      </w:r>
      <w:r w:rsidR="002F5522">
        <w:rPr>
          <w:lang w:val="en-GB"/>
        </w:rPr>
        <w:t xml:space="preserve"> </w:t>
      </w:r>
      <w:r>
        <w:rPr>
          <w:lang w:val="en-GB"/>
        </w:rPr>
        <w:t>tweets</w:t>
      </w:r>
      <w:r w:rsidR="000F6B13">
        <w:rPr>
          <w:lang w:val="en-GB"/>
        </w:rPr>
        <w:t xml:space="preserve"> (Figure 3.6)</w:t>
      </w:r>
    </w:p>
    <w:p w14:paraId="4BA075F9" w14:textId="65DABAE1" w:rsidR="00932830" w:rsidRDefault="00932830" w:rsidP="00932830">
      <w:pPr>
        <w:rPr>
          <w:lang w:val="en-GB"/>
        </w:rPr>
      </w:pPr>
    </w:p>
    <w:p w14:paraId="13403962" w14:textId="79D4F7BE" w:rsidR="00932830" w:rsidRDefault="00185776" w:rsidP="00932830">
      <w:pPr>
        <w:rPr>
          <w:lang w:val="en-GB"/>
        </w:rPr>
      </w:pPr>
      <w:r>
        <w:rPr>
          <w:lang w:val="en-GB"/>
        </w:rPr>
        <w:lastRenderedPageBreak/>
        <w:t>Based on requirement 1.3, the tweets are to be sorted (in the order determined by the user) before display. I have chosen bubble sort for this task, as it is simple and quick to implement. Its main disadvantage is that it is slow, with a time complexity of O(n</w:t>
      </w:r>
      <w:r>
        <w:rPr>
          <w:vertAlign w:val="superscript"/>
          <w:lang w:val="en-GB"/>
        </w:rPr>
        <w:t>2</w:t>
      </w:r>
      <w:r>
        <w:rPr>
          <w:lang w:val="en-GB"/>
        </w:rPr>
        <w:t>). However, this problem is lessened by the fact that the algorithm will never be required to sort more than 50 tweets at a time (as per requirement 5.2), which is not enough for the disadvantage of bubble sort to be noticeable. The algorithm also maps through all the tweets and removes any which contain keywords selected to be ignored by the user, according to requirement 1.3. This will be done before the list is sorted, as it might reduce the number of tweets to be sorted, making the task of sorting less intense for the processor. To fulfil requirement 1.2, the algorithm stores the hashtag used in the search by the user to their record in the database, and it stores the tweets into a CSV file which the user might choose to download, according to requirement 3.6.</w:t>
      </w:r>
    </w:p>
    <w:p w14:paraId="5D44E434" w14:textId="36F391C2" w:rsidR="00B0554B" w:rsidRDefault="00B0554B" w:rsidP="00932830">
      <w:pPr>
        <w:rPr>
          <w:lang w:val="en-GB"/>
        </w:rPr>
      </w:pPr>
    </w:p>
    <w:p w14:paraId="392B8469" w14:textId="4E7A6E98" w:rsidR="00B0554B" w:rsidRDefault="00B0554B" w:rsidP="00B0554B">
      <w:pPr>
        <w:pStyle w:val="Heading4"/>
        <w:rPr>
          <w:lang w:val="en-GB"/>
        </w:rPr>
      </w:pPr>
      <w:r>
        <w:rPr>
          <w:lang w:val="en-GB"/>
        </w:rPr>
        <w:t>Display tweets</w:t>
      </w:r>
      <w:r w:rsidR="000F6B13">
        <w:rPr>
          <w:lang w:val="en-GB"/>
        </w:rPr>
        <w:t xml:space="preserve"> (Figure 3.7)</w:t>
      </w:r>
    </w:p>
    <w:p w14:paraId="6345B3A2" w14:textId="04094BF6" w:rsidR="009C4867" w:rsidRDefault="009C4867" w:rsidP="00932830">
      <w:pPr>
        <w:rPr>
          <w:lang w:val="en-GB"/>
        </w:rPr>
      </w:pPr>
    </w:p>
    <w:p w14:paraId="5CB1B3BF" w14:textId="56F38F90" w:rsidR="00885EA2" w:rsidRDefault="00DC546A" w:rsidP="00932830">
      <w:pPr>
        <w:rPr>
          <w:lang w:val="en-GB"/>
        </w:rPr>
      </w:pPr>
      <w:r>
        <w:rPr>
          <w:lang w:val="en-GB"/>
        </w:rPr>
        <w:t xml:space="preserve">Based on requirement 4.3, the tweets need to be displayed along with the username, content, number of likes, </w:t>
      </w:r>
      <w:proofErr w:type="gramStart"/>
      <w:r>
        <w:rPr>
          <w:lang w:val="en-GB"/>
        </w:rPr>
        <w:t>replies</w:t>
      </w:r>
      <w:proofErr w:type="gramEnd"/>
      <w:r>
        <w:rPr>
          <w:lang w:val="en-GB"/>
        </w:rPr>
        <w:t xml:space="preserve"> and retweets. Furthermore, the algorithm notifies the user if not enough tweets are found.</w:t>
      </w:r>
    </w:p>
    <w:p w14:paraId="1FEA71B7" w14:textId="0019440A" w:rsidR="006D6716" w:rsidRDefault="006D6716" w:rsidP="00932830">
      <w:pPr>
        <w:rPr>
          <w:lang w:val="en-GB"/>
        </w:rPr>
      </w:pPr>
    </w:p>
    <w:p w14:paraId="6453DCD7" w14:textId="18295946" w:rsidR="006D6716" w:rsidRDefault="006D6716" w:rsidP="006D6716">
      <w:pPr>
        <w:pStyle w:val="Heading4"/>
        <w:rPr>
          <w:lang w:val="en-GB"/>
        </w:rPr>
      </w:pPr>
      <w:r>
        <w:rPr>
          <w:lang w:val="en-GB"/>
        </w:rPr>
        <w:t>Set default search parameters</w:t>
      </w:r>
      <w:r w:rsidR="000F6B13">
        <w:rPr>
          <w:lang w:val="en-GB"/>
        </w:rPr>
        <w:t xml:space="preserve"> (Figure 3.8)</w:t>
      </w:r>
    </w:p>
    <w:p w14:paraId="0AB47B65" w14:textId="48EE85FE" w:rsidR="006D6716" w:rsidRDefault="006D6716" w:rsidP="006D6716">
      <w:pPr>
        <w:rPr>
          <w:lang w:val="en-GB"/>
        </w:rPr>
      </w:pPr>
    </w:p>
    <w:p w14:paraId="77603771" w14:textId="465870F7" w:rsidR="007F4ABF" w:rsidRDefault="007B1478" w:rsidP="006D6716">
      <w:pPr>
        <w:rPr>
          <w:lang w:val="en-GB"/>
        </w:rPr>
      </w:pPr>
      <w:r>
        <w:rPr>
          <w:lang w:val="en-GB"/>
        </w:rPr>
        <w:t>Based on requirement 3.7, the users need to be able to set and change their default search parameters at will, in order to improve efficiency and consistency of the searches, as stated in requirement 1.4</w:t>
      </w:r>
      <w:r w:rsidR="00D7432F">
        <w:rPr>
          <w:lang w:val="en-GB"/>
        </w:rPr>
        <w:t xml:space="preserve">. This also relates to the </w:t>
      </w:r>
      <w:r w:rsidR="00D7432F">
        <w:rPr>
          <w:i/>
          <w:iCs/>
          <w:lang w:val="en-GB"/>
        </w:rPr>
        <w:t xml:space="preserve">obtain search parameters </w:t>
      </w:r>
      <w:r w:rsidR="00D7432F">
        <w:rPr>
          <w:lang w:val="en-GB"/>
        </w:rPr>
        <w:t>function, which relies on having default search parameters stored in the database, as shown on the system structure diagram, Figure 3.1.</w:t>
      </w:r>
      <w:r w:rsidR="00F40647">
        <w:rPr>
          <w:lang w:val="en-GB"/>
        </w:rPr>
        <w:t xml:space="preserve"> The validation demanded by requirement 5.2 is implemented in the algorithm.</w:t>
      </w:r>
    </w:p>
    <w:p w14:paraId="49F29968" w14:textId="77777777" w:rsidR="00E31D78" w:rsidRDefault="00E31D78" w:rsidP="006D6716">
      <w:pPr>
        <w:rPr>
          <w:lang w:val="en-GB"/>
        </w:rPr>
      </w:pPr>
    </w:p>
    <w:p w14:paraId="3403A103" w14:textId="0C9C5F9B" w:rsidR="007F4ABF" w:rsidRDefault="007F4ABF" w:rsidP="007F4ABF">
      <w:pPr>
        <w:pStyle w:val="Heading4"/>
        <w:rPr>
          <w:lang w:val="en-GB"/>
        </w:rPr>
      </w:pPr>
      <w:r>
        <w:rPr>
          <w:lang w:val="en-GB"/>
        </w:rPr>
        <w:t>Obtain premium account</w:t>
      </w:r>
      <w:r w:rsidR="000F6B13">
        <w:rPr>
          <w:lang w:val="en-GB"/>
        </w:rPr>
        <w:t xml:space="preserve"> (Figure 3.9)</w:t>
      </w:r>
    </w:p>
    <w:p w14:paraId="4D756CE1" w14:textId="2CDED49F" w:rsidR="007F4ABF" w:rsidRDefault="007F4ABF" w:rsidP="007F4ABF">
      <w:pPr>
        <w:rPr>
          <w:lang w:val="en-GB"/>
        </w:rPr>
      </w:pPr>
    </w:p>
    <w:p w14:paraId="4ED3F5BC" w14:textId="0264C8D3" w:rsidR="00885EA2" w:rsidRDefault="007F4ABF" w:rsidP="007F4ABF">
      <w:pPr>
        <w:rPr>
          <w:lang w:val="en-GB"/>
        </w:rPr>
      </w:pPr>
      <w:r>
        <w:rPr>
          <w:lang w:val="en-GB"/>
        </w:rPr>
        <w:t>Based on requirement 5.2, the users can obtain “premium” status for their account, allowing them to scrape a maximum of 50 tweets per search instead of 5. To avoid complications in dealing with credit cards and online transactions, a secret access code will be hashed and stored on the server and will be given out by the stakeholders of the project. The access code will be hashed to prevent malicious users from accessing it.</w:t>
      </w:r>
    </w:p>
    <w:p w14:paraId="6F78E8BE" w14:textId="77777777" w:rsidR="00E31D78" w:rsidRDefault="00E31D78" w:rsidP="007F4ABF">
      <w:pPr>
        <w:rPr>
          <w:lang w:val="en-GB"/>
        </w:rPr>
      </w:pPr>
    </w:p>
    <w:p w14:paraId="3F51E1AB" w14:textId="14868AD6" w:rsidR="00060F7A" w:rsidRDefault="00060F7A" w:rsidP="00060F7A">
      <w:pPr>
        <w:pStyle w:val="Heading4"/>
        <w:rPr>
          <w:lang w:val="en-GB"/>
        </w:rPr>
      </w:pPr>
      <w:r>
        <w:rPr>
          <w:lang w:val="en-GB"/>
        </w:rPr>
        <w:t>Delete account</w:t>
      </w:r>
      <w:r w:rsidR="000F6B13">
        <w:rPr>
          <w:lang w:val="en-GB"/>
        </w:rPr>
        <w:t xml:space="preserve"> (Figure 3.10)</w:t>
      </w:r>
    </w:p>
    <w:p w14:paraId="6A1E09B5" w14:textId="1D676329" w:rsidR="00060F7A" w:rsidRDefault="00060F7A" w:rsidP="00060F7A">
      <w:pPr>
        <w:rPr>
          <w:lang w:val="en-GB"/>
        </w:rPr>
      </w:pPr>
    </w:p>
    <w:p w14:paraId="2253DFC8" w14:textId="70BE4606" w:rsidR="00060F7A" w:rsidRDefault="00EA5091" w:rsidP="00060F7A">
      <w:pPr>
        <w:rPr>
          <w:lang w:val="en-GB"/>
        </w:rPr>
      </w:pPr>
      <w:r>
        <w:rPr>
          <w:lang w:val="en-GB"/>
        </w:rPr>
        <w:t xml:space="preserve">Based on requirement 5.5, users should be able to delete their accounts. </w:t>
      </w:r>
      <w:r w:rsidR="001976ED">
        <w:rPr>
          <w:lang w:val="en-GB"/>
        </w:rPr>
        <w:t xml:space="preserve">To prevent malicious deletions, the users will have to verify their identity by entering their password. </w:t>
      </w:r>
      <w:r>
        <w:rPr>
          <w:lang w:val="en-GB"/>
        </w:rPr>
        <w:t>To prevent accidental deletions, the users will be asked to confirm their choice, before finally removing their record from the database.</w:t>
      </w:r>
    </w:p>
    <w:p w14:paraId="4E9AC3D2" w14:textId="22573139" w:rsidR="00EA5091" w:rsidRDefault="00EA5091" w:rsidP="00060F7A">
      <w:pPr>
        <w:rPr>
          <w:lang w:val="en-GB"/>
        </w:rPr>
      </w:pPr>
    </w:p>
    <w:p w14:paraId="06081AB2" w14:textId="4D5D2DFC" w:rsidR="00EA5091" w:rsidRDefault="00EA5091" w:rsidP="00EA5091">
      <w:pPr>
        <w:pStyle w:val="Heading4"/>
        <w:rPr>
          <w:lang w:val="en-GB"/>
        </w:rPr>
      </w:pPr>
      <w:r>
        <w:rPr>
          <w:lang w:val="en-GB"/>
        </w:rPr>
        <w:t>Delete stored hashtags</w:t>
      </w:r>
      <w:r w:rsidR="000F6B13">
        <w:rPr>
          <w:lang w:val="en-GB"/>
        </w:rPr>
        <w:t xml:space="preserve"> (Figure 3.11)</w:t>
      </w:r>
    </w:p>
    <w:p w14:paraId="33183D9C" w14:textId="44004F48" w:rsidR="00EA5091" w:rsidRDefault="00EA5091" w:rsidP="00EA5091">
      <w:pPr>
        <w:rPr>
          <w:lang w:val="en-GB"/>
        </w:rPr>
      </w:pPr>
    </w:p>
    <w:p w14:paraId="4BFE63A1" w14:textId="03395DC6" w:rsidR="00575C3C" w:rsidRDefault="009A7098" w:rsidP="00EA5091">
      <w:pPr>
        <w:rPr>
          <w:lang w:val="en-GB"/>
        </w:rPr>
      </w:pPr>
      <w:r>
        <w:rPr>
          <w:lang w:val="en-GB"/>
        </w:rPr>
        <w:lastRenderedPageBreak/>
        <w:t>Based on requirement 1.5, the users will be able to delete the suggested hashtags stored in their database record, as to give them more control over the suggested content. This will be done through the “account settings”, as shown in the system structure diagram on Figure 3.1.</w:t>
      </w:r>
    </w:p>
    <w:p w14:paraId="4ACF208A" w14:textId="77777777" w:rsidR="00EC4B53" w:rsidRDefault="00EC4B53" w:rsidP="00EA5091">
      <w:pPr>
        <w:rPr>
          <w:lang w:val="en-GB"/>
        </w:rPr>
      </w:pPr>
    </w:p>
    <w:p w14:paraId="169EA870" w14:textId="3185AED3" w:rsidR="00E31D78" w:rsidRDefault="00186CE0" w:rsidP="00575C3C">
      <w:pPr>
        <w:pStyle w:val="Heading3"/>
        <w:rPr>
          <w:lang w:val="en-GB"/>
        </w:rPr>
      </w:pPr>
      <w:bookmarkStart w:id="24" w:name="_Toc100002606"/>
      <w:r>
        <w:rPr>
          <w:lang w:val="en-GB"/>
        </w:rPr>
        <w:t>Pseudocode</w:t>
      </w:r>
      <w:bookmarkEnd w:id="24"/>
    </w:p>
    <w:p w14:paraId="128308A8" w14:textId="77777777" w:rsidR="00E31D78" w:rsidRDefault="00E31D78" w:rsidP="00575C3C">
      <w:pPr>
        <w:pStyle w:val="Heading3"/>
        <w:rPr>
          <w:lang w:val="en-GB"/>
        </w:rPr>
      </w:pPr>
    </w:p>
    <w:p w14:paraId="2CF1E1E7" w14:textId="7ECABAF9" w:rsidR="00E31D78" w:rsidRDefault="002D5EBF" w:rsidP="002D5EBF">
      <w:pPr>
        <w:pStyle w:val="Heading4"/>
        <w:rPr>
          <w:lang w:val="en-GB"/>
        </w:rPr>
      </w:pPr>
      <w:r>
        <w:rPr>
          <w:lang w:val="en-GB"/>
        </w:rPr>
        <w:t xml:space="preserve">Register </w:t>
      </w:r>
      <w:proofErr w:type="gramStart"/>
      <w:r>
        <w:rPr>
          <w:lang w:val="en-GB"/>
        </w:rPr>
        <w:t>function</w:t>
      </w:r>
      <w:proofErr w:type="gramEnd"/>
      <w:r>
        <w:rPr>
          <w:lang w:val="en-GB"/>
        </w:rPr>
        <w:t xml:space="preserve"> </w:t>
      </w:r>
    </w:p>
    <w:p w14:paraId="3F24F5AC" w14:textId="77777777" w:rsidR="00E31D78" w:rsidRDefault="00E31D78" w:rsidP="00575C3C">
      <w:pPr>
        <w:pStyle w:val="Heading3"/>
        <w:rPr>
          <w:lang w:val="en-GB"/>
        </w:rPr>
      </w:pPr>
    </w:p>
    <w:p w14:paraId="5AA18C04" w14:textId="1C144190" w:rsidR="00E31D78" w:rsidRPr="001B3B46" w:rsidRDefault="002D5EBF" w:rsidP="002D5EBF">
      <w:pPr>
        <w:rPr>
          <w:color w:val="70AD47" w:themeColor="accent6"/>
          <w:lang w:val="en-GB"/>
        </w:rPr>
      </w:pPr>
      <w:r w:rsidRPr="001B3B46">
        <w:rPr>
          <w:color w:val="70AD47" w:themeColor="accent6"/>
          <w:lang w:val="en-GB"/>
        </w:rPr>
        <w:t>username = INPUT(“Username: ”)</w:t>
      </w:r>
    </w:p>
    <w:p w14:paraId="5023E7C9" w14:textId="401D8C2E" w:rsidR="002D5EBF" w:rsidRPr="001B3B46" w:rsidRDefault="002D5EBF" w:rsidP="002D5EBF">
      <w:pPr>
        <w:rPr>
          <w:color w:val="70AD47" w:themeColor="accent6"/>
          <w:lang w:val="en-GB"/>
        </w:rPr>
      </w:pPr>
      <w:r w:rsidRPr="001B3B46">
        <w:rPr>
          <w:color w:val="70AD47" w:themeColor="accent6"/>
          <w:lang w:val="en-GB"/>
        </w:rPr>
        <w:t>password = INPUT(“Password: ”)</w:t>
      </w:r>
    </w:p>
    <w:p w14:paraId="48979215" w14:textId="79CC1381" w:rsidR="002D5EBF" w:rsidRPr="001B3B46" w:rsidRDefault="002D5EBF" w:rsidP="002D5EBF">
      <w:pPr>
        <w:rPr>
          <w:color w:val="70AD47" w:themeColor="accent6"/>
          <w:lang w:val="en-GB"/>
        </w:rPr>
      </w:pPr>
    </w:p>
    <w:p w14:paraId="251540F0" w14:textId="37AB6C15" w:rsidR="002D5EBF" w:rsidRPr="001B3B46" w:rsidRDefault="002D5EBF" w:rsidP="002D5EBF">
      <w:pPr>
        <w:rPr>
          <w:color w:val="70AD47" w:themeColor="accent6"/>
          <w:lang w:val="en-GB"/>
        </w:rPr>
      </w:pPr>
      <w:r w:rsidRPr="001B3B46">
        <w:rPr>
          <w:color w:val="70AD47" w:themeColor="accent6"/>
          <w:lang w:val="en-GB"/>
        </w:rPr>
        <w:t>IF username EXISTS AND password EXISTS THEN</w:t>
      </w:r>
    </w:p>
    <w:p w14:paraId="51841680" w14:textId="5DC31CEF" w:rsidR="002D5EBF" w:rsidRPr="001B3B46" w:rsidRDefault="002D5EBF" w:rsidP="002D5EBF">
      <w:pPr>
        <w:rPr>
          <w:color w:val="70AD47" w:themeColor="accent6"/>
          <w:lang w:val="en-GB"/>
        </w:rPr>
      </w:pPr>
      <w:r w:rsidRPr="001B3B46">
        <w:rPr>
          <w:color w:val="70AD47" w:themeColor="accent6"/>
          <w:lang w:val="en-GB"/>
        </w:rPr>
        <w:tab/>
        <w:t>IF username IS UNIQUE THEN</w:t>
      </w:r>
    </w:p>
    <w:p w14:paraId="2139EB0C" w14:textId="3057D018" w:rsidR="002D5EBF" w:rsidRPr="001B3B46" w:rsidRDefault="002D5EBF" w:rsidP="002D5EBF">
      <w:pPr>
        <w:rPr>
          <w:color w:val="70AD47" w:themeColor="accent6"/>
          <w:lang w:val="en-GB"/>
        </w:rPr>
      </w:pPr>
      <w:r w:rsidRPr="001B3B46">
        <w:rPr>
          <w:color w:val="70AD47" w:themeColor="accent6"/>
          <w:lang w:val="en-GB"/>
        </w:rPr>
        <w:tab/>
      </w:r>
      <w:r w:rsidRPr="001B3B46">
        <w:rPr>
          <w:color w:val="70AD47" w:themeColor="accent6"/>
          <w:lang w:val="en-GB"/>
        </w:rPr>
        <w:tab/>
      </w:r>
      <w:proofErr w:type="spellStart"/>
      <w:r w:rsidRPr="001B3B46">
        <w:rPr>
          <w:color w:val="70AD47" w:themeColor="accent6"/>
          <w:lang w:val="en-GB"/>
        </w:rPr>
        <w:t>hashed_password</w:t>
      </w:r>
      <w:proofErr w:type="spellEnd"/>
      <w:r w:rsidRPr="001B3B46">
        <w:rPr>
          <w:color w:val="70AD47" w:themeColor="accent6"/>
          <w:lang w:val="en-GB"/>
        </w:rPr>
        <w:t xml:space="preserve"> = hash(password)</w:t>
      </w:r>
    </w:p>
    <w:p w14:paraId="33D7028F" w14:textId="759F6E3E" w:rsidR="002D5EBF" w:rsidRPr="001B3B46" w:rsidRDefault="002D5EBF" w:rsidP="002D5EBF">
      <w:pPr>
        <w:rPr>
          <w:color w:val="70AD47" w:themeColor="accent6"/>
          <w:lang w:val="en-GB"/>
        </w:rPr>
      </w:pPr>
      <w:r w:rsidRPr="001B3B46">
        <w:rPr>
          <w:color w:val="70AD47" w:themeColor="accent6"/>
          <w:lang w:val="en-GB"/>
        </w:rPr>
        <w:tab/>
      </w:r>
      <w:r w:rsidRPr="001B3B46">
        <w:rPr>
          <w:color w:val="70AD47" w:themeColor="accent6"/>
          <w:lang w:val="en-GB"/>
        </w:rPr>
        <w:tab/>
      </w:r>
      <w:proofErr w:type="spellStart"/>
      <w:r w:rsidRPr="001B3B46">
        <w:rPr>
          <w:color w:val="70AD47" w:themeColor="accent6"/>
          <w:lang w:val="en-GB"/>
        </w:rPr>
        <w:t>create_record</w:t>
      </w:r>
      <w:proofErr w:type="spellEnd"/>
      <w:r w:rsidRPr="001B3B46">
        <w:rPr>
          <w:color w:val="70AD47" w:themeColor="accent6"/>
          <w:lang w:val="en-GB"/>
        </w:rPr>
        <w:t xml:space="preserve">(username, </w:t>
      </w:r>
      <w:proofErr w:type="spellStart"/>
      <w:r w:rsidRPr="001B3B46">
        <w:rPr>
          <w:color w:val="70AD47" w:themeColor="accent6"/>
          <w:lang w:val="en-GB"/>
        </w:rPr>
        <w:t>hashed_password</w:t>
      </w:r>
      <w:proofErr w:type="spellEnd"/>
      <w:r w:rsidRPr="001B3B46">
        <w:rPr>
          <w:color w:val="70AD47" w:themeColor="accent6"/>
          <w:lang w:val="en-GB"/>
        </w:rPr>
        <w:t>)</w:t>
      </w:r>
    </w:p>
    <w:p w14:paraId="00552A54" w14:textId="5E4577E9" w:rsidR="008F7EE0" w:rsidRPr="001B3B46" w:rsidRDefault="008F7EE0" w:rsidP="002D5EBF">
      <w:pPr>
        <w:rPr>
          <w:color w:val="70AD47" w:themeColor="accent6"/>
          <w:lang w:val="en-GB"/>
        </w:rPr>
      </w:pPr>
    </w:p>
    <w:p w14:paraId="2A16039C" w14:textId="4F75399F" w:rsidR="008F7EE0" w:rsidRPr="001B3B46" w:rsidRDefault="008F7EE0" w:rsidP="002D5EBF">
      <w:pPr>
        <w:rPr>
          <w:color w:val="70AD47" w:themeColor="accent6"/>
          <w:lang w:val="en-GB"/>
        </w:rPr>
      </w:pPr>
      <w:r w:rsidRPr="001B3B46">
        <w:rPr>
          <w:color w:val="70AD47" w:themeColor="accent6"/>
          <w:lang w:val="en-GB"/>
        </w:rPr>
        <w:tab/>
      </w:r>
      <w:r w:rsidRPr="001B3B46">
        <w:rPr>
          <w:color w:val="70AD47" w:themeColor="accent6"/>
          <w:lang w:val="en-GB"/>
        </w:rPr>
        <w:tab/>
        <w:t xml:space="preserve">take user to login </w:t>
      </w:r>
      <w:proofErr w:type="gramStart"/>
      <w:r w:rsidRPr="001B3B46">
        <w:rPr>
          <w:color w:val="70AD47" w:themeColor="accent6"/>
          <w:lang w:val="en-GB"/>
        </w:rPr>
        <w:t>page</w:t>
      </w:r>
      <w:proofErr w:type="gramEnd"/>
    </w:p>
    <w:p w14:paraId="5B3E5B55" w14:textId="3C15DAA3" w:rsidR="002D5EBF" w:rsidRPr="001B3B46" w:rsidRDefault="002D5EBF" w:rsidP="002D5EBF">
      <w:pPr>
        <w:rPr>
          <w:color w:val="70AD47" w:themeColor="accent6"/>
          <w:lang w:val="en-GB"/>
        </w:rPr>
      </w:pPr>
      <w:r w:rsidRPr="001B3B46">
        <w:rPr>
          <w:color w:val="70AD47" w:themeColor="accent6"/>
          <w:lang w:val="en-GB"/>
        </w:rPr>
        <w:tab/>
        <w:t>ELSE</w:t>
      </w:r>
    </w:p>
    <w:p w14:paraId="2D717695" w14:textId="57300936" w:rsidR="002D5EBF" w:rsidRPr="001B3B46" w:rsidRDefault="002D5EBF" w:rsidP="002D5EBF">
      <w:pPr>
        <w:rPr>
          <w:color w:val="70AD47" w:themeColor="accent6"/>
          <w:lang w:val="en-GB"/>
        </w:rPr>
      </w:pPr>
      <w:r w:rsidRPr="001B3B46">
        <w:rPr>
          <w:color w:val="70AD47" w:themeColor="accent6"/>
          <w:lang w:val="en-GB"/>
        </w:rPr>
        <w:tab/>
      </w:r>
      <w:r w:rsidRPr="001B3B46">
        <w:rPr>
          <w:color w:val="70AD47" w:themeColor="accent6"/>
          <w:lang w:val="en-GB"/>
        </w:rPr>
        <w:tab/>
        <w:t>OUTPUT(“Username is taken”)</w:t>
      </w:r>
    </w:p>
    <w:p w14:paraId="68DE4E48" w14:textId="5FE02148" w:rsidR="002D5EBF" w:rsidRPr="001B3B46" w:rsidRDefault="002D5EBF" w:rsidP="002D5EBF">
      <w:pPr>
        <w:rPr>
          <w:color w:val="70AD47" w:themeColor="accent6"/>
          <w:lang w:val="en-GB"/>
        </w:rPr>
      </w:pPr>
      <w:r w:rsidRPr="001B3B46">
        <w:rPr>
          <w:color w:val="70AD47" w:themeColor="accent6"/>
          <w:lang w:val="en-GB"/>
        </w:rPr>
        <w:tab/>
        <w:t>END IF</w:t>
      </w:r>
    </w:p>
    <w:p w14:paraId="3469A50B" w14:textId="67456206" w:rsidR="002D5EBF" w:rsidRPr="001B3B46" w:rsidRDefault="002D5EBF" w:rsidP="002D5EBF">
      <w:pPr>
        <w:rPr>
          <w:color w:val="70AD47" w:themeColor="accent6"/>
          <w:lang w:val="en-GB"/>
        </w:rPr>
      </w:pPr>
      <w:r w:rsidRPr="001B3B46">
        <w:rPr>
          <w:color w:val="70AD47" w:themeColor="accent6"/>
          <w:lang w:val="en-GB"/>
        </w:rPr>
        <w:t>ELSE</w:t>
      </w:r>
    </w:p>
    <w:p w14:paraId="6BCE797C" w14:textId="0CAA5843" w:rsidR="002D5EBF" w:rsidRPr="001B3B46" w:rsidRDefault="002D5EBF" w:rsidP="002D5EBF">
      <w:pPr>
        <w:rPr>
          <w:color w:val="70AD47" w:themeColor="accent6"/>
          <w:lang w:val="en-GB"/>
        </w:rPr>
      </w:pPr>
      <w:r w:rsidRPr="001B3B46">
        <w:rPr>
          <w:color w:val="70AD47" w:themeColor="accent6"/>
          <w:lang w:val="en-GB"/>
        </w:rPr>
        <w:tab/>
      </w:r>
      <w:r w:rsidR="008F7EE0" w:rsidRPr="001B3B46">
        <w:rPr>
          <w:color w:val="70AD47" w:themeColor="accent6"/>
          <w:lang w:val="en-GB"/>
        </w:rPr>
        <w:t>OUPUT(“Missing username or password”)</w:t>
      </w:r>
    </w:p>
    <w:p w14:paraId="2E21C2B7" w14:textId="77777777" w:rsidR="008F7EE0" w:rsidRPr="001B3B46" w:rsidRDefault="008F7EE0" w:rsidP="008F7EE0">
      <w:pPr>
        <w:rPr>
          <w:color w:val="70AD47" w:themeColor="accent6"/>
          <w:lang w:val="en-GB"/>
        </w:rPr>
      </w:pPr>
      <w:r w:rsidRPr="001B3B46">
        <w:rPr>
          <w:color w:val="70AD47" w:themeColor="accent6"/>
          <w:lang w:val="en-GB"/>
        </w:rPr>
        <w:t>END IF</w:t>
      </w:r>
    </w:p>
    <w:p w14:paraId="1D2D8518" w14:textId="53EAD3DD" w:rsidR="008F7EE0" w:rsidRPr="001B3B46" w:rsidRDefault="008F7EE0" w:rsidP="008F7EE0">
      <w:pPr>
        <w:rPr>
          <w:color w:val="70AD47" w:themeColor="accent6"/>
          <w:lang w:val="en-GB"/>
        </w:rPr>
      </w:pPr>
    </w:p>
    <w:p w14:paraId="7AFAC8F5" w14:textId="205BEFE5" w:rsidR="008F7EE0" w:rsidRPr="001B3B46" w:rsidRDefault="008F7EE0" w:rsidP="008F7EE0">
      <w:pPr>
        <w:pStyle w:val="Heading4"/>
        <w:rPr>
          <w:color w:val="70AD47" w:themeColor="accent6"/>
          <w:lang w:val="en-GB"/>
        </w:rPr>
      </w:pPr>
      <w:r w:rsidRPr="001B3B46">
        <w:rPr>
          <w:color w:val="70AD47" w:themeColor="accent6"/>
          <w:lang w:val="en-GB"/>
        </w:rPr>
        <w:t xml:space="preserve">Login function </w:t>
      </w:r>
    </w:p>
    <w:p w14:paraId="72CE9A1A" w14:textId="6F2444B0" w:rsidR="008F7EE0" w:rsidRPr="001B3B46" w:rsidRDefault="008F7EE0" w:rsidP="008F7EE0">
      <w:pPr>
        <w:rPr>
          <w:color w:val="70AD47" w:themeColor="accent6"/>
          <w:lang w:val="en-GB"/>
        </w:rPr>
      </w:pPr>
    </w:p>
    <w:p w14:paraId="16BD95DC" w14:textId="77777777" w:rsidR="008F7EE0" w:rsidRPr="001B3B46" w:rsidRDefault="008F7EE0" w:rsidP="008F7EE0">
      <w:pPr>
        <w:rPr>
          <w:color w:val="70AD47" w:themeColor="accent6"/>
          <w:lang w:val="en-GB"/>
        </w:rPr>
      </w:pPr>
      <w:r w:rsidRPr="001B3B46">
        <w:rPr>
          <w:color w:val="70AD47" w:themeColor="accent6"/>
          <w:lang w:val="en-GB"/>
        </w:rPr>
        <w:t>username = INPUT(“Username: ”)</w:t>
      </w:r>
    </w:p>
    <w:p w14:paraId="022AD29F" w14:textId="77777777" w:rsidR="008F7EE0" w:rsidRPr="001B3B46" w:rsidRDefault="008F7EE0" w:rsidP="008F7EE0">
      <w:pPr>
        <w:rPr>
          <w:color w:val="70AD47" w:themeColor="accent6"/>
          <w:lang w:val="en-GB"/>
        </w:rPr>
      </w:pPr>
      <w:r w:rsidRPr="001B3B46">
        <w:rPr>
          <w:color w:val="70AD47" w:themeColor="accent6"/>
          <w:lang w:val="en-GB"/>
        </w:rPr>
        <w:t>password = INPUT(“Password: ”)</w:t>
      </w:r>
    </w:p>
    <w:p w14:paraId="3FDECBFE" w14:textId="77777777" w:rsidR="008F7EE0" w:rsidRPr="001B3B46" w:rsidRDefault="008F7EE0" w:rsidP="008F7EE0">
      <w:pPr>
        <w:rPr>
          <w:color w:val="70AD47" w:themeColor="accent6"/>
          <w:lang w:val="en-GB"/>
        </w:rPr>
      </w:pPr>
    </w:p>
    <w:p w14:paraId="6144ABE3" w14:textId="2E062B53" w:rsidR="008F7EE0" w:rsidRPr="001B3B46" w:rsidRDefault="008F7EE0" w:rsidP="008F7EE0">
      <w:pPr>
        <w:rPr>
          <w:color w:val="70AD47" w:themeColor="accent6"/>
          <w:lang w:val="en-GB"/>
        </w:rPr>
      </w:pPr>
      <w:r w:rsidRPr="001B3B46">
        <w:rPr>
          <w:color w:val="70AD47" w:themeColor="accent6"/>
          <w:lang w:val="en-GB"/>
        </w:rPr>
        <w:t>IF username EXISTS AND password EXISTS THEN</w:t>
      </w:r>
    </w:p>
    <w:p w14:paraId="3DB8D476" w14:textId="06C02925" w:rsidR="008F7EE0" w:rsidRPr="001B3B46" w:rsidRDefault="008F7EE0" w:rsidP="008F7EE0">
      <w:pPr>
        <w:rPr>
          <w:color w:val="70AD47" w:themeColor="accent6"/>
          <w:lang w:val="en-GB"/>
        </w:rPr>
      </w:pPr>
      <w:r w:rsidRPr="001B3B46">
        <w:rPr>
          <w:color w:val="70AD47" w:themeColor="accent6"/>
          <w:lang w:val="en-GB"/>
        </w:rPr>
        <w:tab/>
      </w:r>
      <w:proofErr w:type="spellStart"/>
      <w:r w:rsidRPr="001B3B46">
        <w:rPr>
          <w:color w:val="70AD47" w:themeColor="accent6"/>
          <w:lang w:val="en-GB"/>
        </w:rPr>
        <w:t>user_record</w:t>
      </w:r>
      <w:proofErr w:type="spellEnd"/>
      <w:r w:rsidRPr="001B3B46">
        <w:rPr>
          <w:color w:val="70AD47" w:themeColor="accent6"/>
          <w:lang w:val="en-GB"/>
        </w:rPr>
        <w:t xml:space="preserve"> = </w:t>
      </w:r>
      <w:proofErr w:type="spellStart"/>
      <w:r w:rsidRPr="001B3B46">
        <w:rPr>
          <w:color w:val="70AD47" w:themeColor="accent6"/>
          <w:lang w:val="en-GB"/>
        </w:rPr>
        <w:t>find_record</w:t>
      </w:r>
      <w:proofErr w:type="spellEnd"/>
      <w:r w:rsidRPr="001B3B46">
        <w:rPr>
          <w:color w:val="70AD47" w:themeColor="accent6"/>
          <w:lang w:val="en-GB"/>
        </w:rPr>
        <w:t>(username)</w:t>
      </w:r>
    </w:p>
    <w:p w14:paraId="5D6C1710" w14:textId="67443DCD" w:rsidR="008F7EE0" w:rsidRPr="001B3B46" w:rsidRDefault="008F7EE0" w:rsidP="008F7EE0">
      <w:pPr>
        <w:rPr>
          <w:color w:val="70AD47" w:themeColor="accent6"/>
          <w:lang w:val="en-GB"/>
        </w:rPr>
      </w:pPr>
      <w:r w:rsidRPr="001B3B46">
        <w:rPr>
          <w:color w:val="70AD47" w:themeColor="accent6"/>
          <w:lang w:val="en-GB"/>
        </w:rPr>
        <w:tab/>
        <w:t xml:space="preserve">IF </w:t>
      </w:r>
      <w:proofErr w:type="spellStart"/>
      <w:r w:rsidRPr="001B3B46">
        <w:rPr>
          <w:color w:val="70AD47" w:themeColor="accent6"/>
          <w:lang w:val="en-GB"/>
        </w:rPr>
        <w:t>user_record</w:t>
      </w:r>
      <w:proofErr w:type="spellEnd"/>
      <w:r w:rsidRPr="001B3B46">
        <w:rPr>
          <w:color w:val="70AD47" w:themeColor="accent6"/>
          <w:lang w:val="en-GB"/>
        </w:rPr>
        <w:t xml:space="preserve"> EXISTS THEN</w:t>
      </w:r>
    </w:p>
    <w:p w14:paraId="4003D6D0" w14:textId="48090883" w:rsidR="008F7EE0" w:rsidRPr="001B3B46" w:rsidRDefault="008F7EE0" w:rsidP="008F7EE0">
      <w:pPr>
        <w:rPr>
          <w:color w:val="70AD47" w:themeColor="accent6"/>
          <w:lang w:val="en-GB"/>
        </w:rPr>
      </w:pPr>
      <w:r w:rsidRPr="001B3B46">
        <w:rPr>
          <w:color w:val="70AD47" w:themeColor="accent6"/>
          <w:lang w:val="en-GB"/>
        </w:rPr>
        <w:tab/>
      </w:r>
      <w:r w:rsidRPr="001B3B46">
        <w:rPr>
          <w:color w:val="70AD47" w:themeColor="accent6"/>
          <w:lang w:val="en-GB"/>
        </w:rPr>
        <w:tab/>
        <w:t xml:space="preserve">IF password == </w:t>
      </w:r>
      <w:proofErr w:type="spellStart"/>
      <w:r w:rsidRPr="001B3B46">
        <w:rPr>
          <w:color w:val="70AD47" w:themeColor="accent6"/>
          <w:lang w:val="en-GB"/>
        </w:rPr>
        <w:t>database_password</w:t>
      </w:r>
      <w:proofErr w:type="spellEnd"/>
      <w:r w:rsidRPr="001B3B46">
        <w:rPr>
          <w:color w:val="70AD47" w:themeColor="accent6"/>
          <w:lang w:val="en-GB"/>
        </w:rPr>
        <w:t xml:space="preserve"> THEN</w:t>
      </w:r>
    </w:p>
    <w:p w14:paraId="1D985891" w14:textId="1C2D803E" w:rsidR="008F7EE0" w:rsidRPr="001B3B46" w:rsidRDefault="008F7EE0" w:rsidP="008F7EE0">
      <w:pPr>
        <w:rPr>
          <w:color w:val="70AD47" w:themeColor="accent6"/>
          <w:lang w:val="en-GB"/>
        </w:rPr>
      </w:pPr>
      <w:r w:rsidRPr="001B3B46">
        <w:rPr>
          <w:color w:val="70AD47" w:themeColor="accent6"/>
          <w:lang w:val="en-GB"/>
        </w:rPr>
        <w:tab/>
      </w:r>
      <w:r w:rsidRPr="001B3B46">
        <w:rPr>
          <w:color w:val="70AD47" w:themeColor="accent6"/>
          <w:lang w:val="en-GB"/>
        </w:rPr>
        <w:tab/>
      </w:r>
      <w:r w:rsidRPr="001B3B46">
        <w:rPr>
          <w:color w:val="70AD47" w:themeColor="accent6"/>
          <w:lang w:val="en-GB"/>
        </w:rPr>
        <w:tab/>
        <w:t>OUTPUT(</w:t>
      </w:r>
      <w:proofErr w:type="spellStart"/>
      <w:r w:rsidRPr="001B3B46">
        <w:rPr>
          <w:color w:val="70AD47" w:themeColor="accent6"/>
          <w:lang w:val="en-GB"/>
        </w:rPr>
        <w:t>login_token</w:t>
      </w:r>
      <w:proofErr w:type="spellEnd"/>
      <w:r w:rsidRPr="001B3B46">
        <w:rPr>
          <w:color w:val="70AD47" w:themeColor="accent6"/>
          <w:lang w:val="en-GB"/>
        </w:rPr>
        <w:t>)</w:t>
      </w:r>
    </w:p>
    <w:p w14:paraId="189D7DA1" w14:textId="3575F7DB" w:rsidR="008F7EE0" w:rsidRPr="001B3B46" w:rsidRDefault="008F7EE0" w:rsidP="008F7EE0">
      <w:pPr>
        <w:rPr>
          <w:color w:val="70AD47" w:themeColor="accent6"/>
          <w:lang w:val="en-GB"/>
        </w:rPr>
      </w:pPr>
      <w:r w:rsidRPr="001B3B46">
        <w:rPr>
          <w:color w:val="70AD47" w:themeColor="accent6"/>
          <w:lang w:val="en-GB"/>
        </w:rPr>
        <w:tab/>
      </w:r>
      <w:r w:rsidRPr="001B3B46">
        <w:rPr>
          <w:color w:val="70AD47" w:themeColor="accent6"/>
          <w:lang w:val="en-GB"/>
        </w:rPr>
        <w:tab/>
      </w:r>
      <w:r w:rsidRPr="001B3B46">
        <w:rPr>
          <w:color w:val="70AD47" w:themeColor="accent6"/>
          <w:lang w:val="en-GB"/>
        </w:rPr>
        <w:tab/>
      </w:r>
    </w:p>
    <w:p w14:paraId="09B24C7A" w14:textId="6A764EF0" w:rsidR="008F7EE0" w:rsidRPr="001B3B46" w:rsidRDefault="008F7EE0" w:rsidP="008F7EE0">
      <w:pPr>
        <w:rPr>
          <w:color w:val="70AD47" w:themeColor="accent6"/>
          <w:lang w:val="en-GB"/>
        </w:rPr>
      </w:pPr>
      <w:r w:rsidRPr="001B3B46">
        <w:rPr>
          <w:color w:val="70AD47" w:themeColor="accent6"/>
          <w:lang w:val="en-GB"/>
        </w:rPr>
        <w:tab/>
      </w:r>
      <w:r w:rsidRPr="001B3B46">
        <w:rPr>
          <w:color w:val="70AD47" w:themeColor="accent6"/>
          <w:lang w:val="en-GB"/>
        </w:rPr>
        <w:tab/>
      </w:r>
      <w:r w:rsidRPr="001B3B46">
        <w:rPr>
          <w:color w:val="70AD47" w:themeColor="accent6"/>
          <w:lang w:val="en-GB"/>
        </w:rPr>
        <w:tab/>
        <w:t xml:space="preserve">Take user to </w:t>
      </w:r>
      <w:proofErr w:type="gramStart"/>
      <w:r w:rsidRPr="001B3B46">
        <w:rPr>
          <w:color w:val="70AD47" w:themeColor="accent6"/>
          <w:lang w:val="en-GB"/>
        </w:rPr>
        <w:t>homepage</w:t>
      </w:r>
      <w:proofErr w:type="gramEnd"/>
    </w:p>
    <w:p w14:paraId="78C9D78E" w14:textId="1A8B71DB" w:rsidR="008F7EE0" w:rsidRPr="001B3B46" w:rsidRDefault="008F7EE0" w:rsidP="008F7EE0">
      <w:pPr>
        <w:rPr>
          <w:color w:val="70AD47" w:themeColor="accent6"/>
          <w:lang w:val="en-GB"/>
        </w:rPr>
      </w:pPr>
      <w:r w:rsidRPr="001B3B46">
        <w:rPr>
          <w:color w:val="70AD47" w:themeColor="accent6"/>
          <w:lang w:val="en-GB"/>
        </w:rPr>
        <w:tab/>
      </w:r>
      <w:r w:rsidRPr="001B3B46">
        <w:rPr>
          <w:color w:val="70AD47" w:themeColor="accent6"/>
          <w:lang w:val="en-GB"/>
        </w:rPr>
        <w:tab/>
        <w:t>ELSE</w:t>
      </w:r>
    </w:p>
    <w:p w14:paraId="729B97A7" w14:textId="36CE2DD5" w:rsidR="008F7EE0" w:rsidRPr="001B3B46" w:rsidRDefault="008F7EE0" w:rsidP="008F7EE0">
      <w:pPr>
        <w:rPr>
          <w:color w:val="70AD47" w:themeColor="accent6"/>
          <w:lang w:val="en-GB"/>
        </w:rPr>
      </w:pPr>
      <w:r w:rsidRPr="001B3B46">
        <w:rPr>
          <w:color w:val="70AD47" w:themeColor="accent6"/>
          <w:lang w:val="en-GB"/>
        </w:rPr>
        <w:tab/>
      </w:r>
      <w:r w:rsidRPr="001B3B46">
        <w:rPr>
          <w:color w:val="70AD47" w:themeColor="accent6"/>
          <w:lang w:val="en-GB"/>
        </w:rPr>
        <w:tab/>
      </w:r>
      <w:r w:rsidRPr="001B3B46">
        <w:rPr>
          <w:color w:val="70AD47" w:themeColor="accent6"/>
          <w:lang w:val="en-GB"/>
        </w:rPr>
        <w:tab/>
        <w:t>OUTPUT(“Incorrect password”)</w:t>
      </w:r>
    </w:p>
    <w:p w14:paraId="1EC1251D" w14:textId="2C21E21E" w:rsidR="008F7EE0" w:rsidRPr="001B3B46" w:rsidRDefault="008F7EE0" w:rsidP="008F7EE0">
      <w:pPr>
        <w:rPr>
          <w:color w:val="70AD47" w:themeColor="accent6"/>
          <w:lang w:val="en-GB"/>
        </w:rPr>
      </w:pPr>
      <w:r w:rsidRPr="001B3B46">
        <w:rPr>
          <w:color w:val="70AD47" w:themeColor="accent6"/>
          <w:lang w:val="en-GB"/>
        </w:rPr>
        <w:tab/>
      </w:r>
      <w:r w:rsidRPr="001B3B46">
        <w:rPr>
          <w:color w:val="70AD47" w:themeColor="accent6"/>
          <w:lang w:val="en-GB"/>
        </w:rPr>
        <w:tab/>
        <w:t>END IF</w:t>
      </w:r>
    </w:p>
    <w:p w14:paraId="2AEC58AA" w14:textId="621F96F3" w:rsidR="008F7EE0" w:rsidRPr="001B3B46" w:rsidRDefault="008F7EE0" w:rsidP="008F7EE0">
      <w:pPr>
        <w:rPr>
          <w:color w:val="70AD47" w:themeColor="accent6"/>
          <w:lang w:val="en-GB"/>
        </w:rPr>
      </w:pPr>
      <w:r w:rsidRPr="001B3B46">
        <w:rPr>
          <w:color w:val="70AD47" w:themeColor="accent6"/>
          <w:lang w:val="en-GB"/>
        </w:rPr>
        <w:tab/>
        <w:t>ELSE</w:t>
      </w:r>
    </w:p>
    <w:p w14:paraId="70EED8AB" w14:textId="14F71AB4" w:rsidR="008F7EE0" w:rsidRPr="001B3B46" w:rsidRDefault="008F7EE0" w:rsidP="008F7EE0">
      <w:pPr>
        <w:rPr>
          <w:color w:val="70AD47" w:themeColor="accent6"/>
          <w:lang w:val="en-GB"/>
        </w:rPr>
      </w:pPr>
      <w:r w:rsidRPr="001B3B46">
        <w:rPr>
          <w:color w:val="70AD47" w:themeColor="accent6"/>
          <w:lang w:val="en-GB"/>
        </w:rPr>
        <w:tab/>
      </w:r>
      <w:r w:rsidRPr="001B3B46">
        <w:rPr>
          <w:color w:val="70AD47" w:themeColor="accent6"/>
          <w:lang w:val="en-GB"/>
        </w:rPr>
        <w:tab/>
        <w:t>OUTPUT(“No account with such username”)</w:t>
      </w:r>
    </w:p>
    <w:p w14:paraId="66C82FF3" w14:textId="660737C6" w:rsidR="008F7EE0" w:rsidRPr="001B3B46" w:rsidRDefault="008F7EE0" w:rsidP="008F7EE0">
      <w:pPr>
        <w:rPr>
          <w:color w:val="70AD47" w:themeColor="accent6"/>
          <w:lang w:val="en-GB"/>
        </w:rPr>
      </w:pPr>
      <w:r w:rsidRPr="001B3B46">
        <w:rPr>
          <w:color w:val="70AD47" w:themeColor="accent6"/>
          <w:lang w:val="en-GB"/>
        </w:rPr>
        <w:tab/>
        <w:t>END IF</w:t>
      </w:r>
    </w:p>
    <w:p w14:paraId="3DF3A230" w14:textId="376967A8" w:rsidR="008F7EE0" w:rsidRPr="001B3B46" w:rsidRDefault="008F7EE0" w:rsidP="008F7EE0">
      <w:pPr>
        <w:rPr>
          <w:color w:val="70AD47" w:themeColor="accent6"/>
          <w:lang w:val="en-GB"/>
        </w:rPr>
      </w:pPr>
      <w:r w:rsidRPr="001B3B46">
        <w:rPr>
          <w:color w:val="70AD47" w:themeColor="accent6"/>
          <w:lang w:val="en-GB"/>
        </w:rPr>
        <w:t>ELSE</w:t>
      </w:r>
    </w:p>
    <w:p w14:paraId="61BA705F" w14:textId="7C2B2B60" w:rsidR="008F7EE0" w:rsidRPr="001B3B46" w:rsidRDefault="008F7EE0" w:rsidP="008F7EE0">
      <w:pPr>
        <w:rPr>
          <w:color w:val="70AD47" w:themeColor="accent6"/>
          <w:lang w:val="en-GB"/>
        </w:rPr>
      </w:pPr>
      <w:r w:rsidRPr="001B3B46">
        <w:rPr>
          <w:color w:val="70AD47" w:themeColor="accent6"/>
          <w:lang w:val="en-GB"/>
        </w:rPr>
        <w:tab/>
        <w:t>OUPUT(“Missing username or password”)</w:t>
      </w:r>
    </w:p>
    <w:p w14:paraId="1F2BEA67" w14:textId="5E952EB3" w:rsidR="008F7EE0" w:rsidRPr="001B3B46" w:rsidRDefault="008F7EE0" w:rsidP="008F7EE0">
      <w:pPr>
        <w:rPr>
          <w:color w:val="70AD47" w:themeColor="accent6"/>
          <w:lang w:val="en-GB"/>
        </w:rPr>
      </w:pPr>
      <w:r w:rsidRPr="001B3B46">
        <w:rPr>
          <w:color w:val="70AD47" w:themeColor="accent6"/>
          <w:lang w:val="en-GB"/>
        </w:rPr>
        <w:t>END IF</w:t>
      </w:r>
    </w:p>
    <w:p w14:paraId="1BF6C4AA" w14:textId="0ABF1CA5" w:rsidR="00CB32AD" w:rsidRPr="001B3B46" w:rsidRDefault="00CB32AD" w:rsidP="008F7EE0">
      <w:pPr>
        <w:pStyle w:val="Heading4"/>
        <w:rPr>
          <w:color w:val="70AD47" w:themeColor="accent6"/>
          <w:lang w:val="en-GB"/>
        </w:rPr>
      </w:pPr>
      <w:r w:rsidRPr="001B3B46">
        <w:rPr>
          <w:color w:val="70AD47" w:themeColor="accent6"/>
          <w:lang w:val="en-GB"/>
        </w:rPr>
        <w:lastRenderedPageBreak/>
        <w:t>Obtain search parameters function</w:t>
      </w:r>
      <w:r w:rsidR="009D039F" w:rsidRPr="001B3B46">
        <w:rPr>
          <w:color w:val="70AD47" w:themeColor="accent6"/>
          <w:lang w:val="en-GB"/>
        </w:rPr>
        <w:t xml:space="preserve"> and Process tweets </w:t>
      </w:r>
      <w:proofErr w:type="gramStart"/>
      <w:r w:rsidR="009D039F" w:rsidRPr="001B3B46">
        <w:rPr>
          <w:color w:val="70AD47" w:themeColor="accent6"/>
          <w:lang w:val="en-GB"/>
        </w:rPr>
        <w:t>function</w:t>
      </w:r>
      <w:proofErr w:type="gramEnd"/>
    </w:p>
    <w:p w14:paraId="4880CD06" w14:textId="104641A4" w:rsidR="00CB32AD" w:rsidRPr="001B3B46" w:rsidRDefault="00CB32AD" w:rsidP="00CB32AD">
      <w:pPr>
        <w:rPr>
          <w:color w:val="70AD47" w:themeColor="accent6"/>
          <w:lang w:val="en-GB"/>
        </w:rPr>
      </w:pPr>
    </w:p>
    <w:p w14:paraId="7250D79D" w14:textId="66AF1E57" w:rsidR="00CB32AD" w:rsidRPr="001B3B46" w:rsidRDefault="00CB32AD" w:rsidP="00CB32AD">
      <w:pPr>
        <w:rPr>
          <w:color w:val="70AD47" w:themeColor="accent6"/>
          <w:lang w:val="en-GB"/>
        </w:rPr>
      </w:pPr>
      <w:proofErr w:type="spellStart"/>
      <w:r w:rsidRPr="001B3B46">
        <w:rPr>
          <w:color w:val="70AD47" w:themeColor="accent6"/>
          <w:lang w:val="en-GB"/>
        </w:rPr>
        <w:t>start_date</w:t>
      </w:r>
      <w:proofErr w:type="spellEnd"/>
      <w:r w:rsidRPr="001B3B46">
        <w:rPr>
          <w:color w:val="70AD47" w:themeColor="accent6"/>
          <w:lang w:val="en-GB"/>
        </w:rPr>
        <w:t xml:space="preserve">, </w:t>
      </w:r>
      <w:proofErr w:type="spellStart"/>
      <w:r w:rsidRPr="001B3B46">
        <w:rPr>
          <w:color w:val="70AD47" w:themeColor="accent6"/>
          <w:lang w:val="en-GB"/>
        </w:rPr>
        <w:t>end_date</w:t>
      </w:r>
      <w:proofErr w:type="spellEnd"/>
      <w:r w:rsidRPr="001B3B46">
        <w:rPr>
          <w:color w:val="70AD47" w:themeColor="accent6"/>
          <w:lang w:val="en-GB"/>
        </w:rPr>
        <w:t xml:space="preserve">, </w:t>
      </w:r>
      <w:proofErr w:type="spellStart"/>
      <w:r w:rsidRPr="001B3B46">
        <w:rPr>
          <w:color w:val="70AD47" w:themeColor="accent6"/>
          <w:lang w:val="en-GB"/>
        </w:rPr>
        <w:t>tweet_number</w:t>
      </w:r>
      <w:proofErr w:type="spellEnd"/>
      <w:r w:rsidRPr="001B3B46">
        <w:rPr>
          <w:color w:val="70AD47" w:themeColor="accent6"/>
          <w:lang w:val="en-GB"/>
        </w:rPr>
        <w:t xml:space="preserve">, </w:t>
      </w:r>
      <w:proofErr w:type="spellStart"/>
      <w:r w:rsidRPr="001B3B46">
        <w:rPr>
          <w:color w:val="70AD47" w:themeColor="accent6"/>
          <w:lang w:val="en-GB"/>
        </w:rPr>
        <w:t>omit_keyword</w:t>
      </w:r>
      <w:proofErr w:type="spellEnd"/>
      <w:r w:rsidRPr="001B3B46">
        <w:rPr>
          <w:color w:val="70AD47" w:themeColor="accent6"/>
          <w:lang w:val="en-GB"/>
        </w:rPr>
        <w:t xml:space="preserve">, </w:t>
      </w:r>
      <w:proofErr w:type="spellStart"/>
      <w:r w:rsidRPr="001B3B46">
        <w:rPr>
          <w:color w:val="70AD47" w:themeColor="accent6"/>
          <w:lang w:val="en-GB"/>
        </w:rPr>
        <w:t>sort_by</w:t>
      </w:r>
      <w:proofErr w:type="spellEnd"/>
      <w:r w:rsidRPr="001B3B46">
        <w:rPr>
          <w:color w:val="70AD47" w:themeColor="accent6"/>
          <w:lang w:val="en-GB"/>
        </w:rPr>
        <w:t xml:space="preserve">, </w:t>
      </w:r>
      <w:proofErr w:type="spellStart"/>
      <w:r w:rsidRPr="001B3B46">
        <w:rPr>
          <w:color w:val="70AD47" w:themeColor="accent6"/>
          <w:lang w:val="en-GB"/>
        </w:rPr>
        <w:t>sort_order</w:t>
      </w:r>
      <w:proofErr w:type="spellEnd"/>
      <w:r w:rsidRPr="001B3B46">
        <w:rPr>
          <w:color w:val="70AD47" w:themeColor="accent6"/>
          <w:lang w:val="en-GB"/>
        </w:rPr>
        <w:t>, username, hashtag, keyword = INPUT(“Enter parameters”)</w:t>
      </w:r>
    </w:p>
    <w:p w14:paraId="67295195" w14:textId="46475CE3" w:rsidR="00CB32AD" w:rsidRPr="001B3B46" w:rsidRDefault="00CB32AD">
      <w:pPr>
        <w:rPr>
          <w:color w:val="70AD47" w:themeColor="accent6"/>
          <w:lang w:val="en-GB"/>
        </w:rPr>
      </w:pPr>
    </w:p>
    <w:p w14:paraId="3AC356F8" w14:textId="44A37CCC" w:rsidR="00CB32AD" w:rsidRPr="001B3B46" w:rsidRDefault="00CB32AD">
      <w:pPr>
        <w:rPr>
          <w:color w:val="70AD47" w:themeColor="accent6"/>
          <w:lang w:val="en-GB"/>
        </w:rPr>
      </w:pPr>
      <w:r w:rsidRPr="001B3B46">
        <w:rPr>
          <w:color w:val="70AD47" w:themeColor="accent6"/>
          <w:lang w:val="en-GB"/>
        </w:rPr>
        <w:t xml:space="preserve">IF </w:t>
      </w:r>
      <w:proofErr w:type="spellStart"/>
      <w:r w:rsidRPr="001B3B46">
        <w:rPr>
          <w:color w:val="70AD47" w:themeColor="accent6"/>
          <w:lang w:val="en-GB"/>
        </w:rPr>
        <w:t>validate_</w:t>
      </w:r>
      <w:r w:rsidR="00C95081" w:rsidRPr="001B3B46">
        <w:rPr>
          <w:color w:val="70AD47" w:themeColor="accent6"/>
          <w:lang w:val="en-GB"/>
        </w:rPr>
        <w:t>parameters</w:t>
      </w:r>
      <w:proofErr w:type="spellEnd"/>
      <w:r w:rsidR="00C95081" w:rsidRPr="001B3B46">
        <w:rPr>
          <w:color w:val="70AD47" w:themeColor="accent6"/>
          <w:lang w:val="en-GB"/>
        </w:rPr>
        <w:t>(</w:t>
      </w:r>
      <w:proofErr w:type="spellStart"/>
      <w:r w:rsidR="00C95081" w:rsidRPr="001B3B46">
        <w:rPr>
          <w:color w:val="70AD47" w:themeColor="accent6"/>
          <w:lang w:val="en-GB"/>
        </w:rPr>
        <w:t>start_date</w:t>
      </w:r>
      <w:proofErr w:type="spellEnd"/>
      <w:r w:rsidR="00C95081" w:rsidRPr="001B3B46">
        <w:rPr>
          <w:color w:val="70AD47" w:themeColor="accent6"/>
          <w:lang w:val="en-GB"/>
        </w:rPr>
        <w:t xml:space="preserve">, </w:t>
      </w:r>
      <w:proofErr w:type="spellStart"/>
      <w:r w:rsidR="00C95081" w:rsidRPr="001B3B46">
        <w:rPr>
          <w:color w:val="70AD47" w:themeColor="accent6"/>
          <w:lang w:val="en-GB"/>
        </w:rPr>
        <w:t>end_date</w:t>
      </w:r>
      <w:proofErr w:type="spellEnd"/>
      <w:r w:rsidR="00C95081" w:rsidRPr="001B3B46">
        <w:rPr>
          <w:color w:val="70AD47" w:themeColor="accent6"/>
          <w:lang w:val="en-GB"/>
        </w:rPr>
        <w:t xml:space="preserve">, </w:t>
      </w:r>
      <w:proofErr w:type="spellStart"/>
      <w:r w:rsidR="00C95081" w:rsidRPr="001B3B46">
        <w:rPr>
          <w:color w:val="70AD47" w:themeColor="accent6"/>
          <w:lang w:val="en-GB"/>
        </w:rPr>
        <w:t>tweet_number</w:t>
      </w:r>
      <w:proofErr w:type="spellEnd"/>
      <w:r w:rsidR="00C95081" w:rsidRPr="001B3B46">
        <w:rPr>
          <w:color w:val="70AD47" w:themeColor="accent6"/>
          <w:lang w:val="en-GB"/>
        </w:rPr>
        <w:t xml:space="preserve">, </w:t>
      </w:r>
      <w:proofErr w:type="spellStart"/>
      <w:r w:rsidR="00C95081" w:rsidRPr="001B3B46">
        <w:rPr>
          <w:color w:val="70AD47" w:themeColor="accent6"/>
          <w:lang w:val="en-GB"/>
        </w:rPr>
        <w:t>omit_keyword</w:t>
      </w:r>
      <w:proofErr w:type="spellEnd"/>
      <w:r w:rsidR="00C95081" w:rsidRPr="001B3B46">
        <w:rPr>
          <w:color w:val="70AD47" w:themeColor="accent6"/>
          <w:lang w:val="en-GB"/>
        </w:rPr>
        <w:t xml:space="preserve">, </w:t>
      </w:r>
      <w:proofErr w:type="spellStart"/>
      <w:r w:rsidR="00C95081" w:rsidRPr="001B3B46">
        <w:rPr>
          <w:color w:val="70AD47" w:themeColor="accent6"/>
          <w:lang w:val="en-GB"/>
        </w:rPr>
        <w:t>sort_by</w:t>
      </w:r>
      <w:proofErr w:type="spellEnd"/>
      <w:r w:rsidR="00C95081" w:rsidRPr="001B3B46">
        <w:rPr>
          <w:color w:val="70AD47" w:themeColor="accent6"/>
          <w:lang w:val="en-GB"/>
        </w:rPr>
        <w:t xml:space="preserve">, </w:t>
      </w:r>
      <w:proofErr w:type="spellStart"/>
      <w:r w:rsidR="00C95081" w:rsidRPr="001B3B46">
        <w:rPr>
          <w:color w:val="70AD47" w:themeColor="accent6"/>
          <w:lang w:val="en-GB"/>
        </w:rPr>
        <w:t>sort_order</w:t>
      </w:r>
      <w:proofErr w:type="spellEnd"/>
      <w:r w:rsidR="00C95081" w:rsidRPr="001B3B46">
        <w:rPr>
          <w:color w:val="70AD47" w:themeColor="accent6"/>
          <w:lang w:val="en-GB"/>
        </w:rPr>
        <w:t xml:space="preserve">, username, hashtag, keyword) </w:t>
      </w:r>
      <w:proofErr w:type="gramStart"/>
      <w:r w:rsidR="00C95081" w:rsidRPr="001B3B46">
        <w:rPr>
          <w:color w:val="70AD47" w:themeColor="accent6"/>
          <w:lang w:val="en-GB"/>
        </w:rPr>
        <w:t>THEN</w:t>
      </w:r>
      <w:proofErr w:type="gramEnd"/>
    </w:p>
    <w:p w14:paraId="4EF78416" w14:textId="78ADEDEF" w:rsidR="00C95081" w:rsidRPr="001B3B46" w:rsidRDefault="00C95081">
      <w:pPr>
        <w:rPr>
          <w:color w:val="70AD47" w:themeColor="accent6"/>
          <w:lang w:val="en-GB"/>
        </w:rPr>
      </w:pPr>
      <w:r w:rsidRPr="001B3B46">
        <w:rPr>
          <w:color w:val="70AD47" w:themeColor="accent6"/>
          <w:lang w:val="en-GB"/>
        </w:rPr>
        <w:tab/>
        <w:t xml:space="preserve">tweets = </w:t>
      </w:r>
      <w:proofErr w:type="spellStart"/>
      <w:r w:rsidRPr="001B3B46">
        <w:rPr>
          <w:color w:val="70AD47" w:themeColor="accent6"/>
          <w:lang w:val="en-GB"/>
        </w:rPr>
        <w:t>scrape_tweets</w:t>
      </w:r>
      <w:proofErr w:type="spellEnd"/>
      <w:r w:rsidRPr="001B3B46">
        <w:rPr>
          <w:color w:val="70AD47" w:themeColor="accent6"/>
          <w:lang w:val="en-GB"/>
        </w:rPr>
        <w:t>(</w:t>
      </w:r>
      <w:proofErr w:type="spellStart"/>
      <w:r w:rsidRPr="001B3B46">
        <w:rPr>
          <w:color w:val="70AD47" w:themeColor="accent6"/>
          <w:lang w:val="en-GB"/>
        </w:rPr>
        <w:t>start_date</w:t>
      </w:r>
      <w:proofErr w:type="spellEnd"/>
      <w:r w:rsidRPr="001B3B46">
        <w:rPr>
          <w:color w:val="70AD47" w:themeColor="accent6"/>
          <w:lang w:val="en-GB"/>
        </w:rPr>
        <w:t xml:space="preserve">, </w:t>
      </w:r>
      <w:proofErr w:type="spellStart"/>
      <w:r w:rsidRPr="001B3B46">
        <w:rPr>
          <w:color w:val="70AD47" w:themeColor="accent6"/>
          <w:lang w:val="en-GB"/>
        </w:rPr>
        <w:t>end_date</w:t>
      </w:r>
      <w:proofErr w:type="spellEnd"/>
      <w:r w:rsidRPr="001B3B46">
        <w:rPr>
          <w:color w:val="70AD47" w:themeColor="accent6"/>
          <w:lang w:val="en-GB"/>
        </w:rPr>
        <w:t xml:space="preserve">, </w:t>
      </w:r>
      <w:proofErr w:type="spellStart"/>
      <w:r w:rsidRPr="001B3B46">
        <w:rPr>
          <w:color w:val="70AD47" w:themeColor="accent6"/>
          <w:lang w:val="en-GB"/>
        </w:rPr>
        <w:t>tweet_number</w:t>
      </w:r>
      <w:proofErr w:type="spellEnd"/>
      <w:r w:rsidRPr="001B3B46">
        <w:rPr>
          <w:color w:val="70AD47" w:themeColor="accent6"/>
          <w:lang w:val="en-GB"/>
        </w:rPr>
        <w:t xml:space="preserve">, </w:t>
      </w:r>
      <w:proofErr w:type="spellStart"/>
      <w:r w:rsidRPr="001B3B46">
        <w:rPr>
          <w:color w:val="70AD47" w:themeColor="accent6"/>
          <w:lang w:val="en-GB"/>
        </w:rPr>
        <w:t>omit_keyword</w:t>
      </w:r>
      <w:proofErr w:type="spellEnd"/>
      <w:r w:rsidRPr="001B3B46">
        <w:rPr>
          <w:color w:val="70AD47" w:themeColor="accent6"/>
          <w:lang w:val="en-GB"/>
        </w:rPr>
        <w:t xml:space="preserve">, </w:t>
      </w:r>
      <w:proofErr w:type="spellStart"/>
      <w:r w:rsidRPr="001B3B46">
        <w:rPr>
          <w:color w:val="70AD47" w:themeColor="accent6"/>
          <w:lang w:val="en-GB"/>
        </w:rPr>
        <w:t>sort_by</w:t>
      </w:r>
      <w:proofErr w:type="spellEnd"/>
      <w:r w:rsidRPr="001B3B46">
        <w:rPr>
          <w:color w:val="70AD47" w:themeColor="accent6"/>
          <w:lang w:val="en-GB"/>
        </w:rPr>
        <w:t xml:space="preserve">, </w:t>
      </w:r>
      <w:proofErr w:type="spellStart"/>
      <w:r w:rsidRPr="001B3B46">
        <w:rPr>
          <w:color w:val="70AD47" w:themeColor="accent6"/>
          <w:lang w:val="en-GB"/>
        </w:rPr>
        <w:t>sort_order</w:t>
      </w:r>
      <w:proofErr w:type="spellEnd"/>
      <w:r w:rsidRPr="001B3B46">
        <w:rPr>
          <w:color w:val="70AD47" w:themeColor="accent6"/>
          <w:lang w:val="en-GB"/>
        </w:rPr>
        <w:t>, username, hashtag, keyword)</w:t>
      </w:r>
    </w:p>
    <w:p w14:paraId="438DF3D8" w14:textId="3A3323E6" w:rsidR="00C95081" w:rsidRPr="001B3B46" w:rsidRDefault="00C95081">
      <w:pPr>
        <w:rPr>
          <w:color w:val="70AD47" w:themeColor="accent6"/>
          <w:lang w:val="en-GB"/>
        </w:rPr>
      </w:pPr>
      <w:r w:rsidRPr="001B3B46">
        <w:rPr>
          <w:color w:val="70AD47" w:themeColor="accent6"/>
          <w:lang w:val="en-GB"/>
        </w:rPr>
        <w:tab/>
      </w:r>
      <w:proofErr w:type="spellStart"/>
      <w:r w:rsidRPr="001B3B46">
        <w:rPr>
          <w:color w:val="70AD47" w:themeColor="accent6"/>
          <w:lang w:val="en-GB"/>
        </w:rPr>
        <w:t>filtered_tweets</w:t>
      </w:r>
      <w:proofErr w:type="spellEnd"/>
      <w:r w:rsidRPr="001B3B46">
        <w:rPr>
          <w:color w:val="70AD47" w:themeColor="accent6"/>
          <w:lang w:val="en-GB"/>
        </w:rPr>
        <w:t xml:space="preserve"> = </w:t>
      </w:r>
      <w:proofErr w:type="spellStart"/>
      <w:r w:rsidRPr="001B3B46">
        <w:rPr>
          <w:color w:val="70AD47" w:themeColor="accent6"/>
          <w:lang w:val="en-GB"/>
        </w:rPr>
        <w:t>remove_tweets</w:t>
      </w:r>
      <w:proofErr w:type="spellEnd"/>
      <w:r w:rsidRPr="001B3B46">
        <w:rPr>
          <w:color w:val="70AD47" w:themeColor="accent6"/>
          <w:lang w:val="en-GB"/>
        </w:rPr>
        <w:t xml:space="preserve">(tweets, </w:t>
      </w:r>
      <w:proofErr w:type="spellStart"/>
      <w:r w:rsidRPr="001B3B46">
        <w:rPr>
          <w:color w:val="70AD47" w:themeColor="accent6"/>
          <w:lang w:val="en-GB"/>
        </w:rPr>
        <w:t>omit_keyword</w:t>
      </w:r>
      <w:proofErr w:type="spellEnd"/>
      <w:r w:rsidRPr="001B3B46">
        <w:rPr>
          <w:color w:val="70AD47" w:themeColor="accent6"/>
          <w:lang w:val="en-GB"/>
        </w:rPr>
        <w:t>)</w:t>
      </w:r>
    </w:p>
    <w:p w14:paraId="56F5138F" w14:textId="1A50C2BA" w:rsidR="00C95081" w:rsidRPr="001B3B46" w:rsidRDefault="00C95081">
      <w:pPr>
        <w:rPr>
          <w:color w:val="70AD47" w:themeColor="accent6"/>
          <w:lang w:val="en-GB"/>
        </w:rPr>
      </w:pPr>
      <w:r w:rsidRPr="001B3B46">
        <w:rPr>
          <w:color w:val="70AD47" w:themeColor="accent6"/>
          <w:lang w:val="en-GB"/>
        </w:rPr>
        <w:tab/>
      </w:r>
      <w:proofErr w:type="spellStart"/>
      <w:r w:rsidRPr="001B3B46">
        <w:rPr>
          <w:color w:val="70AD47" w:themeColor="accent6"/>
          <w:lang w:val="en-GB"/>
        </w:rPr>
        <w:t>sorted_tweets</w:t>
      </w:r>
      <w:proofErr w:type="spellEnd"/>
      <w:r w:rsidRPr="001B3B46">
        <w:rPr>
          <w:color w:val="70AD47" w:themeColor="accent6"/>
          <w:lang w:val="en-GB"/>
        </w:rPr>
        <w:t xml:space="preserve"> = </w:t>
      </w:r>
      <w:proofErr w:type="spellStart"/>
      <w:r w:rsidRPr="001B3B46">
        <w:rPr>
          <w:color w:val="70AD47" w:themeColor="accent6"/>
          <w:lang w:val="en-GB"/>
        </w:rPr>
        <w:t>sort_tweets</w:t>
      </w:r>
      <w:proofErr w:type="spellEnd"/>
      <w:r w:rsidRPr="001B3B46">
        <w:rPr>
          <w:color w:val="70AD47" w:themeColor="accent6"/>
          <w:lang w:val="en-GB"/>
        </w:rPr>
        <w:t>(</w:t>
      </w:r>
      <w:proofErr w:type="spellStart"/>
      <w:r w:rsidRPr="001B3B46">
        <w:rPr>
          <w:color w:val="70AD47" w:themeColor="accent6"/>
          <w:lang w:val="en-GB"/>
        </w:rPr>
        <w:t>filtered_tweets</w:t>
      </w:r>
      <w:proofErr w:type="spellEnd"/>
      <w:r w:rsidRPr="001B3B46">
        <w:rPr>
          <w:color w:val="70AD47" w:themeColor="accent6"/>
          <w:lang w:val="en-GB"/>
        </w:rPr>
        <w:t xml:space="preserve">, </w:t>
      </w:r>
      <w:proofErr w:type="spellStart"/>
      <w:r w:rsidRPr="001B3B46">
        <w:rPr>
          <w:color w:val="70AD47" w:themeColor="accent6"/>
          <w:lang w:val="en-GB"/>
        </w:rPr>
        <w:t>sort_by</w:t>
      </w:r>
      <w:proofErr w:type="spellEnd"/>
      <w:r w:rsidRPr="001B3B46">
        <w:rPr>
          <w:color w:val="70AD47" w:themeColor="accent6"/>
          <w:lang w:val="en-GB"/>
        </w:rPr>
        <w:t xml:space="preserve">, </w:t>
      </w:r>
      <w:proofErr w:type="spellStart"/>
      <w:r w:rsidRPr="001B3B46">
        <w:rPr>
          <w:color w:val="70AD47" w:themeColor="accent6"/>
          <w:lang w:val="en-GB"/>
        </w:rPr>
        <w:t>sort_order</w:t>
      </w:r>
      <w:proofErr w:type="spellEnd"/>
      <w:r w:rsidRPr="001B3B46">
        <w:rPr>
          <w:color w:val="70AD47" w:themeColor="accent6"/>
          <w:lang w:val="en-GB"/>
        </w:rPr>
        <w:t>)</w:t>
      </w:r>
    </w:p>
    <w:p w14:paraId="274B0A47" w14:textId="3E8FF541" w:rsidR="00C95081" w:rsidRPr="001B3B46" w:rsidRDefault="00C95081">
      <w:pPr>
        <w:rPr>
          <w:color w:val="70AD47" w:themeColor="accent6"/>
          <w:lang w:val="en-GB"/>
        </w:rPr>
      </w:pPr>
      <w:r w:rsidRPr="001B3B46">
        <w:rPr>
          <w:color w:val="70AD47" w:themeColor="accent6"/>
          <w:lang w:val="en-GB"/>
        </w:rPr>
        <w:tab/>
      </w:r>
      <w:proofErr w:type="spellStart"/>
      <w:r w:rsidRPr="001B3B46">
        <w:rPr>
          <w:color w:val="70AD47" w:themeColor="accent6"/>
          <w:lang w:val="en-GB"/>
        </w:rPr>
        <w:t>store_hashtag</w:t>
      </w:r>
      <w:proofErr w:type="spellEnd"/>
      <w:r w:rsidRPr="001B3B46">
        <w:rPr>
          <w:color w:val="70AD47" w:themeColor="accent6"/>
          <w:lang w:val="en-GB"/>
        </w:rPr>
        <w:t>(hashtag)</w:t>
      </w:r>
    </w:p>
    <w:p w14:paraId="33C0A0C5" w14:textId="0F5E4179" w:rsidR="009D039F" w:rsidRPr="001B3B46" w:rsidRDefault="009D039F">
      <w:pPr>
        <w:rPr>
          <w:color w:val="70AD47" w:themeColor="accent6"/>
          <w:lang w:val="en-GB"/>
        </w:rPr>
      </w:pPr>
      <w:r w:rsidRPr="001B3B46">
        <w:rPr>
          <w:color w:val="70AD47" w:themeColor="accent6"/>
          <w:lang w:val="en-GB"/>
        </w:rPr>
        <w:tab/>
      </w:r>
      <w:proofErr w:type="spellStart"/>
      <w:r w:rsidRPr="001B3B46">
        <w:rPr>
          <w:color w:val="70AD47" w:themeColor="accent6"/>
          <w:lang w:val="en-GB"/>
        </w:rPr>
        <w:t>write_file</w:t>
      </w:r>
      <w:proofErr w:type="spellEnd"/>
      <w:r w:rsidRPr="001B3B46">
        <w:rPr>
          <w:color w:val="70AD47" w:themeColor="accent6"/>
          <w:lang w:val="en-GB"/>
        </w:rPr>
        <w:t xml:space="preserve">(“tweets.csv”, </w:t>
      </w:r>
      <w:proofErr w:type="spellStart"/>
      <w:r w:rsidRPr="001B3B46">
        <w:rPr>
          <w:color w:val="70AD47" w:themeColor="accent6"/>
          <w:lang w:val="en-GB"/>
        </w:rPr>
        <w:t>sorted_tweets</w:t>
      </w:r>
      <w:proofErr w:type="spellEnd"/>
      <w:r w:rsidRPr="001B3B46">
        <w:rPr>
          <w:color w:val="70AD47" w:themeColor="accent6"/>
          <w:lang w:val="en-GB"/>
        </w:rPr>
        <w:t>)</w:t>
      </w:r>
    </w:p>
    <w:p w14:paraId="334587DF" w14:textId="5958CBD1" w:rsidR="00C95081" w:rsidRPr="001B3B46" w:rsidRDefault="00C95081">
      <w:pPr>
        <w:rPr>
          <w:color w:val="70AD47" w:themeColor="accent6"/>
          <w:lang w:val="en-GB"/>
        </w:rPr>
      </w:pPr>
      <w:r w:rsidRPr="001B3B46">
        <w:rPr>
          <w:color w:val="70AD47" w:themeColor="accent6"/>
          <w:lang w:val="en-GB"/>
        </w:rPr>
        <w:tab/>
        <w:t>OUTPUT(</w:t>
      </w:r>
      <w:proofErr w:type="spellStart"/>
      <w:r w:rsidRPr="001B3B46">
        <w:rPr>
          <w:color w:val="70AD47" w:themeColor="accent6"/>
          <w:lang w:val="en-GB"/>
        </w:rPr>
        <w:t>sorter_tweets</w:t>
      </w:r>
      <w:proofErr w:type="spellEnd"/>
      <w:r w:rsidR="009D039F" w:rsidRPr="001B3B46">
        <w:rPr>
          <w:color w:val="70AD47" w:themeColor="accent6"/>
          <w:lang w:val="en-GB"/>
        </w:rPr>
        <w:t>, tweets.csv</w:t>
      </w:r>
      <w:r w:rsidRPr="001B3B46">
        <w:rPr>
          <w:color w:val="70AD47" w:themeColor="accent6"/>
          <w:lang w:val="en-GB"/>
        </w:rPr>
        <w:t>)</w:t>
      </w:r>
    </w:p>
    <w:p w14:paraId="4A2EE644" w14:textId="2714FB78" w:rsidR="00C95081" w:rsidRPr="001B3B46" w:rsidRDefault="00C95081">
      <w:pPr>
        <w:rPr>
          <w:color w:val="70AD47" w:themeColor="accent6"/>
          <w:lang w:val="en-GB"/>
        </w:rPr>
      </w:pPr>
      <w:r w:rsidRPr="001B3B46">
        <w:rPr>
          <w:color w:val="70AD47" w:themeColor="accent6"/>
          <w:lang w:val="en-GB"/>
        </w:rPr>
        <w:t xml:space="preserve">ELSE </w:t>
      </w:r>
    </w:p>
    <w:p w14:paraId="6AFFF54C" w14:textId="0C9698B6" w:rsidR="00C95081" w:rsidRPr="001B3B46" w:rsidRDefault="00C95081">
      <w:pPr>
        <w:rPr>
          <w:color w:val="70AD47" w:themeColor="accent6"/>
          <w:lang w:val="en-GB"/>
        </w:rPr>
      </w:pPr>
      <w:r w:rsidRPr="001B3B46">
        <w:rPr>
          <w:color w:val="70AD47" w:themeColor="accent6"/>
          <w:lang w:val="en-GB"/>
        </w:rPr>
        <w:tab/>
        <w:t>OUTPUT(“Invalid parameters”)</w:t>
      </w:r>
    </w:p>
    <w:p w14:paraId="086D2CA7" w14:textId="5F69B5D7" w:rsidR="00C95081" w:rsidRPr="001B3B46" w:rsidRDefault="00C95081">
      <w:pPr>
        <w:rPr>
          <w:color w:val="70AD47" w:themeColor="accent6"/>
          <w:lang w:val="en-GB"/>
        </w:rPr>
      </w:pPr>
      <w:r w:rsidRPr="001B3B46">
        <w:rPr>
          <w:color w:val="70AD47" w:themeColor="accent6"/>
          <w:lang w:val="en-GB"/>
        </w:rPr>
        <w:t>END IF</w:t>
      </w:r>
    </w:p>
    <w:p w14:paraId="310665D0" w14:textId="5D7CB294" w:rsidR="009D039F" w:rsidRPr="001B3B46" w:rsidRDefault="009D039F">
      <w:pPr>
        <w:rPr>
          <w:rFonts w:asciiTheme="majorHAnsi" w:eastAsiaTheme="majorEastAsia" w:hAnsiTheme="majorHAnsi" w:cstheme="majorBidi"/>
          <w:i/>
          <w:iCs/>
          <w:color w:val="70AD47" w:themeColor="accent6"/>
          <w:lang w:val="en-GB"/>
        </w:rPr>
      </w:pPr>
    </w:p>
    <w:p w14:paraId="13DBC5B0" w14:textId="50B6B020" w:rsidR="009D039F" w:rsidRPr="001B3B46" w:rsidRDefault="009D039F">
      <w:pPr>
        <w:rPr>
          <w:rFonts w:asciiTheme="majorHAnsi" w:eastAsiaTheme="majorEastAsia" w:hAnsiTheme="majorHAnsi" w:cstheme="majorBidi"/>
          <w:i/>
          <w:iCs/>
          <w:color w:val="70AD47" w:themeColor="accent6"/>
          <w:lang w:val="en-GB"/>
        </w:rPr>
      </w:pPr>
      <w:r w:rsidRPr="001B3B46">
        <w:rPr>
          <w:rFonts w:asciiTheme="majorHAnsi" w:eastAsiaTheme="majorEastAsia" w:hAnsiTheme="majorHAnsi" w:cstheme="majorBidi"/>
          <w:i/>
          <w:iCs/>
          <w:color w:val="70AD47" w:themeColor="accent6"/>
          <w:lang w:val="en-GB"/>
        </w:rPr>
        <w:t xml:space="preserve">Display </w:t>
      </w:r>
      <w:proofErr w:type="gramStart"/>
      <w:r w:rsidRPr="001B3B46">
        <w:rPr>
          <w:rFonts w:asciiTheme="majorHAnsi" w:eastAsiaTheme="majorEastAsia" w:hAnsiTheme="majorHAnsi" w:cstheme="majorBidi"/>
          <w:i/>
          <w:iCs/>
          <w:color w:val="70AD47" w:themeColor="accent6"/>
          <w:lang w:val="en-GB"/>
        </w:rPr>
        <w:t>tweets</w:t>
      </w:r>
      <w:proofErr w:type="gramEnd"/>
      <w:r w:rsidRPr="001B3B46">
        <w:rPr>
          <w:rFonts w:asciiTheme="majorHAnsi" w:eastAsiaTheme="majorEastAsia" w:hAnsiTheme="majorHAnsi" w:cstheme="majorBidi"/>
          <w:i/>
          <w:iCs/>
          <w:color w:val="70AD47" w:themeColor="accent6"/>
          <w:lang w:val="en-GB"/>
        </w:rPr>
        <w:t xml:space="preserve"> function</w:t>
      </w:r>
    </w:p>
    <w:p w14:paraId="037CEEB0" w14:textId="0B8FA773" w:rsidR="009D039F" w:rsidRPr="001B3B46" w:rsidRDefault="009D039F">
      <w:pPr>
        <w:rPr>
          <w:rFonts w:asciiTheme="majorHAnsi" w:eastAsiaTheme="majorEastAsia" w:hAnsiTheme="majorHAnsi" w:cstheme="majorBidi"/>
          <w:i/>
          <w:iCs/>
          <w:color w:val="70AD47" w:themeColor="accent6"/>
          <w:lang w:val="en-GB"/>
        </w:rPr>
      </w:pPr>
    </w:p>
    <w:p w14:paraId="2117A8DE" w14:textId="7450D998" w:rsidR="009D039F" w:rsidRPr="001B3B46" w:rsidRDefault="009D039F" w:rsidP="009D039F">
      <w:pPr>
        <w:rPr>
          <w:color w:val="70AD47" w:themeColor="accent6"/>
          <w:lang w:val="en-GB"/>
        </w:rPr>
      </w:pPr>
      <w:r w:rsidRPr="001B3B46">
        <w:rPr>
          <w:color w:val="70AD47" w:themeColor="accent6"/>
          <w:lang w:val="en-GB"/>
        </w:rPr>
        <w:t xml:space="preserve">FOR </w:t>
      </w:r>
      <w:proofErr w:type="spellStart"/>
      <w:r w:rsidRPr="001B3B46">
        <w:rPr>
          <w:color w:val="70AD47" w:themeColor="accent6"/>
          <w:lang w:val="en-GB"/>
        </w:rPr>
        <w:t>i</w:t>
      </w:r>
      <w:proofErr w:type="spellEnd"/>
      <w:r w:rsidRPr="001B3B46">
        <w:rPr>
          <w:color w:val="70AD47" w:themeColor="accent6"/>
          <w:lang w:val="en-GB"/>
        </w:rPr>
        <w:t xml:space="preserve"> = 0 TO length(tweets)</w:t>
      </w:r>
    </w:p>
    <w:p w14:paraId="5CB88917" w14:textId="02BBB857" w:rsidR="009D039F" w:rsidRPr="001B3B46" w:rsidRDefault="009D039F" w:rsidP="009D039F">
      <w:pPr>
        <w:rPr>
          <w:color w:val="70AD47" w:themeColor="accent6"/>
          <w:lang w:val="en-GB"/>
        </w:rPr>
      </w:pPr>
      <w:r w:rsidRPr="001B3B46">
        <w:rPr>
          <w:color w:val="70AD47" w:themeColor="accent6"/>
          <w:lang w:val="en-GB"/>
        </w:rPr>
        <w:tab/>
        <w:t>OUTPUT(tweets[</w:t>
      </w:r>
      <w:proofErr w:type="spellStart"/>
      <w:r w:rsidRPr="001B3B46">
        <w:rPr>
          <w:color w:val="70AD47" w:themeColor="accent6"/>
          <w:lang w:val="en-GB"/>
        </w:rPr>
        <w:t>i</w:t>
      </w:r>
      <w:proofErr w:type="spellEnd"/>
      <w:r w:rsidRPr="001B3B46">
        <w:rPr>
          <w:color w:val="70AD47" w:themeColor="accent6"/>
          <w:lang w:val="en-GB"/>
        </w:rPr>
        <w:t>])</w:t>
      </w:r>
    </w:p>
    <w:p w14:paraId="769BA0FE" w14:textId="3AD0F52C" w:rsidR="009D039F" w:rsidRPr="001B3B46" w:rsidRDefault="009D039F" w:rsidP="009D039F">
      <w:pPr>
        <w:rPr>
          <w:color w:val="70AD47" w:themeColor="accent6"/>
          <w:lang w:val="en-GB"/>
        </w:rPr>
      </w:pPr>
      <w:r w:rsidRPr="001B3B46">
        <w:rPr>
          <w:color w:val="70AD47" w:themeColor="accent6"/>
          <w:lang w:val="en-GB"/>
        </w:rPr>
        <w:t xml:space="preserve">NEXT </w:t>
      </w:r>
      <w:proofErr w:type="spellStart"/>
      <w:r w:rsidRPr="001B3B46">
        <w:rPr>
          <w:color w:val="70AD47" w:themeColor="accent6"/>
          <w:lang w:val="en-GB"/>
        </w:rPr>
        <w:t>i</w:t>
      </w:r>
      <w:proofErr w:type="spellEnd"/>
    </w:p>
    <w:p w14:paraId="7D5A77EA" w14:textId="12B75188" w:rsidR="009D039F" w:rsidRPr="001B3B46" w:rsidRDefault="009D039F" w:rsidP="009D039F">
      <w:pPr>
        <w:rPr>
          <w:color w:val="70AD47" w:themeColor="accent6"/>
          <w:lang w:val="en-GB"/>
        </w:rPr>
      </w:pPr>
    </w:p>
    <w:p w14:paraId="1DBF9C42" w14:textId="4D1611A1" w:rsidR="009D039F" w:rsidRPr="001B3B46" w:rsidRDefault="009D039F" w:rsidP="009D039F">
      <w:pPr>
        <w:rPr>
          <w:color w:val="70AD47" w:themeColor="accent6"/>
          <w:lang w:val="en-GB"/>
        </w:rPr>
      </w:pPr>
      <w:r w:rsidRPr="001B3B46">
        <w:rPr>
          <w:color w:val="70AD47" w:themeColor="accent6"/>
          <w:lang w:val="en-GB"/>
        </w:rPr>
        <w:t>OUTPUT(“Displaying” + length(tweets) + “tweets”)</w:t>
      </w:r>
    </w:p>
    <w:p w14:paraId="62AF1E8F" w14:textId="73344251" w:rsidR="00BF6E88" w:rsidRPr="001B3B46" w:rsidRDefault="00BF6E88" w:rsidP="00BF6E88">
      <w:pPr>
        <w:rPr>
          <w:color w:val="70AD47" w:themeColor="accent6"/>
          <w:lang w:val="en-GB"/>
        </w:rPr>
      </w:pPr>
    </w:p>
    <w:p w14:paraId="36E10C9F" w14:textId="72ADF884" w:rsidR="00BF6E88" w:rsidRPr="001B3B46" w:rsidRDefault="00BF6E88" w:rsidP="00BF6E88">
      <w:pPr>
        <w:rPr>
          <w:color w:val="70AD47" w:themeColor="accent6"/>
          <w:lang w:val="en-GB"/>
        </w:rPr>
      </w:pPr>
    </w:p>
    <w:p w14:paraId="52C079DE" w14:textId="20F14FF4" w:rsidR="00BF6E88" w:rsidRPr="001B3B46" w:rsidRDefault="00BF6E88" w:rsidP="00BF6E88">
      <w:pPr>
        <w:rPr>
          <w:rFonts w:asciiTheme="majorHAnsi" w:eastAsiaTheme="majorEastAsia" w:hAnsiTheme="majorHAnsi" w:cstheme="majorBidi"/>
          <w:i/>
          <w:iCs/>
          <w:color w:val="70AD47" w:themeColor="accent6"/>
          <w:lang w:val="en-GB"/>
        </w:rPr>
      </w:pPr>
      <w:r w:rsidRPr="001B3B46">
        <w:rPr>
          <w:rFonts w:asciiTheme="majorHAnsi" w:eastAsiaTheme="majorEastAsia" w:hAnsiTheme="majorHAnsi" w:cstheme="majorBidi"/>
          <w:i/>
          <w:iCs/>
          <w:color w:val="70AD47" w:themeColor="accent6"/>
          <w:lang w:val="en-GB"/>
        </w:rPr>
        <w:t xml:space="preserve">Set default search parameters </w:t>
      </w:r>
      <w:proofErr w:type="gramStart"/>
      <w:r w:rsidRPr="001B3B46">
        <w:rPr>
          <w:rFonts w:asciiTheme="majorHAnsi" w:eastAsiaTheme="majorEastAsia" w:hAnsiTheme="majorHAnsi" w:cstheme="majorBidi"/>
          <w:i/>
          <w:iCs/>
          <w:color w:val="70AD47" w:themeColor="accent6"/>
          <w:lang w:val="en-GB"/>
        </w:rPr>
        <w:t>function</w:t>
      </w:r>
      <w:proofErr w:type="gramEnd"/>
    </w:p>
    <w:p w14:paraId="64950C9E" w14:textId="45120674" w:rsidR="00BF6E88" w:rsidRPr="001B3B46" w:rsidRDefault="00BF6E88" w:rsidP="00BF6E88">
      <w:pPr>
        <w:rPr>
          <w:rFonts w:asciiTheme="majorHAnsi" w:eastAsiaTheme="majorEastAsia" w:hAnsiTheme="majorHAnsi" w:cstheme="majorBidi"/>
          <w:i/>
          <w:iCs/>
          <w:color w:val="70AD47" w:themeColor="accent6"/>
          <w:lang w:val="en-GB"/>
        </w:rPr>
      </w:pPr>
    </w:p>
    <w:p w14:paraId="61722677" w14:textId="66B7941F" w:rsidR="00D35DAF" w:rsidRPr="001B3B46" w:rsidRDefault="00D35DAF" w:rsidP="00D35DAF">
      <w:pPr>
        <w:rPr>
          <w:color w:val="70AD47" w:themeColor="accent6"/>
          <w:lang w:val="en-GB"/>
        </w:rPr>
      </w:pPr>
      <w:proofErr w:type="spellStart"/>
      <w:r w:rsidRPr="001B3B46">
        <w:rPr>
          <w:color w:val="70AD47" w:themeColor="accent6"/>
          <w:lang w:val="en-GB"/>
        </w:rPr>
        <w:t>start_date</w:t>
      </w:r>
      <w:proofErr w:type="spellEnd"/>
      <w:r w:rsidRPr="001B3B46">
        <w:rPr>
          <w:color w:val="70AD47" w:themeColor="accent6"/>
          <w:lang w:val="en-GB"/>
        </w:rPr>
        <w:t xml:space="preserve">, </w:t>
      </w:r>
      <w:proofErr w:type="spellStart"/>
      <w:r w:rsidRPr="001B3B46">
        <w:rPr>
          <w:color w:val="70AD47" w:themeColor="accent6"/>
          <w:lang w:val="en-GB"/>
        </w:rPr>
        <w:t>end_date</w:t>
      </w:r>
      <w:proofErr w:type="spellEnd"/>
      <w:r w:rsidRPr="001B3B46">
        <w:rPr>
          <w:color w:val="70AD47" w:themeColor="accent6"/>
          <w:lang w:val="en-GB"/>
        </w:rPr>
        <w:t xml:space="preserve">, </w:t>
      </w:r>
      <w:proofErr w:type="spellStart"/>
      <w:r w:rsidRPr="001B3B46">
        <w:rPr>
          <w:color w:val="70AD47" w:themeColor="accent6"/>
          <w:lang w:val="en-GB"/>
        </w:rPr>
        <w:t>tweet_number</w:t>
      </w:r>
      <w:proofErr w:type="spellEnd"/>
      <w:r w:rsidRPr="001B3B46">
        <w:rPr>
          <w:color w:val="70AD47" w:themeColor="accent6"/>
          <w:lang w:val="en-GB"/>
        </w:rPr>
        <w:t xml:space="preserve">, </w:t>
      </w:r>
      <w:proofErr w:type="spellStart"/>
      <w:r w:rsidRPr="001B3B46">
        <w:rPr>
          <w:color w:val="70AD47" w:themeColor="accent6"/>
          <w:lang w:val="en-GB"/>
        </w:rPr>
        <w:t>omit_keyword</w:t>
      </w:r>
      <w:proofErr w:type="spellEnd"/>
      <w:r w:rsidRPr="001B3B46">
        <w:rPr>
          <w:color w:val="70AD47" w:themeColor="accent6"/>
          <w:lang w:val="en-GB"/>
        </w:rPr>
        <w:t xml:space="preserve">, </w:t>
      </w:r>
      <w:proofErr w:type="spellStart"/>
      <w:r w:rsidRPr="001B3B46">
        <w:rPr>
          <w:color w:val="70AD47" w:themeColor="accent6"/>
          <w:lang w:val="en-GB"/>
        </w:rPr>
        <w:t>sort_by</w:t>
      </w:r>
      <w:proofErr w:type="spellEnd"/>
      <w:r w:rsidRPr="001B3B46">
        <w:rPr>
          <w:color w:val="70AD47" w:themeColor="accent6"/>
          <w:lang w:val="en-GB"/>
        </w:rPr>
        <w:t xml:space="preserve">, </w:t>
      </w:r>
      <w:proofErr w:type="spellStart"/>
      <w:r w:rsidRPr="001B3B46">
        <w:rPr>
          <w:color w:val="70AD47" w:themeColor="accent6"/>
          <w:lang w:val="en-GB"/>
        </w:rPr>
        <w:t>sort_order</w:t>
      </w:r>
      <w:proofErr w:type="spellEnd"/>
      <w:r w:rsidRPr="001B3B46">
        <w:rPr>
          <w:color w:val="70AD47" w:themeColor="accent6"/>
          <w:lang w:val="en-GB"/>
        </w:rPr>
        <w:t xml:space="preserve"> = INPUT(“Enter parameters”)</w:t>
      </w:r>
    </w:p>
    <w:p w14:paraId="733A8FB9" w14:textId="77777777" w:rsidR="00D35DAF" w:rsidRPr="001B3B46" w:rsidRDefault="00D35DAF" w:rsidP="00D35DAF">
      <w:pPr>
        <w:rPr>
          <w:color w:val="70AD47" w:themeColor="accent6"/>
          <w:lang w:val="en-GB"/>
        </w:rPr>
      </w:pPr>
    </w:p>
    <w:p w14:paraId="28A8AD03" w14:textId="2BBA6725" w:rsidR="00D35DAF" w:rsidRPr="001B3B46" w:rsidRDefault="00D35DAF" w:rsidP="00D35DAF">
      <w:pPr>
        <w:rPr>
          <w:color w:val="70AD47" w:themeColor="accent6"/>
          <w:lang w:val="en-GB"/>
        </w:rPr>
      </w:pPr>
      <w:r w:rsidRPr="001B3B46">
        <w:rPr>
          <w:color w:val="70AD47" w:themeColor="accent6"/>
          <w:lang w:val="en-GB"/>
        </w:rPr>
        <w:t xml:space="preserve">IF </w:t>
      </w:r>
      <w:proofErr w:type="spellStart"/>
      <w:r w:rsidRPr="001B3B46">
        <w:rPr>
          <w:color w:val="70AD47" w:themeColor="accent6"/>
          <w:lang w:val="en-GB"/>
        </w:rPr>
        <w:t>validate_parameters</w:t>
      </w:r>
      <w:proofErr w:type="spellEnd"/>
      <w:r w:rsidRPr="001B3B46">
        <w:rPr>
          <w:color w:val="70AD47" w:themeColor="accent6"/>
          <w:lang w:val="en-GB"/>
        </w:rPr>
        <w:t>(</w:t>
      </w:r>
      <w:proofErr w:type="spellStart"/>
      <w:r w:rsidRPr="001B3B46">
        <w:rPr>
          <w:color w:val="70AD47" w:themeColor="accent6"/>
          <w:lang w:val="en-GB"/>
        </w:rPr>
        <w:t>start_date</w:t>
      </w:r>
      <w:proofErr w:type="spellEnd"/>
      <w:r w:rsidRPr="001B3B46">
        <w:rPr>
          <w:color w:val="70AD47" w:themeColor="accent6"/>
          <w:lang w:val="en-GB"/>
        </w:rPr>
        <w:t xml:space="preserve">, </w:t>
      </w:r>
      <w:proofErr w:type="spellStart"/>
      <w:r w:rsidRPr="001B3B46">
        <w:rPr>
          <w:color w:val="70AD47" w:themeColor="accent6"/>
          <w:lang w:val="en-GB"/>
        </w:rPr>
        <w:t>end_date</w:t>
      </w:r>
      <w:proofErr w:type="spellEnd"/>
      <w:r w:rsidRPr="001B3B46">
        <w:rPr>
          <w:color w:val="70AD47" w:themeColor="accent6"/>
          <w:lang w:val="en-GB"/>
        </w:rPr>
        <w:t xml:space="preserve">, </w:t>
      </w:r>
      <w:proofErr w:type="spellStart"/>
      <w:r w:rsidRPr="001B3B46">
        <w:rPr>
          <w:color w:val="70AD47" w:themeColor="accent6"/>
          <w:lang w:val="en-GB"/>
        </w:rPr>
        <w:t>tweet_number</w:t>
      </w:r>
      <w:proofErr w:type="spellEnd"/>
      <w:r w:rsidRPr="001B3B46">
        <w:rPr>
          <w:color w:val="70AD47" w:themeColor="accent6"/>
          <w:lang w:val="en-GB"/>
        </w:rPr>
        <w:t xml:space="preserve">, </w:t>
      </w:r>
      <w:proofErr w:type="spellStart"/>
      <w:r w:rsidRPr="001B3B46">
        <w:rPr>
          <w:color w:val="70AD47" w:themeColor="accent6"/>
          <w:lang w:val="en-GB"/>
        </w:rPr>
        <w:t>omit_keyword</w:t>
      </w:r>
      <w:proofErr w:type="spellEnd"/>
      <w:r w:rsidRPr="001B3B46">
        <w:rPr>
          <w:color w:val="70AD47" w:themeColor="accent6"/>
          <w:lang w:val="en-GB"/>
        </w:rPr>
        <w:t xml:space="preserve">, </w:t>
      </w:r>
      <w:proofErr w:type="spellStart"/>
      <w:r w:rsidRPr="001B3B46">
        <w:rPr>
          <w:color w:val="70AD47" w:themeColor="accent6"/>
          <w:lang w:val="en-GB"/>
        </w:rPr>
        <w:t>sort_by</w:t>
      </w:r>
      <w:proofErr w:type="spellEnd"/>
      <w:r w:rsidRPr="001B3B46">
        <w:rPr>
          <w:color w:val="70AD47" w:themeColor="accent6"/>
          <w:lang w:val="en-GB"/>
        </w:rPr>
        <w:t xml:space="preserve">, </w:t>
      </w:r>
      <w:proofErr w:type="spellStart"/>
      <w:r w:rsidRPr="001B3B46">
        <w:rPr>
          <w:color w:val="70AD47" w:themeColor="accent6"/>
          <w:lang w:val="en-GB"/>
        </w:rPr>
        <w:t>sort_order</w:t>
      </w:r>
      <w:proofErr w:type="spellEnd"/>
      <w:r w:rsidRPr="001B3B46">
        <w:rPr>
          <w:color w:val="70AD47" w:themeColor="accent6"/>
          <w:lang w:val="en-GB"/>
        </w:rPr>
        <w:t xml:space="preserve">) </w:t>
      </w:r>
      <w:proofErr w:type="gramStart"/>
      <w:r w:rsidRPr="001B3B46">
        <w:rPr>
          <w:color w:val="70AD47" w:themeColor="accent6"/>
          <w:lang w:val="en-GB"/>
        </w:rPr>
        <w:t>THEN</w:t>
      </w:r>
      <w:proofErr w:type="gramEnd"/>
    </w:p>
    <w:p w14:paraId="7E43BC67" w14:textId="6C422BC0" w:rsidR="00D35DAF" w:rsidRPr="001B3B46" w:rsidRDefault="00D35DAF" w:rsidP="00D35DAF">
      <w:pPr>
        <w:rPr>
          <w:color w:val="70AD47" w:themeColor="accent6"/>
          <w:lang w:val="en-GB"/>
        </w:rPr>
      </w:pPr>
      <w:r w:rsidRPr="001B3B46">
        <w:rPr>
          <w:color w:val="70AD47" w:themeColor="accent6"/>
          <w:lang w:val="en-GB"/>
        </w:rPr>
        <w:tab/>
      </w:r>
      <w:proofErr w:type="spellStart"/>
      <w:r w:rsidRPr="001B3B46">
        <w:rPr>
          <w:color w:val="70AD47" w:themeColor="accent6"/>
          <w:lang w:val="en-GB"/>
        </w:rPr>
        <w:t>create_parameters_record</w:t>
      </w:r>
      <w:proofErr w:type="spellEnd"/>
      <w:r w:rsidRPr="001B3B46">
        <w:rPr>
          <w:color w:val="70AD47" w:themeColor="accent6"/>
          <w:lang w:val="en-GB"/>
        </w:rPr>
        <w:t>(</w:t>
      </w:r>
      <w:proofErr w:type="spellStart"/>
      <w:r w:rsidRPr="001B3B46">
        <w:rPr>
          <w:color w:val="70AD47" w:themeColor="accent6"/>
          <w:lang w:val="en-GB"/>
        </w:rPr>
        <w:t>start_date</w:t>
      </w:r>
      <w:proofErr w:type="spellEnd"/>
      <w:r w:rsidRPr="001B3B46">
        <w:rPr>
          <w:color w:val="70AD47" w:themeColor="accent6"/>
          <w:lang w:val="en-GB"/>
        </w:rPr>
        <w:t xml:space="preserve">, </w:t>
      </w:r>
      <w:proofErr w:type="spellStart"/>
      <w:r w:rsidRPr="001B3B46">
        <w:rPr>
          <w:color w:val="70AD47" w:themeColor="accent6"/>
          <w:lang w:val="en-GB"/>
        </w:rPr>
        <w:t>end_date</w:t>
      </w:r>
      <w:proofErr w:type="spellEnd"/>
      <w:r w:rsidRPr="001B3B46">
        <w:rPr>
          <w:color w:val="70AD47" w:themeColor="accent6"/>
          <w:lang w:val="en-GB"/>
        </w:rPr>
        <w:t xml:space="preserve">, </w:t>
      </w:r>
      <w:proofErr w:type="spellStart"/>
      <w:r w:rsidRPr="001B3B46">
        <w:rPr>
          <w:color w:val="70AD47" w:themeColor="accent6"/>
          <w:lang w:val="en-GB"/>
        </w:rPr>
        <w:t>tweet_number</w:t>
      </w:r>
      <w:proofErr w:type="spellEnd"/>
      <w:r w:rsidRPr="001B3B46">
        <w:rPr>
          <w:color w:val="70AD47" w:themeColor="accent6"/>
          <w:lang w:val="en-GB"/>
        </w:rPr>
        <w:t xml:space="preserve">, </w:t>
      </w:r>
      <w:proofErr w:type="spellStart"/>
      <w:r w:rsidRPr="001B3B46">
        <w:rPr>
          <w:color w:val="70AD47" w:themeColor="accent6"/>
          <w:lang w:val="en-GB"/>
        </w:rPr>
        <w:t>omit_keyword</w:t>
      </w:r>
      <w:proofErr w:type="spellEnd"/>
      <w:r w:rsidRPr="001B3B46">
        <w:rPr>
          <w:color w:val="70AD47" w:themeColor="accent6"/>
          <w:lang w:val="en-GB"/>
        </w:rPr>
        <w:t xml:space="preserve">, </w:t>
      </w:r>
      <w:proofErr w:type="spellStart"/>
      <w:r w:rsidRPr="001B3B46">
        <w:rPr>
          <w:color w:val="70AD47" w:themeColor="accent6"/>
          <w:lang w:val="en-GB"/>
        </w:rPr>
        <w:t>sort_by</w:t>
      </w:r>
      <w:proofErr w:type="spellEnd"/>
      <w:r w:rsidRPr="001B3B46">
        <w:rPr>
          <w:color w:val="70AD47" w:themeColor="accent6"/>
          <w:lang w:val="en-GB"/>
        </w:rPr>
        <w:t xml:space="preserve">, </w:t>
      </w:r>
      <w:proofErr w:type="spellStart"/>
      <w:r w:rsidRPr="001B3B46">
        <w:rPr>
          <w:color w:val="70AD47" w:themeColor="accent6"/>
          <w:lang w:val="en-GB"/>
        </w:rPr>
        <w:t>sort_order</w:t>
      </w:r>
      <w:proofErr w:type="spellEnd"/>
      <w:r w:rsidRPr="001B3B46">
        <w:rPr>
          <w:color w:val="70AD47" w:themeColor="accent6"/>
          <w:lang w:val="en-GB"/>
        </w:rPr>
        <w:t xml:space="preserve">, </w:t>
      </w:r>
      <w:proofErr w:type="spellStart"/>
      <w:r w:rsidRPr="001B3B46">
        <w:rPr>
          <w:color w:val="70AD47" w:themeColor="accent6"/>
          <w:lang w:val="en-GB"/>
        </w:rPr>
        <w:t>user_id</w:t>
      </w:r>
      <w:proofErr w:type="spellEnd"/>
      <w:r w:rsidRPr="001B3B46">
        <w:rPr>
          <w:color w:val="70AD47" w:themeColor="accent6"/>
          <w:lang w:val="en-GB"/>
        </w:rPr>
        <w:t>)</w:t>
      </w:r>
    </w:p>
    <w:p w14:paraId="079FA628" w14:textId="77777777" w:rsidR="00D35DAF" w:rsidRPr="001B3B46" w:rsidRDefault="00D35DAF" w:rsidP="00D35DAF">
      <w:pPr>
        <w:rPr>
          <w:color w:val="70AD47" w:themeColor="accent6"/>
          <w:lang w:val="en-GB"/>
        </w:rPr>
      </w:pPr>
      <w:r w:rsidRPr="001B3B46">
        <w:rPr>
          <w:color w:val="70AD47" w:themeColor="accent6"/>
          <w:lang w:val="en-GB"/>
        </w:rPr>
        <w:t xml:space="preserve">ELSE </w:t>
      </w:r>
    </w:p>
    <w:p w14:paraId="12B5F286" w14:textId="77777777" w:rsidR="00D35DAF" w:rsidRPr="001B3B46" w:rsidRDefault="00D35DAF" w:rsidP="00D35DAF">
      <w:pPr>
        <w:rPr>
          <w:color w:val="70AD47" w:themeColor="accent6"/>
          <w:lang w:val="en-GB"/>
        </w:rPr>
      </w:pPr>
      <w:r w:rsidRPr="001B3B46">
        <w:rPr>
          <w:color w:val="70AD47" w:themeColor="accent6"/>
          <w:lang w:val="en-GB"/>
        </w:rPr>
        <w:tab/>
        <w:t>OUTPUT(“Invalid parameters”)</w:t>
      </w:r>
    </w:p>
    <w:p w14:paraId="6925B5AD" w14:textId="032B1DDB" w:rsidR="00AD3FC9" w:rsidRPr="001B3B46" w:rsidRDefault="00D35DAF" w:rsidP="00D35DAF">
      <w:pPr>
        <w:rPr>
          <w:color w:val="70AD47" w:themeColor="accent6"/>
          <w:lang w:val="en-GB"/>
        </w:rPr>
      </w:pPr>
      <w:r w:rsidRPr="001B3B46">
        <w:rPr>
          <w:color w:val="70AD47" w:themeColor="accent6"/>
          <w:lang w:val="en-GB"/>
        </w:rPr>
        <w:t>END IF</w:t>
      </w:r>
    </w:p>
    <w:p w14:paraId="2825130E" w14:textId="77777777" w:rsidR="00AD3FC9" w:rsidRPr="001B3B46" w:rsidRDefault="00AD3FC9">
      <w:pPr>
        <w:rPr>
          <w:color w:val="70AD47" w:themeColor="accent6"/>
          <w:lang w:val="en-GB"/>
        </w:rPr>
      </w:pPr>
      <w:r w:rsidRPr="001B3B46">
        <w:rPr>
          <w:color w:val="70AD47" w:themeColor="accent6"/>
          <w:lang w:val="en-GB"/>
        </w:rPr>
        <w:br w:type="page"/>
      </w:r>
    </w:p>
    <w:p w14:paraId="3226522C" w14:textId="5AE75724" w:rsidR="00D35DAF" w:rsidRPr="001B3B46" w:rsidRDefault="00AD3FC9" w:rsidP="00AD3FC9">
      <w:pPr>
        <w:pStyle w:val="Heading4"/>
        <w:rPr>
          <w:color w:val="70AD47" w:themeColor="accent6"/>
          <w:lang w:val="en-GB"/>
        </w:rPr>
      </w:pPr>
      <w:r w:rsidRPr="001B3B46">
        <w:rPr>
          <w:color w:val="70AD47" w:themeColor="accent6"/>
          <w:lang w:val="en-GB"/>
        </w:rPr>
        <w:lastRenderedPageBreak/>
        <w:t>Obtain premium account</w:t>
      </w:r>
      <w:r w:rsidR="00EC4B53" w:rsidRPr="001B3B46">
        <w:rPr>
          <w:color w:val="70AD47" w:themeColor="accent6"/>
          <w:lang w:val="en-GB"/>
        </w:rPr>
        <w:t xml:space="preserve"> </w:t>
      </w:r>
      <w:proofErr w:type="gramStart"/>
      <w:r w:rsidR="00EC4B53" w:rsidRPr="001B3B46">
        <w:rPr>
          <w:color w:val="70AD47" w:themeColor="accent6"/>
          <w:lang w:val="en-GB"/>
        </w:rPr>
        <w:t>function</w:t>
      </w:r>
      <w:proofErr w:type="gramEnd"/>
    </w:p>
    <w:p w14:paraId="5F8E700C" w14:textId="77777777" w:rsidR="00BF6E88" w:rsidRPr="001B3B46" w:rsidRDefault="00BF6E88" w:rsidP="00D35DAF">
      <w:pPr>
        <w:rPr>
          <w:color w:val="70AD47" w:themeColor="accent6"/>
          <w:lang w:val="en-GB"/>
        </w:rPr>
      </w:pPr>
    </w:p>
    <w:p w14:paraId="1723C81B" w14:textId="0296BE07" w:rsidR="00BF6E88" w:rsidRPr="001B3B46" w:rsidRDefault="00AD3FC9" w:rsidP="00BF6E88">
      <w:pPr>
        <w:rPr>
          <w:color w:val="70AD47" w:themeColor="accent6"/>
          <w:lang w:val="en-GB"/>
        </w:rPr>
      </w:pPr>
      <w:proofErr w:type="spellStart"/>
      <w:r w:rsidRPr="001B3B46">
        <w:rPr>
          <w:color w:val="70AD47" w:themeColor="accent6"/>
          <w:lang w:val="en-GB"/>
        </w:rPr>
        <w:t>accessCode</w:t>
      </w:r>
      <w:proofErr w:type="spellEnd"/>
      <w:r w:rsidRPr="001B3B46">
        <w:rPr>
          <w:color w:val="70AD47" w:themeColor="accent6"/>
          <w:lang w:val="en-GB"/>
        </w:rPr>
        <w:t xml:space="preserve"> = INPUT(“Access code: ”) </w:t>
      </w:r>
    </w:p>
    <w:p w14:paraId="6C04CF9B" w14:textId="0F9D6EF1" w:rsidR="00AD3FC9" w:rsidRPr="001B3B46" w:rsidRDefault="00AD3FC9" w:rsidP="00BF6E88">
      <w:pPr>
        <w:rPr>
          <w:color w:val="70AD47" w:themeColor="accent6"/>
          <w:lang w:val="en-GB"/>
        </w:rPr>
      </w:pPr>
    </w:p>
    <w:p w14:paraId="25B5C0E2" w14:textId="7565738E" w:rsidR="00AD3FC9" w:rsidRPr="001B3B46" w:rsidRDefault="00AD3FC9" w:rsidP="00BF6E88">
      <w:pPr>
        <w:rPr>
          <w:color w:val="70AD47" w:themeColor="accent6"/>
          <w:lang w:val="en-GB"/>
        </w:rPr>
      </w:pPr>
      <w:r w:rsidRPr="001B3B46">
        <w:rPr>
          <w:color w:val="70AD47" w:themeColor="accent6"/>
          <w:lang w:val="en-GB"/>
        </w:rPr>
        <w:t xml:space="preserve">IF </w:t>
      </w:r>
      <w:proofErr w:type="spellStart"/>
      <w:r w:rsidRPr="001B3B46">
        <w:rPr>
          <w:color w:val="70AD47" w:themeColor="accent6"/>
          <w:lang w:val="en-GB"/>
        </w:rPr>
        <w:t>accessCode</w:t>
      </w:r>
      <w:proofErr w:type="spellEnd"/>
      <w:r w:rsidRPr="001B3B46">
        <w:rPr>
          <w:color w:val="70AD47" w:themeColor="accent6"/>
          <w:lang w:val="en-GB"/>
        </w:rPr>
        <w:t xml:space="preserve"> EXISTS THEN</w:t>
      </w:r>
    </w:p>
    <w:p w14:paraId="4ED530A2" w14:textId="77777777" w:rsidR="00AD3FC9" w:rsidRPr="001B3B46" w:rsidRDefault="00AD3FC9" w:rsidP="00BF6E88">
      <w:pPr>
        <w:rPr>
          <w:color w:val="70AD47" w:themeColor="accent6"/>
          <w:lang w:val="en-GB"/>
        </w:rPr>
      </w:pPr>
      <w:r w:rsidRPr="001B3B46">
        <w:rPr>
          <w:color w:val="70AD47" w:themeColor="accent6"/>
          <w:lang w:val="en-GB"/>
        </w:rPr>
        <w:tab/>
        <w:t xml:space="preserve">IF </w:t>
      </w:r>
      <w:proofErr w:type="spellStart"/>
      <w:r w:rsidRPr="001B3B46">
        <w:rPr>
          <w:color w:val="70AD47" w:themeColor="accent6"/>
          <w:lang w:val="en-GB"/>
        </w:rPr>
        <w:t>accessCode</w:t>
      </w:r>
      <w:proofErr w:type="spellEnd"/>
      <w:r w:rsidRPr="001B3B46">
        <w:rPr>
          <w:color w:val="70AD47" w:themeColor="accent6"/>
          <w:lang w:val="en-GB"/>
        </w:rPr>
        <w:t xml:space="preserve"> == </w:t>
      </w:r>
      <w:proofErr w:type="spellStart"/>
      <w:r w:rsidRPr="001B3B46">
        <w:rPr>
          <w:color w:val="70AD47" w:themeColor="accent6"/>
          <w:lang w:val="en-GB"/>
        </w:rPr>
        <w:t>hashedCode</w:t>
      </w:r>
      <w:proofErr w:type="spellEnd"/>
      <w:r w:rsidRPr="001B3B46">
        <w:rPr>
          <w:color w:val="70AD47" w:themeColor="accent6"/>
          <w:lang w:val="en-GB"/>
        </w:rPr>
        <w:t xml:space="preserve"> THEN</w:t>
      </w:r>
    </w:p>
    <w:p w14:paraId="500F0ABE" w14:textId="12C6E830" w:rsidR="00AD3FC9" w:rsidRPr="001B3B46" w:rsidRDefault="00AD3FC9" w:rsidP="00BF6E88">
      <w:pPr>
        <w:rPr>
          <w:color w:val="70AD47" w:themeColor="accent6"/>
          <w:lang w:val="en-GB"/>
        </w:rPr>
      </w:pPr>
      <w:r w:rsidRPr="001B3B46">
        <w:rPr>
          <w:color w:val="70AD47" w:themeColor="accent6"/>
          <w:lang w:val="en-GB"/>
        </w:rPr>
        <w:tab/>
      </w:r>
      <w:r w:rsidRPr="001B3B46">
        <w:rPr>
          <w:color w:val="70AD47" w:themeColor="accent6"/>
          <w:lang w:val="en-GB"/>
        </w:rPr>
        <w:tab/>
      </w:r>
      <w:proofErr w:type="spellStart"/>
      <w:r w:rsidRPr="001B3B46">
        <w:rPr>
          <w:color w:val="70AD47" w:themeColor="accent6"/>
          <w:lang w:val="en-GB"/>
        </w:rPr>
        <w:t>upgradeToPremium</w:t>
      </w:r>
      <w:proofErr w:type="spellEnd"/>
      <w:r w:rsidRPr="001B3B46">
        <w:rPr>
          <w:color w:val="70AD47" w:themeColor="accent6"/>
          <w:lang w:val="en-GB"/>
        </w:rPr>
        <w:t>(</w:t>
      </w:r>
      <w:proofErr w:type="spellStart"/>
      <w:r w:rsidRPr="001B3B46">
        <w:rPr>
          <w:color w:val="70AD47" w:themeColor="accent6"/>
          <w:lang w:val="en-GB"/>
        </w:rPr>
        <w:t>user_id</w:t>
      </w:r>
      <w:proofErr w:type="spellEnd"/>
      <w:r w:rsidRPr="001B3B46">
        <w:rPr>
          <w:color w:val="70AD47" w:themeColor="accent6"/>
          <w:lang w:val="en-GB"/>
        </w:rPr>
        <w:t xml:space="preserve">) </w:t>
      </w:r>
    </w:p>
    <w:p w14:paraId="73C63E98" w14:textId="09446C37" w:rsidR="00AD3FC9" w:rsidRPr="001B3B46" w:rsidRDefault="00AD3FC9" w:rsidP="00BF6E88">
      <w:pPr>
        <w:rPr>
          <w:color w:val="70AD47" w:themeColor="accent6"/>
          <w:lang w:val="en-GB"/>
        </w:rPr>
      </w:pPr>
      <w:r w:rsidRPr="001B3B46">
        <w:rPr>
          <w:color w:val="70AD47" w:themeColor="accent6"/>
          <w:lang w:val="en-GB"/>
        </w:rPr>
        <w:tab/>
        <w:t xml:space="preserve">ELSE </w:t>
      </w:r>
    </w:p>
    <w:p w14:paraId="2C7583D5" w14:textId="28FB3547" w:rsidR="00AD3FC9" w:rsidRPr="001B3B46" w:rsidRDefault="00AD3FC9" w:rsidP="00BF6E88">
      <w:pPr>
        <w:rPr>
          <w:color w:val="70AD47" w:themeColor="accent6"/>
          <w:lang w:val="en-GB"/>
        </w:rPr>
      </w:pPr>
      <w:r w:rsidRPr="001B3B46">
        <w:rPr>
          <w:color w:val="70AD47" w:themeColor="accent6"/>
          <w:lang w:val="en-GB"/>
        </w:rPr>
        <w:tab/>
      </w:r>
      <w:r w:rsidRPr="001B3B46">
        <w:rPr>
          <w:color w:val="70AD47" w:themeColor="accent6"/>
          <w:lang w:val="en-GB"/>
        </w:rPr>
        <w:tab/>
        <w:t>OUTPUT(“Invalid access code”)</w:t>
      </w:r>
    </w:p>
    <w:p w14:paraId="424345B2" w14:textId="67C77303" w:rsidR="00AD3FC9" w:rsidRPr="001B3B46" w:rsidRDefault="00AD3FC9" w:rsidP="00BF6E88">
      <w:pPr>
        <w:rPr>
          <w:color w:val="70AD47" w:themeColor="accent6"/>
          <w:lang w:val="en-GB"/>
        </w:rPr>
      </w:pPr>
      <w:r w:rsidRPr="001B3B46">
        <w:rPr>
          <w:color w:val="70AD47" w:themeColor="accent6"/>
          <w:lang w:val="en-GB"/>
        </w:rPr>
        <w:tab/>
        <w:t>END IF</w:t>
      </w:r>
    </w:p>
    <w:p w14:paraId="699416A0" w14:textId="62BB4743" w:rsidR="00AD3FC9" w:rsidRPr="001B3B46" w:rsidRDefault="00AD3FC9" w:rsidP="00BF6E88">
      <w:pPr>
        <w:rPr>
          <w:color w:val="70AD47" w:themeColor="accent6"/>
          <w:lang w:val="en-GB"/>
        </w:rPr>
      </w:pPr>
      <w:r w:rsidRPr="001B3B46">
        <w:rPr>
          <w:color w:val="70AD47" w:themeColor="accent6"/>
          <w:lang w:val="en-GB"/>
        </w:rPr>
        <w:t>ELSE</w:t>
      </w:r>
    </w:p>
    <w:p w14:paraId="45A9B373" w14:textId="4837C00E" w:rsidR="00AD3FC9" w:rsidRPr="001B3B46" w:rsidRDefault="00AD3FC9" w:rsidP="00BF6E88">
      <w:pPr>
        <w:rPr>
          <w:color w:val="70AD47" w:themeColor="accent6"/>
          <w:lang w:val="en-GB"/>
        </w:rPr>
      </w:pPr>
      <w:r w:rsidRPr="001B3B46">
        <w:rPr>
          <w:color w:val="70AD47" w:themeColor="accent6"/>
          <w:lang w:val="en-GB"/>
        </w:rPr>
        <w:tab/>
        <w:t>OUTPUT(“Missing access code”)</w:t>
      </w:r>
    </w:p>
    <w:p w14:paraId="1DCFBC12" w14:textId="07201D0A" w:rsidR="00AD3FC9" w:rsidRPr="001B3B46" w:rsidRDefault="00AD3FC9" w:rsidP="00BF6E88">
      <w:pPr>
        <w:rPr>
          <w:color w:val="70AD47" w:themeColor="accent6"/>
          <w:lang w:val="en-GB"/>
        </w:rPr>
      </w:pPr>
      <w:r w:rsidRPr="001B3B46">
        <w:rPr>
          <w:color w:val="70AD47" w:themeColor="accent6"/>
          <w:lang w:val="en-GB"/>
        </w:rPr>
        <w:t>END IF</w:t>
      </w:r>
    </w:p>
    <w:p w14:paraId="7606B703" w14:textId="6F557747" w:rsidR="00EC4B53" w:rsidRPr="001B3B46" w:rsidRDefault="00EC4B53" w:rsidP="00BF6E88">
      <w:pPr>
        <w:rPr>
          <w:color w:val="70AD47" w:themeColor="accent6"/>
          <w:lang w:val="en-GB"/>
        </w:rPr>
      </w:pPr>
    </w:p>
    <w:p w14:paraId="3DFC5476" w14:textId="531C84D7" w:rsidR="00EC4B53" w:rsidRPr="001B3B46" w:rsidRDefault="0018661B" w:rsidP="00EC4B53">
      <w:pPr>
        <w:pStyle w:val="Heading4"/>
        <w:rPr>
          <w:color w:val="70AD47" w:themeColor="accent6"/>
          <w:lang w:val="en-GB"/>
        </w:rPr>
      </w:pPr>
      <w:r w:rsidRPr="001B3B46">
        <w:rPr>
          <w:color w:val="70AD47" w:themeColor="accent6"/>
          <w:lang w:val="en-GB"/>
        </w:rPr>
        <w:t>Delete</w:t>
      </w:r>
      <w:r w:rsidR="00EC4B53" w:rsidRPr="001B3B46">
        <w:rPr>
          <w:color w:val="70AD47" w:themeColor="accent6"/>
          <w:lang w:val="en-GB"/>
        </w:rPr>
        <w:t xml:space="preserve"> account</w:t>
      </w:r>
      <w:r w:rsidRPr="001B3B46">
        <w:rPr>
          <w:color w:val="70AD47" w:themeColor="accent6"/>
          <w:lang w:val="en-GB"/>
        </w:rPr>
        <w:t xml:space="preserve"> </w:t>
      </w:r>
      <w:proofErr w:type="gramStart"/>
      <w:r w:rsidRPr="001B3B46">
        <w:rPr>
          <w:color w:val="70AD47" w:themeColor="accent6"/>
          <w:lang w:val="en-GB"/>
        </w:rPr>
        <w:t>function</w:t>
      </w:r>
      <w:proofErr w:type="gramEnd"/>
    </w:p>
    <w:p w14:paraId="0821002E" w14:textId="7510908B" w:rsidR="0018661B" w:rsidRPr="001B3B46" w:rsidRDefault="0018661B" w:rsidP="0018661B">
      <w:pPr>
        <w:rPr>
          <w:color w:val="70AD47" w:themeColor="accent6"/>
          <w:lang w:val="en-GB"/>
        </w:rPr>
      </w:pPr>
    </w:p>
    <w:p w14:paraId="1786084E" w14:textId="40AB13C7" w:rsidR="0018661B" w:rsidRPr="001B3B46" w:rsidRDefault="00BE1811" w:rsidP="0018661B">
      <w:pPr>
        <w:rPr>
          <w:color w:val="70AD47" w:themeColor="accent6"/>
          <w:lang w:val="en-GB"/>
        </w:rPr>
      </w:pPr>
      <w:r w:rsidRPr="001B3B46">
        <w:rPr>
          <w:color w:val="70AD47" w:themeColor="accent6"/>
          <w:lang w:val="en-GB"/>
        </w:rPr>
        <w:t>password = INPUT(“Password: ”)</w:t>
      </w:r>
    </w:p>
    <w:p w14:paraId="7E228C4F" w14:textId="739DD0E3" w:rsidR="001B4D53" w:rsidRPr="001B3B46" w:rsidRDefault="001B4D53" w:rsidP="0018661B">
      <w:pPr>
        <w:rPr>
          <w:color w:val="70AD47" w:themeColor="accent6"/>
          <w:lang w:val="en-GB"/>
        </w:rPr>
      </w:pPr>
    </w:p>
    <w:p w14:paraId="086385FC" w14:textId="539D89C6" w:rsidR="004A4E2E" w:rsidRPr="001B3B46" w:rsidRDefault="004A4E2E" w:rsidP="0018661B">
      <w:pPr>
        <w:rPr>
          <w:color w:val="70AD47" w:themeColor="accent6"/>
          <w:lang w:val="en-GB"/>
        </w:rPr>
      </w:pPr>
      <w:r w:rsidRPr="001B3B46">
        <w:rPr>
          <w:color w:val="70AD47" w:themeColor="accent6"/>
          <w:lang w:val="en-GB"/>
        </w:rPr>
        <w:t>IF password EXISTS THEN</w:t>
      </w:r>
    </w:p>
    <w:p w14:paraId="5DBB630B" w14:textId="4AB15EC3" w:rsidR="004A4E2E" w:rsidRPr="001B3B46" w:rsidRDefault="004A4E2E" w:rsidP="0018661B">
      <w:pPr>
        <w:rPr>
          <w:color w:val="70AD47" w:themeColor="accent6"/>
          <w:lang w:val="en-GB"/>
        </w:rPr>
      </w:pPr>
      <w:r w:rsidRPr="001B3B46">
        <w:rPr>
          <w:color w:val="70AD47" w:themeColor="accent6"/>
          <w:lang w:val="en-GB"/>
        </w:rPr>
        <w:tab/>
        <w:t xml:space="preserve">IF password = </w:t>
      </w:r>
      <w:proofErr w:type="spellStart"/>
      <w:r w:rsidRPr="001B3B46">
        <w:rPr>
          <w:color w:val="70AD47" w:themeColor="accent6"/>
          <w:lang w:val="en-GB"/>
        </w:rPr>
        <w:t>database_password</w:t>
      </w:r>
      <w:proofErr w:type="spellEnd"/>
      <w:r w:rsidRPr="001B3B46">
        <w:rPr>
          <w:color w:val="70AD47" w:themeColor="accent6"/>
          <w:lang w:val="en-GB"/>
        </w:rPr>
        <w:t xml:space="preserve"> THEN</w:t>
      </w:r>
    </w:p>
    <w:p w14:paraId="118D3B14" w14:textId="06136BD0" w:rsidR="004A4E2E" w:rsidRPr="001B3B46" w:rsidRDefault="004A4E2E" w:rsidP="0018661B">
      <w:pPr>
        <w:rPr>
          <w:color w:val="70AD47" w:themeColor="accent6"/>
          <w:lang w:val="en-GB"/>
        </w:rPr>
      </w:pPr>
      <w:r w:rsidRPr="001B3B46">
        <w:rPr>
          <w:color w:val="70AD47" w:themeColor="accent6"/>
          <w:lang w:val="en-GB"/>
        </w:rPr>
        <w:tab/>
      </w:r>
      <w:r w:rsidRPr="001B3B46">
        <w:rPr>
          <w:color w:val="70AD47" w:themeColor="accent6"/>
          <w:lang w:val="en-GB"/>
        </w:rPr>
        <w:tab/>
      </w:r>
      <w:proofErr w:type="spellStart"/>
      <w:r w:rsidRPr="001B3B46">
        <w:rPr>
          <w:color w:val="70AD47" w:themeColor="accent6"/>
          <w:lang w:val="en-GB"/>
        </w:rPr>
        <w:t>delete_account</w:t>
      </w:r>
      <w:proofErr w:type="spellEnd"/>
      <w:r w:rsidRPr="001B3B46">
        <w:rPr>
          <w:color w:val="70AD47" w:themeColor="accent6"/>
          <w:lang w:val="en-GB"/>
        </w:rPr>
        <w:t>(</w:t>
      </w:r>
      <w:proofErr w:type="spellStart"/>
      <w:r w:rsidRPr="001B3B46">
        <w:rPr>
          <w:color w:val="70AD47" w:themeColor="accent6"/>
          <w:lang w:val="en-GB"/>
        </w:rPr>
        <w:t>user_id</w:t>
      </w:r>
      <w:proofErr w:type="spellEnd"/>
      <w:r w:rsidRPr="001B3B46">
        <w:rPr>
          <w:color w:val="70AD47" w:themeColor="accent6"/>
          <w:lang w:val="en-GB"/>
        </w:rPr>
        <w:t>)</w:t>
      </w:r>
    </w:p>
    <w:p w14:paraId="321BAEE7" w14:textId="4DAB12E9" w:rsidR="004A4E2E" w:rsidRPr="001B3B46" w:rsidRDefault="004A4E2E" w:rsidP="0018661B">
      <w:pPr>
        <w:rPr>
          <w:color w:val="70AD47" w:themeColor="accent6"/>
          <w:lang w:val="en-GB"/>
        </w:rPr>
      </w:pPr>
      <w:r w:rsidRPr="001B3B46">
        <w:rPr>
          <w:color w:val="70AD47" w:themeColor="accent6"/>
          <w:lang w:val="en-GB"/>
        </w:rPr>
        <w:tab/>
        <w:t xml:space="preserve">ELSE </w:t>
      </w:r>
    </w:p>
    <w:p w14:paraId="370148DD" w14:textId="7BC3A46B" w:rsidR="004A4E2E" w:rsidRPr="001B3B46" w:rsidRDefault="004A4E2E" w:rsidP="0018661B">
      <w:pPr>
        <w:rPr>
          <w:color w:val="70AD47" w:themeColor="accent6"/>
          <w:lang w:val="en-GB"/>
        </w:rPr>
      </w:pPr>
      <w:r w:rsidRPr="001B3B46">
        <w:rPr>
          <w:color w:val="70AD47" w:themeColor="accent6"/>
          <w:lang w:val="en-GB"/>
        </w:rPr>
        <w:tab/>
      </w:r>
      <w:r w:rsidRPr="001B3B46">
        <w:rPr>
          <w:color w:val="70AD47" w:themeColor="accent6"/>
          <w:lang w:val="en-GB"/>
        </w:rPr>
        <w:tab/>
        <w:t>OUTPUT(“Incorrect password”)</w:t>
      </w:r>
    </w:p>
    <w:p w14:paraId="1B8784E0" w14:textId="5CE27C31" w:rsidR="004A4E2E" w:rsidRPr="001B3B46" w:rsidRDefault="004A4E2E" w:rsidP="0018661B">
      <w:pPr>
        <w:rPr>
          <w:color w:val="70AD47" w:themeColor="accent6"/>
          <w:lang w:val="en-GB"/>
        </w:rPr>
      </w:pPr>
      <w:r w:rsidRPr="001B3B46">
        <w:rPr>
          <w:color w:val="70AD47" w:themeColor="accent6"/>
          <w:lang w:val="en-GB"/>
        </w:rPr>
        <w:tab/>
        <w:t>END IF</w:t>
      </w:r>
    </w:p>
    <w:p w14:paraId="77C3540A" w14:textId="3A94F96E" w:rsidR="004A4E2E" w:rsidRPr="001B3B46" w:rsidRDefault="004A4E2E" w:rsidP="0018661B">
      <w:pPr>
        <w:rPr>
          <w:color w:val="70AD47" w:themeColor="accent6"/>
          <w:lang w:val="en-GB"/>
        </w:rPr>
      </w:pPr>
      <w:r w:rsidRPr="001B3B46">
        <w:rPr>
          <w:color w:val="70AD47" w:themeColor="accent6"/>
          <w:lang w:val="en-GB"/>
        </w:rPr>
        <w:t>ELSE</w:t>
      </w:r>
    </w:p>
    <w:p w14:paraId="0031C205" w14:textId="089D4D0B" w:rsidR="004A4E2E" w:rsidRPr="001B3B46" w:rsidRDefault="004A4E2E" w:rsidP="0018661B">
      <w:pPr>
        <w:rPr>
          <w:color w:val="70AD47" w:themeColor="accent6"/>
          <w:lang w:val="en-GB"/>
        </w:rPr>
      </w:pPr>
      <w:r w:rsidRPr="001B3B46">
        <w:rPr>
          <w:color w:val="70AD47" w:themeColor="accent6"/>
          <w:lang w:val="en-GB"/>
        </w:rPr>
        <w:tab/>
        <w:t>OUTPUT(“Missing password”)</w:t>
      </w:r>
    </w:p>
    <w:p w14:paraId="15A149A2" w14:textId="61C49DB3" w:rsidR="004A4E2E" w:rsidRPr="001B3B46" w:rsidRDefault="004A4E2E" w:rsidP="0018661B">
      <w:pPr>
        <w:rPr>
          <w:color w:val="70AD47" w:themeColor="accent6"/>
          <w:lang w:val="en-GB"/>
        </w:rPr>
      </w:pPr>
      <w:r w:rsidRPr="001B3B46">
        <w:rPr>
          <w:color w:val="70AD47" w:themeColor="accent6"/>
          <w:lang w:val="en-GB"/>
        </w:rPr>
        <w:t>END IF</w:t>
      </w:r>
    </w:p>
    <w:p w14:paraId="4EE2CD51" w14:textId="6DEB8ED7" w:rsidR="004A4E2E" w:rsidRPr="001B3B46" w:rsidRDefault="004A4E2E" w:rsidP="0018661B">
      <w:pPr>
        <w:rPr>
          <w:color w:val="70AD47" w:themeColor="accent6"/>
          <w:lang w:val="en-GB"/>
        </w:rPr>
      </w:pPr>
    </w:p>
    <w:p w14:paraId="54F8488D" w14:textId="70FCBD1E" w:rsidR="004A4E2E" w:rsidRPr="001B3B46" w:rsidRDefault="004A4E2E" w:rsidP="004A4E2E">
      <w:pPr>
        <w:pStyle w:val="Heading4"/>
        <w:rPr>
          <w:color w:val="70AD47" w:themeColor="accent6"/>
          <w:lang w:val="en-GB"/>
        </w:rPr>
      </w:pPr>
      <w:r w:rsidRPr="001B3B46">
        <w:rPr>
          <w:color w:val="70AD47" w:themeColor="accent6"/>
          <w:lang w:val="en-GB"/>
        </w:rPr>
        <w:t xml:space="preserve">Delete stored hashtags </w:t>
      </w:r>
      <w:proofErr w:type="gramStart"/>
      <w:r w:rsidRPr="001B3B46">
        <w:rPr>
          <w:color w:val="70AD47" w:themeColor="accent6"/>
          <w:lang w:val="en-GB"/>
        </w:rPr>
        <w:t>function</w:t>
      </w:r>
      <w:proofErr w:type="gramEnd"/>
    </w:p>
    <w:p w14:paraId="2AF0130C" w14:textId="5717839B" w:rsidR="004A4E2E" w:rsidRPr="001B3B46" w:rsidRDefault="004A4E2E" w:rsidP="004A4E2E">
      <w:pPr>
        <w:rPr>
          <w:color w:val="70AD47" w:themeColor="accent6"/>
          <w:lang w:val="en-GB"/>
        </w:rPr>
      </w:pPr>
    </w:p>
    <w:p w14:paraId="3C20BFC1" w14:textId="364E26A8" w:rsidR="004A4E2E" w:rsidRPr="001B3B46" w:rsidRDefault="004A4E2E" w:rsidP="004A4E2E">
      <w:pPr>
        <w:rPr>
          <w:color w:val="70AD47" w:themeColor="accent6"/>
          <w:lang w:val="en-GB"/>
        </w:rPr>
      </w:pPr>
      <w:r w:rsidRPr="001B3B46">
        <w:rPr>
          <w:color w:val="70AD47" w:themeColor="accent6"/>
          <w:lang w:val="en-GB"/>
        </w:rPr>
        <w:t>hashtag = INPUT(“Hashtag: ”)</w:t>
      </w:r>
    </w:p>
    <w:p w14:paraId="6F2DC4C2" w14:textId="49E23C7D" w:rsidR="004A4E2E" w:rsidRPr="001B3B46" w:rsidRDefault="004A4E2E" w:rsidP="004A4E2E">
      <w:pPr>
        <w:rPr>
          <w:color w:val="70AD47" w:themeColor="accent6"/>
          <w:lang w:val="en-GB"/>
        </w:rPr>
      </w:pPr>
    </w:p>
    <w:p w14:paraId="0737648D" w14:textId="138AB831" w:rsidR="004A4E2E" w:rsidRPr="001B3B46" w:rsidRDefault="004A4E2E" w:rsidP="004A4E2E">
      <w:pPr>
        <w:rPr>
          <w:color w:val="70AD47" w:themeColor="accent6"/>
          <w:lang w:val="en-GB"/>
        </w:rPr>
      </w:pPr>
      <w:r w:rsidRPr="001B3B46">
        <w:rPr>
          <w:color w:val="70AD47" w:themeColor="accent6"/>
          <w:lang w:val="en-GB"/>
        </w:rPr>
        <w:t>IF hashtag EXISTS THEN</w:t>
      </w:r>
    </w:p>
    <w:p w14:paraId="4BC8DBA2" w14:textId="3D452794" w:rsidR="004A4E2E" w:rsidRPr="001B3B46" w:rsidRDefault="004A4E2E" w:rsidP="004A4E2E">
      <w:pPr>
        <w:rPr>
          <w:color w:val="70AD47" w:themeColor="accent6"/>
          <w:lang w:val="en-GB"/>
        </w:rPr>
      </w:pPr>
      <w:r w:rsidRPr="001B3B46">
        <w:rPr>
          <w:color w:val="70AD47" w:themeColor="accent6"/>
          <w:lang w:val="en-GB"/>
        </w:rPr>
        <w:tab/>
      </w:r>
      <w:proofErr w:type="spellStart"/>
      <w:r w:rsidRPr="001B3B46">
        <w:rPr>
          <w:color w:val="70AD47" w:themeColor="accent6"/>
          <w:lang w:val="en-GB"/>
        </w:rPr>
        <w:t>delete_hashtag</w:t>
      </w:r>
      <w:proofErr w:type="spellEnd"/>
      <w:r w:rsidRPr="001B3B46">
        <w:rPr>
          <w:color w:val="70AD47" w:themeColor="accent6"/>
          <w:lang w:val="en-GB"/>
        </w:rPr>
        <w:t>(</w:t>
      </w:r>
      <w:proofErr w:type="spellStart"/>
      <w:r w:rsidRPr="001B3B46">
        <w:rPr>
          <w:color w:val="70AD47" w:themeColor="accent6"/>
          <w:lang w:val="en-GB"/>
        </w:rPr>
        <w:t>user_id</w:t>
      </w:r>
      <w:proofErr w:type="spellEnd"/>
      <w:r w:rsidRPr="001B3B46">
        <w:rPr>
          <w:color w:val="70AD47" w:themeColor="accent6"/>
          <w:lang w:val="en-GB"/>
        </w:rPr>
        <w:t>, hashtag)</w:t>
      </w:r>
    </w:p>
    <w:p w14:paraId="210C390D" w14:textId="55E7D580" w:rsidR="004A4E2E" w:rsidRPr="001B3B46" w:rsidRDefault="004A4E2E" w:rsidP="004A4E2E">
      <w:pPr>
        <w:rPr>
          <w:color w:val="70AD47" w:themeColor="accent6"/>
          <w:lang w:val="en-GB"/>
        </w:rPr>
      </w:pPr>
      <w:r w:rsidRPr="001B3B46">
        <w:rPr>
          <w:color w:val="70AD47" w:themeColor="accent6"/>
          <w:lang w:val="en-GB"/>
        </w:rPr>
        <w:t xml:space="preserve">ELSE </w:t>
      </w:r>
    </w:p>
    <w:p w14:paraId="39F66345" w14:textId="0CA1FB0C" w:rsidR="004A4E2E" w:rsidRPr="001B3B46" w:rsidRDefault="004A4E2E" w:rsidP="004A4E2E">
      <w:pPr>
        <w:rPr>
          <w:color w:val="70AD47" w:themeColor="accent6"/>
          <w:lang w:val="en-GB"/>
        </w:rPr>
      </w:pPr>
      <w:r w:rsidRPr="001B3B46">
        <w:rPr>
          <w:color w:val="70AD47" w:themeColor="accent6"/>
          <w:lang w:val="en-GB"/>
        </w:rPr>
        <w:tab/>
        <w:t>OUTPUT(“Missing hashtag”)</w:t>
      </w:r>
    </w:p>
    <w:p w14:paraId="18032FFF" w14:textId="70AF9125" w:rsidR="00E31D78" w:rsidRPr="001B3B46" w:rsidRDefault="004A4E2E" w:rsidP="004A4E2E">
      <w:pPr>
        <w:rPr>
          <w:color w:val="70AD47" w:themeColor="accent6"/>
          <w:lang w:val="en-GB"/>
        </w:rPr>
      </w:pPr>
      <w:r w:rsidRPr="001B3B46">
        <w:rPr>
          <w:color w:val="70AD47" w:themeColor="accent6"/>
          <w:lang w:val="en-GB"/>
        </w:rPr>
        <w:t>END IF</w:t>
      </w:r>
    </w:p>
    <w:p w14:paraId="519BA667" w14:textId="77777777" w:rsidR="00E31D78" w:rsidRDefault="00E31D78" w:rsidP="00575C3C">
      <w:pPr>
        <w:pStyle w:val="Heading3"/>
        <w:rPr>
          <w:lang w:val="en-GB"/>
        </w:rPr>
      </w:pPr>
    </w:p>
    <w:p w14:paraId="7FFED93D" w14:textId="77777777" w:rsidR="00E31D78" w:rsidRDefault="00E31D78" w:rsidP="00575C3C">
      <w:pPr>
        <w:pStyle w:val="Heading3"/>
        <w:rPr>
          <w:lang w:val="en-GB"/>
        </w:rPr>
      </w:pPr>
    </w:p>
    <w:p w14:paraId="452D74BD" w14:textId="77777777" w:rsidR="00E31D78" w:rsidRDefault="00E31D78" w:rsidP="00575C3C">
      <w:pPr>
        <w:pStyle w:val="Heading3"/>
        <w:rPr>
          <w:lang w:val="en-GB"/>
        </w:rPr>
      </w:pPr>
    </w:p>
    <w:p w14:paraId="032476D4" w14:textId="77777777" w:rsidR="00E31D78" w:rsidRDefault="00E31D78" w:rsidP="00575C3C">
      <w:pPr>
        <w:pStyle w:val="Heading3"/>
        <w:rPr>
          <w:lang w:val="en-GB"/>
        </w:rPr>
      </w:pPr>
    </w:p>
    <w:p w14:paraId="0079F597" w14:textId="77777777" w:rsidR="00E31D78" w:rsidRDefault="00E31D78" w:rsidP="00575C3C">
      <w:pPr>
        <w:pStyle w:val="Heading3"/>
        <w:rPr>
          <w:lang w:val="en-GB"/>
        </w:rPr>
      </w:pPr>
    </w:p>
    <w:p w14:paraId="6A2ECDDE" w14:textId="77777777" w:rsidR="00E31D78" w:rsidRDefault="00E31D78" w:rsidP="00575C3C">
      <w:pPr>
        <w:pStyle w:val="Heading3"/>
        <w:rPr>
          <w:lang w:val="en-GB"/>
        </w:rPr>
      </w:pPr>
    </w:p>
    <w:p w14:paraId="378B2D1C" w14:textId="77777777" w:rsidR="00E31D78" w:rsidRDefault="00E31D78" w:rsidP="00575C3C">
      <w:pPr>
        <w:pStyle w:val="Heading3"/>
        <w:rPr>
          <w:lang w:val="en-GB"/>
        </w:rPr>
      </w:pPr>
    </w:p>
    <w:p w14:paraId="678BB580" w14:textId="77777777" w:rsidR="00E31D78" w:rsidRDefault="00E31D78" w:rsidP="00575C3C">
      <w:pPr>
        <w:pStyle w:val="Heading3"/>
        <w:rPr>
          <w:lang w:val="en-GB"/>
        </w:rPr>
      </w:pPr>
    </w:p>
    <w:p w14:paraId="4BDB90A9" w14:textId="0892259B" w:rsidR="00575C3C" w:rsidRDefault="00575C3C" w:rsidP="00575C3C">
      <w:pPr>
        <w:pStyle w:val="Heading3"/>
        <w:rPr>
          <w:lang w:val="en-GB"/>
        </w:rPr>
      </w:pPr>
      <w:bookmarkStart w:id="25" w:name="_Toc100002607"/>
      <w:r>
        <w:rPr>
          <w:lang w:val="en-GB"/>
        </w:rPr>
        <w:t>Trace tables</w:t>
      </w:r>
      <w:bookmarkEnd w:id="25"/>
    </w:p>
    <w:p w14:paraId="32F98F5D" w14:textId="2AFD9FB4" w:rsidR="00575C3C" w:rsidRDefault="00575C3C" w:rsidP="00575C3C">
      <w:pPr>
        <w:rPr>
          <w:lang w:val="en-GB"/>
        </w:rPr>
      </w:pPr>
    </w:p>
    <w:p w14:paraId="5EE489B7" w14:textId="44C2E461" w:rsidR="00575C3C" w:rsidRDefault="00A44D3A" w:rsidP="007B683F">
      <w:pPr>
        <w:pStyle w:val="Heading4"/>
        <w:rPr>
          <w:lang w:val="en-GB"/>
        </w:rPr>
      </w:pPr>
      <w:r>
        <w:rPr>
          <w:lang w:val="en-GB"/>
        </w:rPr>
        <w:t>Register</w:t>
      </w:r>
      <w:r w:rsidR="007B683F">
        <w:rPr>
          <w:lang w:val="en-GB"/>
        </w:rPr>
        <w:t xml:space="preserve"> function (Figure 3.3)</w:t>
      </w:r>
    </w:p>
    <w:p w14:paraId="03C03CB3" w14:textId="00E5623E" w:rsidR="00A44D3A" w:rsidRDefault="00A44D3A" w:rsidP="00A44D3A">
      <w:pPr>
        <w:rPr>
          <w:lang w:val="en-GB"/>
        </w:rPr>
      </w:pPr>
    </w:p>
    <w:tbl>
      <w:tblPr>
        <w:tblStyle w:val="TableGrid"/>
        <w:tblW w:w="11058" w:type="dxa"/>
        <w:tblInd w:w="-998" w:type="dxa"/>
        <w:tblLook w:val="04A0" w:firstRow="1" w:lastRow="0" w:firstColumn="1" w:lastColumn="0" w:noHBand="0" w:noVBand="1"/>
      </w:tblPr>
      <w:tblGrid>
        <w:gridCol w:w="1777"/>
        <w:gridCol w:w="1773"/>
        <w:gridCol w:w="1129"/>
        <w:gridCol w:w="1701"/>
        <w:gridCol w:w="1843"/>
        <w:gridCol w:w="2835"/>
      </w:tblGrid>
      <w:tr w:rsidR="006A76BF" w14:paraId="6B1CE03F" w14:textId="77777777" w:rsidTr="00504BCD">
        <w:tc>
          <w:tcPr>
            <w:tcW w:w="1777" w:type="dxa"/>
          </w:tcPr>
          <w:p w14:paraId="30A70A9D" w14:textId="5EE0363E" w:rsidR="006A76BF" w:rsidRPr="00687234" w:rsidRDefault="006A76BF" w:rsidP="00A44D3A">
            <w:pPr>
              <w:rPr>
                <w:b/>
                <w:bCs/>
                <w:lang w:val="en-GB"/>
              </w:rPr>
            </w:pPr>
            <w:r>
              <w:rPr>
                <w:b/>
                <w:bCs/>
                <w:lang w:val="en-GB"/>
              </w:rPr>
              <w:t>Input username</w:t>
            </w:r>
          </w:p>
        </w:tc>
        <w:tc>
          <w:tcPr>
            <w:tcW w:w="1773" w:type="dxa"/>
          </w:tcPr>
          <w:p w14:paraId="134F087F" w14:textId="1441C2C9" w:rsidR="006A76BF" w:rsidRPr="00687234" w:rsidRDefault="006A76BF" w:rsidP="00A44D3A">
            <w:pPr>
              <w:rPr>
                <w:b/>
                <w:bCs/>
                <w:lang w:val="en-GB"/>
              </w:rPr>
            </w:pPr>
            <w:r>
              <w:rPr>
                <w:b/>
                <w:bCs/>
                <w:lang w:val="en-GB"/>
              </w:rPr>
              <w:t>Input password</w:t>
            </w:r>
          </w:p>
        </w:tc>
        <w:tc>
          <w:tcPr>
            <w:tcW w:w="1129" w:type="dxa"/>
          </w:tcPr>
          <w:p w14:paraId="62607F16" w14:textId="2F160471" w:rsidR="006A76BF" w:rsidRPr="006A76BF" w:rsidRDefault="006A76BF" w:rsidP="00A44D3A">
            <w:pPr>
              <w:rPr>
                <w:b/>
                <w:bCs/>
                <w:lang w:val="en-GB"/>
              </w:rPr>
            </w:pPr>
            <w:r>
              <w:rPr>
                <w:b/>
                <w:bCs/>
                <w:lang w:val="en-GB"/>
              </w:rPr>
              <w:t>Valid input?</w:t>
            </w:r>
          </w:p>
        </w:tc>
        <w:tc>
          <w:tcPr>
            <w:tcW w:w="1701" w:type="dxa"/>
          </w:tcPr>
          <w:p w14:paraId="5A05B359" w14:textId="5B623A39" w:rsidR="006A76BF" w:rsidRPr="00687234" w:rsidRDefault="006A76BF" w:rsidP="00A44D3A">
            <w:pPr>
              <w:rPr>
                <w:b/>
                <w:bCs/>
                <w:lang w:val="en-GB"/>
              </w:rPr>
            </w:pPr>
            <w:proofErr w:type="spellStart"/>
            <w:r w:rsidRPr="00687234">
              <w:rPr>
                <w:b/>
                <w:bCs/>
                <w:lang w:val="en-GB"/>
              </w:rPr>
              <w:t>already_exists</w:t>
            </w:r>
            <w:proofErr w:type="spellEnd"/>
          </w:p>
        </w:tc>
        <w:tc>
          <w:tcPr>
            <w:tcW w:w="1843" w:type="dxa"/>
          </w:tcPr>
          <w:p w14:paraId="27BE348D" w14:textId="152C6DD2" w:rsidR="006A76BF" w:rsidRPr="00687234" w:rsidRDefault="006A76BF" w:rsidP="00A44D3A">
            <w:pPr>
              <w:rPr>
                <w:b/>
                <w:bCs/>
                <w:lang w:val="en-GB"/>
              </w:rPr>
            </w:pPr>
            <w:proofErr w:type="spellStart"/>
            <w:r>
              <w:rPr>
                <w:b/>
                <w:bCs/>
                <w:lang w:val="en-GB"/>
              </w:rPr>
              <w:t>password_hash</w:t>
            </w:r>
            <w:proofErr w:type="spellEnd"/>
          </w:p>
        </w:tc>
        <w:tc>
          <w:tcPr>
            <w:tcW w:w="2835" w:type="dxa"/>
          </w:tcPr>
          <w:p w14:paraId="46F2C92F" w14:textId="35952B16" w:rsidR="006A76BF" w:rsidRPr="00687234" w:rsidRDefault="006A76BF" w:rsidP="00A44D3A">
            <w:pPr>
              <w:rPr>
                <w:b/>
                <w:bCs/>
                <w:lang w:val="en-GB"/>
              </w:rPr>
            </w:pPr>
            <w:r>
              <w:rPr>
                <w:b/>
                <w:bCs/>
                <w:lang w:val="en-GB"/>
              </w:rPr>
              <w:t>Output</w:t>
            </w:r>
          </w:p>
        </w:tc>
      </w:tr>
      <w:tr w:rsidR="006A76BF" w14:paraId="1F7203B1" w14:textId="77777777" w:rsidTr="00504BCD">
        <w:tc>
          <w:tcPr>
            <w:tcW w:w="1777" w:type="dxa"/>
          </w:tcPr>
          <w:p w14:paraId="4DD3B85D" w14:textId="3DCA6370" w:rsidR="006A76BF" w:rsidRDefault="006A76BF" w:rsidP="00A44D3A">
            <w:pPr>
              <w:rPr>
                <w:lang w:val="en-GB"/>
              </w:rPr>
            </w:pPr>
            <w:r>
              <w:rPr>
                <w:lang w:val="en-GB"/>
              </w:rPr>
              <w:t>NULL</w:t>
            </w:r>
          </w:p>
        </w:tc>
        <w:tc>
          <w:tcPr>
            <w:tcW w:w="1773" w:type="dxa"/>
          </w:tcPr>
          <w:p w14:paraId="4E549BC7" w14:textId="24745E4C" w:rsidR="006A76BF" w:rsidRDefault="006A76BF" w:rsidP="00A44D3A">
            <w:pPr>
              <w:rPr>
                <w:lang w:val="en-GB"/>
              </w:rPr>
            </w:pPr>
            <w:r>
              <w:rPr>
                <w:lang w:val="en-GB"/>
              </w:rPr>
              <w:t>NULL</w:t>
            </w:r>
          </w:p>
        </w:tc>
        <w:tc>
          <w:tcPr>
            <w:tcW w:w="1129" w:type="dxa"/>
          </w:tcPr>
          <w:p w14:paraId="14E62456" w14:textId="6BCD3922" w:rsidR="006A76BF" w:rsidRDefault="006A76BF" w:rsidP="00A44D3A">
            <w:pPr>
              <w:rPr>
                <w:lang w:val="en-GB"/>
              </w:rPr>
            </w:pPr>
            <w:r>
              <w:rPr>
                <w:lang w:val="en-GB"/>
              </w:rPr>
              <w:t>FALSE</w:t>
            </w:r>
          </w:p>
        </w:tc>
        <w:tc>
          <w:tcPr>
            <w:tcW w:w="1701" w:type="dxa"/>
          </w:tcPr>
          <w:p w14:paraId="1EE912E3" w14:textId="5F6BEA15" w:rsidR="006A76BF" w:rsidRDefault="006A76BF" w:rsidP="00A44D3A">
            <w:pPr>
              <w:rPr>
                <w:lang w:val="en-GB"/>
              </w:rPr>
            </w:pPr>
            <w:r>
              <w:rPr>
                <w:lang w:val="en-GB"/>
              </w:rPr>
              <w:t>N/A</w:t>
            </w:r>
          </w:p>
        </w:tc>
        <w:tc>
          <w:tcPr>
            <w:tcW w:w="1843" w:type="dxa"/>
          </w:tcPr>
          <w:p w14:paraId="6E865006" w14:textId="4F5C5EA9" w:rsidR="006A76BF" w:rsidRDefault="006A76BF" w:rsidP="00A44D3A">
            <w:pPr>
              <w:rPr>
                <w:lang w:val="en-GB"/>
              </w:rPr>
            </w:pPr>
            <w:r>
              <w:rPr>
                <w:lang w:val="en-GB"/>
              </w:rPr>
              <w:t>N/A</w:t>
            </w:r>
          </w:p>
        </w:tc>
        <w:tc>
          <w:tcPr>
            <w:tcW w:w="2835" w:type="dxa"/>
          </w:tcPr>
          <w:p w14:paraId="31B8F3E9" w14:textId="4E2B6BB5" w:rsidR="006A76BF" w:rsidRDefault="006A76BF" w:rsidP="00A44D3A">
            <w:pPr>
              <w:rPr>
                <w:lang w:val="en-GB"/>
              </w:rPr>
            </w:pPr>
            <w:r>
              <w:rPr>
                <w:lang w:val="en-GB"/>
              </w:rPr>
              <w:t>“Please enter username and password”</w:t>
            </w:r>
          </w:p>
        </w:tc>
      </w:tr>
      <w:tr w:rsidR="006A76BF" w14:paraId="3195277F" w14:textId="77777777" w:rsidTr="00504BCD">
        <w:tc>
          <w:tcPr>
            <w:tcW w:w="1777" w:type="dxa"/>
          </w:tcPr>
          <w:p w14:paraId="7404732A" w14:textId="61D478A9" w:rsidR="006A76BF" w:rsidRDefault="006A76BF" w:rsidP="00A44D3A">
            <w:pPr>
              <w:rPr>
                <w:lang w:val="en-GB"/>
              </w:rPr>
            </w:pPr>
            <w:r>
              <w:rPr>
                <w:lang w:val="en-GB"/>
              </w:rPr>
              <w:t>NULL</w:t>
            </w:r>
          </w:p>
        </w:tc>
        <w:tc>
          <w:tcPr>
            <w:tcW w:w="1773" w:type="dxa"/>
          </w:tcPr>
          <w:p w14:paraId="69C3189A" w14:textId="36EF21CB" w:rsidR="006A76BF" w:rsidRDefault="006A76BF" w:rsidP="00A44D3A">
            <w:pPr>
              <w:rPr>
                <w:lang w:val="en-GB"/>
              </w:rPr>
            </w:pPr>
            <w:r>
              <w:rPr>
                <w:lang w:val="en-GB"/>
              </w:rPr>
              <w:t>[ANY STRING]</w:t>
            </w:r>
          </w:p>
        </w:tc>
        <w:tc>
          <w:tcPr>
            <w:tcW w:w="1129" w:type="dxa"/>
          </w:tcPr>
          <w:p w14:paraId="6BE7530F" w14:textId="745F119E" w:rsidR="006A76BF" w:rsidRDefault="006A76BF" w:rsidP="00A44D3A">
            <w:pPr>
              <w:rPr>
                <w:lang w:val="en-GB"/>
              </w:rPr>
            </w:pPr>
            <w:r>
              <w:rPr>
                <w:lang w:val="en-GB"/>
              </w:rPr>
              <w:t>FALSE</w:t>
            </w:r>
          </w:p>
        </w:tc>
        <w:tc>
          <w:tcPr>
            <w:tcW w:w="1701" w:type="dxa"/>
          </w:tcPr>
          <w:p w14:paraId="7C93C002" w14:textId="40380968" w:rsidR="006A76BF" w:rsidRDefault="006A76BF" w:rsidP="00A44D3A">
            <w:pPr>
              <w:rPr>
                <w:lang w:val="en-GB"/>
              </w:rPr>
            </w:pPr>
            <w:r>
              <w:rPr>
                <w:lang w:val="en-GB"/>
              </w:rPr>
              <w:t>N/</w:t>
            </w:r>
            <w:r w:rsidR="00AE0EEA">
              <w:rPr>
                <w:lang w:val="en-GB"/>
              </w:rPr>
              <w:t>A</w:t>
            </w:r>
          </w:p>
        </w:tc>
        <w:tc>
          <w:tcPr>
            <w:tcW w:w="1843" w:type="dxa"/>
          </w:tcPr>
          <w:p w14:paraId="4B39F46D" w14:textId="6A37215A" w:rsidR="006A76BF" w:rsidRDefault="006A76BF" w:rsidP="00A44D3A">
            <w:pPr>
              <w:rPr>
                <w:lang w:val="en-GB"/>
              </w:rPr>
            </w:pPr>
            <w:r>
              <w:rPr>
                <w:lang w:val="en-GB"/>
              </w:rPr>
              <w:t>N/A</w:t>
            </w:r>
          </w:p>
        </w:tc>
        <w:tc>
          <w:tcPr>
            <w:tcW w:w="2835" w:type="dxa"/>
          </w:tcPr>
          <w:p w14:paraId="0962E26D" w14:textId="2D945513" w:rsidR="006A76BF" w:rsidRDefault="00AE0EEA" w:rsidP="00A44D3A">
            <w:pPr>
              <w:rPr>
                <w:lang w:val="en-GB"/>
              </w:rPr>
            </w:pPr>
            <w:r>
              <w:rPr>
                <w:lang w:val="en-GB"/>
              </w:rPr>
              <w:t>“Please enter username and password”</w:t>
            </w:r>
          </w:p>
        </w:tc>
      </w:tr>
      <w:tr w:rsidR="00AE0EEA" w14:paraId="02CA9953" w14:textId="77777777" w:rsidTr="00504BCD">
        <w:tc>
          <w:tcPr>
            <w:tcW w:w="1777" w:type="dxa"/>
          </w:tcPr>
          <w:p w14:paraId="3EBA0AD2" w14:textId="5D316634" w:rsidR="00AE0EEA" w:rsidRDefault="00AE0EEA" w:rsidP="00A44D3A">
            <w:pPr>
              <w:rPr>
                <w:lang w:val="en-GB"/>
              </w:rPr>
            </w:pPr>
            <w:r>
              <w:rPr>
                <w:lang w:val="en-GB"/>
              </w:rPr>
              <w:t>[ANY STRING]</w:t>
            </w:r>
          </w:p>
        </w:tc>
        <w:tc>
          <w:tcPr>
            <w:tcW w:w="1773" w:type="dxa"/>
          </w:tcPr>
          <w:p w14:paraId="023DE30C" w14:textId="2297DF10" w:rsidR="00AE0EEA" w:rsidRDefault="00AE0EEA" w:rsidP="00A44D3A">
            <w:pPr>
              <w:rPr>
                <w:lang w:val="en-GB"/>
              </w:rPr>
            </w:pPr>
            <w:r>
              <w:rPr>
                <w:lang w:val="en-GB"/>
              </w:rPr>
              <w:t>NULL</w:t>
            </w:r>
          </w:p>
        </w:tc>
        <w:tc>
          <w:tcPr>
            <w:tcW w:w="1129" w:type="dxa"/>
          </w:tcPr>
          <w:p w14:paraId="1B3C0526" w14:textId="000DE851" w:rsidR="00AE0EEA" w:rsidRDefault="00AE0EEA" w:rsidP="00A44D3A">
            <w:pPr>
              <w:rPr>
                <w:lang w:val="en-GB"/>
              </w:rPr>
            </w:pPr>
            <w:r>
              <w:rPr>
                <w:lang w:val="en-GB"/>
              </w:rPr>
              <w:t>FALSE</w:t>
            </w:r>
          </w:p>
        </w:tc>
        <w:tc>
          <w:tcPr>
            <w:tcW w:w="1701" w:type="dxa"/>
          </w:tcPr>
          <w:p w14:paraId="689E48B7" w14:textId="77FF58A6" w:rsidR="00AE0EEA" w:rsidRDefault="00AE0EEA" w:rsidP="00A44D3A">
            <w:pPr>
              <w:rPr>
                <w:lang w:val="en-GB"/>
              </w:rPr>
            </w:pPr>
            <w:r>
              <w:rPr>
                <w:lang w:val="en-GB"/>
              </w:rPr>
              <w:t>N/A</w:t>
            </w:r>
          </w:p>
        </w:tc>
        <w:tc>
          <w:tcPr>
            <w:tcW w:w="1843" w:type="dxa"/>
          </w:tcPr>
          <w:p w14:paraId="1B587105" w14:textId="41D4D787" w:rsidR="00AE0EEA" w:rsidRDefault="00AE0EEA" w:rsidP="00A44D3A">
            <w:pPr>
              <w:rPr>
                <w:lang w:val="en-GB"/>
              </w:rPr>
            </w:pPr>
            <w:r>
              <w:rPr>
                <w:lang w:val="en-GB"/>
              </w:rPr>
              <w:t>N/A</w:t>
            </w:r>
          </w:p>
        </w:tc>
        <w:tc>
          <w:tcPr>
            <w:tcW w:w="2835" w:type="dxa"/>
          </w:tcPr>
          <w:p w14:paraId="2AF48CCF" w14:textId="1D5D32E2" w:rsidR="00AE0EEA" w:rsidRDefault="00AE0EEA" w:rsidP="00A44D3A">
            <w:pPr>
              <w:rPr>
                <w:lang w:val="en-GB"/>
              </w:rPr>
            </w:pPr>
            <w:r>
              <w:rPr>
                <w:lang w:val="en-GB"/>
              </w:rPr>
              <w:t>“Please enter username and password”</w:t>
            </w:r>
          </w:p>
        </w:tc>
      </w:tr>
      <w:tr w:rsidR="00AE0EEA" w14:paraId="7812119F" w14:textId="77777777" w:rsidTr="00504BCD">
        <w:tc>
          <w:tcPr>
            <w:tcW w:w="1777" w:type="dxa"/>
          </w:tcPr>
          <w:p w14:paraId="449DEA43" w14:textId="7BCFF1B6" w:rsidR="00AE0EEA" w:rsidRDefault="00E3578B" w:rsidP="00A44D3A">
            <w:pPr>
              <w:rPr>
                <w:lang w:val="en-GB"/>
              </w:rPr>
            </w:pPr>
            <w:r>
              <w:rPr>
                <w:lang w:val="en-GB"/>
              </w:rPr>
              <w:t>[ANY STRING]</w:t>
            </w:r>
          </w:p>
        </w:tc>
        <w:tc>
          <w:tcPr>
            <w:tcW w:w="1773" w:type="dxa"/>
          </w:tcPr>
          <w:p w14:paraId="7930E0B5" w14:textId="64634BCB" w:rsidR="00AE0EEA" w:rsidRDefault="00E3578B" w:rsidP="00A44D3A">
            <w:pPr>
              <w:rPr>
                <w:lang w:val="en-GB"/>
              </w:rPr>
            </w:pPr>
            <w:r>
              <w:rPr>
                <w:lang w:val="en-GB"/>
              </w:rPr>
              <w:t>[PASSWORD LESS THAN 8 CHARACTERS LONG]</w:t>
            </w:r>
          </w:p>
        </w:tc>
        <w:tc>
          <w:tcPr>
            <w:tcW w:w="1129" w:type="dxa"/>
          </w:tcPr>
          <w:p w14:paraId="63296DD2" w14:textId="74193DA2" w:rsidR="00AE0EEA" w:rsidRDefault="00E3578B" w:rsidP="00A44D3A">
            <w:pPr>
              <w:rPr>
                <w:lang w:val="en-GB"/>
              </w:rPr>
            </w:pPr>
            <w:r>
              <w:rPr>
                <w:lang w:val="en-GB"/>
              </w:rPr>
              <w:t>FALSE</w:t>
            </w:r>
          </w:p>
        </w:tc>
        <w:tc>
          <w:tcPr>
            <w:tcW w:w="1701" w:type="dxa"/>
          </w:tcPr>
          <w:p w14:paraId="47670B0C" w14:textId="4C044505" w:rsidR="00AE0EEA" w:rsidRDefault="00E3578B" w:rsidP="00A44D3A">
            <w:pPr>
              <w:rPr>
                <w:lang w:val="en-GB"/>
              </w:rPr>
            </w:pPr>
            <w:r>
              <w:rPr>
                <w:lang w:val="en-GB"/>
              </w:rPr>
              <w:t>N/A</w:t>
            </w:r>
          </w:p>
        </w:tc>
        <w:tc>
          <w:tcPr>
            <w:tcW w:w="1843" w:type="dxa"/>
          </w:tcPr>
          <w:p w14:paraId="571FAB91" w14:textId="56849D35" w:rsidR="00AE0EEA" w:rsidRDefault="00E3578B" w:rsidP="00A44D3A">
            <w:pPr>
              <w:rPr>
                <w:lang w:val="en-GB"/>
              </w:rPr>
            </w:pPr>
            <w:r>
              <w:rPr>
                <w:lang w:val="en-GB"/>
              </w:rPr>
              <w:t>N/A</w:t>
            </w:r>
          </w:p>
        </w:tc>
        <w:tc>
          <w:tcPr>
            <w:tcW w:w="2835" w:type="dxa"/>
          </w:tcPr>
          <w:p w14:paraId="7505BC34" w14:textId="716F6989" w:rsidR="00AE0EEA" w:rsidRDefault="00E3578B" w:rsidP="00A44D3A">
            <w:pPr>
              <w:rPr>
                <w:lang w:val="en-GB"/>
              </w:rPr>
            </w:pPr>
            <w:r>
              <w:rPr>
                <w:lang w:val="en-GB"/>
              </w:rPr>
              <w:t>“Please enter a password with 8 characters or more”</w:t>
            </w:r>
          </w:p>
        </w:tc>
      </w:tr>
      <w:tr w:rsidR="00AE0EEA" w14:paraId="48C954D6" w14:textId="77777777" w:rsidTr="00504BCD">
        <w:tc>
          <w:tcPr>
            <w:tcW w:w="1777" w:type="dxa"/>
          </w:tcPr>
          <w:p w14:paraId="03A3EE35" w14:textId="10F31553" w:rsidR="00AE0EEA" w:rsidRDefault="00D050B3" w:rsidP="00A44D3A">
            <w:pPr>
              <w:rPr>
                <w:lang w:val="en-GB"/>
              </w:rPr>
            </w:pPr>
            <w:r>
              <w:rPr>
                <w:lang w:val="en-GB"/>
              </w:rPr>
              <w:t>[EXISTING USERNAME]</w:t>
            </w:r>
          </w:p>
        </w:tc>
        <w:tc>
          <w:tcPr>
            <w:tcW w:w="1773" w:type="dxa"/>
          </w:tcPr>
          <w:p w14:paraId="42F61D47" w14:textId="70B3EC77" w:rsidR="00AE0EEA" w:rsidRDefault="00D050B3" w:rsidP="00A44D3A">
            <w:pPr>
              <w:rPr>
                <w:lang w:val="en-GB"/>
              </w:rPr>
            </w:pPr>
            <w:r>
              <w:rPr>
                <w:lang w:val="en-GB"/>
              </w:rPr>
              <w:t>[</w:t>
            </w:r>
            <w:r w:rsidR="002B5028">
              <w:rPr>
                <w:lang w:val="en-GB"/>
              </w:rPr>
              <w:t>ANY STRING</w:t>
            </w:r>
            <w:r>
              <w:rPr>
                <w:lang w:val="en-GB"/>
              </w:rPr>
              <w:t>]</w:t>
            </w:r>
          </w:p>
        </w:tc>
        <w:tc>
          <w:tcPr>
            <w:tcW w:w="1129" w:type="dxa"/>
          </w:tcPr>
          <w:p w14:paraId="76CE0535" w14:textId="1BA6F998" w:rsidR="00AE0EEA" w:rsidRDefault="00D050B3" w:rsidP="00A44D3A">
            <w:pPr>
              <w:rPr>
                <w:lang w:val="en-GB"/>
              </w:rPr>
            </w:pPr>
            <w:r>
              <w:rPr>
                <w:lang w:val="en-GB"/>
              </w:rPr>
              <w:t>TRUE</w:t>
            </w:r>
          </w:p>
        </w:tc>
        <w:tc>
          <w:tcPr>
            <w:tcW w:w="1701" w:type="dxa"/>
          </w:tcPr>
          <w:p w14:paraId="58AAA8FB" w14:textId="0FF752BF" w:rsidR="00AE0EEA" w:rsidRDefault="00D050B3" w:rsidP="00A44D3A">
            <w:pPr>
              <w:rPr>
                <w:lang w:val="en-GB"/>
              </w:rPr>
            </w:pPr>
            <w:r>
              <w:rPr>
                <w:lang w:val="en-GB"/>
              </w:rPr>
              <w:t>TRUE</w:t>
            </w:r>
          </w:p>
        </w:tc>
        <w:tc>
          <w:tcPr>
            <w:tcW w:w="1843" w:type="dxa"/>
          </w:tcPr>
          <w:p w14:paraId="26218039" w14:textId="38B6B58F" w:rsidR="00AE0EEA" w:rsidRDefault="00D050B3" w:rsidP="00A44D3A">
            <w:pPr>
              <w:rPr>
                <w:lang w:val="en-GB"/>
              </w:rPr>
            </w:pPr>
            <w:r>
              <w:rPr>
                <w:lang w:val="en-GB"/>
              </w:rPr>
              <w:t>N /A</w:t>
            </w:r>
          </w:p>
        </w:tc>
        <w:tc>
          <w:tcPr>
            <w:tcW w:w="2835" w:type="dxa"/>
          </w:tcPr>
          <w:p w14:paraId="6E40D8C8" w14:textId="3A880503" w:rsidR="00AE0EEA" w:rsidRDefault="00D050B3" w:rsidP="00A44D3A">
            <w:pPr>
              <w:rPr>
                <w:lang w:val="en-GB"/>
              </w:rPr>
            </w:pPr>
            <w:r>
              <w:rPr>
                <w:lang w:val="en-GB"/>
              </w:rPr>
              <w:t>“Username taken”</w:t>
            </w:r>
          </w:p>
        </w:tc>
      </w:tr>
      <w:tr w:rsidR="00AE0EEA" w14:paraId="1317817B" w14:textId="77777777" w:rsidTr="00504BCD">
        <w:tc>
          <w:tcPr>
            <w:tcW w:w="1777" w:type="dxa"/>
          </w:tcPr>
          <w:p w14:paraId="7878725D" w14:textId="028279E7" w:rsidR="00AE0EEA" w:rsidRDefault="002B5028" w:rsidP="00A44D3A">
            <w:pPr>
              <w:rPr>
                <w:lang w:val="en-GB"/>
              </w:rPr>
            </w:pPr>
            <w:r>
              <w:rPr>
                <w:lang w:val="en-GB"/>
              </w:rPr>
              <w:t>[UNIQUE USERNAME]</w:t>
            </w:r>
          </w:p>
        </w:tc>
        <w:tc>
          <w:tcPr>
            <w:tcW w:w="1773" w:type="dxa"/>
          </w:tcPr>
          <w:p w14:paraId="3FC85EC9" w14:textId="5FEE4D2C" w:rsidR="00AE0EEA" w:rsidRDefault="002B5028" w:rsidP="00A44D3A">
            <w:pPr>
              <w:rPr>
                <w:lang w:val="en-GB"/>
              </w:rPr>
            </w:pPr>
            <w:r>
              <w:rPr>
                <w:lang w:val="en-GB"/>
              </w:rPr>
              <w:t>[PASSWORD LONGER THAN 7 CHARACTERS]</w:t>
            </w:r>
          </w:p>
        </w:tc>
        <w:tc>
          <w:tcPr>
            <w:tcW w:w="1129" w:type="dxa"/>
          </w:tcPr>
          <w:p w14:paraId="04E90862" w14:textId="70B19F27" w:rsidR="00AE0EEA" w:rsidRDefault="002B5028" w:rsidP="00A44D3A">
            <w:pPr>
              <w:rPr>
                <w:lang w:val="en-GB"/>
              </w:rPr>
            </w:pPr>
            <w:r>
              <w:rPr>
                <w:lang w:val="en-GB"/>
              </w:rPr>
              <w:t>TRUE</w:t>
            </w:r>
          </w:p>
        </w:tc>
        <w:tc>
          <w:tcPr>
            <w:tcW w:w="1701" w:type="dxa"/>
          </w:tcPr>
          <w:p w14:paraId="7AF35663" w14:textId="1BDD66AF" w:rsidR="00AE0EEA" w:rsidRDefault="002B5028" w:rsidP="00A44D3A">
            <w:pPr>
              <w:rPr>
                <w:lang w:val="en-GB"/>
              </w:rPr>
            </w:pPr>
            <w:r>
              <w:rPr>
                <w:lang w:val="en-GB"/>
              </w:rPr>
              <w:t>FALSE</w:t>
            </w:r>
          </w:p>
        </w:tc>
        <w:tc>
          <w:tcPr>
            <w:tcW w:w="1843" w:type="dxa"/>
          </w:tcPr>
          <w:p w14:paraId="64461C68" w14:textId="1EB74B86" w:rsidR="00AE0EEA" w:rsidRDefault="002B5028" w:rsidP="00A44D3A">
            <w:pPr>
              <w:rPr>
                <w:lang w:val="en-GB"/>
              </w:rPr>
            </w:pPr>
            <w:r>
              <w:rPr>
                <w:lang w:val="en-GB"/>
              </w:rPr>
              <w:t>[HASHED PASSWORD]</w:t>
            </w:r>
          </w:p>
        </w:tc>
        <w:tc>
          <w:tcPr>
            <w:tcW w:w="2835" w:type="dxa"/>
          </w:tcPr>
          <w:p w14:paraId="70BCB924" w14:textId="2AE08427" w:rsidR="00AE0EEA" w:rsidRDefault="002B5028" w:rsidP="00A44D3A">
            <w:pPr>
              <w:rPr>
                <w:lang w:val="en-GB"/>
              </w:rPr>
            </w:pPr>
            <w:r>
              <w:rPr>
                <w:lang w:val="en-GB"/>
              </w:rPr>
              <w:t>Create record in database. “Registered”</w:t>
            </w:r>
          </w:p>
        </w:tc>
      </w:tr>
    </w:tbl>
    <w:p w14:paraId="6EC482C9" w14:textId="379EB4FB" w:rsidR="007B683F" w:rsidRDefault="007B683F" w:rsidP="007B683F">
      <w:pPr>
        <w:rPr>
          <w:lang w:val="en-GB"/>
        </w:rPr>
      </w:pPr>
    </w:p>
    <w:p w14:paraId="5E91E19D" w14:textId="3FC98B96" w:rsidR="00C217AF" w:rsidRDefault="00C217AF" w:rsidP="00C217AF">
      <w:pPr>
        <w:pStyle w:val="Heading4"/>
        <w:rPr>
          <w:lang w:val="en-GB"/>
        </w:rPr>
      </w:pPr>
      <w:r>
        <w:rPr>
          <w:lang w:val="en-GB"/>
        </w:rPr>
        <w:t>Login function (Figure 3.4)</w:t>
      </w:r>
    </w:p>
    <w:p w14:paraId="31FCC0C0" w14:textId="487B55A0" w:rsidR="00504BCD" w:rsidRDefault="00504BCD" w:rsidP="00504BCD">
      <w:pPr>
        <w:rPr>
          <w:lang w:val="en-GB"/>
        </w:rPr>
      </w:pPr>
    </w:p>
    <w:tbl>
      <w:tblPr>
        <w:tblStyle w:val="TableGrid"/>
        <w:tblW w:w="11058" w:type="dxa"/>
        <w:tblInd w:w="-998" w:type="dxa"/>
        <w:tblLook w:val="04A0" w:firstRow="1" w:lastRow="0" w:firstColumn="1" w:lastColumn="0" w:noHBand="0" w:noVBand="1"/>
      </w:tblPr>
      <w:tblGrid>
        <w:gridCol w:w="2026"/>
        <w:gridCol w:w="1926"/>
        <w:gridCol w:w="1010"/>
        <w:gridCol w:w="1701"/>
        <w:gridCol w:w="1560"/>
        <w:gridCol w:w="2835"/>
      </w:tblGrid>
      <w:tr w:rsidR="0003525C" w14:paraId="7C166FA8" w14:textId="77777777" w:rsidTr="0003525C">
        <w:tc>
          <w:tcPr>
            <w:tcW w:w="2026" w:type="dxa"/>
          </w:tcPr>
          <w:p w14:paraId="59E9C705" w14:textId="11E202D1" w:rsidR="0003525C" w:rsidRPr="00504BCD" w:rsidRDefault="0003525C" w:rsidP="00504BCD">
            <w:pPr>
              <w:rPr>
                <w:b/>
                <w:bCs/>
                <w:lang w:val="en-GB"/>
              </w:rPr>
            </w:pPr>
            <w:r w:rsidRPr="00504BCD">
              <w:rPr>
                <w:b/>
                <w:bCs/>
                <w:lang w:val="en-GB"/>
              </w:rPr>
              <w:t>Input username</w:t>
            </w:r>
          </w:p>
        </w:tc>
        <w:tc>
          <w:tcPr>
            <w:tcW w:w="1926" w:type="dxa"/>
          </w:tcPr>
          <w:p w14:paraId="7884E746" w14:textId="2BBD381D" w:rsidR="0003525C" w:rsidRPr="00504BCD" w:rsidRDefault="0003525C" w:rsidP="00504BCD">
            <w:pPr>
              <w:rPr>
                <w:b/>
                <w:bCs/>
                <w:lang w:val="en-GB"/>
              </w:rPr>
            </w:pPr>
            <w:r w:rsidRPr="00504BCD">
              <w:rPr>
                <w:b/>
                <w:bCs/>
                <w:lang w:val="en-GB"/>
              </w:rPr>
              <w:t>Input password</w:t>
            </w:r>
          </w:p>
        </w:tc>
        <w:tc>
          <w:tcPr>
            <w:tcW w:w="1010" w:type="dxa"/>
          </w:tcPr>
          <w:p w14:paraId="1DA96E2E" w14:textId="5814409D" w:rsidR="0003525C" w:rsidRPr="00504BCD" w:rsidRDefault="0003525C" w:rsidP="00504BCD">
            <w:pPr>
              <w:rPr>
                <w:b/>
                <w:bCs/>
                <w:lang w:val="en-GB"/>
              </w:rPr>
            </w:pPr>
            <w:r w:rsidRPr="00504BCD">
              <w:rPr>
                <w:b/>
                <w:bCs/>
                <w:lang w:val="en-GB"/>
              </w:rPr>
              <w:t>Valid input?</w:t>
            </w:r>
          </w:p>
        </w:tc>
        <w:tc>
          <w:tcPr>
            <w:tcW w:w="1701" w:type="dxa"/>
          </w:tcPr>
          <w:p w14:paraId="07F49708" w14:textId="2AC95148" w:rsidR="0003525C" w:rsidRPr="00504BCD" w:rsidRDefault="0003525C" w:rsidP="00504BCD">
            <w:pPr>
              <w:rPr>
                <w:b/>
                <w:bCs/>
                <w:lang w:val="en-GB"/>
              </w:rPr>
            </w:pPr>
            <w:proofErr w:type="spellStart"/>
            <w:r w:rsidRPr="00504BCD">
              <w:rPr>
                <w:b/>
                <w:bCs/>
                <w:lang w:val="en-GB"/>
              </w:rPr>
              <w:t>already_exists</w:t>
            </w:r>
            <w:proofErr w:type="spellEnd"/>
          </w:p>
        </w:tc>
        <w:tc>
          <w:tcPr>
            <w:tcW w:w="1560" w:type="dxa"/>
          </w:tcPr>
          <w:p w14:paraId="61A72037" w14:textId="69B40800" w:rsidR="0003525C" w:rsidRPr="0003525C" w:rsidRDefault="0003525C" w:rsidP="00504BCD">
            <w:pPr>
              <w:rPr>
                <w:b/>
                <w:bCs/>
                <w:lang w:val="en-GB"/>
              </w:rPr>
            </w:pPr>
            <w:r w:rsidRPr="0003525C">
              <w:rPr>
                <w:b/>
                <w:bCs/>
                <w:lang w:val="en-GB"/>
              </w:rPr>
              <w:t>Matching password?</w:t>
            </w:r>
          </w:p>
        </w:tc>
        <w:tc>
          <w:tcPr>
            <w:tcW w:w="2835" w:type="dxa"/>
          </w:tcPr>
          <w:p w14:paraId="4D52C9D9" w14:textId="0C422C38" w:rsidR="0003525C" w:rsidRPr="00504BCD" w:rsidRDefault="0003525C" w:rsidP="00504BCD">
            <w:pPr>
              <w:rPr>
                <w:b/>
                <w:bCs/>
                <w:lang w:val="en-GB"/>
              </w:rPr>
            </w:pPr>
            <w:r w:rsidRPr="00504BCD">
              <w:rPr>
                <w:b/>
                <w:bCs/>
                <w:lang w:val="en-GB"/>
              </w:rPr>
              <w:t>Output</w:t>
            </w:r>
          </w:p>
        </w:tc>
      </w:tr>
      <w:tr w:rsidR="0003525C" w14:paraId="2A211F47" w14:textId="77777777" w:rsidTr="0003525C">
        <w:tc>
          <w:tcPr>
            <w:tcW w:w="2026" w:type="dxa"/>
          </w:tcPr>
          <w:p w14:paraId="03C67A78" w14:textId="607FF043" w:rsidR="0003525C" w:rsidRDefault="0003525C" w:rsidP="00504BCD">
            <w:pPr>
              <w:rPr>
                <w:lang w:val="en-GB"/>
              </w:rPr>
            </w:pPr>
            <w:r>
              <w:rPr>
                <w:lang w:val="en-GB"/>
              </w:rPr>
              <w:t>NULL</w:t>
            </w:r>
          </w:p>
        </w:tc>
        <w:tc>
          <w:tcPr>
            <w:tcW w:w="1926" w:type="dxa"/>
          </w:tcPr>
          <w:p w14:paraId="7054F993" w14:textId="514FE0C6" w:rsidR="0003525C" w:rsidRDefault="0003525C" w:rsidP="00504BCD">
            <w:pPr>
              <w:rPr>
                <w:lang w:val="en-GB"/>
              </w:rPr>
            </w:pPr>
            <w:r>
              <w:rPr>
                <w:lang w:val="en-GB"/>
              </w:rPr>
              <w:t>NULL</w:t>
            </w:r>
          </w:p>
        </w:tc>
        <w:tc>
          <w:tcPr>
            <w:tcW w:w="1010" w:type="dxa"/>
          </w:tcPr>
          <w:p w14:paraId="06F76E26" w14:textId="3FAD9FA1" w:rsidR="0003525C" w:rsidRDefault="0003525C" w:rsidP="00504BCD">
            <w:pPr>
              <w:rPr>
                <w:lang w:val="en-GB"/>
              </w:rPr>
            </w:pPr>
            <w:r>
              <w:rPr>
                <w:lang w:val="en-GB"/>
              </w:rPr>
              <w:t>FALSE</w:t>
            </w:r>
          </w:p>
        </w:tc>
        <w:tc>
          <w:tcPr>
            <w:tcW w:w="1701" w:type="dxa"/>
          </w:tcPr>
          <w:p w14:paraId="5D495117" w14:textId="13E19171" w:rsidR="0003525C" w:rsidRDefault="0003525C" w:rsidP="00504BCD">
            <w:pPr>
              <w:rPr>
                <w:lang w:val="en-GB"/>
              </w:rPr>
            </w:pPr>
            <w:r>
              <w:rPr>
                <w:lang w:val="en-GB"/>
              </w:rPr>
              <w:t>N/A</w:t>
            </w:r>
          </w:p>
        </w:tc>
        <w:tc>
          <w:tcPr>
            <w:tcW w:w="1560" w:type="dxa"/>
          </w:tcPr>
          <w:p w14:paraId="02F4630F" w14:textId="5EE513F1" w:rsidR="0003525C" w:rsidRDefault="0003525C" w:rsidP="00504BCD">
            <w:pPr>
              <w:rPr>
                <w:lang w:val="en-GB"/>
              </w:rPr>
            </w:pPr>
            <w:r>
              <w:rPr>
                <w:lang w:val="en-GB"/>
              </w:rPr>
              <w:t>N/A</w:t>
            </w:r>
          </w:p>
        </w:tc>
        <w:tc>
          <w:tcPr>
            <w:tcW w:w="2835" w:type="dxa"/>
          </w:tcPr>
          <w:p w14:paraId="60B8BC6A" w14:textId="638BBD92" w:rsidR="0003525C" w:rsidRDefault="0003525C" w:rsidP="00504BCD">
            <w:pPr>
              <w:rPr>
                <w:lang w:val="en-GB"/>
              </w:rPr>
            </w:pPr>
            <w:r>
              <w:rPr>
                <w:lang w:val="en-GB"/>
              </w:rPr>
              <w:t>“Please enter username and password”</w:t>
            </w:r>
          </w:p>
        </w:tc>
      </w:tr>
      <w:tr w:rsidR="0003525C" w14:paraId="00E2B813" w14:textId="77777777" w:rsidTr="0003525C">
        <w:tc>
          <w:tcPr>
            <w:tcW w:w="2026" w:type="dxa"/>
          </w:tcPr>
          <w:p w14:paraId="53B9A86E" w14:textId="55612450" w:rsidR="0003525C" w:rsidRDefault="0003525C" w:rsidP="00504BCD">
            <w:pPr>
              <w:rPr>
                <w:lang w:val="en-GB"/>
              </w:rPr>
            </w:pPr>
            <w:r>
              <w:rPr>
                <w:lang w:val="en-GB"/>
              </w:rPr>
              <w:t>NULL</w:t>
            </w:r>
          </w:p>
        </w:tc>
        <w:tc>
          <w:tcPr>
            <w:tcW w:w="1926" w:type="dxa"/>
          </w:tcPr>
          <w:p w14:paraId="147F624C" w14:textId="00075E8F" w:rsidR="0003525C" w:rsidRDefault="0003525C" w:rsidP="00504BCD">
            <w:pPr>
              <w:rPr>
                <w:lang w:val="en-GB"/>
              </w:rPr>
            </w:pPr>
            <w:r>
              <w:rPr>
                <w:lang w:val="en-GB"/>
              </w:rPr>
              <w:t>[ANY STRING]</w:t>
            </w:r>
          </w:p>
        </w:tc>
        <w:tc>
          <w:tcPr>
            <w:tcW w:w="1010" w:type="dxa"/>
          </w:tcPr>
          <w:p w14:paraId="75EACB62" w14:textId="703F8478" w:rsidR="0003525C" w:rsidRDefault="0003525C" w:rsidP="00504BCD">
            <w:pPr>
              <w:rPr>
                <w:lang w:val="en-GB"/>
              </w:rPr>
            </w:pPr>
            <w:r>
              <w:rPr>
                <w:lang w:val="en-GB"/>
              </w:rPr>
              <w:t>FALSE</w:t>
            </w:r>
          </w:p>
        </w:tc>
        <w:tc>
          <w:tcPr>
            <w:tcW w:w="1701" w:type="dxa"/>
          </w:tcPr>
          <w:p w14:paraId="4B895D45" w14:textId="65844B57" w:rsidR="0003525C" w:rsidRDefault="0003525C" w:rsidP="00504BCD">
            <w:pPr>
              <w:rPr>
                <w:lang w:val="en-GB"/>
              </w:rPr>
            </w:pPr>
            <w:r>
              <w:rPr>
                <w:lang w:val="en-GB"/>
              </w:rPr>
              <w:t>N/A</w:t>
            </w:r>
          </w:p>
        </w:tc>
        <w:tc>
          <w:tcPr>
            <w:tcW w:w="1560" w:type="dxa"/>
          </w:tcPr>
          <w:p w14:paraId="424C88BD" w14:textId="0AC18456" w:rsidR="0003525C" w:rsidRDefault="0003525C" w:rsidP="00504BCD">
            <w:pPr>
              <w:rPr>
                <w:lang w:val="en-GB"/>
              </w:rPr>
            </w:pPr>
            <w:r>
              <w:rPr>
                <w:lang w:val="en-GB"/>
              </w:rPr>
              <w:t>N/A</w:t>
            </w:r>
          </w:p>
        </w:tc>
        <w:tc>
          <w:tcPr>
            <w:tcW w:w="2835" w:type="dxa"/>
          </w:tcPr>
          <w:p w14:paraId="6FCC04D8" w14:textId="7488E1D4" w:rsidR="0003525C" w:rsidRDefault="0003525C" w:rsidP="00504BCD">
            <w:pPr>
              <w:rPr>
                <w:lang w:val="en-GB"/>
              </w:rPr>
            </w:pPr>
            <w:r>
              <w:rPr>
                <w:lang w:val="en-GB"/>
              </w:rPr>
              <w:t>“Please enter username and password”</w:t>
            </w:r>
          </w:p>
        </w:tc>
      </w:tr>
      <w:tr w:rsidR="0003525C" w14:paraId="1CFCFB60" w14:textId="77777777" w:rsidTr="0003525C">
        <w:tc>
          <w:tcPr>
            <w:tcW w:w="2026" w:type="dxa"/>
          </w:tcPr>
          <w:p w14:paraId="14BC7012" w14:textId="47DDEDEB" w:rsidR="0003525C" w:rsidRDefault="0003525C" w:rsidP="00504BCD">
            <w:pPr>
              <w:rPr>
                <w:lang w:val="en-GB"/>
              </w:rPr>
            </w:pPr>
            <w:r>
              <w:rPr>
                <w:lang w:val="en-GB"/>
              </w:rPr>
              <w:t>[ANY STRING]</w:t>
            </w:r>
          </w:p>
        </w:tc>
        <w:tc>
          <w:tcPr>
            <w:tcW w:w="1926" w:type="dxa"/>
          </w:tcPr>
          <w:p w14:paraId="1C241ABD" w14:textId="06B6E323" w:rsidR="0003525C" w:rsidRDefault="0003525C" w:rsidP="00504BCD">
            <w:pPr>
              <w:rPr>
                <w:lang w:val="en-GB"/>
              </w:rPr>
            </w:pPr>
            <w:r>
              <w:rPr>
                <w:lang w:val="en-GB"/>
              </w:rPr>
              <w:t>NULL</w:t>
            </w:r>
          </w:p>
        </w:tc>
        <w:tc>
          <w:tcPr>
            <w:tcW w:w="1010" w:type="dxa"/>
          </w:tcPr>
          <w:p w14:paraId="30228C7B" w14:textId="034C89F8" w:rsidR="0003525C" w:rsidRDefault="0003525C" w:rsidP="00504BCD">
            <w:pPr>
              <w:rPr>
                <w:lang w:val="en-GB"/>
              </w:rPr>
            </w:pPr>
            <w:r>
              <w:rPr>
                <w:lang w:val="en-GB"/>
              </w:rPr>
              <w:t>FALSE</w:t>
            </w:r>
          </w:p>
        </w:tc>
        <w:tc>
          <w:tcPr>
            <w:tcW w:w="1701" w:type="dxa"/>
          </w:tcPr>
          <w:p w14:paraId="38741547" w14:textId="3F86FB34" w:rsidR="0003525C" w:rsidRDefault="0003525C" w:rsidP="00504BCD">
            <w:pPr>
              <w:rPr>
                <w:lang w:val="en-GB"/>
              </w:rPr>
            </w:pPr>
            <w:r>
              <w:rPr>
                <w:lang w:val="en-GB"/>
              </w:rPr>
              <w:t>N/A</w:t>
            </w:r>
          </w:p>
        </w:tc>
        <w:tc>
          <w:tcPr>
            <w:tcW w:w="1560" w:type="dxa"/>
          </w:tcPr>
          <w:p w14:paraId="1D357780" w14:textId="6B17D8B3" w:rsidR="0003525C" w:rsidRDefault="0003525C" w:rsidP="00504BCD">
            <w:pPr>
              <w:rPr>
                <w:lang w:val="en-GB"/>
              </w:rPr>
            </w:pPr>
            <w:r>
              <w:rPr>
                <w:lang w:val="en-GB"/>
              </w:rPr>
              <w:t>N/A</w:t>
            </w:r>
          </w:p>
        </w:tc>
        <w:tc>
          <w:tcPr>
            <w:tcW w:w="2835" w:type="dxa"/>
          </w:tcPr>
          <w:p w14:paraId="586104AB" w14:textId="0D269BD8" w:rsidR="0003525C" w:rsidRDefault="0003525C" w:rsidP="00504BCD">
            <w:pPr>
              <w:rPr>
                <w:lang w:val="en-GB"/>
              </w:rPr>
            </w:pPr>
            <w:r>
              <w:rPr>
                <w:lang w:val="en-GB"/>
              </w:rPr>
              <w:t>“Please enter username and password”</w:t>
            </w:r>
          </w:p>
        </w:tc>
      </w:tr>
      <w:tr w:rsidR="0003525C" w14:paraId="778EED21" w14:textId="77777777" w:rsidTr="0003525C">
        <w:tc>
          <w:tcPr>
            <w:tcW w:w="2026" w:type="dxa"/>
          </w:tcPr>
          <w:p w14:paraId="3E3E77C9" w14:textId="60A85156" w:rsidR="0003525C" w:rsidRDefault="0003525C" w:rsidP="00504BCD">
            <w:pPr>
              <w:rPr>
                <w:lang w:val="en-GB"/>
              </w:rPr>
            </w:pPr>
            <w:r>
              <w:rPr>
                <w:lang w:val="en-GB"/>
              </w:rPr>
              <w:t>[NON-EXISTING USERNAME]</w:t>
            </w:r>
          </w:p>
        </w:tc>
        <w:tc>
          <w:tcPr>
            <w:tcW w:w="1926" w:type="dxa"/>
          </w:tcPr>
          <w:p w14:paraId="7D86398D" w14:textId="2FEEEE6A" w:rsidR="0003525C" w:rsidRDefault="0003525C" w:rsidP="00504BCD">
            <w:pPr>
              <w:rPr>
                <w:lang w:val="en-GB"/>
              </w:rPr>
            </w:pPr>
            <w:r>
              <w:rPr>
                <w:lang w:val="en-GB"/>
              </w:rPr>
              <w:t>[ANY STRING]</w:t>
            </w:r>
          </w:p>
        </w:tc>
        <w:tc>
          <w:tcPr>
            <w:tcW w:w="1010" w:type="dxa"/>
          </w:tcPr>
          <w:p w14:paraId="215AC6C4" w14:textId="018164B1" w:rsidR="0003525C" w:rsidRDefault="0003525C" w:rsidP="00504BCD">
            <w:pPr>
              <w:rPr>
                <w:lang w:val="en-GB"/>
              </w:rPr>
            </w:pPr>
            <w:r>
              <w:rPr>
                <w:lang w:val="en-GB"/>
              </w:rPr>
              <w:t>TRUE</w:t>
            </w:r>
          </w:p>
        </w:tc>
        <w:tc>
          <w:tcPr>
            <w:tcW w:w="1701" w:type="dxa"/>
          </w:tcPr>
          <w:p w14:paraId="32882073" w14:textId="7791C16D" w:rsidR="0003525C" w:rsidRDefault="0003525C" w:rsidP="00504BCD">
            <w:pPr>
              <w:rPr>
                <w:lang w:val="en-GB"/>
              </w:rPr>
            </w:pPr>
            <w:r>
              <w:rPr>
                <w:lang w:val="en-GB"/>
              </w:rPr>
              <w:t>FALSE</w:t>
            </w:r>
          </w:p>
        </w:tc>
        <w:tc>
          <w:tcPr>
            <w:tcW w:w="1560" w:type="dxa"/>
          </w:tcPr>
          <w:p w14:paraId="64A8D5F8" w14:textId="5769B811" w:rsidR="0003525C" w:rsidRDefault="0003525C" w:rsidP="00504BCD">
            <w:pPr>
              <w:rPr>
                <w:lang w:val="en-GB"/>
              </w:rPr>
            </w:pPr>
            <w:r>
              <w:rPr>
                <w:lang w:val="en-GB"/>
              </w:rPr>
              <w:t>N/A</w:t>
            </w:r>
          </w:p>
        </w:tc>
        <w:tc>
          <w:tcPr>
            <w:tcW w:w="2835" w:type="dxa"/>
          </w:tcPr>
          <w:p w14:paraId="2B51AE0D" w14:textId="27362EA9" w:rsidR="0003525C" w:rsidRDefault="0003525C" w:rsidP="00504BCD">
            <w:pPr>
              <w:rPr>
                <w:lang w:val="en-GB"/>
              </w:rPr>
            </w:pPr>
            <w:r>
              <w:rPr>
                <w:lang w:val="en-GB"/>
              </w:rPr>
              <w:t>“No account with such username found”</w:t>
            </w:r>
          </w:p>
        </w:tc>
      </w:tr>
      <w:tr w:rsidR="0003525C" w14:paraId="636660CB" w14:textId="77777777" w:rsidTr="0003525C">
        <w:tc>
          <w:tcPr>
            <w:tcW w:w="2026" w:type="dxa"/>
          </w:tcPr>
          <w:p w14:paraId="1E809C23" w14:textId="7AA12A0E" w:rsidR="0003525C" w:rsidRDefault="0003525C" w:rsidP="00504BCD">
            <w:pPr>
              <w:rPr>
                <w:lang w:val="en-GB"/>
              </w:rPr>
            </w:pPr>
            <w:r>
              <w:rPr>
                <w:lang w:val="en-GB"/>
              </w:rPr>
              <w:t>[EXISTING USERNAME]</w:t>
            </w:r>
          </w:p>
        </w:tc>
        <w:tc>
          <w:tcPr>
            <w:tcW w:w="1926" w:type="dxa"/>
          </w:tcPr>
          <w:p w14:paraId="46F2A349" w14:textId="73250EFE" w:rsidR="0003525C" w:rsidRDefault="0003525C" w:rsidP="00504BCD">
            <w:pPr>
              <w:rPr>
                <w:lang w:val="en-GB"/>
              </w:rPr>
            </w:pPr>
            <w:r>
              <w:rPr>
                <w:lang w:val="en-GB"/>
              </w:rPr>
              <w:t>[INCORRECT PASSWORD]</w:t>
            </w:r>
          </w:p>
        </w:tc>
        <w:tc>
          <w:tcPr>
            <w:tcW w:w="1010" w:type="dxa"/>
          </w:tcPr>
          <w:p w14:paraId="656F06AD" w14:textId="34FB4147" w:rsidR="0003525C" w:rsidRDefault="0003525C" w:rsidP="00504BCD">
            <w:pPr>
              <w:rPr>
                <w:lang w:val="en-GB"/>
              </w:rPr>
            </w:pPr>
            <w:r>
              <w:rPr>
                <w:lang w:val="en-GB"/>
              </w:rPr>
              <w:t>TRUE</w:t>
            </w:r>
          </w:p>
        </w:tc>
        <w:tc>
          <w:tcPr>
            <w:tcW w:w="1701" w:type="dxa"/>
          </w:tcPr>
          <w:p w14:paraId="6F600EE9" w14:textId="285BC258" w:rsidR="0003525C" w:rsidRDefault="0003525C" w:rsidP="00504BCD">
            <w:pPr>
              <w:rPr>
                <w:lang w:val="en-GB"/>
              </w:rPr>
            </w:pPr>
            <w:r>
              <w:rPr>
                <w:lang w:val="en-GB"/>
              </w:rPr>
              <w:t>TRUE</w:t>
            </w:r>
          </w:p>
        </w:tc>
        <w:tc>
          <w:tcPr>
            <w:tcW w:w="1560" w:type="dxa"/>
          </w:tcPr>
          <w:p w14:paraId="05470C57" w14:textId="172A744B" w:rsidR="0003525C" w:rsidRDefault="0003525C" w:rsidP="00504BCD">
            <w:pPr>
              <w:rPr>
                <w:lang w:val="en-GB"/>
              </w:rPr>
            </w:pPr>
            <w:r>
              <w:rPr>
                <w:lang w:val="en-GB"/>
              </w:rPr>
              <w:t>FALSE</w:t>
            </w:r>
          </w:p>
        </w:tc>
        <w:tc>
          <w:tcPr>
            <w:tcW w:w="2835" w:type="dxa"/>
          </w:tcPr>
          <w:p w14:paraId="5328E858" w14:textId="05558997" w:rsidR="0003525C" w:rsidRDefault="0003525C" w:rsidP="00504BCD">
            <w:pPr>
              <w:rPr>
                <w:lang w:val="en-GB"/>
              </w:rPr>
            </w:pPr>
            <w:r>
              <w:rPr>
                <w:lang w:val="en-GB"/>
              </w:rPr>
              <w:t>“Incorrect username or password”</w:t>
            </w:r>
          </w:p>
        </w:tc>
      </w:tr>
      <w:tr w:rsidR="0003525C" w14:paraId="56A75B9C" w14:textId="77777777" w:rsidTr="0003525C">
        <w:tc>
          <w:tcPr>
            <w:tcW w:w="2026" w:type="dxa"/>
          </w:tcPr>
          <w:p w14:paraId="45D6925E" w14:textId="24A2563B" w:rsidR="0003525C" w:rsidRDefault="0003525C" w:rsidP="00504BCD">
            <w:pPr>
              <w:rPr>
                <w:lang w:val="en-GB"/>
              </w:rPr>
            </w:pPr>
            <w:r>
              <w:rPr>
                <w:lang w:val="en-GB"/>
              </w:rPr>
              <w:lastRenderedPageBreak/>
              <w:t>[EXISTING USERNAME]</w:t>
            </w:r>
          </w:p>
        </w:tc>
        <w:tc>
          <w:tcPr>
            <w:tcW w:w="1926" w:type="dxa"/>
          </w:tcPr>
          <w:p w14:paraId="53BA0A9F" w14:textId="12B5EC87" w:rsidR="0003525C" w:rsidRDefault="0003525C" w:rsidP="00504BCD">
            <w:pPr>
              <w:rPr>
                <w:lang w:val="en-GB"/>
              </w:rPr>
            </w:pPr>
            <w:r>
              <w:rPr>
                <w:lang w:val="en-GB"/>
              </w:rPr>
              <w:t>[CORRECT PASSWORD]</w:t>
            </w:r>
          </w:p>
        </w:tc>
        <w:tc>
          <w:tcPr>
            <w:tcW w:w="1010" w:type="dxa"/>
          </w:tcPr>
          <w:p w14:paraId="23366AE0" w14:textId="47A8DD86" w:rsidR="0003525C" w:rsidRDefault="0003525C" w:rsidP="00504BCD">
            <w:pPr>
              <w:rPr>
                <w:lang w:val="en-GB"/>
              </w:rPr>
            </w:pPr>
            <w:r>
              <w:rPr>
                <w:lang w:val="en-GB"/>
              </w:rPr>
              <w:t>TRUE</w:t>
            </w:r>
          </w:p>
        </w:tc>
        <w:tc>
          <w:tcPr>
            <w:tcW w:w="1701" w:type="dxa"/>
          </w:tcPr>
          <w:p w14:paraId="79AEE98A" w14:textId="3962DC18" w:rsidR="0003525C" w:rsidRDefault="0003525C" w:rsidP="00504BCD">
            <w:pPr>
              <w:rPr>
                <w:lang w:val="en-GB"/>
              </w:rPr>
            </w:pPr>
            <w:r>
              <w:rPr>
                <w:lang w:val="en-GB"/>
              </w:rPr>
              <w:t>TRUE</w:t>
            </w:r>
          </w:p>
        </w:tc>
        <w:tc>
          <w:tcPr>
            <w:tcW w:w="1560" w:type="dxa"/>
          </w:tcPr>
          <w:p w14:paraId="46424EFD" w14:textId="45C85204" w:rsidR="0003525C" w:rsidRDefault="0003525C" w:rsidP="00504BCD">
            <w:pPr>
              <w:rPr>
                <w:lang w:val="en-GB"/>
              </w:rPr>
            </w:pPr>
            <w:r>
              <w:rPr>
                <w:lang w:val="en-GB"/>
              </w:rPr>
              <w:t>TRUE</w:t>
            </w:r>
          </w:p>
        </w:tc>
        <w:tc>
          <w:tcPr>
            <w:tcW w:w="2835" w:type="dxa"/>
          </w:tcPr>
          <w:p w14:paraId="78DD237D" w14:textId="44BF98D0" w:rsidR="0003525C" w:rsidRDefault="0003525C" w:rsidP="00504BCD">
            <w:pPr>
              <w:rPr>
                <w:lang w:val="en-GB"/>
              </w:rPr>
            </w:pPr>
            <w:r>
              <w:rPr>
                <w:lang w:val="en-GB"/>
              </w:rPr>
              <w:t xml:space="preserve">Send to homepage. </w:t>
            </w:r>
          </w:p>
        </w:tc>
      </w:tr>
    </w:tbl>
    <w:p w14:paraId="3E90A6BA" w14:textId="3E73B6ED" w:rsidR="00504BCD" w:rsidRDefault="00504BCD" w:rsidP="00504BCD">
      <w:pPr>
        <w:rPr>
          <w:lang w:val="en-GB"/>
        </w:rPr>
      </w:pPr>
    </w:p>
    <w:p w14:paraId="783D84ED" w14:textId="73DA4719" w:rsidR="00411527" w:rsidRDefault="00411527" w:rsidP="00411527">
      <w:pPr>
        <w:pStyle w:val="Heading4"/>
        <w:rPr>
          <w:lang w:val="en-GB"/>
        </w:rPr>
      </w:pPr>
      <w:r>
        <w:rPr>
          <w:lang w:val="en-GB"/>
        </w:rPr>
        <w:t>Obtain search parameters</w:t>
      </w:r>
      <w:r w:rsidR="003D440D">
        <w:rPr>
          <w:lang w:val="en-GB"/>
        </w:rPr>
        <w:t xml:space="preserve"> (figure 3.5)</w:t>
      </w:r>
    </w:p>
    <w:p w14:paraId="52951BDE" w14:textId="3D5B01B8" w:rsidR="00411527" w:rsidRDefault="00411527" w:rsidP="00411527">
      <w:pPr>
        <w:rPr>
          <w:lang w:val="en-GB"/>
        </w:rPr>
      </w:pPr>
    </w:p>
    <w:tbl>
      <w:tblPr>
        <w:tblStyle w:val="TableGrid"/>
        <w:tblW w:w="11058" w:type="dxa"/>
        <w:tblInd w:w="-998" w:type="dxa"/>
        <w:tblLook w:val="04A0" w:firstRow="1" w:lastRow="0" w:firstColumn="1" w:lastColumn="0" w:noHBand="0" w:noVBand="1"/>
      </w:tblPr>
      <w:tblGrid>
        <w:gridCol w:w="1481"/>
        <w:gridCol w:w="1444"/>
        <w:gridCol w:w="1648"/>
        <w:gridCol w:w="1129"/>
        <w:gridCol w:w="1070"/>
        <w:gridCol w:w="946"/>
        <w:gridCol w:w="1037"/>
        <w:gridCol w:w="2303"/>
      </w:tblGrid>
      <w:tr w:rsidR="004F3492" w14:paraId="68ACA43D" w14:textId="1F6DC14C" w:rsidTr="004F3492">
        <w:tc>
          <w:tcPr>
            <w:tcW w:w="1481" w:type="dxa"/>
          </w:tcPr>
          <w:p w14:paraId="50F3C993" w14:textId="14DC33F4" w:rsidR="004F3492" w:rsidRPr="005E5418" w:rsidRDefault="004F3492" w:rsidP="00204A43">
            <w:pPr>
              <w:rPr>
                <w:b/>
                <w:bCs/>
                <w:lang w:val="en-GB"/>
              </w:rPr>
            </w:pPr>
            <w:r w:rsidRPr="005E5418">
              <w:rPr>
                <w:b/>
                <w:bCs/>
                <w:lang w:val="en-GB"/>
              </w:rPr>
              <w:t>Default parameters?</w:t>
            </w:r>
          </w:p>
        </w:tc>
        <w:tc>
          <w:tcPr>
            <w:tcW w:w="1444" w:type="dxa"/>
          </w:tcPr>
          <w:p w14:paraId="3388FE98" w14:textId="7C7E2472" w:rsidR="004F3492" w:rsidRPr="005E5418" w:rsidRDefault="004F3492" w:rsidP="00204A43">
            <w:pPr>
              <w:rPr>
                <w:b/>
                <w:bCs/>
                <w:lang w:val="en-GB"/>
              </w:rPr>
            </w:pPr>
            <w:r w:rsidRPr="005E5418">
              <w:rPr>
                <w:b/>
                <w:bCs/>
                <w:lang w:val="en-GB"/>
              </w:rPr>
              <w:t>Username, keyword, hashtag</w:t>
            </w:r>
          </w:p>
        </w:tc>
        <w:tc>
          <w:tcPr>
            <w:tcW w:w="1648" w:type="dxa"/>
          </w:tcPr>
          <w:p w14:paraId="299BE02B" w14:textId="1C782DB1" w:rsidR="004F3492" w:rsidRPr="005E5418" w:rsidRDefault="004F3492" w:rsidP="00204A43">
            <w:pPr>
              <w:rPr>
                <w:b/>
                <w:bCs/>
                <w:lang w:val="en-GB"/>
              </w:rPr>
            </w:pPr>
            <w:r w:rsidRPr="005E5418">
              <w:rPr>
                <w:b/>
                <w:bCs/>
                <w:lang w:val="en-GB"/>
              </w:rPr>
              <w:t>All other parameters</w:t>
            </w:r>
          </w:p>
        </w:tc>
        <w:tc>
          <w:tcPr>
            <w:tcW w:w="1129" w:type="dxa"/>
          </w:tcPr>
          <w:p w14:paraId="1F1461C5" w14:textId="4F22B243" w:rsidR="004F3492" w:rsidRDefault="004F3492" w:rsidP="00204A43">
            <w:pPr>
              <w:rPr>
                <w:b/>
                <w:bCs/>
                <w:lang w:val="en-GB"/>
              </w:rPr>
            </w:pPr>
            <w:r w:rsidRPr="005E5418">
              <w:rPr>
                <w:b/>
                <w:bCs/>
                <w:lang w:val="en-GB"/>
              </w:rPr>
              <w:t>Premium</w:t>
            </w:r>
          </w:p>
        </w:tc>
        <w:tc>
          <w:tcPr>
            <w:tcW w:w="1070" w:type="dxa"/>
          </w:tcPr>
          <w:p w14:paraId="585E518D" w14:textId="039C5277" w:rsidR="004F3492" w:rsidRPr="005E5418" w:rsidRDefault="004F3492" w:rsidP="00204A43">
            <w:pPr>
              <w:rPr>
                <w:b/>
                <w:bCs/>
                <w:lang w:val="en-GB"/>
              </w:rPr>
            </w:pPr>
            <w:r>
              <w:rPr>
                <w:b/>
                <w:bCs/>
                <w:lang w:val="en-GB"/>
              </w:rPr>
              <w:t>Valid params?</w:t>
            </w:r>
          </w:p>
        </w:tc>
        <w:tc>
          <w:tcPr>
            <w:tcW w:w="946" w:type="dxa"/>
          </w:tcPr>
          <w:p w14:paraId="5BF38805" w14:textId="15D99CBA" w:rsidR="004F3492" w:rsidRPr="005E5418" w:rsidRDefault="004F3492" w:rsidP="00204A43">
            <w:pPr>
              <w:rPr>
                <w:b/>
                <w:bCs/>
                <w:lang w:val="en-GB"/>
              </w:rPr>
            </w:pPr>
            <w:r w:rsidRPr="005E5418">
              <w:rPr>
                <w:b/>
                <w:bCs/>
                <w:lang w:val="en-GB"/>
              </w:rPr>
              <w:t>Valid date range?</w:t>
            </w:r>
          </w:p>
        </w:tc>
        <w:tc>
          <w:tcPr>
            <w:tcW w:w="1037" w:type="dxa"/>
          </w:tcPr>
          <w:p w14:paraId="457E1EE4" w14:textId="0A10B7CA" w:rsidR="004F3492" w:rsidRPr="005E5418" w:rsidRDefault="004F3492" w:rsidP="00204A43">
            <w:pPr>
              <w:rPr>
                <w:b/>
                <w:bCs/>
                <w:lang w:val="en-GB"/>
              </w:rPr>
            </w:pPr>
            <w:r>
              <w:rPr>
                <w:b/>
                <w:bCs/>
                <w:lang w:val="en-GB"/>
              </w:rPr>
              <w:t>Allowed number of tweets?</w:t>
            </w:r>
          </w:p>
        </w:tc>
        <w:tc>
          <w:tcPr>
            <w:tcW w:w="2303" w:type="dxa"/>
          </w:tcPr>
          <w:p w14:paraId="509D3C7A" w14:textId="0EE36A9F" w:rsidR="004F3492" w:rsidRPr="005E5418" w:rsidRDefault="004F3492" w:rsidP="00204A43">
            <w:pPr>
              <w:rPr>
                <w:b/>
                <w:bCs/>
                <w:lang w:val="en-GB"/>
              </w:rPr>
            </w:pPr>
            <w:r w:rsidRPr="005E5418">
              <w:rPr>
                <w:b/>
                <w:bCs/>
                <w:lang w:val="en-GB"/>
              </w:rPr>
              <w:t>Output</w:t>
            </w:r>
          </w:p>
        </w:tc>
      </w:tr>
      <w:tr w:rsidR="004F3492" w14:paraId="3D569343" w14:textId="3B25F32E" w:rsidTr="004F3492">
        <w:tc>
          <w:tcPr>
            <w:tcW w:w="1481" w:type="dxa"/>
          </w:tcPr>
          <w:p w14:paraId="422594FF" w14:textId="05519F56" w:rsidR="004F3492" w:rsidRDefault="004F3492" w:rsidP="00204A43">
            <w:pPr>
              <w:rPr>
                <w:lang w:val="en-GB"/>
              </w:rPr>
            </w:pPr>
            <w:r>
              <w:rPr>
                <w:lang w:val="en-GB"/>
              </w:rPr>
              <w:t>[ANY]</w:t>
            </w:r>
          </w:p>
        </w:tc>
        <w:tc>
          <w:tcPr>
            <w:tcW w:w="1444" w:type="dxa"/>
          </w:tcPr>
          <w:p w14:paraId="36D1D680" w14:textId="333B3932" w:rsidR="004F3492" w:rsidRDefault="004F3492" w:rsidP="00204A43">
            <w:pPr>
              <w:rPr>
                <w:lang w:val="en-GB"/>
              </w:rPr>
            </w:pPr>
            <w:r>
              <w:rPr>
                <w:lang w:val="en-GB"/>
              </w:rPr>
              <w:t>[NULL]</w:t>
            </w:r>
          </w:p>
        </w:tc>
        <w:tc>
          <w:tcPr>
            <w:tcW w:w="1648" w:type="dxa"/>
          </w:tcPr>
          <w:p w14:paraId="2B1EBA81" w14:textId="2029E080" w:rsidR="004F3492" w:rsidRDefault="004F3492" w:rsidP="00204A43">
            <w:pPr>
              <w:rPr>
                <w:lang w:val="en-GB"/>
              </w:rPr>
            </w:pPr>
            <w:r>
              <w:rPr>
                <w:lang w:val="en-GB"/>
              </w:rPr>
              <w:t>[ANY]</w:t>
            </w:r>
          </w:p>
        </w:tc>
        <w:tc>
          <w:tcPr>
            <w:tcW w:w="1129" w:type="dxa"/>
          </w:tcPr>
          <w:p w14:paraId="112D4203" w14:textId="011D89B0" w:rsidR="004F3492" w:rsidRDefault="004F3492" w:rsidP="00204A43">
            <w:pPr>
              <w:rPr>
                <w:lang w:val="en-GB"/>
              </w:rPr>
            </w:pPr>
            <w:r>
              <w:rPr>
                <w:lang w:val="en-GB"/>
              </w:rPr>
              <w:t>[ANY]</w:t>
            </w:r>
          </w:p>
        </w:tc>
        <w:tc>
          <w:tcPr>
            <w:tcW w:w="1070" w:type="dxa"/>
          </w:tcPr>
          <w:p w14:paraId="78441449" w14:textId="6BF7816E" w:rsidR="004F3492" w:rsidRDefault="004F3492" w:rsidP="00204A43">
            <w:pPr>
              <w:rPr>
                <w:lang w:val="en-GB"/>
              </w:rPr>
            </w:pPr>
            <w:r>
              <w:rPr>
                <w:lang w:val="en-GB"/>
              </w:rPr>
              <w:t>FALSE</w:t>
            </w:r>
          </w:p>
        </w:tc>
        <w:tc>
          <w:tcPr>
            <w:tcW w:w="946" w:type="dxa"/>
          </w:tcPr>
          <w:p w14:paraId="54E59DB6" w14:textId="0DF26820" w:rsidR="004F3492" w:rsidRDefault="004F3492" w:rsidP="00204A43">
            <w:pPr>
              <w:rPr>
                <w:lang w:val="en-GB"/>
              </w:rPr>
            </w:pPr>
            <w:r>
              <w:rPr>
                <w:lang w:val="en-GB"/>
              </w:rPr>
              <w:t>N/A</w:t>
            </w:r>
          </w:p>
        </w:tc>
        <w:tc>
          <w:tcPr>
            <w:tcW w:w="1037" w:type="dxa"/>
          </w:tcPr>
          <w:p w14:paraId="059C612D" w14:textId="28FCDD17" w:rsidR="004F3492" w:rsidRDefault="004F3492" w:rsidP="00204A43">
            <w:pPr>
              <w:rPr>
                <w:lang w:val="en-GB"/>
              </w:rPr>
            </w:pPr>
            <w:r>
              <w:rPr>
                <w:lang w:val="en-GB"/>
              </w:rPr>
              <w:t>N/A</w:t>
            </w:r>
          </w:p>
        </w:tc>
        <w:tc>
          <w:tcPr>
            <w:tcW w:w="2303" w:type="dxa"/>
          </w:tcPr>
          <w:p w14:paraId="39EF03E7" w14:textId="1273F576" w:rsidR="004F3492" w:rsidRDefault="004F3492" w:rsidP="00204A43">
            <w:pPr>
              <w:rPr>
                <w:lang w:val="en-GB"/>
              </w:rPr>
            </w:pPr>
            <w:r>
              <w:rPr>
                <w:lang w:val="en-GB"/>
              </w:rPr>
              <w:t>“Please enter username, hashtag or keyword”</w:t>
            </w:r>
          </w:p>
        </w:tc>
      </w:tr>
      <w:tr w:rsidR="004F3492" w14:paraId="7144F735" w14:textId="1AD69AE5" w:rsidTr="004F3492">
        <w:tc>
          <w:tcPr>
            <w:tcW w:w="1481" w:type="dxa"/>
          </w:tcPr>
          <w:p w14:paraId="057E4A8E" w14:textId="6AEADEB7" w:rsidR="004F3492" w:rsidRDefault="004F3492" w:rsidP="00204A43">
            <w:pPr>
              <w:rPr>
                <w:lang w:val="en-GB"/>
              </w:rPr>
            </w:pPr>
            <w:r>
              <w:rPr>
                <w:lang w:val="en-GB"/>
              </w:rPr>
              <w:t>[ANY]</w:t>
            </w:r>
          </w:p>
        </w:tc>
        <w:tc>
          <w:tcPr>
            <w:tcW w:w="1444" w:type="dxa"/>
          </w:tcPr>
          <w:p w14:paraId="58FED2CC" w14:textId="4EBB88FD" w:rsidR="004F3492" w:rsidRDefault="004F3492" w:rsidP="00204A43">
            <w:pPr>
              <w:rPr>
                <w:lang w:val="en-GB"/>
              </w:rPr>
            </w:pPr>
            <w:r>
              <w:rPr>
                <w:lang w:val="en-GB"/>
              </w:rPr>
              <w:t>[ANY]</w:t>
            </w:r>
          </w:p>
        </w:tc>
        <w:tc>
          <w:tcPr>
            <w:tcW w:w="1648" w:type="dxa"/>
          </w:tcPr>
          <w:p w14:paraId="42E9B234" w14:textId="10796EB3" w:rsidR="004F3492" w:rsidRDefault="004F3492" w:rsidP="00204A43">
            <w:pPr>
              <w:rPr>
                <w:lang w:val="en-GB"/>
              </w:rPr>
            </w:pPr>
            <w:r>
              <w:rPr>
                <w:lang w:val="en-GB"/>
              </w:rPr>
              <w:t>[START DATE GREATER THAN END DATE]</w:t>
            </w:r>
          </w:p>
        </w:tc>
        <w:tc>
          <w:tcPr>
            <w:tcW w:w="1129" w:type="dxa"/>
          </w:tcPr>
          <w:p w14:paraId="0AA18061" w14:textId="6537D424" w:rsidR="004F3492" w:rsidRDefault="004F3492" w:rsidP="00204A43">
            <w:pPr>
              <w:rPr>
                <w:lang w:val="en-GB"/>
              </w:rPr>
            </w:pPr>
            <w:r>
              <w:rPr>
                <w:lang w:val="en-GB"/>
              </w:rPr>
              <w:t>[ANY]</w:t>
            </w:r>
          </w:p>
        </w:tc>
        <w:tc>
          <w:tcPr>
            <w:tcW w:w="1070" w:type="dxa"/>
          </w:tcPr>
          <w:p w14:paraId="60C8C075" w14:textId="104A3A0B" w:rsidR="004F3492" w:rsidRDefault="004F3492" w:rsidP="00204A43">
            <w:pPr>
              <w:rPr>
                <w:lang w:val="en-GB"/>
              </w:rPr>
            </w:pPr>
            <w:r>
              <w:rPr>
                <w:lang w:val="en-GB"/>
              </w:rPr>
              <w:t>TRUE</w:t>
            </w:r>
          </w:p>
        </w:tc>
        <w:tc>
          <w:tcPr>
            <w:tcW w:w="946" w:type="dxa"/>
          </w:tcPr>
          <w:p w14:paraId="1A66436B" w14:textId="43EA4FBE" w:rsidR="004F3492" w:rsidRDefault="004F3492" w:rsidP="00204A43">
            <w:pPr>
              <w:rPr>
                <w:lang w:val="en-GB"/>
              </w:rPr>
            </w:pPr>
            <w:r>
              <w:rPr>
                <w:lang w:val="en-GB"/>
              </w:rPr>
              <w:t>FALSE</w:t>
            </w:r>
          </w:p>
        </w:tc>
        <w:tc>
          <w:tcPr>
            <w:tcW w:w="1037" w:type="dxa"/>
          </w:tcPr>
          <w:p w14:paraId="0BA48624" w14:textId="17DC5A0F" w:rsidR="004F3492" w:rsidRDefault="004F3492" w:rsidP="00204A43">
            <w:pPr>
              <w:rPr>
                <w:lang w:val="en-GB"/>
              </w:rPr>
            </w:pPr>
            <w:r>
              <w:rPr>
                <w:lang w:val="en-GB"/>
              </w:rPr>
              <w:t>N/A</w:t>
            </w:r>
          </w:p>
        </w:tc>
        <w:tc>
          <w:tcPr>
            <w:tcW w:w="2303" w:type="dxa"/>
          </w:tcPr>
          <w:p w14:paraId="36010FB2" w14:textId="5B489C64" w:rsidR="004F3492" w:rsidRDefault="004F3492" w:rsidP="00204A43">
            <w:pPr>
              <w:rPr>
                <w:lang w:val="en-GB"/>
              </w:rPr>
            </w:pPr>
            <w:r>
              <w:rPr>
                <w:lang w:val="en-GB"/>
              </w:rPr>
              <w:t>“Please enter valid date range”</w:t>
            </w:r>
          </w:p>
        </w:tc>
      </w:tr>
      <w:tr w:rsidR="004F3492" w14:paraId="1DF7D621" w14:textId="77777777" w:rsidTr="004F3492">
        <w:tc>
          <w:tcPr>
            <w:tcW w:w="1481" w:type="dxa"/>
          </w:tcPr>
          <w:p w14:paraId="08F2F391" w14:textId="356EED95" w:rsidR="004F3492" w:rsidRDefault="004F3492" w:rsidP="00204A43">
            <w:pPr>
              <w:rPr>
                <w:lang w:val="en-GB"/>
              </w:rPr>
            </w:pPr>
            <w:r>
              <w:rPr>
                <w:lang w:val="en-GB"/>
              </w:rPr>
              <w:t>[ANY]</w:t>
            </w:r>
          </w:p>
        </w:tc>
        <w:tc>
          <w:tcPr>
            <w:tcW w:w="1444" w:type="dxa"/>
          </w:tcPr>
          <w:p w14:paraId="6B76B96C" w14:textId="295BD911" w:rsidR="004F3492" w:rsidRDefault="004F3492" w:rsidP="00204A43">
            <w:pPr>
              <w:rPr>
                <w:lang w:val="en-GB"/>
              </w:rPr>
            </w:pPr>
            <w:r>
              <w:rPr>
                <w:lang w:val="en-GB"/>
              </w:rPr>
              <w:t>[ANY]</w:t>
            </w:r>
          </w:p>
        </w:tc>
        <w:tc>
          <w:tcPr>
            <w:tcW w:w="1648" w:type="dxa"/>
          </w:tcPr>
          <w:p w14:paraId="44B44378" w14:textId="56A7AF62" w:rsidR="004F3492" w:rsidRDefault="004F3492" w:rsidP="00204A43">
            <w:pPr>
              <w:rPr>
                <w:lang w:val="en-GB"/>
              </w:rPr>
            </w:pPr>
            <w:r>
              <w:rPr>
                <w:lang w:val="en-GB"/>
              </w:rPr>
              <w:t>[TWEET NUMBER GREATER THAN 5]</w:t>
            </w:r>
          </w:p>
        </w:tc>
        <w:tc>
          <w:tcPr>
            <w:tcW w:w="1129" w:type="dxa"/>
          </w:tcPr>
          <w:p w14:paraId="15EEAB60" w14:textId="29D2538E" w:rsidR="004F3492" w:rsidRDefault="004F3492" w:rsidP="00204A43">
            <w:pPr>
              <w:rPr>
                <w:lang w:val="en-GB"/>
              </w:rPr>
            </w:pPr>
            <w:r>
              <w:rPr>
                <w:lang w:val="en-GB"/>
              </w:rPr>
              <w:t>[FALSE]</w:t>
            </w:r>
          </w:p>
        </w:tc>
        <w:tc>
          <w:tcPr>
            <w:tcW w:w="1070" w:type="dxa"/>
          </w:tcPr>
          <w:p w14:paraId="528D2756" w14:textId="70C6CE8B" w:rsidR="004F3492" w:rsidRDefault="004F3492" w:rsidP="00204A43">
            <w:pPr>
              <w:rPr>
                <w:lang w:val="en-GB"/>
              </w:rPr>
            </w:pPr>
            <w:r>
              <w:rPr>
                <w:lang w:val="en-GB"/>
              </w:rPr>
              <w:t>TRUE</w:t>
            </w:r>
          </w:p>
        </w:tc>
        <w:tc>
          <w:tcPr>
            <w:tcW w:w="946" w:type="dxa"/>
          </w:tcPr>
          <w:p w14:paraId="0C2AF8CB" w14:textId="4DC41DDF" w:rsidR="004F3492" w:rsidRDefault="004F3492" w:rsidP="00204A43">
            <w:pPr>
              <w:rPr>
                <w:lang w:val="en-GB"/>
              </w:rPr>
            </w:pPr>
            <w:r>
              <w:rPr>
                <w:lang w:val="en-GB"/>
              </w:rPr>
              <w:t>TRUE</w:t>
            </w:r>
          </w:p>
        </w:tc>
        <w:tc>
          <w:tcPr>
            <w:tcW w:w="1037" w:type="dxa"/>
          </w:tcPr>
          <w:p w14:paraId="37C16BD7" w14:textId="462B96D8" w:rsidR="004F3492" w:rsidRDefault="004F3492" w:rsidP="00204A43">
            <w:pPr>
              <w:rPr>
                <w:lang w:val="en-GB"/>
              </w:rPr>
            </w:pPr>
            <w:r>
              <w:rPr>
                <w:lang w:val="en-GB"/>
              </w:rPr>
              <w:t>FALSE</w:t>
            </w:r>
          </w:p>
        </w:tc>
        <w:tc>
          <w:tcPr>
            <w:tcW w:w="2303" w:type="dxa"/>
          </w:tcPr>
          <w:p w14:paraId="3D1D093A" w14:textId="41BAD670" w:rsidR="004F3492" w:rsidRDefault="004F3492" w:rsidP="00204A43">
            <w:pPr>
              <w:rPr>
                <w:lang w:val="en-GB"/>
              </w:rPr>
            </w:pPr>
            <w:r>
              <w:rPr>
                <w:lang w:val="en-GB"/>
              </w:rPr>
              <w:t>“Non-premium users only allowed 5 tweets”</w:t>
            </w:r>
          </w:p>
        </w:tc>
      </w:tr>
      <w:tr w:rsidR="004F3492" w14:paraId="6B278EA2" w14:textId="77777777" w:rsidTr="004F3492">
        <w:tc>
          <w:tcPr>
            <w:tcW w:w="1481" w:type="dxa"/>
          </w:tcPr>
          <w:p w14:paraId="52977CE7" w14:textId="43011322" w:rsidR="004F3492" w:rsidRDefault="004F3492" w:rsidP="00204A43">
            <w:pPr>
              <w:rPr>
                <w:lang w:val="en-GB"/>
              </w:rPr>
            </w:pPr>
            <w:r>
              <w:rPr>
                <w:lang w:val="en-GB"/>
              </w:rPr>
              <w:t>[ANY]</w:t>
            </w:r>
          </w:p>
        </w:tc>
        <w:tc>
          <w:tcPr>
            <w:tcW w:w="1444" w:type="dxa"/>
          </w:tcPr>
          <w:p w14:paraId="189F97EA" w14:textId="27334186" w:rsidR="004F3492" w:rsidRDefault="004F3492" w:rsidP="00204A43">
            <w:pPr>
              <w:rPr>
                <w:lang w:val="en-GB"/>
              </w:rPr>
            </w:pPr>
            <w:r>
              <w:rPr>
                <w:lang w:val="en-GB"/>
              </w:rPr>
              <w:t>[ANY]</w:t>
            </w:r>
          </w:p>
        </w:tc>
        <w:tc>
          <w:tcPr>
            <w:tcW w:w="1648" w:type="dxa"/>
          </w:tcPr>
          <w:p w14:paraId="3D93B85C" w14:textId="7377C73E" w:rsidR="004F3492" w:rsidRDefault="004F3492" w:rsidP="00204A43">
            <w:pPr>
              <w:rPr>
                <w:lang w:val="en-GB"/>
              </w:rPr>
            </w:pPr>
            <w:r>
              <w:rPr>
                <w:lang w:val="en-GB"/>
              </w:rPr>
              <w:t>[TWEET NUMBER GREATER THAN 50]</w:t>
            </w:r>
          </w:p>
        </w:tc>
        <w:tc>
          <w:tcPr>
            <w:tcW w:w="1129" w:type="dxa"/>
          </w:tcPr>
          <w:p w14:paraId="7D45736E" w14:textId="04DC31CD" w:rsidR="004F3492" w:rsidRDefault="004F3492" w:rsidP="00204A43">
            <w:pPr>
              <w:rPr>
                <w:lang w:val="en-GB"/>
              </w:rPr>
            </w:pPr>
            <w:r>
              <w:rPr>
                <w:lang w:val="en-GB"/>
              </w:rPr>
              <w:t>[ANY]</w:t>
            </w:r>
          </w:p>
        </w:tc>
        <w:tc>
          <w:tcPr>
            <w:tcW w:w="1070" w:type="dxa"/>
          </w:tcPr>
          <w:p w14:paraId="67147EC8" w14:textId="0031458A" w:rsidR="004F3492" w:rsidRDefault="004F3492" w:rsidP="00204A43">
            <w:pPr>
              <w:rPr>
                <w:lang w:val="en-GB"/>
              </w:rPr>
            </w:pPr>
            <w:r>
              <w:rPr>
                <w:lang w:val="en-GB"/>
              </w:rPr>
              <w:t>TRUE</w:t>
            </w:r>
          </w:p>
        </w:tc>
        <w:tc>
          <w:tcPr>
            <w:tcW w:w="946" w:type="dxa"/>
          </w:tcPr>
          <w:p w14:paraId="1850A4F0" w14:textId="07DFED0B" w:rsidR="004F3492" w:rsidRDefault="004F3492" w:rsidP="00204A43">
            <w:pPr>
              <w:rPr>
                <w:lang w:val="en-GB"/>
              </w:rPr>
            </w:pPr>
            <w:r>
              <w:rPr>
                <w:lang w:val="en-GB"/>
              </w:rPr>
              <w:t>TRUE</w:t>
            </w:r>
          </w:p>
        </w:tc>
        <w:tc>
          <w:tcPr>
            <w:tcW w:w="1037" w:type="dxa"/>
          </w:tcPr>
          <w:p w14:paraId="142E775D" w14:textId="6BA65821" w:rsidR="004F3492" w:rsidRDefault="004F3492" w:rsidP="00204A43">
            <w:pPr>
              <w:rPr>
                <w:lang w:val="en-GB"/>
              </w:rPr>
            </w:pPr>
            <w:r>
              <w:rPr>
                <w:lang w:val="en-GB"/>
              </w:rPr>
              <w:t>FALSE</w:t>
            </w:r>
          </w:p>
        </w:tc>
        <w:tc>
          <w:tcPr>
            <w:tcW w:w="2303" w:type="dxa"/>
          </w:tcPr>
          <w:p w14:paraId="0F0C6FBE" w14:textId="1252F931" w:rsidR="004F3492" w:rsidRDefault="004F3492" w:rsidP="00204A43">
            <w:pPr>
              <w:rPr>
                <w:lang w:val="en-GB"/>
              </w:rPr>
            </w:pPr>
            <w:r>
              <w:rPr>
                <w:lang w:val="en-GB"/>
              </w:rPr>
              <w:t>“At most 50 tweets can be scraped”</w:t>
            </w:r>
          </w:p>
        </w:tc>
      </w:tr>
      <w:tr w:rsidR="004F3492" w14:paraId="45625F89" w14:textId="77777777" w:rsidTr="004F3492">
        <w:tc>
          <w:tcPr>
            <w:tcW w:w="1481" w:type="dxa"/>
          </w:tcPr>
          <w:p w14:paraId="043EDF44" w14:textId="2D2BB497" w:rsidR="004F3492" w:rsidRDefault="004F3492" w:rsidP="00204A43">
            <w:pPr>
              <w:rPr>
                <w:lang w:val="en-GB"/>
              </w:rPr>
            </w:pPr>
            <w:r>
              <w:rPr>
                <w:lang w:val="en-GB"/>
              </w:rPr>
              <w:t>[ANY]</w:t>
            </w:r>
          </w:p>
        </w:tc>
        <w:tc>
          <w:tcPr>
            <w:tcW w:w="1444" w:type="dxa"/>
          </w:tcPr>
          <w:p w14:paraId="7B07D74A" w14:textId="39C91090" w:rsidR="004F3492" w:rsidRDefault="004F3492" w:rsidP="00204A43">
            <w:pPr>
              <w:rPr>
                <w:lang w:val="en-GB"/>
              </w:rPr>
            </w:pPr>
            <w:r>
              <w:rPr>
                <w:lang w:val="en-GB"/>
              </w:rPr>
              <w:t>[ANY]</w:t>
            </w:r>
          </w:p>
        </w:tc>
        <w:tc>
          <w:tcPr>
            <w:tcW w:w="1648" w:type="dxa"/>
          </w:tcPr>
          <w:p w14:paraId="76DB3CCC" w14:textId="290EFD28" w:rsidR="004F3492" w:rsidRDefault="004F3492" w:rsidP="00204A43">
            <w:pPr>
              <w:rPr>
                <w:lang w:val="en-GB"/>
              </w:rPr>
            </w:pPr>
            <w:r>
              <w:rPr>
                <w:lang w:val="en-GB"/>
              </w:rPr>
              <w:t>[TWEET NUMBER GREATER THAN 5, LESS THAN 51]</w:t>
            </w:r>
          </w:p>
        </w:tc>
        <w:tc>
          <w:tcPr>
            <w:tcW w:w="1129" w:type="dxa"/>
          </w:tcPr>
          <w:p w14:paraId="4263509E" w14:textId="0E6F3654" w:rsidR="004F3492" w:rsidRDefault="004F3492" w:rsidP="00204A43">
            <w:pPr>
              <w:rPr>
                <w:lang w:val="en-GB"/>
              </w:rPr>
            </w:pPr>
            <w:r>
              <w:rPr>
                <w:lang w:val="en-GB"/>
              </w:rPr>
              <w:t>[TRUE]</w:t>
            </w:r>
          </w:p>
        </w:tc>
        <w:tc>
          <w:tcPr>
            <w:tcW w:w="1070" w:type="dxa"/>
          </w:tcPr>
          <w:p w14:paraId="53B85552" w14:textId="6C6A3AEC" w:rsidR="004F3492" w:rsidRDefault="004F3492" w:rsidP="00204A43">
            <w:pPr>
              <w:rPr>
                <w:lang w:val="en-GB"/>
              </w:rPr>
            </w:pPr>
            <w:r>
              <w:rPr>
                <w:lang w:val="en-GB"/>
              </w:rPr>
              <w:t>TRUE</w:t>
            </w:r>
          </w:p>
        </w:tc>
        <w:tc>
          <w:tcPr>
            <w:tcW w:w="946" w:type="dxa"/>
          </w:tcPr>
          <w:p w14:paraId="61AE0454" w14:textId="678C369E" w:rsidR="004F3492" w:rsidRDefault="004F3492" w:rsidP="00204A43">
            <w:pPr>
              <w:rPr>
                <w:lang w:val="en-GB"/>
              </w:rPr>
            </w:pPr>
            <w:r>
              <w:rPr>
                <w:lang w:val="en-GB"/>
              </w:rPr>
              <w:t>TRUE</w:t>
            </w:r>
          </w:p>
        </w:tc>
        <w:tc>
          <w:tcPr>
            <w:tcW w:w="1037" w:type="dxa"/>
          </w:tcPr>
          <w:p w14:paraId="584976A1" w14:textId="4891053D" w:rsidR="004F3492" w:rsidRDefault="004F3492" w:rsidP="00204A43">
            <w:pPr>
              <w:rPr>
                <w:lang w:val="en-GB"/>
              </w:rPr>
            </w:pPr>
            <w:r>
              <w:rPr>
                <w:lang w:val="en-GB"/>
              </w:rPr>
              <w:t>TRUE</w:t>
            </w:r>
          </w:p>
        </w:tc>
        <w:tc>
          <w:tcPr>
            <w:tcW w:w="2303" w:type="dxa"/>
          </w:tcPr>
          <w:p w14:paraId="01B2DA03" w14:textId="55A5E4DB" w:rsidR="004F3492" w:rsidRDefault="004F3492" w:rsidP="00204A43">
            <w:pPr>
              <w:rPr>
                <w:lang w:val="en-GB"/>
              </w:rPr>
            </w:pPr>
            <w:r>
              <w:rPr>
                <w:lang w:val="en-GB"/>
              </w:rPr>
              <w:t>Show tweets</w:t>
            </w:r>
          </w:p>
        </w:tc>
      </w:tr>
      <w:tr w:rsidR="004F3492" w14:paraId="6D6A1475" w14:textId="77777777" w:rsidTr="004F3492">
        <w:tc>
          <w:tcPr>
            <w:tcW w:w="1481" w:type="dxa"/>
          </w:tcPr>
          <w:p w14:paraId="0AEBC583" w14:textId="3ACCA052" w:rsidR="004F3492" w:rsidRDefault="004F3492" w:rsidP="00204A43">
            <w:pPr>
              <w:rPr>
                <w:lang w:val="en-GB"/>
              </w:rPr>
            </w:pPr>
            <w:r>
              <w:rPr>
                <w:lang w:val="en-GB"/>
              </w:rPr>
              <w:t>[ANY]</w:t>
            </w:r>
          </w:p>
        </w:tc>
        <w:tc>
          <w:tcPr>
            <w:tcW w:w="1444" w:type="dxa"/>
          </w:tcPr>
          <w:p w14:paraId="1204E83E" w14:textId="1C4B85F2" w:rsidR="004F3492" w:rsidRDefault="004F3492" w:rsidP="00204A43">
            <w:pPr>
              <w:rPr>
                <w:lang w:val="en-GB"/>
              </w:rPr>
            </w:pPr>
            <w:r>
              <w:rPr>
                <w:lang w:val="en-GB"/>
              </w:rPr>
              <w:t>[AN</w:t>
            </w:r>
            <w:r w:rsidR="00523CF3">
              <w:rPr>
                <w:lang w:val="en-GB"/>
              </w:rPr>
              <w:t>Y</w:t>
            </w:r>
            <w:r>
              <w:rPr>
                <w:lang w:val="en-GB"/>
              </w:rPr>
              <w:t>]</w:t>
            </w:r>
          </w:p>
        </w:tc>
        <w:tc>
          <w:tcPr>
            <w:tcW w:w="1648" w:type="dxa"/>
          </w:tcPr>
          <w:p w14:paraId="614E4818" w14:textId="59DE9EDE" w:rsidR="004F3492" w:rsidRDefault="004F3492" w:rsidP="00204A43">
            <w:pPr>
              <w:rPr>
                <w:lang w:val="en-GB"/>
              </w:rPr>
            </w:pPr>
            <w:r>
              <w:rPr>
                <w:lang w:val="en-GB"/>
              </w:rPr>
              <w:t>[TWEET NUMBER LESS THAN 6]</w:t>
            </w:r>
          </w:p>
        </w:tc>
        <w:tc>
          <w:tcPr>
            <w:tcW w:w="1129" w:type="dxa"/>
          </w:tcPr>
          <w:p w14:paraId="04A599E4" w14:textId="5B83F879" w:rsidR="004F3492" w:rsidRDefault="004F3492" w:rsidP="00204A43">
            <w:pPr>
              <w:rPr>
                <w:lang w:val="en-GB"/>
              </w:rPr>
            </w:pPr>
            <w:r>
              <w:rPr>
                <w:lang w:val="en-GB"/>
              </w:rPr>
              <w:t>[ANY]</w:t>
            </w:r>
          </w:p>
        </w:tc>
        <w:tc>
          <w:tcPr>
            <w:tcW w:w="1070" w:type="dxa"/>
          </w:tcPr>
          <w:p w14:paraId="1330BC0E" w14:textId="771891FD" w:rsidR="004F3492" w:rsidRDefault="004F3492" w:rsidP="00204A43">
            <w:pPr>
              <w:rPr>
                <w:lang w:val="en-GB"/>
              </w:rPr>
            </w:pPr>
            <w:r>
              <w:rPr>
                <w:lang w:val="en-GB"/>
              </w:rPr>
              <w:t>TRUE</w:t>
            </w:r>
          </w:p>
        </w:tc>
        <w:tc>
          <w:tcPr>
            <w:tcW w:w="946" w:type="dxa"/>
          </w:tcPr>
          <w:p w14:paraId="4FAB17D0" w14:textId="2643EA51" w:rsidR="004F3492" w:rsidRDefault="004F3492" w:rsidP="00204A43">
            <w:pPr>
              <w:rPr>
                <w:lang w:val="en-GB"/>
              </w:rPr>
            </w:pPr>
            <w:r>
              <w:rPr>
                <w:lang w:val="en-GB"/>
              </w:rPr>
              <w:t>TRUE</w:t>
            </w:r>
          </w:p>
        </w:tc>
        <w:tc>
          <w:tcPr>
            <w:tcW w:w="1037" w:type="dxa"/>
          </w:tcPr>
          <w:p w14:paraId="0F837CC1" w14:textId="10B9E4FC" w:rsidR="004F3492" w:rsidRDefault="004F3492" w:rsidP="00204A43">
            <w:pPr>
              <w:rPr>
                <w:lang w:val="en-GB"/>
              </w:rPr>
            </w:pPr>
            <w:r>
              <w:rPr>
                <w:lang w:val="en-GB"/>
              </w:rPr>
              <w:t>TRUE</w:t>
            </w:r>
          </w:p>
        </w:tc>
        <w:tc>
          <w:tcPr>
            <w:tcW w:w="2303" w:type="dxa"/>
          </w:tcPr>
          <w:p w14:paraId="08FD0309" w14:textId="1558ECDC" w:rsidR="004F3492" w:rsidRDefault="004F3492" w:rsidP="00204A43">
            <w:pPr>
              <w:rPr>
                <w:lang w:val="en-GB"/>
              </w:rPr>
            </w:pPr>
            <w:r>
              <w:rPr>
                <w:lang w:val="en-GB"/>
              </w:rPr>
              <w:t>Show tweets</w:t>
            </w:r>
          </w:p>
        </w:tc>
      </w:tr>
    </w:tbl>
    <w:p w14:paraId="675DC329" w14:textId="1F9261E1" w:rsidR="00411527" w:rsidRDefault="00411527" w:rsidP="00411527">
      <w:pPr>
        <w:rPr>
          <w:lang w:val="en-GB"/>
        </w:rPr>
      </w:pPr>
    </w:p>
    <w:p w14:paraId="4DC1BD91" w14:textId="0E757A26" w:rsidR="003D440D" w:rsidRDefault="003D440D" w:rsidP="003D440D">
      <w:pPr>
        <w:pStyle w:val="Heading4"/>
        <w:rPr>
          <w:lang w:val="en-GB"/>
        </w:rPr>
      </w:pPr>
      <w:r>
        <w:rPr>
          <w:lang w:val="en-GB"/>
        </w:rPr>
        <w:t>Process tweets (Figure 3.6)</w:t>
      </w:r>
    </w:p>
    <w:p w14:paraId="4BDBCEF5" w14:textId="4A9F6DF6" w:rsidR="00F654B3" w:rsidRDefault="00F654B3" w:rsidP="00F654B3">
      <w:pPr>
        <w:rPr>
          <w:lang w:val="en-GB"/>
        </w:rPr>
      </w:pPr>
    </w:p>
    <w:p w14:paraId="614A51DA" w14:textId="5FF700F1" w:rsidR="00F654B3" w:rsidRDefault="00F654B3" w:rsidP="00F654B3">
      <w:pPr>
        <w:rPr>
          <w:lang w:val="en-GB"/>
        </w:rPr>
      </w:pPr>
      <w:r>
        <w:rPr>
          <w:lang w:val="en-GB"/>
        </w:rPr>
        <w:t xml:space="preserve">No decision </w:t>
      </w:r>
      <w:proofErr w:type="gramStart"/>
      <w:r>
        <w:rPr>
          <w:lang w:val="en-GB"/>
        </w:rPr>
        <w:t>statements</w:t>
      </w:r>
      <w:proofErr w:type="gramEnd"/>
    </w:p>
    <w:p w14:paraId="21EC0720" w14:textId="76DA2DD7" w:rsidR="00F654B3" w:rsidRDefault="00F654B3" w:rsidP="00F654B3">
      <w:pPr>
        <w:rPr>
          <w:lang w:val="en-GB"/>
        </w:rPr>
      </w:pPr>
    </w:p>
    <w:p w14:paraId="2B1D7B6E" w14:textId="537CCD42" w:rsidR="00F654B3" w:rsidRDefault="00F654B3" w:rsidP="00F654B3">
      <w:pPr>
        <w:pStyle w:val="Heading4"/>
        <w:rPr>
          <w:lang w:val="en-GB"/>
        </w:rPr>
      </w:pPr>
      <w:r>
        <w:rPr>
          <w:lang w:val="en-GB"/>
        </w:rPr>
        <w:t>Display tweets (Figure 3.7)</w:t>
      </w:r>
    </w:p>
    <w:p w14:paraId="75DB4280" w14:textId="77932D6B" w:rsidR="00F654B3" w:rsidRDefault="00F654B3" w:rsidP="00F654B3">
      <w:pPr>
        <w:rPr>
          <w:lang w:val="en-GB"/>
        </w:rPr>
      </w:pPr>
    </w:p>
    <w:tbl>
      <w:tblPr>
        <w:tblStyle w:val="TableGrid"/>
        <w:tblW w:w="11058" w:type="dxa"/>
        <w:tblInd w:w="-998" w:type="dxa"/>
        <w:tblLook w:val="04A0" w:firstRow="1" w:lastRow="0" w:firstColumn="1" w:lastColumn="0" w:noHBand="0" w:noVBand="1"/>
      </w:tblPr>
      <w:tblGrid>
        <w:gridCol w:w="4001"/>
        <w:gridCol w:w="3003"/>
        <w:gridCol w:w="4054"/>
      </w:tblGrid>
      <w:tr w:rsidR="00037830" w14:paraId="5D986C9A" w14:textId="77777777" w:rsidTr="00037830">
        <w:tc>
          <w:tcPr>
            <w:tcW w:w="4001" w:type="dxa"/>
          </w:tcPr>
          <w:p w14:paraId="0571E177" w14:textId="5EB9BAAE" w:rsidR="00037830" w:rsidRPr="00037830" w:rsidRDefault="00037830" w:rsidP="00F654B3">
            <w:pPr>
              <w:rPr>
                <w:b/>
                <w:bCs/>
                <w:lang w:val="en-GB"/>
              </w:rPr>
            </w:pPr>
            <w:r w:rsidRPr="00037830">
              <w:rPr>
                <w:b/>
                <w:bCs/>
                <w:lang w:val="en-GB"/>
              </w:rPr>
              <w:t>Number of tweets requested</w:t>
            </w:r>
          </w:p>
        </w:tc>
        <w:tc>
          <w:tcPr>
            <w:tcW w:w="3003" w:type="dxa"/>
          </w:tcPr>
          <w:p w14:paraId="7CE336F1" w14:textId="001561E2" w:rsidR="00037830" w:rsidRPr="00037830" w:rsidRDefault="00037830" w:rsidP="00F654B3">
            <w:pPr>
              <w:rPr>
                <w:b/>
                <w:bCs/>
                <w:lang w:val="en-GB"/>
              </w:rPr>
            </w:pPr>
            <w:r w:rsidRPr="00037830">
              <w:rPr>
                <w:b/>
                <w:bCs/>
                <w:lang w:val="en-GB"/>
              </w:rPr>
              <w:t>Number of tweets found</w:t>
            </w:r>
          </w:p>
        </w:tc>
        <w:tc>
          <w:tcPr>
            <w:tcW w:w="4054" w:type="dxa"/>
          </w:tcPr>
          <w:p w14:paraId="33BFBBE7" w14:textId="7205B21B" w:rsidR="00037830" w:rsidRPr="00037830" w:rsidRDefault="00037830" w:rsidP="00F654B3">
            <w:pPr>
              <w:rPr>
                <w:b/>
                <w:bCs/>
                <w:lang w:val="en-GB"/>
              </w:rPr>
            </w:pPr>
            <w:r w:rsidRPr="00037830">
              <w:rPr>
                <w:b/>
                <w:bCs/>
                <w:lang w:val="en-GB"/>
              </w:rPr>
              <w:t>Output</w:t>
            </w:r>
          </w:p>
        </w:tc>
      </w:tr>
      <w:tr w:rsidR="00037830" w14:paraId="4959DFDD" w14:textId="77777777" w:rsidTr="00037830">
        <w:tc>
          <w:tcPr>
            <w:tcW w:w="4001" w:type="dxa"/>
          </w:tcPr>
          <w:p w14:paraId="3B8B2810" w14:textId="24144597" w:rsidR="00037830" w:rsidRDefault="00037830" w:rsidP="00F654B3">
            <w:pPr>
              <w:rPr>
                <w:lang w:val="en-GB"/>
              </w:rPr>
            </w:pPr>
            <w:r>
              <w:rPr>
                <w:lang w:val="en-GB"/>
              </w:rPr>
              <w:t>[ANY INTEGER]</w:t>
            </w:r>
          </w:p>
        </w:tc>
        <w:tc>
          <w:tcPr>
            <w:tcW w:w="3003" w:type="dxa"/>
          </w:tcPr>
          <w:p w14:paraId="648CB8AA" w14:textId="6E4B8312" w:rsidR="00037830" w:rsidRDefault="00037830" w:rsidP="00F654B3">
            <w:pPr>
              <w:rPr>
                <w:lang w:val="en-GB"/>
              </w:rPr>
            </w:pPr>
            <w:r>
              <w:rPr>
                <w:lang w:val="en-GB"/>
              </w:rPr>
              <w:t>[INTEGER SMALLET THAN NUMBER OF TWEETS REQUESTED]</w:t>
            </w:r>
          </w:p>
        </w:tc>
        <w:tc>
          <w:tcPr>
            <w:tcW w:w="4054" w:type="dxa"/>
          </w:tcPr>
          <w:p w14:paraId="05953D35" w14:textId="38622837" w:rsidR="00037830" w:rsidRDefault="00037830" w:rsidP="00F654B3">
            <w:pPr>
              <w:rPr>
                <w:lang w:val="en-GB"/>
              </w:rPr>
            </w:pPr>
            <w:r>
              <w:rPr>
                <w:lang w:val="en-GB"/>
              </w:rPr>
              <w:t>“Not enough tweets found. Displaying [NUMBER OF TWEETS FOUND] tweets”. Tweets.</w:t>
            </w:r>
          </w:p>
        </w:tc>
      </w:tr>
      <w:tr w:rsidR="00037830" w14:paraId="247995FF" w14:textId="77777777" w:rsidTr="00037830">
        <w:tc>
          <w:tcPr>
            <w:tcW w:w="4001" w:type="dxa"/>
          </w:tcPr>
          <w:p w14:paraId="378848AD" w14:textId="5A758A8F" w:rsidR="00037830" w:rsidRDefault="00037830" w:rsidP="00F654B3">
            <w:pPr>
              <w:rPr>
                <w:lang w:val="en-GB"/>
              </w:rPr>
            </w:pPr>
            <w:r>
              <w:rPr>
                <w:lang w:val="en-GB"/>
              </w:rPr>
              <w:t>[ANY INTEGER]</w:t>
            </w:r>
          </w:p>
        </w:tc>
        <w:tc>
          <w:tcPr>
            <w:tcW w:w="3003" w:type="dxa"/>
          </w:tcPr>
          <w:p w14:paraId="0258DD9B" w14:textId="5953F43D" w:rsidR="00037830" w:rsidRDefault="00037830" w:rsidP="00F654B3">
            <w:pPr>
              <w:rPr>
                <w:lang w:val="en-GB"/>
              </w:rPr>
            </w:pPr>
            <w:r>
              <w:rPr>
                <w:lang w:val="en-GB"/>
              </w:rPr>
              <w:t>[INTEGER EQUAL TO OR GREATER THAN NUMBER OF TWEETS REQUESTED]</w:t>
            </w:r>
          </w:p>
        </w:tc>
        <w:tc>
          <w:tcPr>
            <w:tcW w:w="4054" w:type="dxa"/>
          </w:tcPr>
          <w:p w14:paraId="263A4519" w14:textId="12CB54EE" w:rsidR="00037830" w:rsidRDefault="00D93CB7" w:rsidP="00F654B3">
            <w:pPr>
              <w:rPr>
                <w:lang w:val="en-GB"/>
              </w:rPr>
            </w:pPr>
            <w:r>
              <w:rPr>
                <w:lang w:val="en-GB"/>
              </w:rPr>
              <w:t>[NUMBER OF TWEETS REQUESTED] tweets</w:t>
            </w:r>
          </w:p>
        </w:tc>
      </w:tr>
    </w:tbl>
    <w:p w14:paraId="64426B10" w14:textId="19C6F4C8" w:rsidR="00F654B3" w:rsidRDefault="00F654B3" w:rsidP="00F654B3">
      <w:pPr>
        <w:rPr>
          <w:lang w:val="en-GB"/>
        </w:rPr>
      </w:pPr>
    </w:p>
    <w:p w14:paraId="7C0F0787" w14:textId="77777777" w:rsidR="00713ECD" w:rsidRDefault="00713ECD" w:rsidP="00713ECD">
      <w:pPr>
        <w:pStyle w:val="Heading4"/>
        <w:rPr>
          <w:lang w:val="en-GB"/>
        </w:rPr>
      </w:pPr>
      <w:r>
        <w:rPr>
          <w:lang w:val="en-GB"/>
        </w:rPr>
        <w:t>Set default search parameters (Figure 3.8)</w:t>
      </w:r>
    </w:p>
    <w:p w14:paraId="00A95ADA" w14:textId="67A0B7EF" w:rsidR="00713ECD" w:rsidRDefault="00713ECD" w:rsidP="00F654B3">
      <w:pPr>
        <w:rPr>
          <w:lang w:val="en-GB"/>
        </w:rPr>
      </w:pPr>
    </w:p>
    <w:tbl>
      <w:tblPr>
        <w:tblStyle w:val="TableGrid"/>
        <w:tblW w:w="11058" w:type="dxa"/>
        <w:tblInd w:w="-998" w:type="dxa"/>
        <w:tblLook w:val="04A0" w:firstRow="1" w:lastRow="0" w:firstColumn="1" w:lastColumn="0" w:noHBand="0" w:noVBand="1"/>
      </w:tblPr>
      <w:tblGrid>
        <w:gridCol w:w="2829"/>
        <w:gridCol w:w="1129"/>
        <w:gridCol w:w="1070"/>
        <w:gridCol w:w="1545"/>
        <w:gridCol w:w="1547"/>
        <w:gridCol w:w="2938"/>
      </w:tblGrid>
      <w:tr w:rsidR="009D6E73" w14:paraId="02109FB3" w14:textId="77777777" w:rsidTr="00377B93">
        <w:tc>
          <w:tcPr>
            <w:tcW w:w="2829" w:type="dxa"/>
          </w:tcPr>
          <w:p w14:paraId="6F78CCFE" w14:textId="597F48D3" w:rsidR="009D6E73" w:rsidRPr="005E5418" w:rsidRDefault="009D6E73" w:rsidP="00200FCF">
            <w:pPr>
              <w:rPr>
                <w:b/>
                <w:bCs/>
                <w:lang w:val="en-GB"/>
              </w:rPr>
            </w:pPr>
            <w:r>
              <w:rPr>
                <w:b/>
                <w:bCs/>
                <w:lang w:val="en-GB"/>
              </w:rPr>
              <w:t>Parameters</w:t>
            </w:r>
          </w:p>
        </w:tc>
        <w:tc>
          <w:tcPr>
            <w:tcW w:w="1129" w:type="dxa"/>
          </w:tcPr>
          <w:p w14:paraId="085D20CA" w14:textId="77777777" w:rsidR="009D6E73" w:rsidRDefault="009D6E73" w:rsidP="00200FCF">
            <w:pPr>
              <w:rPr>
                <w:b/>
                <w:bCs/>
                <w:lang w:val="en-GB"/>
              </w:rPr>
            </w:pPr>
            <w:r w:rsidRPr="005E5418">
              <w:rPr>
                <w:b/>
                <w:bCs/>
                <w:lang w:val="en-GB"/>
              </w:rPr>
              <w:t>Premium</w:t>
            </w:r>
          </w:p>
        </w:tc>
        <w:tc>
          <w:tcPr>
            <w:tcW w:w="1070" w:type="dxa"/>
          </w:tcPr>
          <w:p w14:paraId="77BFAA3D" w14:textId="77777777" w:rsidR="009D6E73" w:rsidRPr="005E5418" w:rsidRDefault="009D6E73" w:rsidP="00200FCF">
            <w:pPr>
              <w:rPr>
                <w:b/>
                <w:bCs/>
                <w:lang w:val="en-GB"/>
              </w:rPr>
            </w:pPr>
            <w:r>
              <w:rPr>
                <w:b/>
                <w:bCs/>
                <w:lang w:val="en-GB"/>
              </w:rPr>
              <w:t>Valid params?</w:t>
            </w:r>
          </w:p>
        </w:tc>
        <w:tc>
          <w:tcPr>
            <w:tcW w:w="1545" w:type="dxa"/>
          </w:tcPr>
          <w:p w14:paraId="0EF2E398" w14:textId="77777777" w:rsidR="009D6E73" w:rsidRPr="005E5418" w:rsidRDefault="009D6E73" w:rsidP="00200FCF">
            <w:pPr>
              <w:rPr>
                <w:b/>
                <w:bCs/>
                <w:lang w:val="en-GB"/>
              </w:rPr>
            </w:pPr>
            <w:r w:rsidRPr="005E5418">
              <w:rPr>
                <w:b/>
                <w:bCs/>
                <w:lang w:val="en-GB"/>
              </w:rPr>
              <w:t>Valid date range?</w:t>
            </w:r>
          </w:p>
        </w:tc>
        <w:tc>
          <w:tcPr>
            <w:tcW w:w="1547" w:type="dxa"/>
          </w:tcPr>
          <w:p w14:paraId="1711F465" w14:textId="77777777" w:rsidR="009D6E73" w:rsidRPr="005E5418" w:rsidRDefault="009D6E73" w:rsidP="00200FCF">
            <w:pPr>
              <w:rPr>
                <w:b/>
                <w:bCs/>
                <w:lang w:val="en-GB"/>
              </w:rPr>
            </w:pPr>
            <w:r>
              <w:rPr>
                <w:b/>
                <w:bCs/>
                <w:lang w:val="en-GB"/>
              </w:rPr>
              <w:t>Allowed number of tweets?</w:t>
            </w:r>
          </w:p>
        </w:tc>
        <w:tc>
          <w:tcPr>
            <w:tcW w:w="2938" w:type="dxa"/>
          </w:tcPr>
          <w:p w14:paraId="26D986AF" w14:textId="77777777" w:rsidR="009D6E73" w:rsidRPr="005E5418" w:rsidRDefault="009D6E73" w:rsidP="00200FCF">
            <w:pPr>
              <w:rPr>
                <w:b/>
                <w:bCs/>
                <w:lang w:val="en-GB"/>
              </w:rPr>
            </w:pPr>
            <w:r w:rsidRPr="005E5418">
              <w:rPr>
                <w:b/>
                <w:bCs/>
                <w:lang w:val="en-GB"/>
              </w:rPr>
              <w:t>Output</w:t>
            </w:r>
          </w:p>
        </w:tc>
      </w:tr>
      <w:tr w:rsidR="009D6E73" w14:paraId="0A438AB4" w14:textId="77777777" w:rsidTr="00377B93">
        <w:tc>
          <w:tcPr>
            <w:tcW w:w="2829" w:type="dxa"/>
          </w:tcPr>
          <w:p w14:paraId="0DD4EE6F" w14:textId="2B3A6A11" w:rsidR="009D6E73" w:rsidRDefault="009D6E73" w:rsidP="00200FCF">
            <w:pPr>
              <w:rPr>
                <w:lang w:val="en-GB"/>
              </w:rPr>
            </w:pPr>
            <w:r>
              <w:rPr>
                <w:lang w:val="en-GB"/>
              </w:rPr>
              <w:t>[</w:t>
            </w:r>
            <w:r w:rsidR="00CD62A5">
              <w:rPr>
                <w:lang w:val="en-GB"/>
              </w:rPr>
              <w:t>NULL</w:t>
            </w:r>
            <w:r>
              <w:rPr>
                <w:lang w:val="en-GB"/>
              </w:rPr>
              <w:t>]</w:t>
            </w:r>
          </w:p>
        </w:tc>
        <w:tc>
          <w:tcPr>
            <w:tcW w:w="1129" w:type="dxa"/>
          </w:tcPr>
          <w:p w14:paraId="3CCBC07C" w14:textId="77777777" w:rsidR="009D6E73" w:rsidRDefault="009D6E73" w:rsidP="00200FCF">
            <w:pPr>
              <w:rPr>
                <w:lang w:val="en-GB"/>
              </w:rPr>
            </w:pPr>
            <w:r>
              <w:rPr>
                <w:lang w:val="en-GB"/>
              </w:rPr>
              <w:t>[ANY]</w:t>
            </w:r>
          </w:p>
        </w:tc>
        <w:tc>
          <w:tcPr>
            <w:tcW w:w="1070" w:type="dxa"/>
          </w:tcPr>
          <w:p w14:paraId="6FA43CAC" w14:textId="77777777" w:rsidR="009D6E73" w:rsidRDefault="009D6E73" w:rsidP="00200FCF">
            <w:pPr>
              <w:rPr>
                <w:lang w:val="en-GB"/>
              </w:rPr>
            </w:pPr>
            <w:r>
              <w:rPr>
                <w:lang w:val="en-GB"/>
              </w:rPr>
              <w:t>FALSE</w:t>
            </w:r>
          </w:p>
        </w:tc>
        <w:tc>
          <w:tcPr>
            <w:tcW w:w="1545" w:type="dxa"/>
          </w:tcPr>
          <w:p w14:paraId="0AB87458" w14:textId="77777777" w:rsidR="009D6E73" w:rsidRDefault="009D6E73" w:rsidP="00200FCF">
            <w:pPr>
              <w:rPr>
                <w:lang w:val="en-GB"/>
              </w:rPr>
            </w:pPr>
            <w:r>
              <w:rPr>
                <w:lang w:val="en-GB"/>
              </w:rPr>
              <w:t>N/A</w:t>
            </w:r>
          </w:p>
        </w:tc>
        <w:tc>
          <w:tcPr>
            <w:tcW w:w="1547" w:type="dxa"/>
          </w:tcPr>
          <w:p w14:paraId="61541022" w14:textId="77777777" w:rsidR="009D6E73" w:rsidRDefault="009D6E73" w:rsidP="00200FCF">
            <w:pPr>
              <w:rPr>
                <w:lang w:val="en-GB"/>
              </w:rPr>
            </w:pPr>
            <w:r>
              <w:rPr>
                <w:lang w:val="en-GB"/>
              </w:rPr>
              <w:t>N/A</w:t>
            </w:r>
          </w:p>
        </w:tc>
        <w:tc>
          <w:tcPr>
            <w:tcW w:w="2938" w:type="dxa"/>
          </w:tcPr>
          <w:p w14:paraId="70FBE315" w14:textId="31D5E46D" w:rsidR="009D6E73" w:rsidRDefault="009D6E73" w:rsidP="00200FCF">
            <w:pPr>
              <w:rPr>
                <w:lang w:val="en-GB"/>
              </w:rPr>
            </w:pPr>
            <w:r>
              <w:rPr>
                <w:lang w:val="en-GB"/>
              </w:rPr>
              <w:t xml:space="preserve">“Please enter </w:t>
            </w:r>
            <w:r w:rsidR="00CD62A5">
              <w:rPr>
                <w:lang w:val="en-GB"/>
              </w:rPr>
              <w:t>at least one parameter</w:t>
            </w:r>
            <w:r>
              <w:rPr>
                <w:lang w:val="en-GB"/>
              </w:rPr>
              <w:t>”</w:t>
            </w:r>
          </w:p>
        </w:tc>
      </w:tr>
      <w:tr w:rsidR="009D6E73" w14:paraId="634AFA71" w14:textId="77777777" w:rsidTr="00377B93">
        <w:tc>
          <w:tcPr>
            <w:tcW w:w="2829" w:type="dxa"/>
          </w:tcPr>
          <w:p w14:paraId="6BB74C94" w14:textId="77777777" w:rsidR="009D6E73" w:rsidRDefault="009D6E73" w:rsidP="00200FCF">
            <w:pPr>
              <w:rPr>
                <w:lang w:val="en-GB"/>
              </w:rPr>
            </w:pPr>
            <w:r>
              <w:rPr>
                <w:lang w:val="en-GB"/>
              </w:rPr>
              <w:t>[START DATE GREATER THAN END DATE]</w:t>
            </w:r>
          </w:p>
        </w:tc>
        <w:tc>
          <w:tcPr>
            <w:tcW w:w="1129" w:type="dxa"/>
          </w:tcPr>
          <w:p w14:paraId="7201C47F" w14:textId="77777777" w:rsidR="009D6E73" w:rsidRDefault="009D6E73" w:rsidP="00200FCF">
            <w:pPr>
              <w:rPr>
                <w:lang w:val="en-GB"/>
              </w:rPr>
            </w:pPr>
            <w:r>
              <w:rPr>
                <w:lang w:val="en-GB"/>
              </w:rPr>
              <w:t>[ANY]</w:t>
            </w:r>
          </w:p>
        </w:tc>
        <w:tc>
          <w:tcPr>
            <w:tcW w:w="1070" w:type="dxa"/>
          </w:tcPr>
          <w:p w14:paraId="48DC2A5B" w14:textId="77777777" w:rsidR="009D6E73" w:rsidRDefault="009D6E73" w:rsidP="00200FCF">
            <w:pPr>
              <w:rPr>
                <w:lang w:val="en-GB"/>
              </w:rPr>
            </w:pPr>
            <w:r>
              <w:rPr>
                <w:lang w:val="en-GB"/>
              </w:rPr>
              <w:t>TRUE</w:t>
            </w:r>
          </w:p>
        </w:tc>
        <w:tc>
          <w:tcPr>
            <w:tcW w:w="1545" w:type="dxa"/>
          </w:tcPr>
          <w:p w14:paraId="4151C664" w14:textId="77777777" w:rsidR="009D6E73" w:rsidRDefault="009D6E73" w:rsidP="00200FCF">
            <w:pPr>
              <w:rPr>
                <w:lang w:val="en-GB"/>
              </w:rPr>
            </w:pPr>
            <w:r>
              <w:rPr>
                <w:lang w:val="en-GB"/>
              </w:rPr>
              <w:t>FALSE</w:t>
            </w:r>
          </w:p>
        </w:tc>
        <w:tc>
          <w:tcPr>
            <w:tcW w:w="1547" w:type="dxa"/>
          </w:tcPr>
          <w:p w14:paraId="7934C24A" w14:textId="77777777" w:rsidR="009D6E73" w:rsidRDefault="009D6E73" w:rsidP="00200FCF">
            <w:pPr>
              <w:rPr>
                <w:lang w:val="en-GB"/>
              </w:rPr>
            </w:pPr>
            <w:r>
              <w:rPr>
                <w:lang w:val="en-GB"/>
              </w:rPr>
              <w:t>N/A</w:t>
            </w:r>
          </w:p>
        </w:tc>
        <w:tc>
          <w:tcPr>
            <w:tcW w:w="2938" w:type="dxa"/>
          </w:tcPr>
          <w:p w14:paraId="780E9A86" w14:textId="77777777" w:rsidR="009D6E73" w:rsidRDefault="009D6E73" w:rsidP="00200FCF">
            <w:pPr>
              <w:rPr>
                <w:lang w:val="en-GB"/>
              </w:rPr>
            </w:pPr>
            <w:r>
              <w:rPr>
                <w:lang w:val="en-GB"/>
              </w:rPr>
              <w:t>“Please enter valid date range”</w:t>
            </w:r>
          </w:p>
        </w:tc>
      </w:tr>
      <w:tr w:rsidR="009D6E73" w14:paraId="6227BE97" w14:textId="77777777" w:rsidTr="00377B93">
        <w:tc>
          <w:tcPr>
            <w:tcW w:w="2829" w:type="dxa"/>
          </w:tcPr>
          <w:p w14:paraId="7315563E" w14:textId="77777777" w:rsidR="009D6E73" w:rsidRDefault="009D6E73" w:rsidP="00200FCF">
            <w:pPr>
              <w:rPr>
                <w:lang w:val="en-GB"/>
              </w:rPr>
            </w:pPr>
            <w:r>
              <w:rPr>
                <w:lang w:val="en-GB"/>
              </w:rPr>
              <w:t>[TWEET NUMBER GREATER THAN 5]</w:t>
            </w:r>
          </w:p>
        </w:tc>
        <w:tc>
          <w:tcPr>
            <w:tcW w:w="1129" w:type="dxa"/>
          </w:tcPr>
          <w:p w14:paraId="149A8428" w14:textId="77777777" w:rsidR="009D6E73" w:rsidRDefault="009D6E73" w:rsidP="00200FCF">
            <w:pPr>
              <w:rPr>
                <w:lang w:val="en-GB"/>
              </w:rPr>
            </w:pPr>
            <w:r>
              <w:rPr>
                <w:lang w:val="en-GB"/>
              </w:rPr>
              <w:t>[FALSE]</w:t>
            </w:r>
          </w:p>
        </w:tc>
        <w:tc>
          <w:tcPr>
            <w:tcW w:w="1070" w:type="dxa"/>
          </w:tcPr>
          <w:p w14:paraId="06CCC149" w14:textId="77777777" w:rsidR="009D6E73" w:rsidRDefault="009D6E73" w:rsidP="00200FCF">
            <w:pPr>
              <w:rPr>
                <w:lang w:val="en-GB"/>
              </w:rPr>
            </w:pPr>
            <w:r>
              <w:rPr>
                <w:lang w:val="en-GB"/>
              </w:rPr>
              <w:t>TRUE</w:t>
            </w:r>
          </w:p>
        </w:tc>
        <w:tc>
          <w:tcPr>
            <w:tcW w:w="1545" w:type="dxa"/>
          </w:tcPr>
          <w:p w14:paraId="781FBD52" w14:textId="77777777" w:rsidR="009D6E73" w:rsidRDefault="009D6E73" w:rsidP="00200FCF">
            <w:pPr>
              <w:rPr>
                <w:lang w:val="en-GB"/>
              </w:rPr>
            </w:pPr>
            <w:r>
              <w:rPr>
                <w:lang w:val="en-GB"/>
              </w:rPr>
              <w:t>TRUE</w:t>
            </w:r>
          </w:p>
        </w:tc>
        <w:tc>
          <w:tcPr>
            <w:tcW w:w="1547" w:type="dxa"/>
          </w:tcPr>
          <w:p w14:paraId="74AEEEA5" w14:textId="77777777" w:rsidR="009D6E73" w:rsidRDefault="009D6E73" w:rsidP="00200FCF">
            <w:pPr>
              <w:rPr>
                <w:lang w:val="en-GB"/>
              </w:rPr>
            </w:pPr>
            <w:r>
              <w:rPr>
                <w:lang w:val="en-GB"/>
              </w:rPr>
              <w:t>FALSE</w:t>
            </w:r>
          </w:p>
        </w:tc>
        <w:tc>
          <w:tcPr>
            <w:tcW w:w="2938" w:type="dxa"/>
          </w:tcPr>
          <w:p w14:paraId="76061385" w14:textId="77777777" w:rsidR="009D6E73" w:rsidRDefault="009D6E73" w:rsidP="00200FCF">
            <w:pPr>
              <w:rPr>
                <w:lang w:val="en-GB"/>
              </w:rPr>
            </w:pPr>
            <w:r>
              <w:rPr>
                <w:lang w:val="en-GB"/>
              </w:rPr>
              <w:t>“Non-premium users only allowed 5 tweets”</w:t>
            </w:r>
          </w:p>
        </w:tc>
      </w:tr>
      <w:tr w:rsidR="009D6E73" w14:paraId="6B720AF0" w14:textId="77777777" w:rsidTr="00377B93">
        <w:tc>
          <w:tcPr>
            <w:tcW w:w="2829" w:type="dxa"/>
          </w:tcPr>
          <w:p w14:paraId="1571DB0B" w14:textId="77777777" w:rsidR="009D6E73" w:rsidRDefault="009D6E73" w:rsidP="00200FCF">
            <w:pPr>
              <w:rPr>
                <w:lang w:val="en-GB"/>
              </w:rPr>
            </w:pPr>
            <w:r>
              <w:rPr>
                <w:lang w:val="en-GB"/>
              </w:rPr>
              <w:t>[TWEET NUMBER GREATER THAN 50]</w:t>
            </w:r>
          </w:p>
        </w:tc>
        <w:tc>
          <w:tcPr>
            <w:tcW w:w="1129" w:type="dxa"/>
          </w:tcPr>
          <w:p w14:paraId="4BED0492" w14:textId="77777777" w:rsidR="009D6E73" w:rsidRDefault="009D6E73" w:rsidP="00200FCF">
            <w:pPr>
              <w:rPr>
                <w:lang w:val="en-GB"/>
              </w:rPr>
            </w:pPr>
            <w:r>
              <w:rPr>
                <w:lang w:val="en-GB"/>
              </w:rPr>
              <w:t>[ANY]</w:t>
            </w:r>
          </w:p>
        </w:tc>
        <w:tc>
          <w:tcPr>
            <w:tcW w:w="1070" w:type="dxa"/>
          </w:tcPr>
          <w:p w14:paraId="5ED52B21" w14:textId="77777777" w:rsidR="009D6E73" w:rsidRDefault="009D6E73" w:rsidP="00200FCF">
            <w:pPr>
              <w:rPr>
                <w:lang w:val="en-GB"/>
              </w:rPr>
            </w:pPr>
            <w:r>
              <w:rPr>
                <w:lang w:val="en-GB"/>
              </w:rPr>
              <w:t>TRUE</w:t>
            </w:r>
          </w:p>
        </w:tc>
        <w:tc>
          <w:tcPr>
            <w:tcW w:w="1545" w:type="dxa"/>
          </w:tcPr>
          <w:p w14:paraId="32E485E1" w14:textId="77777777" w:rsidR="009D6E73" w:rsidRDefault="009D6E73" w:rsidP="00200FCF">
            <w:pPr>
              <w:rPr>
                <w:lang w:val="en-GB"/>
              </w:rPr>
            </w:pPr>
            <w:r>
              <w:rPr>
                <w:lang w:val="en-GB"/>
              </w:rPr>
              <w:t>TRUE</w:t>
            </w:r>
          </w:p>
        </w:tc>
        <w:tc>
          <w:tcPr>
            <w:tcW w:w="1547" w:type="dxa"/>
          </w:tcPr>
          <w:p w14:paraId="03F0CA01" w14:textId="77777777" w:rsidR="009D6E73" w:rsidRDefault="009D6E73" w:rsidP="00200FCF">
            <w:pPr>
              <w:rPr>
                <w:lang w:val="en-GB"/>
              </w:rPr>
            </w:pPr>
            <w:r>
              <w:rPr>
                <w:lang w:val="en-GB"/>
              </w:rPr>
              <w:t>FALSE</w:t>
            </w:r>
          </w:p>
        </w:tc>
        <w:tc>
          <w:tcPr>
            <w:tcW w:w="2938" w:type="dxa"/>
          </w:tcPr>
          <w:p w14:paraId="478243DB" w14:textId="77777777" w:rsidR="009D6E73" w:rsidRDefault="009D6E73" w:rsidP="00200FCF">
            <w:pPr>
              <w:rPr>
                <w:lang w:val="en-GB"/>
              </w:rPr>
            </w:pPr>
            <w:r>
              <w:rPr>
                <w:lang w:val="en-GB"/>
              </w:rPr>
              <w:t>“At most 50 tweets can be scraped”</w:t>
            </w:r>
          </w:p>
        </w:tc>
      </w:tr>
      <w:tr w:rsidR="009D6E73" w14:paraId="6AF91EAD" w14:textId="77777777" w:rsidTr="00377B93">
        <w:tc>
          <w:tcPr>
            <w:tcW w:w="2829" w:type="dxa"/>
          </w:tcPr>
          <w:p w14:paraId="3B54AEB5" w14:textId="77777777" w:rsidR="009D6E73" w:rsidRDefault="009D6E73" w:rsidP="00200FCF">
            <w:pPr>
              <w:rPr>
                <w:lang w:val="en-GB"/>
              </w:rPr>
            </w:pPr>
            <w:r>
              <w:rPr>
                <w:lang w:val="en-GB"/>
              </w:rPr>
              <w:t>[TWEET NUMBER GREATER THAN 5, LESS THAN 51]</w:t>
            </w:r>
          </w:p>
        </w:tc>
        <w:tc>
          <w:tcPr>
            <w:tcW w:w="1129" w:type="dxa"/>
          </w:tcPr>
          <w:p w14:paraId="3ABF360A" w14:textId="77777777" w:rsidR="009D6E73" w:rsidRDefault="009D6E73" w:rsidP="00200FCF">
            <w:pPr>
              <w:rPr>
                <w:lang w:val="en-GB"/>
              </w:rPr>
            </w:pPr>
            <w:r>
              <w:rPr>
                <w:lang w:val="en-GB"/>
              </w:rPr>
              <w:t>[TRUE]</w:t>
            </w:r>
          </w:p>
        </w:tc>
        <w:tc>
          <w:tcPr>
            <w:tcW w:w="1070" w:type="dxa"/>
          </w:tcPr>
          <w:p w14:paraId="5488E0C5" w14:textId="77777777" w:rsidR="009D6E73" w:rsidRDefault="009D6E73" w:rsidP="00200FCF">
            <w:pPr>
              <w:rPr>
                <w:lang w:val="en-GB"/>
              </w:rPr>
            </w:pPr>
            <w:r>
              <w:rPr>
                <w:lang w:val="en-GB"/>
              </w:rPr>
              <w:t>TRUE</w:t>
            </w:r>
          </w:p>
        </w:tc>
        <w:tc>
          <w:tcPr>
            <w:tcW w:w="1545" w:type="dxa"/>
          </w:tcPr>
          <w:p w14:paraId="2223B5D1" w14:textId="77777777" w:rsidR="009D6E73" w:rsidRDefault="009D6E73" w:rsidP="00200FCF">
            <w:pPr>
              <w:rPr>
                <w:lang w:val="en-GB"/>
              </w:rPr>
            </w:pPr>
            <w:r>
              <w:rPr>
                <w:lang w:val="en-GB"/>
              </w:rPr>
              <w:t>TRUE</w:t>
            </w:r>
          </w:p>
        </w:tc>
        <w:tc>
          <w:tcPr>
            <w:tcW w:w="1547" w:type="dxa"/>
          </w:tcPr>
          <w:p w14:paraId="4F02DB02" w14:textId="77777777" w:rsidR="009D6E73" w:rsidRDefault="009D6E73" w:rsidP="00200FCF">
            <w:pPr>
              <w:rPr>
                <w:lang w:val="en-GB"/>
              </w:rPr>
            </w:pPr>
            <w:r>
              <w:rPr>
                <w:lang w:val="en-GB"/>
              </w:rPr>
              <w:t>TRUE</w:t>
            </w:r>
          </w:p>
        </w:tc>
        <w:tc>
          <w:tcPr>
            <w:tcW w:w="2938" w:type="dxa"/>
          </w:tcPr>
          <w:p w14:paraId="3B98AB87" w14:textId="08770E67" w:rsidR="009D6E73" w:rsidRDefault="00377B93" w:rsidP="00200FCF">
            <w:pPr>
              <w:rPr>
                <w:lang w:val="en-GB"/>
              </w:rPr>
            </w:pPr>
            <w:r>
              <w:rPr>
                <w:lang w:val="en-GB"/>
              </w:rPr>
              <w:t>Save default settings to database</w:t>
            </w:r>
          </w:p>
        </w:tc>
      </w:tr>
      <w:tr w:rsidR="00377B93" w14:paraId="6A8CF6A8" w14:textId="77777777" w:rsidTr="00377B93">
        <w:tc>
          <w:tcPr>
            <w:tcW w:w="2829" w:type="dxa"/>
          </w:tcPr>
          <w:p w14:paraId="53800593" w14:textId="77777777" w:rsidR="00377B93" w:rsidRDefault="00377B93" w:rsidP="00377B93">
            <w:pPr>
              <w:rPr>
                <w:lang w:val="en-GB"/>
              </w:rPr>
            </w:pPr>
            <w:r>
              <w:rPr>
                <w:lang w:val="en-GB"/>
              </w:rPr>
              <w:t>[TWEET NUMBER LESS THAN 6]</w:t>
            </w:r>
          </w:p>
        </w:tc>
        <w:tc>
          <w:tcPr>
            <w:tcW w:w="1129" w:type="dxa"/>
          </w:tcPr>
          <w:p w14:paraId="7162CC8A" w14:textId="77777777" w:rsidR="00377B93" w:rsidRDefault="00377B93" w:rsidP="00377B93">
            <w:pPr>
              <w:rPr>
                <w:lang w:val="en-GB"/>
              </w:rPr>
            </w:pPr>
            <w:r>
              <w:rPr>
                <w:lang w:val="en-GB"/>
              </w:rPr>
              <w:t>[ANY]</w:t>
            </w:r>
          </w:p>
        </w:tc>
        <w:tc>
          <w:tcPr>
            <w:tcW w:w="1070" w:type="dxa"/>
          </w:tcPr>
          <w:p w14:paraId="764DB8CD" w14:textId="77777777" w:rsidR="00377B93" w:rsidRDefault="00377B93" w:rsidP="00377B93">
            <w:pPr>
              <w:rPr>
                <w:lang w:val="en-GB"/>
              </w:rPr>
            </w:pPr>
            <w:r>
              <w:rPr>
                <w:lang w:val="en-GB"/>
              </w:rPr>
              <w:t>TRUE</w:t>
            </w:r>
          </w:p>
        </w:tc>
        <w:tc>
          <w:tcPr>
            <w:tcW w:w="1545" w:type="dxa"/>
          </w:tcPr>
          <w:p w14:paraId="1EB77541" w14:textId="77777777" w:rsidR="00377B93" w:rsidRDefault="00377B93" w:rsidP="00377B93">
            <w:pPr>
              <w:rPr>
                <w:lang w:val="en-GB"/>
              </w:rPr>
            </w:pPr>
            <w:r>
              <w:rPr>
                <w:lang w:val="en-GB"/>
              </w:rPr>
              <w:t>TRUE</w:t>
            </w:r>
          </w:p>
        </w:tc>
        <w:tc>
          <w:tcPr>
            <w:tcW w:w="1547" w:type="dxa"/>
          </w:tcPr>
          <w:p w14:paraId="7F19FDED" w14:textId="77777777" w:rsidR="00377B93" w:rsidRDefault="00377B93" w:rsidP="00377B93">
            <w:pPr>
              <w:rPr>
                <w:lang w:val="en-GB"/>
              </w:rPr>
            </w:pPr>
            <w:r>
              <w:rPr>
                <w:lang w:val="en-GB"/>
              </w:rPr>
              <w:t>TRUE</w:t>
            </w:r>
          </w:p>
        </w:tc>
        <w:tc>
          <w:tcPr>
            <w:tcW w:w="2938" w:type="dxa"/>
          </w:tcPr>
          <w:p w14:paraId="232F5999" w14:textId="786535B6" w:rsidR="00377B93" w:rsidRDefault="00377B93" w:rsidP="00377B93">
            <w:pPr>
              <w:rPr>
                <w:lang w:val="en-GB"/>
              </w:rPr>
            </w:pPr>
            <w:r>
              <w:rPr>
                <w:lang w:val="en-GB"/>
              </w:rPr>
              <w:t>Save default settings to database</w:t>
            </w:r>
          </w:p>
        </w:tc>
      </w:tr>
    </w:tbl>
    <w:p w14:paraId="3CDF6E16" w14:textId="77777777" w:rsidR="009D6E73" w:rsidRDefault="009D6E73" w:rsidP="009D6E73">
      <w:pPr>
        <w:rPr>
          <w:lang w:val="en-GB"/>
        </w:rPr>
      </w:pPr>
    </w:p>
    <w:p w14:paraId="178B429F" w14:textId="77777777" w:rsidR="00CD47CD" w:rsidRDefault="00CD47CD" w:rsidP="00CD47CD">
      <w:pPr>
        <w:pStyle w:val="Heading4"/>
        <w:rPr>
          <w:lang w:val="en-GB"/>
        </w:rPr>
      </w:pPr>
      <w:r>
        <w:rPr>
          <w:lang w:val="en-GB"/>
        </w:rPr>
        <w:t>Obtain premium account (Figure 3.9)</w:t>
      </w:r>
    </w:p>
    <w:p w14:paraId="1BBD34CD" w14:textId="54879338" w:rsidR="00713ECD" w:rsidRDefault="00713ECD" w:rsidP="00F654B3">
      <w:pPr>
        <w:rPr>
          <w:lang w:val="en-GB"/>
        </w:rPr>
      </w:pPr>
    </w:p>
    <w:tbl>
      <w:tblPr>
        <w:tblStyle w:val="TableGrid"/>
        <w:tblW w:w="11058" w:type="dxa"/>
        <w:tblInd w:w="-998" w:type="dxa"/>
        <w:tblLook w:val="04A0" w:firstRow="1" w:lastRow="0" w:firstColumn="1" w:lastColumn="0" w:noHBand="0" w:noVBand="1"/>
      </w:tblPr>
      <w:tblGrid>
        <w:gridCol w:w="2836"/>
        <w:gridCol w:w="2552"/>
        <w:gridCol w:w="2693"/>
        <w:gridCol w:w="2977"/>
      </w:tblGrid>
      <w:tr w:rsidR="000D2B91" w14:paraId="143842E9" w14:textId="77777777" w:rsidTr="000D2B91">
        <w:tc>
          <w:tcPr>
            <w:tcW w:w="2836" w:type="dxa"/>
          </w:tcPr>
          <w:p w14:paraId="71499DBD" w14:textId="5F3437EA" w:rsidR="00900038" w:rsidRPr="00900038" w:rsidRDefault="00900038" w:rsidP="00F654B3">
            <w:pPr>
              <w:rPr>
                <w:b/>
                <w:bCs/>
                <w:lang w:val="en-GB"/>
              </w:rPr>
            </w:pPr>
            <w:proofErr w:type="spellStart"/>
            <w:r w:rsidRPr="00900038">
              <w:rPr>
                <w:b/>
                <w:bCs/>
                <w:lang w:val="en-GB"/>
              </w:rPr>
              <w:t>access_code</w:t>
            </w:r>
            <w:proofErr w:type="spellEnd"/>
          </w:p>
        </w:tc>
        <w:tc>
          <w:tcPr>
            <w:tcW w:w="2552" w:type="dxa"/>
          </w:tcPr>
          <w:p w14:paraId="303553C6" w14:textId="3CC0C620" w:rsidR="00900038" w:rsidRPr="00900038" w:rsidRDefault="00900038" w:rsidP="00F654B3">
            <w:pPr>
              <w:rPr>
                <w:b/>
                <w:bCs/>
                <w:lang w:val="en-GB"/>
              </w:rPr>
            </w:pPr>
            <w:proofErr w:type="spellStart"/>
            <w:r w:rsidRPr="00900038">
              <w:rPr>
                <w:b/>
                <w:bCs/>
                <w:lang w:val="en-GB"/>
              </w:rPr>
              <w:t>hashed_access_code</w:t>
            </w:r>
            <w:proofErr w:type="spellEnd"/>
          </w:p>
        </w:tc>
        <w:tc>
          <w:tcPr>
            <w:tcW w:w="2693" w:type="dxa"/>
          </w:tcPr>
          <w:p w14:paraId="08DB8D01" w14:textId="4E7DCEAD" w:rsidR="00900038" w:rsidRPr="00900038" w:rsidRDefault="00900038" w:rsidP="00F654B3">
            <w:pPr>
              <w:rPr>
                <w:b/>
                <w:bCs/>
                <w:lang w:val="en-GB"/>
              </w:rPr>
            </w:pPr>
            <w:proofErr w:type="spellStart"/>
            <w:r w:rsidRPr="00900038">
              <w:rPr>
                <w:b/>
                <w:bCs/>
                <w:lang w:val="en-GB"/>
              </w:rPr>
              <w:t>hashed_access_code</w:t>
            </w:r>
            <w:proofErr w:type="spellEnd"/>
            <w:r w:rsidRPr="00900038">
              <w:rPr>
                <w:b/>
                <w:bCs/>
                <w:lang w:val="en-GB"/>
              </w:rPr>
              <w:t xml:space="preserve"> = </w:t>
            </w:r>
            <w:proofErr w:type="spellStart"/>
            <w:r w:rsidRPr="00900038">
              <w:rPr>
                <w:b/>
                <w:bCs/>
                <w:lang w:val="en-GB"/>
              </w:rPr>
              <w:t>database_access_code</w:t>
            </w:r>
            <w:proofErr w:type="spellEnd"/>
          </w:p>
        </w:tc>
        <w:tc>
          <w:tcPr>
            <w:tcW w:w="2977" w:type="dxa"/>
          </w:tcPr>
          <w:p w14:paraId="69BD0A12" w14:textId="2D275B85" w:rsidR="00900038" w:rsidRPr="00900038" w:rsidRDefault="00900038" w:rsidP="00F654B3">
            <w:pPr>
              <w:rPr>
                <w:b/>
                <w:bCs/>
                <w:lang w:val="en-GB"/>
              </w:rPr>
            </w:pPr>
            <w:r w:rsidRPr="00900038">
              <w:rPr>
                <w:b/>
                <w:bCs/>
                <w:lang w:val="en-GB"/>
              </w:rPr>
              <w:t>Output</w:t>
            </w:r>
          </w:p>
        </w:tc>
      </w:tr>
      <w:tr w:rsidR="000D2B91" w14:paraId="7BCFBD3E" w14:textId="77777777" w:rsidTr="000D2B91">
        <w:tc>
          <w:tcPr>
            <w:tcW w:w="2836" w:type="dxa"/>
          </w:tcPr>
          <w:p w14:paraId="4D6BAD79" w14:textId="27E13620" w:rsidR="00900038" w:rsidRDefault="00661EA1" w:rsidP="00F654B3">
            <w:pPr>
              <w:rPr>
                <w:lang w:val="en-GB"/>
              </w:rPr>
            </w:pPr>
            <w:r>
              <w:rPr>
                <w:lang w:val="en-GB"/>
              </w:rPr>
              <w:t>[NULL]</w:t>
            </w:r>
          </w:p>
        </w:tc>
        <w:tc>
          <w:tcPr>
            <w:tcW w:w="2552" w:type="dxa"/>
          </w:tcPr>
          <w:p w14:paraId="36EAEA14" w14:textId="492D5293" w:rsidR="00900038" w:rsidRDefault="00661EA1" w:rsidP="00F654B3">
            <w:pPr>
              <w:rPr>
                <w:lang w:val="en-GB"/>
              </w:rPr>
            </w:pPr>
            <w:r>
              <w:rPr>
                <w:lang w:val="en-GB"/>
              </w:rPr>
              <w:t>N/A</w:t>
            </w:r>
          </w:p>
        </w:tc>
        <w:tc>
          <w:tcPr>
            <w:tcW w:w="2693" w:type="dxa"/>
          </w:tcPr>
          <w:p w14:paraId="6D22C30D" w14:textId="0A345263" w:rsidR="00900038" w:rsidRDefault="00661EA1" w:rsidP="00F654B3">
            <w:pPr>
              <w:rPr>
                <w:lang w:val="en-GB"/>
              </w:rPr>
            </w:pPr>
            <w:r>
              <w:rPr>
                <w:lang w:val="en-GB"/>
              </w:rPr>
              <w:t>N/A</w:t>
            </w:r>
          </w:p>
        </w:tc>
        <w:tc>
          <w:tcPr>
            <w:tcW w:w="2977" w:type="dxa"/>
          </w:tcPr>
          <w:p w14:paraId="69A1B5FE" w14:textId="0682A8D1" w:rsidR="00900038" w:rsidRDefault="00661EA1" w:rsidP="00F654B3">
            <w:pPr>
              <w:rPr>
                <w:lang w:val="en-GB"/>
              </w:rPr>
            </w:pPr>
            <w:r>
              <w:rPr>
                <w:lang w:val="en-GB"/>
              </w:rPr>
              <w:t>“Please enter access code.”</w:t>
            </w:r>
          </w:p>
        </w:tc>
      </w:tr>
      <w:tr w:rsidR="000D2B91" w14:paraId="07EE541C" w14:textId="77777777" w:rsidTr="000D2B91">
        <w:tc>
          <w:tcPr>
            <w:tcW w:w="2836" w:type="dxa"/>
          </w:tcPr>
          <w:p w14:paraId="6B9BE9E8" w14:textId="708ECE54" w:rsidR="00900038" w:rsidRDefault="00661EA1" w:rsidP="00F654B3">
            <w:pPr>
              <w:rPr>
                <w:lang w:val="en-GB"/>
              </w:rPr>
            </w:pPr>
            <w:r>
              <w:rPr>
                <w:lang w:val="en-GB"/>
              </w:rPr>
              <w:t>[INCORRECT ACCESS CODE]</w:t>
            </w:r>
          </w:p>
        </w:tc>
        <w:tc>
          <w:tcPr>
            <w:tcW w:w="2552" w:type="dxa"/>
          </w:tcPr>
          <w:p w14:paraId="5769692F" w14:textId="1BAF2014" w:rsidR="00900038" w:rsidRDefault="00661EA1" w:rsidP="00F654B3">
            <w:pPr>
              <w:rPr>
                <w:lang w:val="en-GB"/>
              </w:rPr>
            </w:pPr>
            <w:r>
              <w:rPr>
                <w:lang w:val="en-GB"/>
              </w:rPr>
              <w:t>[HASHED CODE]</w:t>
            </w:r>
          </w:p>
        </w:tc>
        <w:tc>
          <w:tcPr>
            <w:tcW w:w="2693" w:type="dxa"/>
          </w:tcPr>
          <w:p w14:paraId="01F50C51" w14:textId="47A714BC" w:rsidR="00900038" w:rsidRDefault="00661EA1" w:rsidP="00F654B3">
            <w:pPr>
              <w:rPr>
                <w:lang w:val="en-GB"/>
              </w:rPr>
            </w:pPr>
            <w:r>
              <w:rPr>
                <w:lang w:val="en-GB"/>
              </w:rPr>
              <w:t>FALSE</w:t>
            </w:r>
          </w:p>
        </w:tc>
        <w:tc>
          <w:tcPr>
            <w:tcW w:w="2977" w:type="dxa"/>
          </w:tcPr>
          <w:p w14:paraId="30E6238B" w14:textId="0B1F9633" w:rsidR="00900038" w:rsidRDefault="00661EA1" w:rsidP="00F654B3">
            <w:pPr>
              <w:rPr>
                <w:lang w:val="en-GB"/>
              </w:rPr>
            </w:pPr>
            <w:r>
              <w:rPr>
                <w:lang w:val="en-GB"/>
              </w:rPr>
              <w:t>“Invalid access code.”</w:t>
            </w:r>
          </w:p>
        </w:tc>
      </w:tr>
      <w:tr w:rsidR="00661EA1" w14:paraId="1B716784" w14:textId="77777777" w:rsidTr="000D2B91">
        <w:tc>
          <w:tcPr>
            <w:tcW w:w="2836" w:type="dxa"/>
          </w:tcPr>
          <w:p w14:paraId="2A36BA5B" w14:textId="4F94C0A5" w:rsidR="00661EA1" w:rsidRDefault="00661EA1" w:rsidP="00F654B3">
            <w:pPr>
              <w:rPr>
                <w:lang w:val="en-GB"/>
              </w:rPr>
            </w:pPr>
            <w:r>
              <w:rPr>
                <w:lang w:val="en-GB"/>
              </w:rPr>
              <w:t>[CORRECT ACCESS CODE]</w:t>
            </w:r>
          </w:p>
        </w:tc>
        <w:tc>
          <w:tcPr>
            <w:tcW w:w="2552" w:type="dxa"/>
          </w:tcPr>
          <w:p w14:paraId="10980F6D" w14:textId="3092FAA3" w:rsidR="00661EA1" w:rsidRDefault="00661EA1" w:rsidP="00F654B3">
            <w:pPr>
              <w:rPr>
                <w:lang w:val="en-GB"/>
              </w:rPr>
            </w:pPr>
            <w:r>
              <w:rPr>
                <w:lang w:val="en-GB"/>
              </w:rPr>
              <w:t>[HASHED CODE]</w:t>
            </w:r>
          </w:p>
        </w:tc>
        <w:tc>
          <w:tcPr>
            <w:tcW w:w="2693" w:type="dxa"/>
          </w:tcPr>
          <w:p w14:paraId="34947E53" w14:textId="0736E59D" w:rsidR="00661EA1" w:rsidRDefault="00661EA1" w:rsidP="00F654B3">
            <w:pPr>
              <w:rPr>
                <w:lang w:val="en-GB"/>
              </w:rPr>
            </w:pPr>
            <w:r>
              <w:rPr>
                <w:lang w:val="en-GB"/>
              </w:rPr>
              <w:t>TRUE</w:t>
            </w:r>
          </w:p>
        </w:tc>
        <w:tc>
          <w:tcPr>
            <w:tcW w:w="2977" w:type="dxa"/>
          </w:tcPr>
          <w:p w14:paraId="3FBEF2B2" w14:textId="0CEA821A" w:rsidR="00661EA1" w:rsidRDefault="00661EA1" w:rsidP="00F654B3">
            <w:pPr>
              <w:rPr>
                <w:lang w:val="en-GB"/>
              </w:rPr>
            </w:pPr>
            <w:r>
              <w:rPr>
                <w:lang w:val="en-GB"/>
              </w:rPr>
              <w:t>“Access granted.” Set status to premium in database</w:t>
            </w:r>
          </w:p>
        </w:tc>
      </w:tr>
    </w:tbl>
    <w:p w14:paraId="7027B3CB" w14:textId="61198846" w:rsidR="00CD47CD" w:rsidRDefault="00CD47CD" w:rsidP="00F654B3">
      <w:pPr>
        <w:rPr>
          <w:lang w:val="en-GB"/>
        </w:rPr>
      </w:pPr>
    </w:p>
    <w:p w14:paraId="77F82B59" w14:textId="77777777" w:rsidR="00424B29" w:rsidRDefault="00424B29" w:rsidP="00424B29">
      <w:pPr>
        <w:pStyle w:val="Heading4"/>
        <w:rPr>
          <w:lang w:val="en-GB"/>
        </w:rPr>
      </w:pPr>
      <w:r>
        <w:rPr>
          <w:lang w:val="en-GB"/>
        </w:rPr>
        <w:t>Delete account (Figure 3.10)</w:t>
      </w:r>
    </w:p>
    <w:p w14:paraId="2B8DBF7F" w14:textId="06A3E8BA" w:rsidR="00424B29" w:rsidRDefault="00424B29" w:rsidP="00F654B3">
      <w:pPr>
        <w:rPr>
          <w:lang w:val="en-GB"/>
        </w:rPr>
      </w:pPr>
    </w:p>
    <w:tbl>
      <w:tblPr>
        <w:tblStyle w:val="TableGrid"/>
        <w:tblW w:w="11058" w:type="dxa"/>
        <w:tblInd w:w="-998" w:type="dxa"/>
        <w:tblLook w:val="04A0" w:firstRow="1" w:lastRow="0" w:firstColumn="1" w:lastColumn="0" w:noHBand="0" w:noVBand="1"/>
      </w:tblPr>
      <w:tblGrid>
        <w:gridCol w:w="2125"/>
        <w:gridCol w:w="2041"/>
        <w:gridCol w:w="1664"/>
        <w:gridCol w:w="2340"/>
        <w:gridCol w:w="2888"/>
      </w:tblGrid>
      <w:tr w:rsidR="00CB1EEF" w14:paraId="5DFB98FC" w14:textId="77777777" w:rsidTr="00CB1EEF">
        <w:tc>
          <w:tcPr>
            <w:tcW w:w="2127" w:type="dxa"/>
          </w:tcPr>
          <w:p w14:paraId="249394D0" w14:textId="39101A6F" w:rsidR="00CB1EEF" w:rsidRPr="00B05198" w:rsidRDefault="00CB1EEF" w:rsidP="00CB1EEF">
            <w:pPr>
              <w:rPr>
                <w:b/>
                <w:bCs/>
                <w:lang w:val="en-GB"/>
              </w:rPr>
            </w:pPr>
            <w:proofErr w:type="spellStart"/>
            <w:r w:rsidRPr="00B05198">
              <w:rPr>
                <w:b/>
                <w:bCs/>
                <w:lang w:val="en-GB"/>
              </w:rPr>
              <w:t>Entered_password</w:t>
            </w:r>
            <w:proofErr w:type="spellEnd"/>
          </w:p>
        </w:tc>
        <w:tc>
          <w:tcPr>
            <w:tcW w:w="2003" w:type="dxa"/>
          </w:tcPr>
          <w:p w14:paraId="4CC0AC67" w14:textId="4D02ECB7" w:rsidR="00CB1EEF" w:rsidRPr="00B05198" w:rsidRDefault="00CB1EEF" w:rsidP="00CB1EEF">
            <w:pPr>
              <w:rPr>
                <w:b/>
                <w:bCs/>
                <w:lang w:val="en-GB"/>
              </w:rPr>
            </w:pPr>
            <w:proofErr w:type="spellStart"/>
            <w:r w:rsidRPr="00B05198">
              <w:rPr>
                <w:b/>
                <w:bCs/>
                <w:lang w:val="en-GB"/>
              </w:rPr>
              <w:t>Hashed_password</w:t>
            </w:r>
            <w:proofErr w:type="spellEnd"/>
          </w:p>
        </w:tc>
        <w:tc>
          <w:tcPr>
            <w:tcW w:w="1604" w:type="dxa"/>
          </w:tcPr>
          <w:p w14:paraId="16A2D824" w14:textId="42D0DBBA" w:rsidR="00CB1EEF" w:rsidRPr="00B05198" w:rsidRDefault="00B05198" w:rsidP="00CB1EEF">
            <w:pPr>
              <w:rPr>
                <w:b/>
                <w:bCs/>
                <w:lang w:val="en-GB"/>
              </w:rPr>
            </w:pPr>
            <w:proofErr w:type="spellStart"/>
            <w:r>
              <w:rPr>
                <w:b/>
                <w:bCs/>
                <w:lang w:val="en-GB"/>
              </w:rPr>
              <w:t>C</w:t>
            </w:r>
            <w:r w:rsidR="00CB1EEF" w:rsidRPr="00B05198">
              <w:rPr>
                <w:b/>
                <w:bCs/>
                <w:lang w:val="en-GB"/>
              </w:rPr>
              <w:t>onfirmantion</w:t>
            </w:r>
            <w:proofErr w:type="spellEnd"/>
          </w:p>
        </w:tc>
        <w:tc>
          <w:tcPr>
            <w:tcW w:w="2347" w:type="dxa"/>
          </w:tcPr>
          <w:p w14:paraId="004AA610" w14:textId="2FCE7D2D" w:rsidR="00CB1EEF" w:rsidRPr="00B05198" w:rsidRDefault="00CB1EEF" w:rsidP="00CB1EEF">
            <w:pPr>
              <w:rPr>
                <w:b/>
                <w:bCs/>
                <w:lang w:val="en-GB"/>
              </w:rPr>
            </w:pPr>
            <w:proofErr w:type="spellStart"/>
            <w:r w:rsidRPr="00B05198">
              <w:rPr>
                <w:b/>
                <w:bCs/>
                <w:lang w:val="en-GB"/>
              </w:rPr>
              <w:t>Hashed_password</w:t>
            </w:r>
            <w:proofErr w:type="spellEnd"/>
            <w:r w:rsidRPr="00B05198">
              <w:rPr>
                <w:b/>
                <w:bCs/>
                <w:lang w:val="en-GB"/>
              </w:rPr>
              <w:t xml:space="preserve"> = </w:t>
            </w:r>
            <w:proofErr w:type="spellStart"/>
            <w:r w:rsidRPr="00B05198">
              <w:rPr>
                <w:b/>
                <w:bCs/>
                <w:lang w:val="en-GB"/>
              </w:rPr>
              <w:t>database_password</w:t>
            </w:r>
            <w:proofErr w:type="spellEnd"/>
          </w:p>
        </w:tc>
        <w:tc>
          <w:tcPr>
            <w:tcW w:w="2977" w:type="dxa"/>
          </w:tcPr>
          <w:p w14:paraId="4AD16424" w14:textId="4059ADDF" w:rsidR="00CB1EEF" w:rsidRPr="00B05198" w:rsidRDefault="00CB1EEF" w:rsidP="00CB1EEF">
            <w:pPr>
              <w:rPr>
                <w:b/>
                <w:bCs/>
                <w:lang w:val="en-GB"/>
              </w:rPr>
            </w:pPr>
            <w:r w:rsidRPr="00B05198">
              <w:rPr>
                <w:b/>
                <w:bCs/>
                <w:lang w:val="en-GB"/>
              </w:rPr>
              <w:t>Ou</w:t>
            </w:r>
            <w:r w:rsidR="00A0666D" w:rsidRPr="00B05198">
              <w:rPr>
                <w:b/>
                <w:bCs/>
                <w:lang w:val="en-GB"/>
              </w:rPr>
              <w:t>t</w:t>
            </w:r>
            <w:r w:rsidRPr="00B05198">
              <w:rPr>
                <w:b/>
                <w:bCs/>
                <w:lang w:val="en-GB"/>
              </w:rPr>
              <w:t>put</w:t>
            </w:r>
          </w:p>
        </w:tc>
      </w:tr>
      <w:tr w:rsidR="00CB1EEF" w14:paraId="0563B5A3" w14:textId="77777777" w:rsidTr="00CB1EEF">
        <w:tc>
          <w:tcPr>
            <w:tcW w:w="2127" w:type="dxa"/>
          </w:tcPr>
          <w:p w14:paraId="1828F6F5" w14:textId="468BA98B" w:rsidR="00CB1EEF" w:rsidRDefault="00B05198" w:rsidP="00CB1EEF">
            <w:pPr>
              <w:rPr>
                <w:lang w:val="en-GB"/>
              </w:rPr>
            </w:pPr>
            <w:r>
              <w:rPr>
                <w:lang w:val="en-GB"/>
              </w:rPr>
              <w:t>[NULL]</w:t>
            </w:r>
          </w:p>
        </w:tc>
        <w:tc>
          <w:tcPr>
            <w:tcW w:w="2003" w:type="dxa"/>
          </w:tcPr>
          <w:p w14:paraId="7696CEB2" w14:textId="5931E91F" w:rsidR="00CB1EEF" w:rsidRDefault="00B05198" w:rsidP="00CB1EEF">
            <w:pPr>
              <w:rPr>
                <w:lang w:val="en-GB"/>
              </w:rPr>
            </w:pPr>
            <w:r>
              <w:rPr>
                <w:lang w:val="en-GB"/>
              </w:rPr>
              <w:t>N/A</w:t>
            </w:r>
          </w:p>
        </w:tc>
        <w:tc>
          <w:tcPr>
            <w:tcW w:w="1604" w:type="dxa"/>
          </w:tcPr>
          <w:p w14:paraId="12847DA0" w14:textId="3D94D889" w:rsidR="00CB1EEF" w:rsidRDefault="00B05198" w:rsidP="00CB1EEF">
            <w:pPr>
              <w:rPr>
                <w:lang w:val="en-GB"/>
              </w:rPr>
            </w:pPr>
            <w:r>
              <w:rPr>
                <w:lang w:val="en-GB"/>
              </w:rPr>
              <w:t>[ANY]</w:t>
            </w:r>
          </w:p>
        </w:tc>
        <w:tc>
          <w:tcPr>
            <w:tcW w:w="2347" w:type="dxa"/>
          </w:tcPr>
          <w:p w14:paraId="7FD41972" w14:textId="209E1EDF" w:rsidR="00CB1EEF" w:rsidRDefault="00B05198" w:rsidP="00CB1EEF">
            <w:pPr>
              <w:rPr>
                <w:lang w:val="en-GB"/>
              </w:rPr>
            </w:pPr>
            <w:r>
              <w:rPr>
                <w:lang w:val="en-GB"/>
              </w:rPr>
              <w:t>N/A</w:t>
            </w:r>
          </w:p>
        </w:tc>
        <w:tc>
          <w:tcPr>
            <w:tcW w:w="2977" w:type="dxa"/>
          </w:tcPr>
          <w:p w14:paraId="06E11EB5" w14:textId="1B18A63A" w:rsidR="00CB1EEF" w:rsidRDefault="00B05198" w:rsidP="00CB1EEF">
            <w:pPr>
              <w:rPr>
                <w:lang w:val="en-GB"/>
              </w:rPr>
            </w:pPr>
            <w:r>
              <w:rPr>
                <w:lang w:val="en-GB"/>
              </w:rPr>
              <w:t>“Please enter a password”</w:t>
            </w:r>
          </w:p>
        </w:tc>
      </w:tr>
      <w:tr w:rsidR="00CB1EEF" w14:paraId="64D30797" w14:textId="77777777" w:rsidTr="00CB1EEF">
        <w:tc>
          <w:tcPr>
            <w:tcW w:w="2127" w:type="dxa"/>
          </w:tcPr>
          <w:p w14:paraId="5D3BE450" w14:textId="6F52069E" w:rsidR="00CB1EEF" w:rsidRDefault="00B05198" w:rsidP="00CB1EEF">
            <w:pPr>
              <w:rPr>
                <w:lang w:val="en-GB"/>
              </w:rPr>
            </w:pPr>
            <w:r>
              <w:rPr>
                <w:lang w:val="en-GB"/>
              </w:rPr>
              <w:t>[ANY]</w:t>
            </w:r>
          </w:p>
        </w:tc>
        <w:tc>
          <w:tcPr>
            <w:tcW w:w="2003" w:type="dxa"/>
          </w:tcPr>
          <w:p w14:paraId="5DB2B072" w14:textId="7E83D162" w:rsidR="00CB1EEF" w:rsidRDefault="00B05198" w:rsidP="00CB1EEF">
            <w:pPr>
              <w:rPr>
                <w:lang w:val="en-GB"/>
              </w:rPr>
            </w:pPr>
            <w:r>
              <w:rPr>
                <w:lang w:val="en-GB"/>
              </w:rPr>
              <w:t>[HASHED PASSWORD]</w:t>
            </w:r>
          </w:p>
        </w:tc>
        <w:tc>
          <w:tcPr>
            <w:tcW w:w="1604" w:type="dxa"/>
          </w:tcPr>
          <w:p w14:paraId="2B27E805" w14:textId="586D909D" w:rsidR="00CB1EEF" w:rsidRDefault="00B05198" w:rsidP="00CB1EEF">
            <w:pPr>
              <w:rPr>
                <w:lang w:val="en-GB"/>
              </w:rPr>
            </w:pPr>
            <w:r>
              <w:rPr>
                <w:lang w:val="en-GB"/>
              </w:rPr>
              <w:t>[FALSE]</w:t>
            </w:r>
          </w:p>
        </w:tc>
        <w:tc>
          <w:tcPr>
            <w:tcW w:w="2347" w:type="dxa"/>
          </w:tcPr>
          <w:p w14:paraId="34FCE328" w14:textId="60767C8A" w:rsidR="00CB1EEF" w:rsidRDefault="00B05198" w:rsidP="00CB1EEF">
            <w:pPr>
              <w:rPr>
                <w:lang w:val="en-GB"/>
              </w:rPr>
            </w:pPr>
            <w:r>
              <w:rPr>
                <w:lang w:val="en-GB"/>
              </w:rPr>
              <w:t>ANY</w:t>
            </w:r>
          </w:p>
        </w:tc>
        <w:tc>
          <w:tcPr>
            <w:tcW w:w="2977" w:type="dxa"/>
          </w:tcPr>
          <w:p w14:paraId="64A3391D" w14:textId="05013947" w:rsidR="00CB1EEF" w:rsidRDefault="00B05198" w:rsidP="00CB1EEF">
            <w:pPr>
              <w:rPr>
                <w:lang w:val="en-GB"/>
              </w:rPr>
            </w:pPr>
            <w:r>
              <w:rPr>
                <w:lang w:val="en-GB"/>
              </w:rPr>
              <w:t>“Please confirm that you want to delete your account”</w:t>
            </w:r>
          </w:p>
        </w:tc>
      </w:tr>
      <w:tr w:rsidR="00CB1EEF" w14:paraId="2EB136D2" w14:textId="77777777" w:rsidTr="00CB1EEF">
        <w:tc>
          <w:tcPr>
            <w:tcW w:w="2127" w:type="dxa"/>
          </w:tcPr>
          <w:p w14:paraId="0ED727F1" w14:textId="5F4F1B0F" w:rsidR="00CB1EEF" w:rsidRDefault="00B05198" w:rsidP="00CB1EEF">
            <w:pPr>
              <w:rPr>
                <w:lang w:val="en-GB"/>
              </w:rPr>
            </w:pPr>
            <w:r>
              <w:rPr>
                <w:lang w:val="en-GB"/>
              </w:rPr>
              <w:t>[INCORRECT PASSWORD]</w:t>
            </w:r>
          </w:p>
        </w:tc>
        <w:tc>
          <w:tcPr>
            <w:tcW w:w="2003" w:type="dxa"/>
          </w:tcPr>
          <w:p w14:paraId="6F23F43B" w14:textId="504A1469" w:rsidR="00CB1EEF" w:rsidRDefault="00B05198" w:rsidP="00CB1EEF">
            <w:pPr>
              <w:rPr>
                <w:lang w:val="en-GB"/>
              </w:rPr>
            </w:pPr>
            <w:r>
              <w:rPr>
                <w:lang w:val="en-GB"/>
              </w:rPr>
              <w:t>[HASHED PASSWORD]</w:t>
            </w:r>
          </w:p>
        </w:tc>
        <w:tc>
          <w:tcPr>
            <w:tcW w:w="1604" w:type="dxa"/>
          </w:tcPr>
          <w:p w14:paraId="515D77AA" w14:textId="61139082" w:rsidR="00CB1EEF" w:rsidRDefault="00B05198" w:rsidP="00CB1EEF">
            <w:pPr>
              <w:rPr>
                <w:lang w:val="en-GB"/>
              </w:rPr>
            </w:pPr>
            <w:r>
              <w:rPr>
                <w:lang w:val="en-GB"/>
              </w:rPr>
              <w:t>[ANY]</w:t>
            </w:r>
          </w:p>
        </w:tc>
        <w:tc>
          <w:tcPr>
            <w:tcW w:w="2347" w:type="dxa"/>
          </w:tcPr>
          <w:p w14:paraId="09C494E5" w14:textId="5B80F2FD" w:rsidR="00CB1EEF" w:rsidRDefault="00B05198" w:rsidP="00CB1EEF">
            <w:pPr>
              <w:rPr>
                <w:lang w:val="en-GB"/>
              </w:rPr>
            </w:pPr>
            <w:r>
              <w:rPr>
                <w:lang w:val="en-GB"/>
              </w:rPr>
              <w:t>FALSE</w:t>
            </w:r>
          </w:p>
        </w:tc>
        <w:tc>
          <w:tcPr>
            <w:tcW w:w="2977" w:type="dxa"/>
          </w:tcPr>
          <w:p w14:paraId="5590CA64" w14:textId="7A65785A" w:rsidR="00CB1EEF" w:rsidRDefault="00B05198" w:rsidP="00CB1EEF">
            <w:pPr>
              <w:rPr>
                <w:lang w:val="en-GB"/>
              </w:rPr>
            </w:pPr>
            <w:r>
              <w:rPr>
                <w:lang w:val="en-GB"/>
              </w:rPr>
              <w:t>“Incorrect password”</w:t>
            </w:r>
          </w:p>
        </w:tc>
      </w:tr>
      <w:tr w:rsidR="00B05198" w14:paraId="1FDEF179" w14:textId="77777777" w:rsidTr="00CB1EEF">
        <w:tc>
          <w:tcPr>
            <w:tcW w:w="2127" w:type="dxa"/>
          </w:tcPr>
          <w:p w14:paraId="31EBD576" w14:textId="50B86FB2" w:rsidR="00B05198" w:rsidRDefault="00B05198" w:rsidP="00CB1EEF">
            <w:pPr>
              <w:rPr>
                <w:lang w:val="en-GB"/>
              </w:rPr>
            </w:pPr>
            <w:r>
              <w:rPr>
                <w:lang w:val="en-GB"/>
              </w:rPr>
              <w:t>[CORRECT PASSWORD]</w:t>
            </w:r>
          </w:p>
        </w:tc>
        <w:tc>
          <w:tcPr>
            <w:tcW w:w="2003" w:type="dxa"/>
          </w:tcPr>
          <w:p w14:paraId="3F68D567" w14:textId="74C6F292" w:rsidR="00B05198" w:rsidRDefault="00B05198" w:rsidP="00CB1EEF">
            <w:pPr>
              <w:rPr>
                <w:lang w:val="en-GB"/>
              </w:rPr>
            </w:pPr>
            <w:r>
              <w:rPr>
                <w:lang w:val="en-GB"/>
              </w:rPr>
              <w:t>[HASHED PASSWORD]</w:t>
            </w:r>
          </w:p>
        </w:tc>
        <w:tc>
          <w:tcPr>
            <w:tcW w:w="1604" w:type="dxa"/>
          </w:tcPr>
          <w:p w14:paraId="33CF9979" w14:textId="1ACE86EC" w:rsidR="00B05198" w:rsidRDefault="00B05198" w:rsidP="00CB1EEF">
            <w:pPr>
              <w:rPr>
                <w:lang w:val="en-GB"/>
              </w:rPr>
            </w:pPr>
            <w:r>
              <w:rPr>
                <w:lang w:val="en-GB"/>
              </w:rPr>
              <w:t>[TRUE]</w:t>
            </w:r>
          </w:p>
        </w:tc>
        <w:tc>
          <w:tcPr>
            <w:tcW w:w="2347" w:type="dxa"/>
          </w:tcPr>
          <w:p w14:paraId="3E3F949E" w14:textId="35D83AF2" w:rsidR="00B05198" w:rsidRDefault="00B05198" w:rsidP="00CB1EEF">
            <w:pPr>
              <w:rPr>
                <w:lang w:val="en-GB"/>
              </w:rPr>
            </w:pPr>
            <w:r>
              <w:rPr>
                <w:lang w:val="en-GB"/>
              </w:rPr>
              <w:t>TRUE</w:t>
            </w:r>
          </w:p>
        </w:tc>
        <w:tc>
          <w:tcPr>
            <w:tcW w:w="2977" w:type="dxa"/>
          </w:tcPr>
          <w:p w14:paraId="28354D30" w14:textId="4BDF5197" w:rsidR="00B05198" w:rsidRDefault="00B05198" w:rsidP="00CB1EEF">
            <w:pPr>
              <w:rPr>
                <w:lang w:val="en-GB"/>
              </w:rPr>
            </w:pPr>
            <w:r>
              <w:rPr>
                <w:lang w:val="en-GB"/>
              </w:rPr>
              <w:t>“Account deleted”. Delete record from database</w:t>
            </w:r>
          </w:p>
        </w:tc>
      </w:tr>
    </w:tbl>
    <w:p w14:paraId="3F8604C9" w14:textId="137265E5" w:rsidR="00B459A6" w:rsidRDefault="00B459A6" w:rsidP="00F654B3">
      <w:pPr>
        <w:rPr>
          <w:lang w:val="en-GB"/>
        </w:rPr>
      </w:pPr>
    </w:p>
    <w:p w14:paraId="0999F9C8" w14:textId="77777777" w:rsidR="00B459A6" w:rsidRDefault="00B459A6" w:rsidP="00B459A6">
      <w:pPr>
        <w:pStyle w:val="Heading4"/>
        <w:rPr>
          <w:lang w:val="en-GB"/>
        </w:rPr>
      </w:pPr>
      <w:r>
        <w:rPr>
          <w:lang w:val="en-GB"/>
        </w:rPr>
        <w:t>Delete stored hashtags (Figure 3.11)</w:t>
      </w:r>
    </w:p>
    <w:p w14:paraId="26BBB19F" w14:textId="73101909" w:rsidR="00B459A6" w:rsidRDefault="00B459A6" w:rsidP="00F654B3">
      <w:pPr>
        <w:rPr>
          <w:lang w:val="en-GB"/>
        </w:rPr>
      </w:pPr>
    </w:p>
    <w:tbl>
      <w:tblPr>
        <w:tblStyle w:val="TableGrid"/>
        <w:tblW w:w="11058" w:type="dxa"/>
        <w:tblInd w:w="-998" w:type="dxa"/>
        <w:tblLook w:val="04A0" w:firstRow="1" w:lastRow="0" w:firstColumn="1" w:lastColumn="0" w:noHBand="0" w:noVBand="1"/>
      </w:tblPr>
      <w:tblGrid>
        <w:gridCol w:w="5503"/>
        <w:gridCol w:w="5555"/>
      </w:tblGrid>
      <w:tr w:rsidR="00ED6407" w14:paraId="3C7BE8E3" w14:textId="77777777" w:rsidTr="00ED6407">
        <w:tc>
          <w:tcPr>
            <w:tcW w:w="5503" w:type="dxa"/>
          </w:tcPr>
          <w:p w14:paraId="6481BEF2" w14:textId="338A799A" w:rsidR="00ED6407" w:rsidRPr="00ED6407" w:rsidRDefault="00ED6407" w:rsidP="00F654B3">
            <w:pPr>
              <w:rPr>
                <w:b/>
                <w:bCs/>
                <w:lang w:val="en-GB"/>
              </w:rPr>
            </w:pPr>
            <w:r w:rsidRPr="00ED6407">
              <w:rPr>
                <w:b/>
                <w:bCs/>
                <w:lang w:val="en-GB"/>
              </w:rPr>
              <w:t>Mouse click</w:t>
            </w:r>
          </w:p>
        </w:tc>
        <w:tc>
          <w:tcPr>
            <w:tcW w:w="5555" w:type="dxa"/>
          </w:tcPr>
          <w:p w14:paraId="60872AA5" w14:textId="1729248F" w:rsidR="00ED6407" w:rsidRPr="00ED6407" w:rsidRDefault="00ED6407" w:rsidP="00F654B3">
            <w:pPr>
              <w:rPr>
                <w:b/>
                <w:bCs/>
                <w:lang w:val="en-GB"/>
              </w:rPr>
            </w:pPr>
            <w:r w:rsidRPr="00ED6407">
              <w:rPr>
                <w:b/>
                <w:bCs/>
                <w:lang w:val="en-GB"/>
              </w:rPr>
              <w:t>Output</w:t>
            </w:r>
          </w:p>
        </w:tc>
      </w:tr>
      <w:tr w:rsidR="00ED6407" w14:paraId="20788C37" w14:textId="77777777" w:rsidTr="00ED6407">
        <w:tc>
          <w:tcPr>
            <w:tcW w:w="5503" w:type="dxa"/>
          </w:tcPr>
          <w:p w14:paraId="78A22A59" w14:textId="1C4B2A33" w:rsidR="00ED6407" w:rsidRDefault="00ED6407" w:rsidP="00F654B3">
            <w:pPr>
              <w:rPr>
                <w:lang w:val="en-GB"/>
              </w:rPr>
            </w:pPr>
            <w:r>
              <w:rPr>
                <w:lang w:val="en-GB"/>
              </w:rPr>
              <w:lastRenderedPageBreak/>
              <w:t>[ON RED BUTTON NEXT TO HASHTAG]</w:t>
            </w:r>
          </w:p>
        </w:tc>
        <w:tc>
          <w:tcPr>
            <w:tcW w:w="5555" w:type="dxa"/>
          </w:tcPr>
          <w:p w14:paraId="003F8907" w14:textId="73A137A6" w:rsidR="00ED6407" w:rsidRDefault="00ED6407" w:rsidP="00F654B3">
            <w:pPr>
              <w:rPr>
                <w:lang w:val="en-GB"/>
              </w:rPr>
            </w:pPr>
            <w:r>
              <w:rPr>
                <w:lang w:val="en-GB"/>
              </w:rPr>
              <w:t>Hashtag is deleted from the database and removed from the screen</w:t>
            </w:r>
          </w:p>
        </w:tc>
      </w:tr>
      <w:tr w:rsidR="00ED6407" w14:paraId="3E58B755" w14:textId="77777777" w:rsidTr="00ED6407">
        <w:tc>
          <w:tcPr>
            <w:tcW w:w="5503" w:type="dxa"/>
          </w:tcPr>
          <w:p w14:paraId="4BA7D613" w14:textId="0F1268BC" w:rsidR="00ED6407" w:rsidRDefault="00ED6407" w:rsidP="00F654B3">
            <w:pPr>
              <w:rPr>
                <w:lang w:val="en-GB"/>
              </w:rPr>
            </w:pPr>
            <w:r>
              <w:rPr>
                <w:lang w:val="en-GB"/>
              </w:rPr>
              <w:t>[NOT ON RED BUTTON NEXT TO HASHTAG]</w:t>
            </w:r>
          </w:p>
        </w:tc>
        <w:tc>
          <w:tcPr>
            <w:tcW w:w="5555" w:type="dxa"/>
          </w:tcPr>
          <w:p w14:paraId="00CC72B2" w14:textId="140C1F9E" w:rsidR="00ED6407" w:rsidRDefault="00ED6407" w:rsidP="00F654B3">
            <w:pPr>
              <w:rPr>
                <w:lang w:val="en-GB"/>
              </w:rPr>
            </w:pPr>
            <w:r>
              <w:rPr>
                <w:lang w:val="en-GB"/>
              </w:rPr>
              <w:t>No change</w:t>
            </w:r>
          </w:p>
        </w:tc>
      </w:tr>
    </w:tbl>
    <w:p w14:paraId="4B9D74FD" w14:textId="668E5D67" w:rsidR="00D75A10" w:rsidRDefault="00D75A10" w:rsidP="00F654B3">
      <w:pPr>
        <w:rPr>
          <w:lang w:val="en-GB"/>
        </w:rPr>
      </w:pPr>
    </w:p>
    <w:p w14:paraId="7EA23505" w14:textId="77777777" w:rsidR="00D75A10" w:rsidRDefault="00D75A10">
      <w:pPr>
        <w:rPr>
          <w:lang w:val="en-GB"/>
        </w:rPr>
      </w:pPr>
      <w:r>
        <w:rPr>
          <w:lang w:val="en-GB"/>
        </w:rPr>
        <w:br w:type="page"/>
      </w:r>
    </w:p>
    <w:p w14:paraId="74CC8EC7" w14:textId="4B5D088D" w:rsidR="00B459A6" w:rsidRDefault="00D75A10" w:rsidP="00D75A10">
      <w:pPr>
        <w:pStyle w:val="Heading2"/>
        <w:rPr>
          <w:lang w:val="en-GB"/>
        </w:rPr>
      </w:pPr>
      <w:bookmarkStart w:id="26" w:name="_Toc100002608"/>
      <w:r>
        <w:rPr>
          <w:lang w:val="en-GB"/>
        </w:rPr>
        <w:lastRenderedPageBreak/>
        <w:t>3.2.3 Usability features</w:t>
      </w:r>
      <w:bookmarkEnd w:id="26"/>
    </w:p>
    <w:p w14:paraId="4B1DF2F2" w14:textId="56FE1311" w:rsidR="00B8527D" w:rsidRDefault="00B8527D" w:rsidP="00B8527D">
      <w:pPr>
        <w:rPr>
          <w:lang w:val="en-GB"/>
        </w:rPr>
      </w:pPr>
    </w:p>
    <w:p w14:paraId="6C2E5541" w14:textId="1C850816" w:rsidR="00B8527D" w:rsidRPr="00B8527D" w:rsidRDefault="00B8527D" w:rsidP="00B8527D">
      <w:pPr>
        <w:pStyle w:val="Heading3"/>
        <w:rPr>
          <w:lang w:val="en-GB"/>
        </w:rPr>
      </w:pPr>
      <w:bookmarkStart w:id="27" w:name="_Toc100002609"/>
      <w:r>
        <w:rPr>
          <w:lang w:val="en-GB"/>
        </w:rPr>
        <w:t>Input/output screens</w:t>
      </w:r>
      <w:bookmarkEnd w:id="27"/>
    </w:p>
    <w:p w14:paraId="2CE2B52E" w14:textId="104D6FBE" w:rsidR="009616FD" w:rsidRDefault="009616FD" w:rsidP="009616FD">
      <w:pPr>
        <w:rPr>
          <w:lang w:val="en-GB"/>
        </w:rPr>
      </w:pPr>
    </w:p>
    <w:p w14:paraId="05C49130" w14:textId="372B6789" w:rsidR="009616FD" w:rsidRDefault="009616FD" w:rsidP="009616FD">
      <w:pPr>
        <w:pStyle w:val="Heading4"/>
        <w:rPr>
          <w:lang w:val="en-GB"/>
        </w:rPr>
      </w:pPr>
      <w:r>
        <w:rPr>
          <w:lang w:val="en-GB"/>
        </w:rPr>
        <w:t xml:space="preserve">Register input </w:t>
      </w:r>
      <w:proofErr w:type="gramStart"/>
      <w:r>
        <w:rPr>
          <w:lang w:val="en-GB"/>
        </w:rPr>
        <w:t>screen</w:t>
      </w:r>
      <w:proofErr w:type="gramEnd"/>
    </w:p>
    <w:p w14:paraId="0970826E" w14:textId="2423B397" w:rsidR="009616FD" w:rsidRDefault="00D53B7B" w:rsidP="009616FD">
      <w:pPr>
        <w:rPr>
          <w:lang w:val="en-GB"/>
        </w:rPr>
      </w:pPr>
      <w:r>
        <w:rPr>
          <w:noProof/>
          <w:lang w:val="en-GB"/>
        </w:rPr>
        <mc:AlternateContent>
          <mc:Choice Requires="wpg">
            <w:drawing>
              <wp:anchor distT="0" distB="0" distL="114300" distR="114300" simplePos="0" relativeHeight="251504640" behindDoc="0" locked="0" layoutInCell="1" allowOverlap="1" wp14:anchorId="7601A1BE" wp14:editId="43D53D48">
                <wp:simplePos x="0" y="0"/>
                <wp:positionH relativeFrom="column">
                  <wp:posOffset>-644769</wp:posOffset>
                </wp:positionH>
                <wp:positionV relativeFrom="paragraph">
                  <wp:posOffset>187618</wp:posOffset>
                </wp:positionV>
                <wp:extent cx="7174768" cy="3351823"/>
                <wp:effectExtent l="0" t="12700" r="1270" b="13970"/>
                <wp:wrapNone/>
                <wp:docPr id="68" name="Group 68"/>
                <wp:cNvGraphicFramePr/>
                <a:graphic xmlns:a="http://schemas.openxmlformats.org/drawingml/2006/main">
                  <a:graphicData uri="http://schemas.microsoft.com/office/word/2010/wordprocessingGroup">
                    <wpg:wgp>
                      <wpg:cNvGrpSpPr/>
                      <wpg:grpSpPr>
                        <a:xfrm>
                          <a:off x="0" y="0"/>
                          <a:ext cx="7174768" cy="3351823"/>
                          <a:chOff x="0" y="0"/>
                          <a:chExt cx="7174768" cy="3351823"/>
                        </a:xfrm>
                      </wpg:grpSpPr>
                      <wpg:grpSp>
                        <wpg:cNvPr id="57" name="Group 57"/>
                        <wpg:cNvGrpSpPr/>
                        <wpg:grpSpPr>
                          <a:xfrm>
                            <a:off x="1677377" y="0"/>
                            <a:ext cx="3576027" cy="3351823"/>
                            <a:chOff x="0" y="0"/>
                            <a:chExt cx="3576027" cy="3351823"/>
                          </a:xfrm>
                        </wpg:grpSpPr>
                        <pic:pic xmlns:pic="http://schemas.openxmlformats.org/drawingml/2006/picture">
                          <pic:nvPicPr>
                            <pic:cNvPr id="37" name="Picture 3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977" y="0"/>
                              <a:ext cx="3575050" cy="2941320"/>
                            </a:xfrm>
                            <a:prstGeom prst="rect">
                              <a:avLst/>
                            </a:prstGeom>
                            <a:ln>
                              <a:solidFill>
                                <a:schemeClr val="accent1"/>
                              </a:solidFill>
                            </a:ln>
                          </pic:spPr>
                        </pic:pic>
                        <wps:wsp>
                          <wps:cNvPr id="38" name="Text Box 38"/>
                          <wps:cNvSpPr txBox="1"/>
                          <wps:spPr>
                            <a:xfrm>
                              <a:off x="0" y="3035300"/>
                              <a:ext cx="3575050" cy="316523"/>
                            </a:xfrm>
                            <a:prstGeom prst="rect">
                              <a:avLst/>
                            </a:prstGeom>
                            <a:solidFill>
                              <a:schemeClr val="lt1"/>
                            </a:solidFill>
                            <a:ln w="6350">
                              <a:solidFill>
                                <a:schemeClr val="accent1"/>
                              </a:solidFill>
                            </a:ln>
                          </wps:spPr>
                          <wps:txbx>
                            <w:txbxContent>
                              <w:p w14:paraId="77CE57A6" w14:textId="59BFF30E" w:rsidR="00EF553F" w:rsidRDefault="00EF553F" w:rsidP="009616FD">
                                <w:pPr>
                                  <w:jc w:val="center"/>
                                </w:pPr>
                                <w:r>
                                  <w:t xml:space="preserve">Figure 3.12 – Register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 name="Straight Arrow Connector 61"/>
                        <wps:cNvCnPr/>
                        <wps:spPr>
                          <a:xfrm flipH="1">
                            <a:off x="5007707" y="784469"/>
                            <a:ext cx="10763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5007707" y="784469"/>
                            <a:ext cx="1076570" cy="7737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726831" y="1651977"/>
                            <a:ext cx="1294423" cy="386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flipH="1">
                            <a:off x="4468446" y="2273300"/>
                            <a:ext cx="1431729" cy="269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Text Box 65"/>
                        <wps:cNvSpPr txBox="1"/>
                        <wps:spPr>
                          <a:xfrm>
                            <a:off x="6084277" y="421054"/>
                            <a:ext cx="1090491" cy="668215"/>
                          </a:xfrm>
                          <a:prstGeom prst="rect">
                            <a:avLst/>
                          </a:prstGeom>
                          <a:solidFill>
                            <a:schemeClr val="lt1"/>
                          </a:solidFill>
                          <a:ln w="6350">
                            <a:noFill/>
                          </a:ln>
                        </wps:spPr>
                        <wps:txbx>
                          <w:txbxContent>
                            <w:p w14:paraId="3EEC5D48" w14:textId="40038DCE" w:rsidR="00EF553F" w:rsidRDefault="00EF553F">
                              <w:r>
                                <w:t>Username and password input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0" y="1558192"/>
                            <a:ext cx="1090491" cy="269729"/>
                          </a:xfrm>
                          <a:prstGeom prst="rect">
                            <a:avLst/>
                          </a:prstGeom>
                          <a:solidFill>
                            <a:schemeClr val="lt1"/>
                          </a:solidFill>
                          <a:ln w="6350">
                            <a:noFill/>
                          </a:ln>
                        </wps:spPr>
                        <wps:txbx>
                          <w:txbxContent>
                            <w:p w14:paraId="3A9E7F1B" w14:textId="5FC02658" w:rsidR="00EF553F" w:rsidRDefault="00EF553F" w:rsidP="000B7CF9">
                              <w:r>
                                <w:t xml:space="preserve">Submit </w:t>
                              </w:r>
                              <w:proofErr w:type="gramStart"/>
                              <w:r>
                                <w:t>button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5896707" y="2038839"/>
                            <a:ext cx="1090491" cy="316523"/>
                          </a:xfrm>
                          <a:prstGeom prst="rect">
                            <a:avLst/>
                          </a:prstGeom>
                          <a:solidFill>
                            <a:schemeClr val="lt1"/>
                          </a:solidFill>
                          <a:ln w="6350">
                            <a:noFill/>
                          </a:ln>
                        </wps:spPr>
                        <wps:txbx>
                          <w:txbxContent>
                            <w:p w14:paraId="0148BF86" w14:textId="222EC6E3" w:rsidR="00EF553F" w:rsidRDefault="00EF553F" w:rsidP="000B7CF9">
                              <w:r>
                                <w:t>Login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1A1BE" id="Group 68" o:spid="_x0000_s1067" style="position:absolute;margin-left:-50.75pt;margin-top:14.75pt;width:564.95pt;height:263.9pt;z-index:251504640" coordsize="71747,335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">
                <v:group id="Group 57" o:spid="_x0000_s1068" style="position:absolute;left:16773;width:35761;height:33518" coordsize="35760,33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37" o:spid="_x0000_s1069" type="#_x0000_t75" style="position:absolute;left:9;width:35751;height:29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" stroked="t" strokecolor="#4472c4 [3204]">
                    <v:imagedata r:id="rId47" o:title=""/>
                    <v:path arrowok="t"/>
                  </v:shape>
                  <v:shape id="Text Box 38" o:spid="_x0000_s1070" type="#_x0000_t202" style="position:absolute;top:30353;width:35750;height:3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" fillcolor="white [3201]" strokecolor="#4472c4 [3204]" strokeweight=".5pt">
                    <v:textbox>
                      <w:txbxContent>
                        <w:p w14:paraId="77CE57A6" w14:textId="59BFF30E" w:rsidR="00EF553F" w:rsidRDefault="00EF553F" w:rsidP="009616FD">
                          <w:pPr>
                            <w:jc w:val="center"/>
                          </w:pPr>
                          <w:r>
                            <w:t>Figure 3.12 – Register input screen</w:t>
                          </w:r>
                        </w:p>
                      </w:txbxContent>
                    </v:textbox>
                  </v:shape>
                </v:group>
                <v:shapetype id="_x0000_t32" coordsize="21600,21600" o:spt="32" o:oned="t" path="m,l21600,21600e" filled="f">
                  <v:path arrowok="t" fillok="f" o:connecttype="none"/>
                  <o:lock v:ext="edit" shapetype="t"/>
                </v:shapetype>
                <v:shape id="Straight Arrow Connector 61" o:spid="_x0000_s1071" type="#_x0000_t32" style="position:absolute;left:50077;top:7844;width:1076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" strokecolor="#4472c4 [3204]" strokeweight=".5pt">
                  <v:stroke endarrow="block" joinstyle="miter"/>
                </v:shape>
                <v:shape id="Straight Arrow Connector 62" o:spid="_x0000_s1072" type="#_x0000_t32" style="position:absolute;left:50077;top:7844;width:10765;height:77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" strokecolor="#4472c4 [3204]" strokeweight=".5pt">
                  <v:stroke endarrow="block" joinstyle="miter"/>
                </v:shape>
                <v:shape id="Straight Arrow Connector 63" o:spid="_x0000_s1073" type="#_x0000_t32" style="position:absolute;left:7268;top:16519;width:12944;height:38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" strokecolor="#4472c4 [3204]" strokeweight=".5pt">
                  <v:stroke endarrow="block" joinstyle="miter"/>
                </v:shape>
                <v:shape id="Straight Arrow Connector 64" o:spid="_x0000_s1074" type="#_x0000_t32" style="position:absolute;left:44684;top:22733;width:14317;height:26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" strokecolor="#4472c4 [3204]" strokeweight=".5pt">
                  <v:stroke endarrow="block" joinstyle="miter"/>
                </v:shape>
                <v:shape id="Text Box 65" o:spid="_x0000_s1075" type="#_x0000_t202" style="position:absolute;left:60842;top:4210;width:10905;height:6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" fillcolor="white [3201]" stroked="f" strokeweight=".5pt">
                  <v:textbox>
                    <w:txbxContent>
                      <w:p w14:paraId="3EEC5D48" w14:textId="40038DCE" w:rsidR="00EF553F" w:rsidRDefault="00EF553F">
                        <w:r>
                          <w:t>Username and password input fields</w:t>
                        </w:r>
                      </w:p>
                    </w:txbxContent>
                  </v:textbox>
                </v:shape>
                <v:shape id="Text Box 66" o:spid="_x0000_s1076" type="#_x0000_t202" style="position:absolute;top:15581;width:10904;height:26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14:paraId="3A9E7F1B" w14:textId="5FC02658" w:rsidR="00EF553F" w:rsidRDefault="00EF553F" w:rsidP="000B7CF9">
                        <w:r>
                          <w:t>Submit button</w:t>
                        </w:r>
                      </w:p>
                    </w:txbxContent>
                  </v:textbox>
                </v:shape>
                <v:shape id="Text Box 67" o:spid="_x0000_s1077" type="#_x0000_t202" style="position:absolute;left:58967;top:20388;width:10904;height:3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trC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" fillcolor="white [3201]" stroked="f" strokeweight=".5pt">
                  <v:textbox>
                    <w:txbxContent>
                      <w:p w14:paraId="0148BF86" w14:textId="222EC6E3" w:rsidR="00EF553F" w:rsidRDefault="00EF553F" w:rsidP="000B7CF9">
                        <w:r>
                          <w:t>Login link</w:t>
                        </w:r>
                      </w:p>
                    </w:txbxContent>
                  </v:textbox>
                </v:shape>
              </v:group>
            </w:pict>
          </mc:Fallback>
        </mc:AlternateContent>
      </w:r>
    </w:p>
    <w:tbl>
      <w:tblPr>
        <w:tblStyle w:val="TableGrid"/>
        <w:tblpPr w:leftFromText="180" w:rightFromText="180" w:vertAnchor="text" w:horzAnchor="margin" w:tblpY="6094"/>
        <w:tblW w:w="0" w:type="auto"/>
        <w:tblLook w:val="04A0" w:firstRow="1" w:lastRow="0" w:firstColumn="1" w:lastColumn="0" w:noHBand="0" w:noVBand="1"/>
      </w:tblPr>
      <w:tblGrid>
        <w:gridCol w:w="4505"/>
        <w:gridCol w:w="4505"/>
      </w:tblGrid>
      <w:tr w:rsidR="009616FD" w14:paraId="741EDF10" w14:textId="77777777" w:rsidTr="009616FD">
        <w:tc>
          <w:tcPr>
            <w:tcW w:w="4505" w:type="dxa"/>
          </w:tcPr>
          <w:p w14:paraId="5E18981D" w14:textId="44180694" w:rsidR="009616FD" w:rsidRPr="009616FD" w:rsidRDefault="009616FD" w:rsidP="009616FD">
            <w:pPr>
              <w:rPr>
                <w:b/>
                <w:bCs/>
                <w:lang w:val="en-GB"/>
              </w:rPr>
            </w:pPr>
            <w:r w:rsidRPr="009616FD">
              <w:rPr>
                <w:b/>
                <w:bCs/>
                <w:lang w:val="en-GB"/>
              </w:rPr>
              <w:t>Object</w:t>
            </w:r>
          </w:p>
        </w:tc>
        <w:tc>
          <w:tcPr>
            <w:tcW w:w="4505" w:type="dxa"/>
          </w:tcPr>
          <w:p w14:paraId="70908A84" w14:textId="5C18657C" w:rsidR="009616FD" w:rsidRPr="009616FD" w:rsidRDefault="009616FD" w:rsidP="009616FD">
            <w:pPr>
              <w:rPr>
                <w:b/>
                <w:bCs/>
                <w:lang w:val="en-GB"/>
              </w:rPr>
            </w:pPr>
            <w:r w:rsidRPr="009616FD">
              <w:rPr>
                <w:b/>
                <w:bCs/>
                <w:lang w:val="en-GB"/>
              </w:rPr>
              <w:t>Details</w:t>
            </w:r>
          </w:p>
        </w:tc>
      </w:tr>
      <w:tr w:rsidR="009616FD" w14:paraId="26D9FA23" w14:textId="77777777" w:rsidTr="009616FD">
        <w:tc>
          <w:tcPr>
            <w:tcW w:w="4505" w:type="dxa"/>
          </w:tcPr>
          <w:p w14:paraId="5F60656B" w14:textId="3F8E681A" w:rsidR="009616FD" w:rsidRDefault="000B7CF9" w:rsidP="009616FD">
            <w:pPr>
              <w:rPr>
                <w:lang w:val="en-GB"/>
              </w:rPr>
            </w:pPr>
            <w:r>
              <w:rPr>
                <w:lang w:val="en-GB"/>
              </w:rPr>
              <w:t>Username and password input fields</w:t>
            </w:r>
          </w:p>
        </w:tc>
        <w:tc>
          <w:tcPr>
            <w:tcW w:w="4505" w:type="dxa"/>
          </w:tcPr>
          <w:p w14:paraId="101F9669" w14:textId="4A3ED06C" w:rsidR="009616FD" w:rsidRDefault="000B7CF9" w:rsidP="009616FD">
            <w:pPr>
              <w:rPr>
                <w:lang w:val="en-GB"/>
              </w:rPr>
            </w:pPr>
            <w:r>
              <w:rPr>
                <w:lang w:val="en-GB"/>
              </w:rPr>
              <w:t>Allow the users to choose their username and password. They have placeholder values to differentiate between them</w:t>
            </w:r>
          </w:p>
        </w:tc>
      </w:tr>
      <w:tr w:rsidR="009616FD" w14:paraId="4EE86991" w14:textId="77777777" w:rsidTr="009616FD">
        <w:tc>
          <w:tcPr>
            <w:tcW w:w="4505" w:type="dxa"/>
          </w:tcPr>
          <w:p w14:paraId="135DC8D7" w14:textId="51A96D76" w:rsidR="009616FD" w:rsidRDefault="000B7CF9" w:rsidP="009616FD">
            <w:pPr>
              <w:rPr>
                <w:lang w:val="en-GB"/>
              </w:rPr>
            </w:pPr>
            <w:r>
              <w:rPr>
                <w:lang w:val="en-GB"/>
              </w:rPr>
              <w:t>Submit button</w:t>
            </w:r>
          </w:p>
        </w:tc>
        <w:tc>
          <w:tcPr>
            <w:tcW w:w="4505" w:type="dxa"/>
          </w:tcPr>
          <w:p w14:paraId="0FEE9575" w14:textId="0BDB2EA8" w:rsidR="009616FD" w:rsidRDefault="000B7CF9" w:rsidP="009616FD">
            <w:pPr>
              <w:rPr>
                <w:lang w:val="en-GB"/>
              </w:rPr>
            </w:pPr>
            <w:r>
              <w:rPr>
                <w:lang w:val="en-GB"/>
              </w:rPr>
              <w:t>Allows users to submit their chosen username and password when clicked</w:t>
            </w:r>
          </w:p>
        </w:tc>
      </w:tr>
      <w:tr w:rsidR="000B7CF9" w14:paraId="645E2009" w14:textId="77777777" w:rsidTr="009616FD">
        <w:tc>
          <w:tcPr>
            <w:tcW w:w="4505" w:type="dxa"/>
          </w:tcPr>
          <w:p w14:paraId="762DF52E" w14:textId="5263516D" w:rsidR="000B7CF9" w:rsidRDefault="000B7CF9" w:rsidP="009616FD">
            <w:pPr>
              <w:rPr>
                <w:lang w:val="en-GB"/>
              </w:rPr>
            </w:pPr>
            <w:r>
              <w:rPr>
                <w:lang w:val="en-GB"/>
              </w:rPr>
              <w:t>Login link</w:t>
            </w:r>
          </w:p>
        </w:tc>
        <w:tc>
          <w:tcPr>
            <w:tcW w:w="4505" w:type="dxa"/>
          </w:tcPr>
          <w:p w14:paraId="5C23CC36" w14:textId="026025C3" w:rsidR="000B7CF9" w:rsidRDefault="000B7CF9" w:rsidP="009616FD">
            <w:pPr>
              <w:rPr>
                <w:lang w:val="en-GB"/>
              </w:rPr>
            </w:pPr>
            <w:r>
              <w:rPr>
                <w:lang w:val="en-GB"/>
              </w:rPr>
              <w:t>Takes users to login page when clicked</w:t>
            </w:r>
          </w:p>
        </w:tc>
      </w:tr>
    </w:tbl>
    <w:p w14:paraId="3F191558" w14:textId="22F0BABF" w:rsidR="009616FD" w:rsidRDefault="009616FD" w:rsidP="009616FD">
      <w:pPr>
        <w:rPr>
          <w:lang w:val="en-GB"/>
        </w:rPr>
      </w:pPr>
    </w:p>
    <w:p w14:paraId="0838F2BA" w14:textId="16659DF1" w:rsidR="00D53B7B" w:rsidRDefault="00D53B7B" w:rsidP="009616FD">
      <w:pPr>
        <w:rPr>
          <w:lang w:val="en-GB"/>
        </w:rPr>
      </w:pPr>
    </w:p>
    <w:p w14:paraId="5368D442" w14:textId="77A3BA2B" w:rsidR="00D53B7B" w:rsidRPr="00D53B7B" w:rsidRDefault="00D53B7B" w:rsidP="00D53B7B">
      <w:pPr>
        <w:rPr>
          <w:lang w:val="en-GB"/>
        </w:rPr>
      </w:pPr>
    </w:p>
    <w:p w14:paraId="5F2A0DCA" w14:textId="6B5FD61F" w:rsidR="00D53B7B" w:rsidRPr="00D53B7B" w:rsidRDefault="00D53B7B" w:rsidP="00D53B7B">
      <w:pPr>
        <w:rPr>
          <w:lang w:val="en-GB"/>
        </w:rPr>
      </w:pPr>
    </w:p>
    <w:p w14:paraId="56A65800" w14:textId="468AD1D7" w:rsidR="00D53B7B" w:rsidRPr="00D53B7B" w:rsidRDefault="00D53B7B" w:rsidP="00D53B7B">
      <w:pPr>
        <w:rPr>
          <w:lang w:val="en-GB"/>
        </w:rPr>
      </w:pPr>
    </w:p>
    <w:p w14:paraId="56A0F6C7" w14:textId="095EC549" w:rsidR="00D53B7B" w:rsidRPr="00D53B7B" w:rsidRDefault="00D53B7B" w:rsidP="00D53B7B">
      <w:pPr>
        <w:rPr>
          <w:lang w:val="en-GB"/>
        </w:rPr>
      </w:pPr>
    </w:p>
    <w:p w14:paraId="33084CCD" w14:textId="60772039" w:rsidR="00D53B7B" w:rsidRPr="00D53B7B" w:rsidRDefault="00D53B7B" w:rsidP="00D53B7B">
      <w:pPr>
        <w:rPr>
          <w:lang w:val="en-GB"/>
        </w:rPr>
      </w:pPr>
    </w:p>
    <w:p w14:paraId="551C1D0C" w14:textId="3293363E" w:rsidR="00D53B7B" w:rsidRPr="00D53B7B" w:rsidRDefault="00D53B7B" w:rsidP="00D53B7B">
      <w:pPr>
        <w:rPr>
          <w:lang w:val="en-GB"/>
        </w:rPr>
      </w:pPr>
    </w:p>
    <w:p w14:paraId="5494BD0B" w14:textId="692524A3" w:rsidR="00D53B7B" w:rsidRPr="00D53B7B" w:rsidRDefault="00D53B7B" w:rsidP="00D53B7B">
      <w:pPr>
        <w:rPr>
          <w:lang w:val="en-GB"/>
        </w:rPr>
      </w:pPr>
    </w:p>
    <w:p w14:paraId="50FB72A8" w14:textId="596A7105" w:rsidR="00D53B7B" w:rsidRPr="00D53B7B" w:rsidRDefault="00D53B7B" w:rsidP="00D53B7B">
      <w:pPr>
        <w:rPr>
          <w:lang w:val="en-GB"/>
        </w:rPr>
      </w:pPr>
    </w:p>
    <w:p w14:paraId="637EAC6C" w14:textId="0DA9A2C0" w:rsidR="00D53B7B" w:rsidRPr="00D53B7B" w:rsidRDefault="00D53B7B" w:rsidP="00D53B7B">
      <w:pPr>
        <w:rPr>
          <w:lang w:val="en-GB"/>
        </w:rPr>
      </w:pPr>
    </w:p>
    <w:p w14:paraId="3FD5485D" w14:textId="7445DC7E" w:rsidR="00D53B7B" w:rsidRPr="00D53B7B" w:rsidRDefault="00D53B7B" w:rsidP="00D53B7B">
      <w:pPr>
        <w:rPr>
          <w:lang w:val="en-GB"/>
        </w:rPr>
      </w:pPr>
    </w:p>
    <w:p w14:paraId="3728BD45" w14:textId="30F1BE55" w:rsidR="00D53B7B" w:rsidRPr="00D53B7B" w:rsidRDefault="00D53B7B" w:rsidP="00D53B7B">
      <w:pPr>
        <w:rPr>
          <w:lang w:val="en-GB"/>
        </w:rPr>
      </w:pPr>
    </w:p>
    <w:p w14:paraId="451F9A8C" w14:textId="6878B444" w:rsidR="00D53B7B" w:rsidRPr="00D53B7B" w:rsidRDefault="00D53B7B" w:rsidP="00D53B7B">
      <w:pPr>
        <w:rPr>
          <w:lang w:val="en-GB"/>
        </w:rPr>
      </w:pPr>
    </w:p>
    <w:p w14:paraId="79A87283" w14:textId="4E3DF550" w:rsidR="00D53B7B" w:rsidRPr="00D53B7B" w:rsidRDefault="00D53B7B" w:rsidP="00D53B7B">
      <w:pPr>
        <w:rPr>
          <w:lang w:val="en-GB"/>
        </w:rPr>
      </w:pPr>
    </w:p>
    <w:p w14:paraId="39F8E34B" w14:textId="178FDAC1" w:rsidR="00D53B7B" w:rsidRPr="00D53B7B" w:rsidRDefault="00D53B7B" w:rsidP="00D53B7B">
      <w:pPr>
        <w:rPr>
          <w:lang w:val="en-GB"/>
        </w:rPr>
      </w:pPr>
    </w:p>
    <w:p w14:paraId="23C37BA1" w14:textId="1D6A89EF" w:rsidR="00D53B7B" w:rsidRPr="00D53B7B" w:rsidRDefault="00D53B7B" w:rsidP="00D53B7B">
      <w:pPr>
        <w:rPr>
          <w:lang w:val="en-GB"/>
        </w:rPr>
      </w:pPr>
    </w:p>
    <w:p w14:paraId="1B3A6361" w14:textId="2A0333A4" w:rsidR="00D53B7B" w:rsidRPr="00D53B7B" w:rsidRDefault="00D53B7B" w:rsidP="00D53B7B">
      <w:pPr>
        <w:rPr>
          <w:lang w:val="en-GB"/>
        </w:rPr>
      </w:pPr>
    </w:p>
    <w:p w14:paraId="57E0E548" w14:textId="69C8D8AA" w:rsidR="00D53B7B" w:rsidRPr="00D53B7B" w:rsidRDefault="00D53B7B" w:rsidP="00D53B7B">
      <w:pPr>
        <w:rPr>
          <w:lang w:val="en-GB"/>
        </w:rPr>
      </w:pPr>
    </w:p>
    <w:p w14:paraId="592CE5F8" w14:textId="2A7F50BC" w:rsidR="00D53B7B" w:rsidRPr="00D53B7B" w:rsidRDefault="00D53B7B" w:rsidP="00D53B7B">
      <w:pPr>
        <w:rPr>
          <w:lang w:val="en-GB"/>
        </w:rPr>
      </w:pPr>
    </w:p>
    <w:p w14:paraId="7148F683" w14:textId="172604F7" w:rsidR="00D53B7B" w:rsidRPr="00D53B7B" w:rsidRDefault="00D53B7B" w:rsidP="00D53B7B">
      <w:pPr>
        <w:rPr>
          <w:lang w:val="en-GB"/>
        </w:rPr>
      </w:pPr>
    </w:p>
    <w:p w14:paraId="674EB849" w14:textId="07BE38B0" w:rsidR="00972396" w:rsidRDefault="00D53B7B" w:rsidP="00972396">
      <w:pPr>
        <w:rPr>
          <w:lang w:val="en-GB"/>
        </w:rPr>
      </w:pPr>
      <w:r>
        <w:rPr>
          <w:lang w:val="en-GB"/>
        </w:rPr>
        <w:t xml:space="preserve">According to requirement 1.1, the users need to be able to select a username and password when creating an account. Colour is used as a visual aid to the users – the colour of the submit button is complementary to the colour of the input fields, to make them easier to distinguish. The colour of the placeholder text in the input fields and register button was chosen to stand out against the background, making it easier to read. </w:t>
      </w:r>
      <w:r w:rsidR="00972396">
        <w:rPr>
          <w:lang w:val="en-GB"/>
        </w:rPr>
        <w:t>If a user already has an account, they can go to the login page by using the link at the bottom of the page.</w:t>
      </w:r>
    </w:p>
    <w:p w14:paraId="007C79A5" w14:textId="41195D30" w:rsidR="00972396" w:rsidRDefault="00972396">
      <w:pPr>
        <w:rPr>
          <w:lang w:val="en-GB"/>
        </w:rPr>
      </w:pPr>
      <w:r>
        <w:rPr>
          <w:lang w:val="en-GB"/>
        </w:rPr>
        <w:br w:type="page"/>
      </w:r>
    </w:p>
    <w:p w14:paraId="42535741" w14:textId="33135B1B" w:rsidR="00972396" w:rsidRDefault="00972396" w:rsidP="00972396">
      <w:pPr>
        <w:pStyle w:val="Heading4"/>
        <w:rPr>
          <w:lang w:val="en-GB"/>
        </w:rPr>
      </w:pPr>
      <w:r>
        <w:rPr>
          <w:lang w:val="en-GB"/>
        </w:rPr>
        <w:lastRenderedPageBreak/>
        <w:t>Login input screen</w:t>
      </w:r>
    </w:p>
    <w:p w14:paraId="71E0E969" w14:textId="0423F3B7" w:rsidR="00972396" w:rsidRDefault="00972396" w:rsidP="00972396">
      <w:pPr>
        <w:rPr>
          <w:lang w:val="en-GB"/>
        </w:rPr>
      </w:pPr>
      <w:r>
        <w:rPr>
          <w:noProof/>
          <w:lang w:val="en-GB"/>
        </w:rPr>
        <mc:AlternateContent>
          <mc:Choice Requires="wpg">
            <w:drawing>
              <wp:anchor distT="0" distB="0" distL="114300" distR="114300" simplePos="0" relativeHeight="251522048" behindDoc="0" locked="0" layoutInCell="1" allowOverlap="1" wp14:anchorId="72497138" wp14:editId="669CC1E7">
                <wp:simplePos x="0" y="0"/>
                <wp:positionH relativeFrom="column">
                  <wp:posOffset>-613954</wp:posOffset>
                </wp:positionH>
                <wp:positionV relativeFrom="paragraph">
                  <wp:posOffset>205468</wp:posOffset>
                </wp:positionV>
                <wp:extent cx="7125352" cy="3518049"/>
                <wp:effectExtent l="0" t="12700" r="0" b="12700"/>
                <wp:wrapNone/>
                <wp:docPr id="78" name="Group 78"/>
                <wp:cNvGraphicFramePr/>
                <a:graphic xmlns:a="http://schemas.openxmlformats.org/drawingml/2006/main">
                  <a:graphicData uri="http://schemas.microsoft.com/office/word/2010/wordprocessingGroup">
                    <wpg:wgp>
                      <wpg:cNvGrpSpPr/>
                      <wpg:grpSpPr>
                        <a:xfrm>
                          <a:off x="0" y="0"/>
                          <a:ext cx="7125352" cy="3518049"/>
                          <a:chOff x="0" y="0"/>
                          <a:chExt cx="7125352" cy="3518049"/>
                        </a:xfrm>
                      </wpg:grpSpPr>
                      <pic:pic xmlns:pic="http://schemas.openxmlformats.org/drawingml/2006/picture">
                        <pic:nvPicPr>
                          <pic:cNvPr id="69" name="Picture 6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488803" y="0"/>
                            <a:ext cx="3757295" cy="3090545"/>
                          </a:xfrm>
                          <a:prstGeom prst="rect">
                            <a:avLst/>
                          </a:prstGeom>
                          <a:ln>
                            <a:solidFill>
                              <a:schemeClr val="accent1"/>
                            </a:solidFill>
                          </a:ln>
                        </pic:spPr>
                      </pic:pic>
                      <wps:wsp>
                        <wps:cNvPr id="70" name="Text Box 70"/>
                        <wps:cNvSpPr txBox="1"/>
                        <wps:spPr>
                          <a:xfrm>
                            <a:off x="1489165" y="3213826"/>
                            <a:ext cx="3757295" cy="304223"/>
                          </a:xfrm>
                          <a:prstGeom prst="rect">
                            <a:avLst/>
                          </a:prstGeom>
                          <a:solidFill>
                            <a:schemeClr val="lt1"/>
                          </a:solidFill>
                          <a:ln w="6350">
                            <a:solidFill>
                              <a:schemeClr val="accent1"/>
                            </a:solidFill>
                          </a:ln>
                        </wps:spPr>
                        <wps:txbx>
                          <w:txbxContent>
                            <w:p w14:paraId="0E0AA0B7" w14:textId="07FD1AF0" w:rsidR="00EF553F" w:rsidRDefault="00EF553F" w:rsidP="00972396">
                              <w:pPr>
                                <w:jc w:val="center"/>
                              </w:pPr>
                              <w:r>
                                <w:t>Figure 3.13 – Login input screen</w:t>
                              </w:r>
                            </w:p>
                            <w:p w14:paraId="1489896D" w14:textId="77777777" w:rsidR="00EF553F" w:rsidRDefault="00EF55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flipH="1">
                            <a:off x="4963885" y="418374"/>
                            <a:ext cx="1076489" cy="773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flipH="1">
                            <a:off x="4963160" y="418374"/>
                            <a:ext cx="1077050" cy="1254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783771" y="1189083"/>
                            <a:ext cx="1096554" cy="1029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4388394" y="2403928"/>
                            <a:ext cx="1429476" cy="286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Text Box 75"/>
                        <wps:cNvSpPr txBox="1"/>
                        <wps:spPr>
                          <a:xfrm>
                            <a:off x="6034943" y="363"/>
                            <a:ext cx="1090409" cy="668157"/>
                          </a:xfrm>
                          <a:prstGeom prst="rect">
                            <a:avLst/>
                          </a:prstGeom>
                          <a:solidFill>
                            <a:schemeClr val="lt1"/>
                          </a:solidFill>
                          <a:ln w="6350">
                            <a:noFill/>
                          </a:ln>
                        </wps:spPr>
                        <wps:txbx>
                          <w:txbxContent>
                            <w:p w14:paraId="334D4F57" w14:textId="2B772BB7" w:rsidR="00EF553F" w:rsidRDefault="00EF553F" w:rsidP="00F35EB6">
                              <w:pPr>
                                <w:jc w:val="center"/>
                              </w:pPr>
                              <w:r>
                                <w:t>Username and password input fields</w:t>
                              </w:r>
                              <w:r>
                                <w:rPr>
                                  <w:noProof/>
                                </w:rPr>
                                <w:drawing>
                                  <wp:inline distT="0" distB="0" distL="0" distR="0" wp14:anchorId="7A01E4C1" wp14:editId="7A7881B5">
                                    <wp:extent cx="901065" cy="328930"/>
                                    <wp:effectExtent l="0" t="0" r="635" b="127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01065" cy="328930"/>
                                            </a:xfrm>
                                            <a:prstGeom prst="rect">
                                              <a:avLst/>
                                            </a:prstGeom>
                                          </pic:spPr>
                                        </pic:pic>
                                      </a:graphicData>
                                    </a:graphic>
                                  </wp:inline>
                                </w:drawing>
                              </w:r>
                              <w:r>
                                <w:t>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5891348" y="2103483"/>
                            <a:ext cx="1090409" cy="300445"/>
                          </a:xfrm>
                          <a:prstGeom prst="rect">
                            <a:avLst/>
                          </a:prstGeom>
                          <a:solidFill>
                            <a:schemeClr val="lt1"/>
                          </a:solidFill>
                          <a:ln w="6350">
                            <a:noFill/>
                          </a:ln>
                        </wps:spPr>
                        <wps:txbx>
                          <w:txbxContent>
                            <w:p w14:paraId="5DC5D1D0" w14:textId="75C742A8" w:rsidR="00EF553F" w:rsidRDefault="00EF553F" w:rsidP="00972396">
                              <w:r>
                                <w:t xml:space="preserve">Register </w:t>
                              </w:r>
                              <w:proofErr w:type="gramStart"/>
                              <w:r>
                                <w:t>link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1006203"/>
                            <a:ext cx="1090409" cy="328385"/>
                          </a:xfrm>
                          <a:prstGeom prst="rect">
                            <a:avLst/>
                          </a:prstGeom>
                          <a:solidFill>
                            <a:schemeClr val="lt1"/>
                          </a:solidFill>
                          <a:ln w="6350">
                            <a:noFill/>
                          </a:ln>
                        </wps:spPr>
                        <wps:txbx>
                          <w:txbxContent>
                            <w:p w14:paraId="63705095" w14:textId="77CACB95" w:rsidR="00EF553F" w:rsidRDefault="00EF553F" w:rsidP="00972396">
                              <w:r>
                                <w:t xml:space="preserve">Submit </w:t>
                              </w:r>
                              <w:proofErr w:type="gramStart"/>
                              <w:r>
                                <w:t>button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2497138" id="Group 78" o:spid="_x0000_s1078" style="position:absolute;margin-left:-48.35pt;margin-top:16.2pt;width:561.05pt;height:277pt;z-index:251522048;mso-width-relative:margin" coordsize="71253,351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">
                <v:shape id="Picture 69" o:spid="_x0000_s1079" type="#_x0000_t75" style="position:absolute;left:14888;width:37572;height:30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" stroked="t" strokecolor="#4472c4 [3204]">
                  <v:imagedata r:id="rId50" o:title=""/>
                  <v:path arrowok="t"/>
                </v:shape>
                <v:shape id="Text Box 70" o:spid="_x0000_s1080" type="#_x0000_t202" style="position:absolute;left:14891;top:32138;width:37573;height:30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" fillcolor="white [3201]" strokecolor="#4472c4 [3204]" strokeweight=".5pt">
                  <v:textbox>
                    <w:txbxContent>
                      <w:p w14:paraId="0E0AA0B7" w14:textId="07FD1AF0" w:rsidR="00EF553F" w:rsidRDefault="00EF553F" w:rsidP="00972396">
                        <w:pPr>
                          <w:jc w:val="center"/>
                        </w:pPr>
                        <w:r>
                          <w:t>Figure 3.13 – Login input screen</w:t>
                        </w:r>
                      </w:p>
                      <w:p w14:paraId="1489896D" w14:textId="77777777" w:rsidR="00EF553F" w:rsidRDefault="00EF553F"/>
                    </w:txbxContent>
                  </v:textbox>
                </v:shape>
                <v:shape id="Straight Arrow Connector 71" o:spid="_x0000_s1081" type="#_x0000_t32" style="position:absolute;left:49638;top:4183;width:10765;height:77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" strokecolor="#4472c4 [3204]" strokeweight=".5pt">
                  <v:stroke endarrow="block" joinstyle="miter"/>
                </v:shape>
                <v:shape id="Straight Arrow Connector 72" o:spid="_x0000_s1082" type="#_x0000_t32" style="position:absolute;left:49631;top:4183;width:10771;height:1254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" strokecolor="#4472c4 [3204]" strokeweight=".5pt">
                  <v:stroke endarrow="block" joinstyle="miter"/>
                </v:shape>
                <v:shape id="Straight Arrow Connector 73" o:spid="_x0000_s1083" type="#_x0000_t32" style="position:absolute;left:7837;top:11890;width:10966;height:10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" strokecolor="#4472c4 [3204]" strokeweight=".5pt">
                  <v:stroke endarrow="block" joinstyle="miter"/>
                </v:shape>
                <v:shape id="Straight Arrow Connector 74" o:spid="_x0000_s1084" type="#_x0000_t32" style="position:absolute;left:43883;top:24039;width:14295;height:28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" strokecolor="#4472c4 [3204]" strokeweight=".5pt">
                  <v:stroke endarrow="block" joinstyle="miter"/>
                </v:shape>
                <v:shape id="Text Box 75" o:spid="_x0000_s1085" type="#_x0000_t202" style="position:absolute;left:60349;top:3;width:10904;height:6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Xfz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" fillcolor="white [3201]" stroked="f" strokeweight=".5pt">
                  <v:textbox>
                    <w:txbxContent>
                      <w:p w14:paraId="334D4F57" w14:textId="2B772BB7" w:rsidR="00EF553F" w:rsidRDefault="00EF553F" w:rsidP="00F35EB6">
                        <w:pPr>
                          <w:jc w:val="center"/>
                        </w:pPr>
                        <w:r>
                          <w:t>Username and password input fields</w:t>
                        </w:r>
                        <w:r>
                          <w:rPr>
                            <w:noProof/>
                          </w:rPr>
                          <w:drawing>
                            <wp:inline distT="0" distB="0" distL="0" distR="0" wp14:anchorId="7A01E4C1" wp14:editId="7A7881B5">
                              <wp:extent cx="901065" cy="328930"/>
                              <wp:effectExtent l="0" t="0" r="635" b="127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1065" cy="328930"/>
                                      </a:xfrm>
                                      <a:prstGeom prst="rect">
                                        <a:avLst/>
                                      </a:prstGeom>
                                    </pic:spPr>
                                  </pic:pic>
                                </a:graphicData>
                              </a:graphic>
                            </wp:inline>
                          </w:drawing>
                        </w:r>
                        <w:r>
                          <w:t>elds</w:t>
                        </w:r>
                      </w:p>
                    </w:txbxContent>
                  </v:textbox>
                </v:shape>
                <v:shape id="Text Box 76" o:spid="_x0000_s1086" type="#_x0000_t202" style="position:absolute;left:58913;top:21034;width:10904;height:3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E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" fillcolor="white [3201]" stroked="f" strokeweight=".5pt">
                  <v:textbox>
                    <w:txbxContent>
                      <w:p w14:paraId="5DC5D1D0" w14:textId="75C742A8" w:rsidR="00EF553F" w:rsidRDefault="00EF553F" w:rsidP="00972396">
                        <w:r>
                          <w:t>Register link</w:t>
                        </w:r>
                      </w:p>
                    </w:txbxContent>
                  </v:textbox>
                </v:shape>
                <v:shape id="Text Box 77" o:spid="_x0000_s1087" type="#_x0000_t202" style="position:absolute;top:10062;width:10904;height:3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" fillcolor="white [3201]" stroked="f" strokeweight=".5pt">
                  <v:textbox>
                    <w:txbxContent>
                      <w:p w14:paraId="63705095" w14:textId="77CACB95" w:rsidR="00EF553F" w:rsidRDefault="00EF553F" w:rsidP="00972396">
                        <w:r>
                          <w:t>Submit button</w:t>
                        </w:r>
                      </w:p>
                    </w:txbxContent>
                  </v:textbox>
                </v:shape>
              </v:group>
            </w:pict>
          </mc:Fallback>
        </mc:AlternateContent>
      </w:r>
    </w:p>
    <w:p w14:paraId="7BE37DAA" w14:textId="556DE08F" w:rsidR="00972396" w:rsidRDefault="00972396" w:rsidP="00972396">
      <w:pPr>
        <w:rPr>
          <w:lang w:val="en-GB"/>
        </w:rPr>
      </w:pPr>
    </w:p>
    <w:tbl>
      <w:tblPr>
        <w:tblStyle w:val="TableGrid"/>
        <w:tblpPr w:leftFromText="180" w:rightFromText="180" w:vertAnchor="text" w:horzAnchor="margin" w:tblpY="6094"/>
        <w:tblW w:w="0" w:type="auto"/>
        <w:tblLook w:val="04A0" w:firstRow="1" w:lastRow="0" w:firstColumn="1" w:lastColumn="0" w:noHBand="0" w:noVBand="1"/>
      </w:tblPr>
      <w:tblGrid>
        <w:gridCol w:w="4505"/>
        <w:gridCol w:w="4505"/>
      </w:tblGrid>
      <w:tr w:rsidR="00972396" w14:paraId="47A769E0" w14:textId="77777777" w:rsidTr="00710B38">
        <w:tc>
          <w:tcPr>
            <w:tcW w:w="4505" w:type="dxa"/>
          </w:tcPr>
          <w:p w14:paraId="7EBB73A6" w14:textId="77777777" w:rsidR="00972396" w:rsidRPr="009616FD" w:rsidRDefault="00972396" w:rsidP="00710B38">
            <w:pPr>
              <w:rPr>
                <w:b/>
                <w:bCs/>
                <w:lang w:val="en-GB"/>
              </w:rPr>
            </w:pPr>
            <w:r w:rsidRPr="009616FD">
              <w:rPr>
                <w:b/>
                <w:bCs/>
                <w:lang w:val="en-GB"/>
              </w:rPr>
              <w:t>Object</w:t>
            </w:r>
          </w:p>
        </w:tc>
        <w:tc>
          <w:tcPr>
            <w:tcW w:w="4505" w:type="dxa"/>
          </w:tcPr>
          <w:p w14:paraId="78509D17" w14:textId="77777777" w:rsidR="00972396" w:rsidRPr="009616FD" w:rsidRDefault="00972396" w:rsidP="00710B38">
            <w:pPr>
              <w:rPr>
                <w:b/>
                <w:bCs/>
                <w:lang w:val="en-GB"/>
              </w:rPr>
            </w:pPr>
            <w:r w:rsidRPr="009616FD">
              <w:rPr>
                <w:b/>
                <w:bCs/>
                <w:lang w:val="en-GB"/>
              </w:rPr>
              <w:t>Details</w:t>
            </w:r>
          </w:p>
        </w:tc>
      </w:tr>
      <w:tr w:rsidR="00972396" w14:paraId="03C3D796" w14:textId="77777777" w:rsidTr="00710B38">
        <w:tc>
          <w:tcPr>
            <w:tcW w:w="4505" w:type="dxa"/>
          </w:tcPr>
          <w:p w14:paraId="7C958D37" w14:textId="77777777" w:rsidR="00972396" w:rsidRDefault="00972396" w:rsidP="00710B38">
            <w:pPr>
              <w:rPr>
                <w:lang w:val="en-GB"/>
              </w:rPr>
            </w:pPr>
            <w:r>
              <w:rPr>
                <w:lang w:val="en-GB"/>
              </w:rPr>
              <w:t>Username and password input fields</w:t>
            </w:r>
          </w:p>
        </w:tc>
        <w:tc>
          <w:tcPr>
            <w:tcW w:w="4505" w:type="dxa"/>
          </w:tcPr>
          <w:p w14:paraId="105764D4" w14:textId="57312502" w:rsidR="00972396" w:rsidRDefault="00972396" w:rsidP="00710B38">
            <w:pPr>
              <w:rPr>
                <w:lang w:val="en-GB"/>
              </w:rPr>
            </w:pPr>
            <w:r>
              <w:rPr>
                <w:lang w:val="en-GB"/>
              </w:rPr>
              <w:t>Allow the users to enter their username and password. They have placeholder values to differentiate between them</w:t>
            </w:r>
          </w:p>
        </w:tc>
      </w:tr>
      <w:tr w:rsidR="00972396" w14:paraId="3CBB0812" w14:textId="77777777" w:rsidTr="00710B38">
        <w:tc>
          <w:tcPr>
            <w:tcW w:w="4505" w:type="dxa"/>
          </w:tcPr>
          <w:p w14:paraId="0B323C4F" w14:textId="77777777" w:rsidR="00972396" w:rsidRDefault="00972396" w:rsidP="00710B38">
            <w:pPr>
              <w:rPr>
                <w:lang w:val="en-GB"/>
              </w:rPr>
            </w:pPr>
            <w:r>
              <w:rPr>
                <w:lang w:val="en-GB"/>
              </w:rPr>
              <w:t>Submit button</w:t>
            </w:r>
          </w:p>
        </w:tc>
        <w:tc>
          <w:tcPr>
            <w:tcW w:w="4505" w:type="dxa"/>
          </w:tcPr>
          <w:p w14:paraId="214059A0" w14:textId="1365A701" w:rsidR="00972396" w:rsidRDefault="00972396" w:rsidP="00710B38">
            <w:pPr>
              <w:rPr>
                <w:lang w:val="en-GB"/>
              </w:rPr>
            </w:pPr>
            <w:r>
              <w:rPr>
                <w:lang w:val="en-GB"/>
              </w:rPr>
              <w:t>Allows users to submit their username and password when clicked</w:t>
            </w:r>
          </w:p>
        </w:tc>
      </w:tr>
      <w:tr w:rsidR="00972396" w14:paraId="6D8D778F" w14:textId="77777777" w:rsidTr="00710B38">
        <w:tc>
          <w:tcPr>
            <w:tcW w:w="4505" w:type="dxa"/>
          </w:tcPr>
          <w:p w14:paraId="6E31762D" w14:textId="567E1FFB" w:rsidR="00972396" w:rsidRDefault="00972396" w:rsidP="00710B38">
            <w:pPr>
              <w:rPr>
                <w:lang w:val="en-GB"/>
              </w:rPr>
            </w:pPr>
            <w:r>
              <w:rPr>
                <w:lang w:val="en-GB"/>
              </w:rPr>
              <w:t>Register link</w:t>
            </w:r>
          </w:p>
        </w:tc>
        <w:tc>
          <w:tcPr>
            <w:tcW w:w="4505" w:type="dxa"/>
          </w:tcPr>
          <w:p w14:paraId="7A8F7BCE" w14:textId="4DEA13EE" w:rsidR="00972396" w:rsidRDefault="00972396" w:rsidP="00710B38">
            <w:pPr>
              <w:rPr>
                <w:lang w:val="en-GB"/>
              </w:rPr>
            </w:pPr>
            <w:r>
              <w:rPr>
                <w:lang w:val="en-GB"/>
              </w:rPr>
              <w:t>Takes users to register page when clicked</w:t>
            </w:r>
          </w:p>
        </w:tc>
      </w:tr>
    </w:tbl>
    <w:p w14:paraId="67308E2D" w14:textId="77777777" w:rsidR="00972396" w:rsidRDefault="00972396" w:rsidP="00972396">
      <w:pPr>
        <w:rPr>
          <w:lang w:val="en-GB"/>
        </w:rPr>
      </w:pPr>
    </w:p>
    <w:p w14:paraId="4CCB3D79" w14:textId="77777777" w:rsidR="00972396" w:rsidRDefault="00972396" w:rsidP="00972396">
      <w:pPr>
        <w:rPr>
          <w:lang w:val="en-GB"/>
        </w:rPr>
      </w:pPr>
    </w:p>
    <w:p w14:paraId="2C021EBA" w14:textId="77777777" w:rsidR="00972396" w:rsidRPr="00D53B7B" w:rsidRDefault="00972396" w:rsidP="00972396">
      <w:pPr>
        <w:rPr>
          <w:lang w:val="en-GB"/>
        </w:rPr>
      </w:pPr>
    </w:p>
    <w:p w14:paraId="6861A241" w14:textId="77777777" w:rsidR="00972396" w:rsidRPr="00D53B7B" w:rsidRDefault="00972396" w:rsidP="00972396">
      <w:pPr>
        <w:rPr>
          <w:lang w:val="en-GB"/>
        </w:rPr>
      </w:pPr>
    </w:p>
    <w:p w14:paraId="049A8BE8" w14:textId="77777777" w:rsidR="00972396" w:rsidRPr="00D53B7B" w:rsidRDefault="00972396" w:rsidP="00972396">
      <w:pPr>
        <w:rPr>
          <w:lang w:val="en-GB"/>
        </w:rPr>
      </w:pPr>
    </w:p>
    <w:p w14:paraId="37F5F329" w14:textId="77777777" w:rsidR="00972396" w:rsidRPr="00D53B7B" w:rsidRDefault="00972396" w:rsidP="00972396">
      <w:pPr>
        <w:rPr>
          <w:lang w:val="en-GB"/>
        </w:rPr>
      </w:pPr>
    </w:p>
    <w:p w14:paraId="717E485A" w14:textId="77777777" w:rsidR="00972396" w:rsidRPr="00D53B7B" w:rsidRDefault="00972396" w:rsidP="00972396">
      <w:pPr>
        <w:rPr>
          <w:lang w:val="en-GB"/>
        </w:rPr>
      </w:pPr>
    </w:p>
    <w:p w14:paraId="14AAAA72" w14:textId="77777777" w:rsidR="00972396" w:rsidRPr="00D53B7B" w:rsidRDefault="00972396" w:rsidP="00972396">
      <w:pPr>
        <w:rPr>
          <w:lang w:val="en-GB"/>
        </w:rPr>
      </w:pPr>
    </w:p>
    <w:p w14:paraId="725993BB" w14:textId="77777777" w:rsidR="00972396" w:rsidRPr="00D53B7B" w:rsidRDefault="00972396" w:rsidP="00972396">
      <w:pPr>
        <w:rPr>
          <w:lang w:val="en-GB"/>
        </w:rPr>
      </w:pPr>
    </w:p>
    <w:p w14:paraId="71854F3D" w14:textId="77777777" w:rsidR="00972396" w:rsidRPr="00D53B7B" w:rsidRDefault="00972396" w:rsidP="00972396">
      <w:pPr>
        <w:rPr>
          <w:lang w:val="en-GB"/>
        </w:rPr>
      </w:pPr>
    </w:p>
    <w:p w14:paraId="223DBCFD" w14:textId="77777777" w:rsidR="00972396" w:rsidRPr="00D53B7B" w:rsidRDefault="00972396" w:rsidP="00972396">
      <w:pPr>
        <w:rPr>
          <w:lang w:val="en-GB"/>
        </w:rPr>
      </w:pPr>
    </w:p>
    <w:p w14:paraId="35880A0E" w14:textId="77777777" w:rsidR="00972396" w:rsidRPr="00D53B7B" w:rsidRDefault="00972396" w:rsidP="00972396">
      <w:pPr>
        <w:rPr>
          <w:lang w:val="en-GB"/>
        </w:rPr>
      </w:pPr>
    </w:p>
    <w:p w14:paraId="3EF69440" w14:textId="77777777" w:rsidR="00972396" w:rsidRPr="00D53B7B" w:rsidRDefault="00972396" w:rsidP="00972396">
      <w:pPr>
        <w:rPr>
          <w:lang w:val="en-GB"/>
        </w:rPr>
      </w:pPr>
    </w:p>
    <w:p w14:paraId="14A23AF0" w14:textId="77777777" w:rsidR="00972396" w:rsidRPr="00D53B7B" w:rsidRDefault="00972396" w:rsidP="00972396">
      <w:pPr>
        <w:rPr>
          <w:lang w:val="en-GB"/>
        </w:rPr>
      </w:pPr>
    </w:p>
    <w:p w14:paraId="2EBBBAF1" w14:textId="77777777" w:rsidR="00972396" w:rsidRPr="00D53B7B" w:rsidRDefault="00972396" w:rsidP="00972396">
      <w:pPr>
        <w:rPr>
          <w:lang w:val="en-GB"/>
        </w:rPr>
      </w:pPr>
    </w:p>
    <w:p w14:paraId="72FF7A67" w14:textId="77777777" w:rsidR="00972396" w:rsidRPr="00D53B7B" w:rsidRDefault="00972396" w:rsidP="00972396">
      <w:pPr>
        <w:rPr>
          <w:lang w:val="en-GB"/>
        </w:rPr>
      </w:pPr>
    </w:p>
    <w:p w14:paraId="4E07ACDD" w14:textId="77777777" w:rsidR="00972396" w:rsidRPr="00D53B7B" w:rsidRDefault="00972396" w:rsidP="00972396">
      <w:pPr>
        <w:rPr>
          <w:lang w:val="en-GB"/>
        </w:rPr>
      </w:pPr>
    </w:p>
    <w:p w14:paraId="177F8669" w14:textId="77777777" w:rsidR="00972396" w:rsidRPr="00D53B7B" w:rsidRDefault="00972396" w:rsidP="00972396">
      <w:pPr>
        <w:rPr>
          <w:lang w:val="en-GB"/>
        </w:rPr>
      </w:pPr>
    </w:p>
    <w:p w14:paraId="125421BF" w14:textId="77777777" w:rsidR="00972396" w:rsidRPr="00D53B7B" w:rsidRDefault="00972396" w:rsidP="00972396">
      <w:pPr>
        <w:rPr>
          <w:lang w:val="en-GB"/>
        </w:rPr>
      </w:pPr>
    </w:p>
    <w:p w14:paraId="4ECF3BA4" w14:textId="5F2C3914" w:rsidR="00972396" w:rsidRDefault="00972396" w:rsidP="00972396">
      <w:pPr>
        <w:rPr>
          <w:lang w:val="en-GB"/>
        </w:rPr>
      </w:pPr>
    </w:p>
    <w:p w14:paraId="3E96AEEC" w14:textId="35C17AD6" w:rsidR="00126577" w:rsidRPr="00126577" w:rsidRDefault="00126577" w:rsidP="00126577">
      <w:pPr>
        <w:rPr>
          <w:lang w:val="en-GB"/>
        </w:rPr>
      </w:pPr>
    </w:p>
    <w:p w14:paraId="54496AB4" w14:textId="37883360" w:rsidR="00D76239" w:rsidRDefault="00126577" w:rsidP="00126577">
      <w:pPr>
        <w:rPr>
          <w:lang w:val="en-GB"/>
        </w:rPr>
      </w:pPr>
      <w:r>
        <w:rPr>
          <w:lang w:val="en-GB"/>
        </w:rPr>
        <w:t>According to requirement 1.1, users need to provide their username and password to log into their accounts for safety and account customisation reasons. This input screen uses the same visual aids and has the same structure to the register input screen, in order to create a sense of familiarity and make the website easier to navigate for the users.</w:t>
      </w:r>
    </w:p>
    <w:p w14:paraId="7F27AAD6" w14:textId="77777777" w:rsidR="00D76239" w:rsidRDefault="00D76239">
      <w:pPr>
        <w:rPr>
          <w:lang w:val="en-GB"/>
        </w:rPr>
      </w:pPr>
      <w:r>
        <w:rPr>
          <w:lang w:val="en-GB"/>
        </w:rPr>
        <w:br w:type="page"/>
      </w:r>
    </w:p>
    <w:p w14:paraId="393814F1" w14:textId="0D6EC1A3" w:rsidR="00126577" w:rsidRDefault="00D76239" w:rsidP="00D76239">
      <w:pPr>
        <w:pStyle w:val="Heading4"/>
        <w:rPr>
          <w:lang w:val="en-GB"/>
        </w:rPr>
      </w:pPr>
      <w:r>
        <w:rPr>
          <w:lang w:val="en-GB"/>
        </w:rPr>
        <w:lastRenderedPageBreak/>
        <w:t>Homepage screen</w:t>
      </w:r>
    </w:p>
    <w:p w14:paraId="5BBE8901" w14:textId="6D07499A" w:rsidR="00D76239" w:rsidRDefault="00F35EB6" w:rsidP="00D76239">
      <w:pPr>
        <w:rPr>
          <w:lang w:val="en-GB"/>
        </w:rPr>
      </w:pPr>
      <w:r>
        <w:rPr>
          <w:noProof/>
          <w:lang w:val="en-GB"/>
        </w:rPr>
        <mc:AlternateContent>
          <mc:Choice Requires="wpg">
            <w:drawing>
              <wp:anchor distT="0" distB="0" distL="114300" distR="114300" simplePos="0" relativeHeight="251533312" behindDoc="0" locked="0" layoutInCell="1" allowOverlap="1" wp14:anchorId="4B9F8C69" wp14:editId="26C7B773">
                <wp:simplePos x="0" y="0"/>
                <wp:positionH relativeFrom="column">
                  <wp:posOffset>-757646</wp:posOffset>
                </wp:positionH>
                <wp:positionV relativeFrom="paragraph">
                  <wp:posOffset>192405</wp:posOffset>
                </wp:positionV>
                <wp:extent cx="7289255" cy="4807494"/>
                <wp:effectExtent l="0" t="12700" r="635" b="19050"/>
                <wp:wrapNone/>
                <wp:docPr id="88" name="Group 88"/>
                <wp:cNvGraphicFramePr/>
                <a:graphic xmlns:a="http://schemas.openxmlformats.org/drawingml/2006/main">
                  <a:graphicData uri="http://schemas.microsoft.com/office/word/2010/wordprocessingGroup">
                    <wpg:wgp>
                      <wpg:cNvGrpSpPr/>
                      <wpg:grpSpPr>
                        <a:xfrm>
                          <a:off x="0" y="0"/>
                          <a:ext cx="7289255" cy="4807494"/>
                          <a:chOff x="0" y="0"/>
                          <a:chExt cx="7289255" cy="4807494"/>
                        </a:xfrm>
                      </wpg:grpSpPr>
                      <pic:pic xmlns:pic="http://schemas.openxmlformats.org/drawingml/2006/picture">
                        <pic:nvPicPr>
                          <pic:cNvPr id="79" name="Picture 7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123043" y="0"/>
                            <a:ext cx="5111750" cy="4349750"/>
                          </a:xfrm>
                          <a:prstGeom prst="rect">
                            <a:avLst/>
                          </a:prstGeom>
                          <a:ln>
                            <a:solidFill>
                              <a:schemeClr val="accent1"/>
                            </a:solidFill>
                          </a:ln>
                        </pic:spPr>
                      </pic:pic>
                      <wps:wsp>
                        <wps:cNvPr id="80" name="Text Box 80"/>
                        <wps:cNvSpPr txBox="1"/>
                        <wps:spPr>
                          <a:xfrm>
                            <a:off x="1123406" y="4480923"/>
                            <a:ext cx="5111750" cy="326571"/>
                          </a:xfrm>
                          <a:prstGeom prst="rect">
                            <a:avLst/>
                          </a:prstGeom>
                          <a:solidFill>
                            <a:schemeClr val="lt1"/>
                          </a:solidFill>
                          <a:ln w="6350">
                            <a:solidFill>
                              <a:schemeClr val="accent1"/>
                            </a:solidFill>
                          </a:ln>
                        </wps:spPr>
                        <wps:txbx>
                          <w:txbxContent>
                            <w:p w14:paraId="74BB54F5" w14:textId="57DF31C6" w:rsidR="00EF553F" w:rsidRDefault="00EF553F" w:rsidP="00D76239">
                              <w:pPr>
                                <w:jc w:val="center"/>
                              </w:pPr>
                              <w:r>
                                <w:t>Figure 3.14 – 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Straight Arrow Connector 81"/>
                        <wps:cNvCnPr/>
                        <wps:spPr>
                          <a:xfrm flipH="1" flipV="1">
                            <a:off x="5550989" y="2154646"/>
                            <a:ext cx="1019175" cy="3932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flipH="1" flipV="1">
                            <a:off x="3331029" y="2311037"/>
                            <a:ext cx="3239588" cy="237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496389" y="3083197"/>
                            <a:ext cx="1097280" cy="483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Text Box 86"/>
                        <wps:cNvSpPr txBox="1"/>
                        <wps:spPr>
                          <a:xfrm>
                            <a:off x="6570617" y="2155734"/>
                            <a:ext cx="718638" cy="680357"/>
                          </a:xfrm>
                          <a:prstGeom prst="rect">
                            <a:avLst/>
                          </a:prstGeom>
                          <a:solidFill>
                            <a:schemeClr val="lt1"/>
                          </a:solidFill>
                          <a:ln w="6350">
                            <a:noFill/>
                          </a:ln>
                        </wps:spPr>
                        <wps:txbx>
                          <w:txbxContent>
                            <w:p w14:paraId="6595C05B" w14:textId="66B43EF7" w:rsidR="00EF553F" w:rsidRPr="00635517" w:rsidRDefault="00EF553F" w:rsidP="006355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551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0" y="2913380"/>
                            <a:ext cx="809897" cy="352697"/>
                          </a:xfrm>
                          <a:prstGeom prst="rect">
                            <a:avLst/>
                          </a:prstGeom>
                          <a:solidFill>
                            <a:schemeClr val="lt1"/>
                          </a:solidFill>
                          <a:ln w="6350">
                            <a:noFill/>
                          </a:ln>
                        </wps:spPr>
                        <wps:txbx>
                          <w:txbxContent>
                            <w:p w14:paraId="6182DF4B" w14:textId="4CB31308" w:rsidR="00EF553F" w:rsidRPr="00635517" w:rsidRDefault="00EF553F" w:rsidP="00F35EB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9F8C69" id="Group 88" o:spid="_x0000_s1088" style="position:absolute;margin-left:-59.65pt;margin-top:15.15pt;width:573.95pt;height:378.55pt;z-index:251533312" coordsize="72892,480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">
                <v:shape id="Picture 79" o:spid="_x0000_s1089" type="#_x0000_t75" style="position:absolute;left:11230;width:51117;height:434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" stroked="t" strokecolor="#4472c4 [3204]">
                  <v:imagedata r:id="rId53" o:title=""/>
                  <v:path arrowok="t"/>
                </v:shape>
                <v:shape id="Text Box 80" o:spid="_x0000_s1090" type="#_x0000_t202" style="position:absolute;left:11234;top:44809;width:51117;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" fillcolor="white [3201]" strokecolor="#4472c4 [3204]" strokeweight=".5pt">
                  <v:textbox>
                    <w:txbxContent>
                      <w:p w14:paraId="74BB54F5" w14:textId="57DF31C6" w:rsidR="00EF553F" w:rsidRDefault="00EF553F" w:rsidP="00D76239">
                        <w:pPr>
                          <w:jc w:val="center"/>
                        </w:pPr>
                        <w:r>
                          <w:t>Figure 3.14 – Homepage</w:t>
                        </w:r>
                      </w:p>
                    </w:txbxContent>
                  </v:textbox>
                </v:shape>
                <v:shape id="Straight Arrow Connector 81" o:spid="_x0000_s1091" type="#_x0000_t32" style="position:absolute;left:55509;top:21546;width:10192;height:393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" strokecolor="#4472c4 [3204]" strokeweight=".5pt">
                  <v:stroke endarrow="block" joinstyle="miter"/>
                </v:shape>
                <v:shape id="Straight Arrow Connector 82" o:spid="_x0000_s1092" type="#_x0000_t32" style="position:absolute;left:33310;top:23110;width:32396;height:237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" strokecolor="#4472c4 [3204]" strokeweight=".5pt">
                  <v:stroke endarrow="block" joinstyle="miter"/>
                </v:shape>
                <v:shape id="Straight Arrow Connector 83" o:spid="_x0000_s1093" type="#_x0000_t32" style="position:absolute;left:4963;top:30831;width:10973;height:483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" strokecolor="#4472c4 [3204]" strokeweight=".5pt">
                  <v:stroke endarrow="block" joinstyle="miter"/>
                </v:shape>
                <v:shape id="Text Box 86" o:spid="_x0000_s1094" type="#_x0000_t202" style="position:absolute;left:65706;top:21557;width:7186;height:6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" fillcolor="white [3201]" stroked="f" strokeweight=".5pt">
                  <v:textbox>
                    <w:txbxContent>
                      <w:p w14:paraId="6595C05B" w14:textId="66B43EF7" w:rsidR="00EF553F" w:rsidRPr="00635517" w:rsidRDefault="00EF553F" w:rsidP="006355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551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 buttons</w:t>
                        </w:r>
                      </w:p>
                    </w:txbxContent>
                  </v:textbox>
                </v:shape>
                <v:shape id="Text Box 87" o:spid="_x0000_s1095" type="#_x0000_t202" style="position:absolute;top:29133;width:8098;height:3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" fillcolor="white [3201]" stroked="f" strokeweight=".5pt">
                  <v:textbox>
                    <w:txbxContent>
                      <w:p w14:paraId="6182DF4B" w14:textId="4CB31308" w:rsidR="00EF553F" w:rsidRPr="00635517" w:rsidRDefault="00EF553F" w:rsidP="00F35EB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Footnote</w:t>
                        </w:r>
                      </w:p>
                    </w:txbxContent>
                  </v:textbox>
                </v:shape>
              </v:group>
            </w:pict>
          </mc:Fallback>
        </mc:AlternateContent>
      </w:r>
    </w:p>
    <w:p w14:paraId="470AD362" w14:textId="4977BCB1" w:rsidR="00D76239" w:rsidRPr="00D76239" w:rsidRDefault="00D76239" w:rsidP="00D76239">
      <w:pPr>
        <w:rPr>
          <w:lang w:val="en-GB"/>
        </w:rPr>
      </w:pPr>
    </w:p>
    <w:p w14:paraId="72B2450D" w14:textId="3C0FEC06" w:rsidR="00D76239" w:rsidRDefault="00D76239" w:rsidP="00D76239">
      <w:pPr>
        <w:rPr>
          <w:lang w:val="en-GB"/>
        </w:rPr>
      </w:pPr>
    </w:p>
    <w:p w14:paraId="49DE7606" w14:textId="68BD0BB0" w:rsidR="00D76239" w:rsidRDefault="00D76239" w:rsidP="00D76239">
      <w:pPr>
        <w:rPr>
          <w:lang w:val="en-GB"/>
        </w:rPr>
      </w:pPr>
    </w:p>
    <w:p w14:paraId="37764B0F" w14:textId="0C9940F7" w:rsidR="00477A54" w:rsidRPr="00477A54" w:rsidRDefault="00477A54" w:rsidP="00477A54">
      <w:pPr>
        <w:rPr>
          <w:lang w:val="en-GB"/>
        </w:rPr>
      </w:pPr>
    </w:p>
    <w:p w14:paraId="6E5E0032" w14:textId="273A6E69" w:rsidR="00477A54" w:rsidRPr="00477A54" w:rsidRDefault="00477A54" w:rsidP="00477A54">
      <w:pPr>
        <w:rPr>
          <w:lang w:val="en-GB"/>
        </w:rPr>
      </w:pPr>
    </w:p>
    <w:p w14:paraId="07AA6985" w14:textId="2F9ECFB6" w:rsidR="00477A54" w:rsidRPr="00477A54" w:rsidRDefault="00477A54" w:rsidP="00477A54">
      <w:pPr>
        <w:rPr>
          <w:lang w:val="en-GB"/>
        </w:rPr>
      </w:pPr>
    </w:p>
    <w:p w14:paraId="7A933C06" w14:textId="7D72BA3F" w:rsidR="00477A54" w:rsidRPr="00477A54" w:rsidRDefault="00477A54" w:rsidP="00477A54">
      <w:pPr>
        <w:rPr>
          <w:lang w:val="en-GB"/>
        </w:rPr>
      </w:pPr>
    </w:p>
    <w:p w14:paraId="355FFDB2" w14:textId="3E94646A" w:rsidR="00477A54" w:rsidRPr="00477A54" w:rsidRDefault="00477A54" w:rsidP="00477A54">
      <w:pPr>
        <w:rPr>
          <w:lang w:val="en-GB"/>
        </w:rPr>
      </w:pPr>
    </w:p>
    <w:p w14:paraId="5DDD0CAD" w14:textId="043C1E58" w:rsidR="00477A54" w:rsidRPr="00477A54" w:rsidRDefault="00477A54" w:rsidP="00477A54">
      <w:pPr>
        <w:rPr>
          <w:lang w:val="en-GB"/>
        </w:rPr>
      </w:pPr>
    </w:p>
    <w:p w14:paraId="1164D31D" w14:textId="6403BB67" w:rsidR="00477A54" w:rsidRPr="00477A54" w:rsidRDefault="00477A54" w:rsidP="00477A54">
      <w:pPr>
        <w:rPr>
          <w:lang w:val="en-GB"/>
        </w:rPr>
      </w:pPr>
    </w:p>
    <w:p w14:paraId="7E393D46" w14:textId="74F0A4FB" w:rsidR="00477A54" w:rsidRPr="00477A54" w:rsidRDefault="00477A54" w:rsidP="00477A54">
      <w:pPr>
        <w:rPr>
          <w:lang w:val="en-GB"/>
        </w:rPr>
      </w:pPr>
    </w:p>
    <w:p w14:paraId="4EF62971" w14:textId="54A0C26B" w:rsidR="00477A54" w:rsidRPr="00477A54" w:rsidRDefault="00477A54" w:rsidP="00477A54">
      <w:pPr>
        <w:rPr>
          <w:lang w:val="en-GB"/>
        </w:rPr>
      </w:pPr>
    </w:p>
    <w:p w14:paraId="364F7211" w14:textId="20D7BEEF" w:rsidR="00477A54" w:rsidRPr="00477A54" w:rsidRDefault="00477A54" w:rsidP="00477A54">
      <w:pPr>
        <w:rPr>
          <w:lang w:val="en-GB"/>
        </w:rPr>
      </w:pPr>
    </w:p>
    <w:p w14:paraId="0FC4989D" w14:textId="041F84F2" w:rsidR="00477A54" w:rsidRPr="00477A54" w:rsidRDefault="00477A54" w:rsidP="00477A54">
      <w:pPr>
        <w:rPr>
          <w:lang w:val="en-GB"/>
        </w:rPr>
      </w:pPr>
    </w:p>
    <w:p w14:paraId="483BFD73" w14:textId="4076EDD5" w:rsidR="00477A54" w:rsidRPr="00477A54" w:rsidRDefault="00477A54" w:rsidP="00477A54">
      <w:pPr>
        <w:rPr>
          <w:lang w:val="en-GB"/>
        </w:rPr>
      </w:pPr>
    </w:p>
    <w:p w14:paraId="2D8EE20A" w14:textId="5D82756B" w:rsidR="00477A54" w:rsidRPr="00477A54" w:rsidRDefault="00477A54" w:rsidP="00477A54">
      <w:pPr>
        <w:rPr>
          <w:lang w:val="en-GB"/>
        </w:rPr>
      </w:pPr>
    </w:p>
    <w:p w14:paraId="70DF7744" w14:textId="47EF4D09" w:rsidR="00477A54" w:rsidRPr="00477A54" w:rsidRDefault="00477A54" w:rsidP="00477A54">
      <w:pPr>
        <w:rPr>
          <w:lang w:val="en-GB"/>
        </w:rPr>
      </w:pPr>
    </w:p>
    <w:p w14:paraId="426B2A4F" w14:textId="244302F3" w:rsidR="00477A54" w:rsidRPr="00477A54" w:rsidRDefault="00477A54" w:rsidP="00477A54">
      <w:pPr>
        <w:rPr>
          <w:lang w:val="en-GB"/>
        </w:rPr>
      </w:pPr>
    </w:p>
    <w:p w14:paraId="39D4ED7C" w14:textId="38A77348" w:rsidR="00477A54" w:rsidRPr="00477A54" w:rsidRDefault="00477A54" w:rsidP="00477A54">
      <w:pPr>
        <w:rPr>
          <w:lang w:val="en-GB"/>
        </w:rPr>
      </w:pPr>
    </w:p>
    <w:p w14:paraId="0AFE64B4" w14:textId="5C6A152C" w:rsidR="00477A54" w:rsidRPr="00477A54" w:rsidRDefault="00477A54" w:rsidP="00477A54">
      <w:pPr>
        <w:rPr>
          <w:lang w:val="en-GB"/>
        </w:rPr>
      </w:pPr>
    </w:p>
    <w:p w14:paraId="6CBB1345" w14:textId="5FDF398C" w:rsidR="00477A54" w:rsidRPr="00477A54" w:rsidRDefault="00477A54" w:rsidP="00477A54">
      <w:pPr>
        <w:rPr>
          <w:lang w:val="en-GB"/>
        </w:rPr>
      </w:pPr>
    </w:p>
    <w:p w14:paraId="11AF96E4" w14:textId="183C52F1" w:rsidR="00477A54" w:rsidRPr="00477A54" w:rsidRDefault="00477A54" w:rsidP="00477A54">
      <w:pPr>
        <w:rPr>
          <w:lang w:val="en-GB"/>
        </w:rPr>
      </w:pPr>
    </w:p>
    <w:p w14:paraId="5D469E2C" w14:textId="792EE7C8" w:rsidR="00477A54" w:rsidRPr="00477A54" w:rsidRDefault="00477A54" w:rsidP="00477A54">
      <w:pPr>
        <w:rPr>
          <w:lang w:val="en-GB"/>
        </w:rPr>
      </w:pPr>
    </w:p>
    <w:p w14:paraId="177ECFC8" w14:textId="76F5E353" w:rsidR="00477A54" w:rsidRPr="00477A54" w:rsidRDefault="00477A54" w:rsidP="00477A54">
      <w:pPr>
        <w:rPr>
          <w:lang w:val="en-GB"/>
        </w:rPr>
      </w:pPr>
    </w:p>
    <w:p w14:paraId="521EE5C8" w14:textId="0662029A" w:rsidR="00477A54" w:rsidRPr="00477A54" w:rsidRDefault="00477A54" w:rsidP="00477A54">
      <w:pPr>
        <w:rPr>
          <w:lang w:val="en-GB"/>
        </w:rPr>
      </w:pPr>
    </w:p>
    <w:p w14:paraId="790A725B" w14:textId="20D217E7" w:rsidR="00477A54" w:rsidRPr="00477A54" w:rsidRDefault="00477A54" w:rsidP="00477A54">
      <w:pPr>
        <w:rPr>
          <w:lang w:val="en-GB"/>
        </w:rPr>
      </w:pPr>
    </w:p>
    <w:p w14:paraId="36EBC2B9" w14:textId="0D9A09D4" w:rsidR="00477A54" w:rsidRPr="00477A54" w:rsidRDefault="00477A54" w:rsidP="00477A54">
      <w:pPr>
        <w:rPr>
          <w:lang w:val="en-GB"/>
        </w:rPr>
      </w:pPr>
    </w:p>
    <w:p w14:paraId="6977BC97" w14:textId="318ADE00" w:rsidR="00477A54" w:rsidRPr="00477A54" w:rsidRDefault="00477A54" w:rsidP="00477A54">
      <w:pPr>
        <w:rPr>
          <w:lang w:val="en-GB"/>
        </w:rPr>
      </w:pPr>
    </w:p>
    <w:tbl>
      <w:tblPr>
        <w:tblStyle w:val="TableGrid"/>
        <w:tblpPr w:leftFromText="180" w:rightFromText="180" w:vertAnchor="text" w:horzAnchor="margin" w:tblpY="37"/>
        <w:tblW w:w="0" w:type="auto"/>
        <w:tblLook w:val="04A0" w:firstRow="1" w:lastRow="0" w:firstColumn="1" w:lastColumn="0" w:noHBand="0" w:noVBand="1"/>
      </w:tblPr>
      <w:tblGrid>
        <w:gridCol w:w="4505"/>
        <w:gridCol w:w="4505"/>
      </w:tblGrid>
      <w:tr w:rsidR="00477A54" w:rsidRPr="009616FD" w14:paraId="15581BDE" w14:textId="77777777" w:rsidTr="00477A54">
        <w:tc>
          <w:tcPr>
            <w:tcW w:w="4505" w:type="dxa"/>
          </w:tcPr>
          <w:p w14:paraId="77148995" w14:textId="77777777" w:rsidR="00477A54" w:rsidRPr="009616FD" w:rsidRDefault="00477A54" w:rsidP="00477A54">
            <w:pPr>
              <w:rPr>
                <w:b/>
                <w:bCs/>
                <w:lang w:val="en-GB"/>
              </w:rPr>
            </w:pPr>
            <w:r w:rsidRPr="009616FD">
              <w:rPr>
                <w:b/>
                <w:bCs/>
                <w:lang w:val="en-GB"/>
              </w:rPr>
              <w:t>Object</w:t>
            </w:r>
          </w:p>
        </w:tc>
        <w:tc>
          <w:tcPr>
            <w:tcW w:w="4505" w:type="dxa"/>
          </w:tcPr>
          <w:p w14:paraId="69EF1DD3" w14:textId="77777777" w:rsidR="00477A54" w:rsidRPr="009616FD" w:rsidRDefault="00477A54" w:rsidP="00477A54">
            <w:pPr>
              <w:rPr>
                <w:b/>
                <w:bCs/>
                <w:lang w:val="en-GB"/>
              </w:rPr>
            </w:pPr>
            <w:r w:rsidRPr="009616FD">
              <w:rPr>
                <w:b/>
                <w:bCs/>
                <w:lang w:val="en-GB"/>
              </w:rPr>
              <w:t>Details</w:t>
            </w:r>
          </w:p>
        </w:tc>
      </w:tr>
      <w:tr w:rsidR="00477A54" w14:paraId="2DD7FA83" w14:textId="77777777" w:rsidTr="00477A54">
        <w:tc>
          <w:tcPr>
            <w:tcW w:w="4505" w:type="dxa"/>
          </w:tcPr>
          <w:p w14:paraId="7031E2EC" w14:textId="432A3008" w:rsidR="00477A54" w:rsidRDefault="00477A54" w:rsidP="00477A54">
            <w:pPr>
              <w:rPr>
                <w:lang w:val="en-GB"/>
              </w:rPr>
            </w:pPr>
            <w:r>
              <w:rPr>
                <w:lang w:val="en-GB"/>
              </w:rPr>
              <w:t>Menu buttons</w:t>
            </w:r>
          </w:p>
        </w:tc>
        <w:tc>
          <w:tcPr>
            <w:tcW w:w="4505" w:type="dxa"/>
          </w:tcPr>
          <w:p w14:paraId="44DB5851" w14:textId="1CD9C56E" w:rsidR="00477A54" w:rsidRDefault="00477A54" w:rsidP="00477A54">
            <w:pPr>
              <w:rPr>
                <w:lang w:val="en-GB"/>
              </w:rPr>
            </w:pPr>
            <w:r>
              <w:rPr>
                <w:lang w:val="en-GB"/>
              </w:rPr>
              <w:t>Take the user to selected section of the website (search or settings page)</w:t>
            </w:r>
          </w:p>
        </w:tc>
      </w:tr>
      <w:tr w:rsidR="00477A54" w14:paraId="30EC1420" w14:textId="77777777" w:rsidTr="00477A54">
        <w:tc>
          <w:tcPr>
            <w:tcW w:w="4505" w:type="dxa"/>
          </w:tcPr>
          <w:p w14:paraId="51B23A52" w14:textId="5A26CA9E" w:rsidR="00477A54" w:rsidRDefault="00477A54" w:rsidP="00477A54">
            <w:pPr>
              <w:rPr>
                <w:lang w:val="en-GB"/>
              </w:rPr>
            </w:pPr>
            <w:r>
              <w:rPr>
                <w:lang w:val="en-GB"/>
              </w:rPr>
              <w:t>Footnote</w:t>
            </w:r>
          </w:p>
        </w:tc>
        <w:tc>
          <w:tcPr>
            <w:tcW w:w="4505" w:type="dxa"/>
          </w:tcPr>
          <w:p w14:paraId="3D74479D" w14:textId="7BAFEC27" w:rsidR="00477A54" w:rsidRDefault="00477A54" w:rsidP="00477A54">
            <w:pPr>
              <w:rPr>
                <w:lang w:val="en-GB"/>
              </w:rPr>
            </w:pPr>
            <w:r>
              <w:rPr>
                <w:lang w:val="en-GB"/>
              </w:rPr>
              <w:t>Gives basic information about the project</w:t>
            </w:r>
          </w:p>
        </w:tc>
      </w:tr>
    </w:tbl>
    <w:p w14:paraId="3773641E" w14:textId="270380F7" w:rsidR="00477A54" w:rsidRDefault="00477A54" w:rsidP="00477A54">
      <w:pPr>
        <w:rPr>
          <w:lang w:val="en-GB"/>
        </w:rPr>
      </w:pPr>
    </w:p>
    <w:p w14:paraId="4C7753AE" w14:textId="2C5FDC6E" w:rsidR="00477A54" w:rsidRDefault="00477A54" w:rsidP="00477A54">
      <w:pPr>
        <w:rPr>
          <w:lang w:val="en-GB"/>
        </w:rPr>
      </w:pPr>
      <w:r>
        <w:rPr>
          <w:lang w:val="en-GB"/>
        </w:rPr>
        <w:t xml:space="preserve">From the system structure diagram (Figure 3.1), the users are to be taken to the main menu upon logging in. By clicking on the menu buttons, they can navigate to the search page or the account settings page. According to requirement 2.1, the colour scheme is simple (containing only 2 base colours) in order to increase clarity of the page. Visual aids in forms of simple and easily recognisable icons are used on the menu buttons, to make it easier for users to distinguish between them. The footnote is the same across the whole website, for aesthetic purposes only. The homepage also has a responsive layout shown in figure 3.15, in order to satisfy requirement 2.3 which states that the layout of the page should be adaptable based </w:t>
      </w:r>
      <w:proofErr w:type="gramStart"/>
      <w:r>
        <w:rPr>
          <w:lang w:val="en-GB"/>
        </w:rPr>
        <w:t>on screen</w:t>
      </w:r>
      <w:proofErr w:type="gramEnd"/>
      <w:r>
        <w:rPr>
          <w:lang w:val="en-GB"/>
        </w:rPr>
        <w:t xml:space="preserve"> width, to accommodate users across different devices. The menu buttons are shifted into a vertical orientation, to fit the screen of a phone, while maintaining size and clarity.</w:t>
      </w:r>
    </w:p>
    <w:p w14:paraId="30483F43" w14:textId="77777777" w:rsidR="00477A54" w:rsidRDefault="00477A54">
      <w:pPr>
        <w:rPr>
          <w:lang w:val="en-GB"/>
        </w:rPr>
      </w:pPr>
      <w:r>
        <w:rPr>
          <w:lang w:val="en-GB"/>
        </w:rPr>
        <w:br w:type="page"/>
      </w:r>
    </w:p>
    <w:p w14:paraId="4F78762B" w14:textId="010F1EC7" w:rsidR="00477A54" w:rsidRDefault="00AF68B2" w:rsidP="00477A54">
      <w:pPr>
        <w:rPr>
          <w:lang w:val="en-GB"/>
        </w:rPr>
      </w:pPr>
      <w:r>
        <w:rPr>
          <w:noProof/>
          <w:lang w:val="en-GB"/>
        </w:rPr>
        <w:lastRenderedPageBreak/>
        <mc:AlternateContent>
          <mc:Choice Requires="wpg">
            <w:drawing>
              <wp:anchor distT="0" distB="0" distL="114300" distR="114300" simplePos="0" relativeHeight="251536384" behindDoc="0" locked="0" layoutInCell="1" allowOverlap="1" wp14:anchorId="28102294" wp14:editId="56D58C45">
                <wp:simplePos x="0" y="0"/>
                <wp:positionH relativeFrom="column">
                  <wp:posOffset>574403</wp:posOffset>
                </wp:positionH>
                <wp:positionV relativeFrom="paragraph">
                  <wp:posOffset>12700</wp:posOffset>
                </wp:positionV>
                <wp:extent cx="4381863" cy="8713289"/>
                <wp:effectExtent l="12700" t="12700" r="12700" b="12065"/>
                <wp:wrapNone/>
                <wp:docPr id="91" name="Group 91"/>
                <wp:cNvGraphicFramePr/>
                <a:graphic xmlns:a="http://schemas.openxmlformats.org/drawingml/2006/main">
                  <a:graphicData uri="http://schemas.microsoft.com/office/word/2010/wordprocessingGroup">
                    <wpg:wgp>
                      <wpg:cNvGrpSpPr/>
                      <wpg:grpSpPr>
                        <a:xfrm>
                          <a:off x="0" y="0"/>
                          <a:ext cx="4381863" cy="8713289"/>
                          <a:chOff x="0" y="0"/>
                          <a:chExt cx="4381863" cy="8713289"/>
                        </a:xfrm>
                      </wpg:grpSpPr>
                      <pic:pic xmlns:pic="http://schemas.openxmlformats.org/drawingml/2006/picture">
                        <pic:nvPicPr>
                          <pic:cNvPr id="89" name="Picture 8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81500" cy="8267700"/>
                          </a:xfrm>
                          <a:prstGeom prst="rect">
                            <a:avLst/>
                          </a:prstGeom>
                          <a:ln>
                            <a:solidFill>
                              <a:schemeClr val="accent1"/>
                            </a:solidFill>
                          </a:ln>
                        </pic:spPr>
                      </pic:pic>
                      <wps:wsp>
                        <wps:cNvPr id="90" name="Text Box 90"/>
                        <wps:cNvSpPr txBox="1"/>
                        <wps:spPr>
                          <a:xfrm>
                            <a:off x="363" y="8412843"/>
                            <a:ext cx="4381500" cy="300446"/>
                          </a:xfrm>
                          <a:prstGeom prst="rect">
                            <a:avLst/>
                          </a:prstGeom>
                          <a:solidFill>
                            <a:schemeClr val="lt1"/>
                          </a:solidFill>
                          <a:ln w="6350">
                            <a:solidFill>
                              <a:schemeClr val="accent1"/>
                            </a:solidFill>
                          </a:ln>
                        </wps:spPr>
                        <wps:txbx>
                          <w:txbxContent>
                            <w:p w14:paraId="3F01249D" w14:textId="74B7DB20" w:rsidR="00EF553F" w:rsidRDefault="00EF553F" w:rsidP="00477A54">
                              <w:pPr>
                                <w:jc w:val="center"/>
                              </w:pPr>
                              <w:r>
                                <w:t>Figure 3.15 – responsive homepage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102294" id="Group 91" o:spid="_x0000_s1096" style="position:absolute;margin-left:45.25pt;margin-top:1pt;width:345.05pt;height:686.1pt;z-index:251536384" coordsize="43818,87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">
                <v:shape id="Picture 89" o:spid="_x0000_s1097" type="#_x0000_t75" style="position:absolute;width:43815;height:82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" stroked="t" strokecolor="#4472c4 [3204]">
                  <v:imagedata r:id="rId55" o:title=""/>
                  <v:path arrowok="t"/>
                </v:shape>
                <v:shape id="Text Box 90" o:spid="_x0000_s1098" type="#_x0000_t202" style="position:absolute;left:3;top:84128;width:43815;height:3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" fillcolor="white [3201]" strokecolor="#4472c4 [3204]" strokeweight=".5pt">
                  <v:textbox>
                    <w:txbxContent>
                      <w:p w14:paraId="3F01249D" w14:textId="74B7DB20" w:rsidR="00EF553F" w:rsidRDefault="00EF553F" w:rsidP="00477A54">
                        <w:pPr>
                          <w:jc w:val="center"/>
                        </w:pPr>
                        <w:r>
                          <w:t>Figure 3.15 – responsive homepage layout</w:t>
                        </w:r>
                      </w:p>
                    </w:txbxContent>
                  </v:textbox>
                </v:shape>
              </v:group>
            </w:pict>
          </mc:Fallback>
        </mc:AlternateContent>
      </w:r>
    </w:p>
    <w:p w14:paraId="3C1C797B" w14:textId="23915FC5" w:rsidR="00AF68B2" w:rsidRPr="00AF68B2" w:rsidRDefault="00AF68B2" w:rsidP="00AF68B2">
      <w:pPr>
        <w:rPr>
          <w:lang w:val="en-GB"/>
        </w:rPr>
      </w:pPr>
    </w:p>
    <w:p w14:paraId="1B13CB55" w14:textId="616C2949" w:rsidR="00AF68B2" w:rsidRPr="00AF68B2" w:rsidRDefault="00AF68B2" w:rsidP="00AF68B2">
      <w:pPr>
        <w:rPr>
          <w:lang w:val="en-GB"/>
        </w:rPr>
      </w:pPr>
    </w:p>
    <w:p w14:paraId="0D78B236" w14:textId="6A59692D" w:rsidR="00AF68B2" w:rsidRPr="00AF68B2" w:rsidRDefault="00AF68B2" w:rsidP="00AF68B2">
      <w:pPr>
        <w:rPr>
          <w:lang w:val="en-GB"/>
        </w:rPr>
      </w:pPr>
    </w:p>
    <w:p w14:paraId="0324DFF5" w14:textId="38B0701A" w:rsidR="00AF68B2" w:rsidRPr="00AF68B2" w:rsidRDefault="00AF68B2" w:rsidP="00AF68B2">
      <w:pPr>
        <w:rPr>
          <w:lang w:val="en-GB"/>
        </w:rPr>
      </w:pPr>
    </w:p>
    <w:p w14:paraId="63C974D4" w14:textId="4293E2A0" w:rsidR="00AF68B2" w:rsidRPr="00AF68B2" w:rsidRDefault="00AF68B2" w:rsidP="00AF68B2">
      <w:pPr>
        <w:rPr>
          <w:lang w:val="en-GB"/>
        </w:rPr>
      </w:pPr>
    </w:p>
    <w:p w14:paraId="3E69E666" w14:textId="7FB89B76" w:rsidR="00AF68B2" w:rsidRPr="00AF68B2" w:rsidRDefault="00AF68B2" w:rsidP="00AF68B2">
      <w:pPr>
        <w:rPr>
          <w:lang w:val="en-GB"/>
        </w:rPr>
      </w:pPr>
    </w:p>
    <w:p w14:paraId="6830F7D9" w14:textId="39A134F2" w:rsidR="00AF68B2" w:rsidRPr="00AF68B2" w:rsidRDefault="00AF68B2" w:rsidP="00AF68B2">
      <w:pPr>
        <w:rPr>
          <w:lang w:val="en-GB"/>
        </w:rPr>
      </w:pPr>
    </w:p>
    <w:p w14:paraId="7878FE14" w14:textId="54B8411F" w:rsidR="00AF68B2" w:rsidRPr="00AF68B2" w:rsidRDefault="00AF68B2" w:rsidP="00AF68B2">
      <w:pPr>
        <w:rPr>
          <w:lang w:val="en-GB"/>
        </w:rPr>
      </w:pPr>
    </w:p>
    <w:p w14:paraId="3BA725D8" w14:textId="1663924F" w:rsidR="00AF68B2" w:rsidRPr="00AF68B2" w:rsidRDefault="00AF68B2" w:rsidP="00AF68B2">
      <w:pPr>
        <w:rPr>
          <w:lang w:val="en-GB"/>
        </w:rPr>
      </w:pPr>
    </w:p>
    <w:p w14:paraId="04F09514" w14:textId="1C93D278" w:rsidR="00AF68B2" w:rsidRPr="00AF68B2" w:rsidRDefault="00AF68B2" w:rsidP="00AF68B2">
      <w:pPr>
        <w:rPr>
          <w:lang w:val="en-GB"/>
        </w:rPr>
      </w:pPr>
    </w:p>
    <w:p w14:paraId="6DFE13E4" w14:textId="474E0AEA" w:rsidR="00AF68B2" w:rsidRPr="00AF68B2" w:rsidRDefault="00AF68B2" w:rsidP="00AF68B2">
      <w:pPr>
        <w:rPr>
          <w:lang w:val="en-GB"/>
        </w:rPr>
      </w:pPr>
    </w:p>
    <w:p w14:paraId="18057ADE" w14:textId="2547518B" w:rsidR="00AF68B2" w:rsidRPr="00AF68B2" w:rsidRDefault="00AF68B2" w:rsidP="00AF68B2">
      <w:pPr>
        <w:rPr>
          <w:lang w:val="en-GB"/>
        </w:rPr>
      </w:pPr>
    </w:p>
    <w:p w14:paraId="3C10127F" w14:textId="4FA2532D" w:rsidR="00AF68B2" w:rsidRPr="00AF68B2" w:rsidRDefault="00AF68B2" w:rsidP="00AF68B2">
      <w:pPr>
        <w:rPr>
          <w:lang w:val="en-GB"/>
        </w:rPr>
      </w:pPr>
    </w:p>
    <w:p w14:paraId="215DB24D" w14:textId="228DFC5B" w:rsidR="00AF68B2" w:rsidRPr="00AF68B2" w:rsidRDefault="00AF68B2" w:rsidP="00AF68B2">
      <w:pPr>
        <w:rPr>
          <w:lang w:val="en-GB"/>
        </w:rPr>
      </w:pPr>
    </w:p>
    <w:p w14:paraId="3C16F45E" w14:textId="57A994A9" w:rsidR="00AF68B2" w:rsidRPr="00AF68B2" w:rsidRDefault="00AF68B2" w:rsidP="00AF68B2">
      <w:pPr>
        <w:rPr>
          <w:lang w:val="en-GB"/>
        </w:rPr>
      </w:pPr>
    </w:p>
    <w:p w14:paraId="1FB9016C" w14:textId="1778408A" w:rsidR="00AF68B2" w:rsidRPr="00AF68B2" w:rsidRDefault="00AF68B2" w:rsidP="00AF68B2">
      <w:pPr>
        <w:rPr>
          <w:lang w:val="en-GB"/>
        </w:rPr>
      </w:pPr>
    </w:p>
    <w:p w14:paraId="7B50995D" w14:textId="5E187D91" w:rsidR="00AF68B2" w:rsidRPr="00AF68B2" w:rsidRDefault="00AF68B2" w:rsidP="00AF68B2">
      <w:pPr>
        <w:rPr>
          <w:lang w:val="en-GB"/>
        </w:rPr>
      </w:pPr>
    </w:p>
    <w:p w14:paraId="6C961C62" w14:textId="55CBCD57" w:rsidR="00AF68B2" w:rsidRPr="00AF68B2" w:rsidRDefault="00AF68B2" w:rsidP="00AF68B2">
      <w:pPr>
        <w:rPr>
          <w:lang w:val="en-GB"/>
        </w:rPr>
      </w:pPr>
    </w:p>
    <w:p w14:paraId="0691789F" w14:textId="15CD2276" w:rsidR="00AF68B2" w:rsidRPr="00AF68B2" w:rsidRDefault="00AF68B2" w:rsidP="00AF68B2">
      <w:pPr>
        <w:rPr>
          <w:lang w:val="en-GB"/>
        </w:rPr>
      </w:pPr>
    </w:p>
    <w:p w14:paraId="79AFD345" w14:textId="6948E611" w:rsidR="00AF68B2" w:rsidRPr="00AF68B2" w:rsidRDefault="00AF68B2" w:rsidP="00AF68B2">
      <w:pPr>
        <w:rPr>
          <w:lang w:val="en-GB"/>
        </w:rPr>
      </w:pPr>
    </w:p>
    <w:p w14:paraId="2CAEF883" w14:textId="4F80875D" w:rsidR="00AF68B2" w:rsidRPr="00AF68B2" w:rsidRDefault="00AF68B2" w:rsidP="00AF68B2">
      <w:pPr>
        <w:rPr>
          <w:lang w:val="en-GB"/>
        </w:rPr>
      </w:pPr>
    </w:p>
    <w:p w14:paraId="10D5E975" w14:textId="7969EBD7" w:rsidR="00AF68B2" w:rsidRPr="00AF68B2" w:rsidRDefault="00AF68B2" w:rsidP="00AF68B2">
      <w:pPr>
        <w:rPr>
          <w:lang w:val="en-GB"/>
        </w:rPr>
      </w:pPr>
    </w:p>
    <w:p w14:paraId="6F899C1A" w14:textId="0D367B2C" w:rsidR="00AF68B2" w:rsidRPr="00AF68B2" w:rsidRDefault="00AF68B2" w:rsidP="00AF68B2">
      <w:pPr>
        <w:rPr>
          <w:lang w:val="en-GB"/>
        </w:rPr>
      </w:pPr>
    </w:p>
    <w:p w14:paraId="7E2005D9" w14:textId="2D8D3EE2" w:rsidR="00AF68B2" w:rsidRPr="00AF68B2" w:rsidRDefault="00AF68B2" w:rsidP="00AF68B2">
      <w:pPr>
        <w:rPr>
          <w:lang w:val="en-GB"/>
        </w:rPr>
      </w:pPr>
    </w:p>
    <w:p w14:paraId="1EB2310E" w14:textId="3510AE78" w:rsidR="00AF68B2" w:rsidRPr="00AF68B2" w:rsidRDefault="00AF68B2" w:rsidP="00AF68B2">
      <w:pPr>
        <w:rPr>
          <w:lang w:val="en-GB"/>
        </w:rPr>
      </w:pPr>
    </w:p>
    <w:p w14:paraId="5C01F6E7" w14:textId="5269D66E" w:rsidR="00AF68B2" w:rsidRPr="00AF68B2" w:rsidRDefault="00AF68B2" w:rsidP="00AF68B2">
      <w:pPr>
        <w:rPr>
          <w:lang w:val="en-GB"/>
        </w:rPr>
      </w:pPr>
    </w:p>
    <w:p w14:paraId="415423FC" w14:textId="53F55536" w:rsidR="00AF68B2" w:rsidRPr="00AF68B2" w:rsidRDefault="00AF68B2" w:rsidP="00AF68B2">
      <w:pPr>
        <w:rPr>
          <w:lang w:val="en-GB"/>
        </w:rPr>
      </w:pPr>
    </w:p>
    <w:p w14:paraId="05D2CA38" w14:textId="02A47268" w:rsidR="00AF68B2" w:rsidRPr="00AF68B2" w:rsidRDefault="00AF68B2" w:rsidP="00AF68B2">
      <w:pPr>
        <w:rPr>
          <w:lang w:val="en-GB"/>
        </w:rPr>
      </w:pPr>
    </w:p>
    <w:p w14:paraId="79C5ABC3" w14:textId="2F5B4996" w:rsidR="00AF68B2" w:rsidRPr="00AF68B2" w:rsidRDefault="00AF68B2" w:rsidP="00AF68B2">
      <w:pPr>
        <w:rPr>
          <w:lang w:val="en-GB"/>
        </w:rPr>
      </w:pPr>
    </w:p>
    <w:p w14:paraId="5C22BFB4" w14:textId="3C214FC8" w:rsidR="00AF68B2" w:rsidRPr="00AF68B2" w:rsidRDefault="00AF68B2" w:rsidP="00AF68B2">
      <w:pPr>
        <w:rPr>
          <w:lang w:val="en-GB"/>
        </w:rPr>
      </w:pPr>
    </w:p>
    <w:p w14:paraId="64FE7B01" w14:textId="11C1BCEB" w:rsidR="00AF68B2" w:rsidRPr="00AF68B2" w:rsidRDefault="00AF68B2" w:rsidP="00AF68B2">
      <w:pPr>
        <w:rPr>
          <w:lang w:val="en-GB"/>
        </w:rPr>
      </w:pPr>
    </w:p>
    <w:p w14:paraId="507937E5" w14:textId="556232B1" w:rsidR="00AF68B2" w:rsidRPr="00AF68B2" w:rsidRDefault="00AF68B2" w:rsidP="00AF68B2">
      <w:pPr>
        <w:rPr>
          <w:lang w:val="en-GB"/>
        </w:rPr>
      </w:pPr>
    </w:p>
    <w:p w14:paraId="333F9CB9" w14:textId="2A6C38AE" w:rsidR="00AF68B2" w:rsidRPr="00AF68B2" w:rsidRDefault="00AF68B2" w:rsidP="00AF68B2">
      <w:pPr>
        <w:rPr>
          <w:lang w:val="en-GB"/>
        </w:rPr>
      </w:pPr>
    </w:p>
    <w:p w14:paraId="14C72C07" w14:textId="37F0C097" w:rsidR="00AF68B2" w:rsidRPr="00AF68B2" w:rsidRDefault="00AF68B2" w:rsidP="00AF68B2">
      <w:pPr>
        <w:rPr>
          <w:lang w:val="en-GB"/>
        </w:rPr>
      </w:pPr>
    </w:p>
    <w:p w14:paraId="2A19359A" w14:textId="242A1922" w:rsidR="00AF68B2" w:rsidRPr="00AF68B2" w:rsidRDefault="00AF68B2" w:rsidP="00AF68B2">
      <w:pPr>
        <w:rPr>
          <w:lang w:val="en-GB"/>
        </w:rPr>
      </w:pPr>
    </w:p>
    <w:p w14:paraId="7E12EC10" w14:textId="36F7234A" w:rsidR="00AF68B2" w:rsidRPr="00AF68B2" w:rsidRDefault="00AF68B2" w:rsidP="00AF68B2">
      <w:pPr>
        <w:rPr>
          <w:lang w:val="en-GB"/>
        </w:rPr>
      </w:pPr>
    </w:p>
    <w:p w14:paraId="4211A2ED" w14:textId="39A43E28" w:rsidR="00AF68B2" w:rsidRPr="00AF68B2" w:rsidRDefault="00AF68B2" w:rsidP="00AF68B2">
      <w:pPr>
        <w:rPr>
          <w:lang w:val="en-GB"/>
        </w:rPr>
      </w:pPr>
    </w:p>
    <w:p w14:paraId="6CF1591F" w14:textId="01F4FD3E" w:rsidR="00AF68B2" w:rsidRPr="00AF68B2" w:rsidRDefault="00AF68B2" w:rsidP="00AF68B2">
      <w:pPr>
        <w:rPr>
          <w:lang w:val="en-GB"/>
        </w:rPr>
      </w:pPr>
    </w:p>
    <w:p w14:paraId="2EA3D41E" w14:textId="5E0D5D43" w:rsidR="00AF68B2" w:rsidRPr="00AF68B2" w:rsidRDefault="00AF68B2" w:rsidP="00AF68B2">
      <w:pPr>
        <w:rPr>
          <w:lang w:val="en-GB"/>
        </w:rPr>
      </w:pPr>
    </w:p>
    <w:p w14:paraId="41BFC66E" w14:textId="752C43CC" w:rsidR="00AF68B2" w:rsidRPr="00AF68B2" w:rsidRDefault="00AF68B2" w:rsidP="00AF68B2">
      <w:pPr>
        <w:rPr>
          <w:lang w:val="en-GB"/>
        </w:rPr>
      </w:pPr>
    </w:p>
    <w:p w14:paraId="3E31E125" w14:textId="1A9721FC" w:rsidR="00AF68B2" w:rsidRPr="00AF68B2" w:rsidRDefault="00AF68B2" w:rsidP="00AF68B2">
      <w:pPr>
        <w:rPr>
          <w:lang w:val="en-GB"/>
        </w:rPr>
      </w:pPr>
    </w:p>
    <w:p w14:paraId="32FF7659" w14:textId="0D6BF7D9" w:rsidR="00AF68B2" w:rsidRPr="00AF68B2" w:rsidRDefault="00AF68B2" w:rsidP="00AF68B2">
      <w:pPr>
        <w:rPr>
          <w:lang w:val="en-GB"/>
        </w:rPr>
      </w:pPr>
    </w:p>
    <w:p w14:paraId="020FE633" w14:textId="36FEE601" w:rsidR="00AF68B2" w:rsidRPr="00AF68B2" w:rsidRDefault="00AF68B2" w:rsidP="00AF68B2">
      <w:pPr>
        <w:rPr>
          <w:lang w:val="en-GB"/>
        </w:rPr>
      </w:pPr>
    </w:p>
    <w:p w14:paraId="6BCA8609" w14:textId="5384F7A9" w:rsidR="00AF68B2" w:rsidRPr="00AF68B2" w:rsidRDefault="00AF68B2" w:rsidP="00AF68B2">
      <w:pPr>
        <w:rPr>
          <w:lang w:val="en-GB"/>
        </w:rPr>
      </w:pPr>
    </w:p>
    <w:p w14:paraId="2F1DF9EB" w14:textId="62FF94A0" w:rsidR="00AF68B2" w:rsidRDefault="00AF68B2" w:rsidP="00AF68B2">
      <w:pPr>
        <w:jc w:val="right"/>
        <w:rPr>
          <w:lang w:val="en-GB"/>
        </w:rPr>
      </w:pPr>
    </w:p>
    <w:p w14:paraId="01F596C6" w14:textId="77777777" w:rsidR="00AF68B2" w:rsidRDefault="00AF68B2">
      <w:pPr>
        <w:rPr>
          <w:lang w:val="en-GB"/>
        </w:rPr>
      </w:pPr>
      <w:r>
        <w:rPr>
          <w:lang w:val="en-GB"/>
        </w:rPr>
        <w:br w:type="page"/>
      </w:r>
    </w:p>
    <w:p w14:paraId="0271CE2F" w14:textId="3C91E1CB" w:rsidR="00AF68B2" w:rsidRDefault="00261516" w:rsidP="00AF68B2">
      <w:pPr>
        <w:pStyle w:val="Heading4"/>
        <w:rPr>
          <w:lang w:val="en-GB"/>
        </w:rPr>
      </w:pPr>
      <w:r>
        <w:rPr>
          <w:noProof/>
          <w:lang w:val="en-GB"/>
        </w:rPr>
        <w:lastRenderedPageBreak/>
        <mc:AlternateContent>
          <mc:Choice Requires="wpg">
            <w:drawing>
              <wp:anchor distT="0" distB="0" distL="114300" distR="114300" simplePos="0" relativeHeight="251566080" behindDoc="0" locked="0" layoutInCell="1" allowOverlap="1" wp14:anchorId="439009B4" wp14:editId="59731692">
                <wp:simplePos x="0" y="0"/>
                <wp:positionH relativeFrom="column">
                  <wp:posOffset>-838200</wp:posOffset>
                </wp:positionH>
                <wp:positionV relativeFrom="paragraph">
                  <wp:posOffset>-381000</wp:posOffset>
                </wp:positionV>
                <wp:extent cx="7432766" cy="5068389"/>
                <wp:effectExtent l="0" t="0" r="0" b="12065"/>
                <wp:wrapNone/>
                <wp:docPr id="110" name="Group 110"/>
                <wp:cNvGraphicFramePr/>
                <a:graphic xmlns:a="http://schemas.openxmlformats.org/drawingml/2006/main">
                  <a:graphicData uri="http://schemas.microsoft.com/office/word/2010/wordprocessingGroup">
                    <wpg:wgp>
                      <wpg:cNvGrpSpPr/>
                      <wpg:grpSpPr>
                        <a:xfrm>
                          <a:off x="0" y="0"/>
                          <a:ext cx="7432766" cy="5068389"/>
                          <a:chOff x="0" y="0"/>
                          <a:chExt cx="7432766" cy="5068389"/>
                        </a:xfrm>
                      </wpg:grpSpPr>
                      <pic:pic xmlns:pic="http://schemas.openxmlformats.org/drawingml/2006/picture">
                        <pic:nvPicPr>
                          <pic:cNvPr id="92" name="Picture 9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162232" y="744220"/>
                            <a:ext cx="5121910" cy="3801110"/>
                          </a:xfrm>
                          <a:prstGeom prst="rect">
                            <a:avLst/>
                          </a:prstGeom>
                          <a:ln>
                            <a:solidFill>
                              <a:schemeClr val="accent1"/>
                            </a:solidFill>
                          </a:ln>
                        </pic:spPr>
                      </pic:pic>
                      <wps:wsp>
                        <wps:cNvPr id="93" name="Text Box 93"/>
                        <wps:cNvSpPr txBox="1"/>
                        <wps:spPr>
                          <a:xfrm>
                            <a:off x="1162594" y="4715692"/>
                            <a:ext cx="5121910" cy="352697"/>
                          </a:xfrm>
                          <a:prstGeom prst="rect">
                            <a:avLst/>
                          </a:prstGeom>
                          <a:solidFill>
                            <a:schemeClr val="lt1"/>
                          </a:solidFill>
                          <a:ln w="6350">
                            <a:solidFill>
                              <a:schemeClr val="accent1"/>
                            </a:solidFill>
                          </a:ln>
                        </wps:spPr>
                        <wps:txbx>
                          <w:txbxContent>
                            <w:p w14:paraId="0119B49F" w14:textId="0EA84856" w:rsidR="00EF553F" w:rsidRDefault="00EF553F" w:rsidP="00C12ED0">
                              <w:pPr>
                                <w:jc w:val="center"/>
                              </w:pPr>
                              <w:r>
                                <w:t>Figure 3.16 – search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3143" y="1672046"/>
                            <a:ext cx="744583" cy="195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a:off x="653143" y="1672046"/>
                            <a:ext cx="744220" cy="483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a:off x="653143" y="1672046"/>
                            <a:ext cx="744220" cy="809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483326" y="3211649"/>
                            <a:ext cx="82277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a:off x="4139837" y="483326"/>
                            <a:ext cx="521607" cy="1449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Straight Arrow Connector 99"/>
                        <wps:cNvCnPr/>
                        <wps:spPr>
                          <a:xfrm flipH="1">
                            <a:off x="6164943" y="3030583"/>
                            <a:ext cx="562429" cy="18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Straight Arrow Connector 100"/>
                        <wps:cNvCnPr/>
                        <wps:spPr>
                          <a:xfrm flipH="1">
                            <a:off x="5969000" y="1933303"/>
                            <a:ext cx="666932" cy="3267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flipH="1" flipV="1">
                            <a:off x="4140926" y="3251563"/>
                            <a:ext cx="2325189" cy="6945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Text Box 102"/>
                        <wps:cNvSpPr txBox="1"/>
                        <wps:spPr>
                          <a:xfrm>
                            <a:off x="0" y="1188720"/>
                            <a:ext cx="1058092" cy="482962"/>
                          </a:xfrm>
                          <a:prstGeom prst="rect">
                            <a:avLst/>
                          </a:prstGeom>
                          <a:solidFill>
                            <a:schemeClr val="lt1"/>
                          </a:solidFill>
                          <a:ln w="6350">
                            <a:noFill/>
                          </a:ln>
                        </wps:spPr>
                        <wps:txbx>
                          <w:txbxContent>
                            <w:p w14:paraId="7F685F47" w14:textId="636605D3" w:rsidR="00EF553F" w:rsidRDefault="00EF553F">
                              <w:r>
                                <w:t>Basic search input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4258440" y="0"/>
                            <a:ext cx="1545460" cy="482962"/>
                          </a:xfrm>
                          <a:prstGeom prst="rect">
                            <a:avLst/>
                          </a:prstGeom>
                          <a:solidFill>
                            <a:schemeClr val="lt1"/>
                          </a:solidFill>
                          <a:ln w="6350">
                            <a:noFill/>
                          </a:ln>
                        </wps:spPr>
                        <wps:txbx>
                          <w:txbxContent>
                            <w:p w14:paraId="132A8848" w14:textId="63C1ED32" w:rsidR="00EF553F" w:rsidRDefault="00EF553F" w:rsidP="00261516">
                              <w:r>
                                <w:t>Advanced search input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6374674" y="1332412"/>
                            <a:ext cx="1058092" cy="482962"/>
                          </a:xfrm>
                          <a:prstGeom prst="rect">
                            <a:avLst/>
                          </a:prstGeom>
                          <a:solidFill>
                            <a:schemeClr val="lt1"/>
                          </a:solidFill>
                          <a:ln w="6350">
                            <a:noFill/>
                          </a:ln>
                        </wps:spPr>
                        <wps:txbx>
                          <w:txbxContent>
                            <w:p w14:paraId="104BEF16" w14:textId="23FED26F" w:rsidR="00EF553F" w:rsidRDefault="00EF553F" w:rsidP="00261516">
                              <w:r>
                                <w:t>Sort type radio buttons</w:t>
                              </w:r>
                              <w:r>
                                <w:rPr>
                                  <w:noProof/>
                                </w:rPr>
                                <w:drawing>
                                  <wp:inline distT="0" distB="0" distL="0" distR="0" wp14:anchorId="01DBB5E8" wp14:editId="64DE46FE">
                                    <wp:extent cx="797560" cy="384810"/>
                                    <wp:effectExtent l="0" t="0" r="254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97560" cy="384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0" y="2730137"/>
                            <a:ext cx="1058092" cy="482962"/>
                          </a:xfrm>
                          <a:prstGeom prst="rect">
                            <a:avLst/>
                          </a:prstGeom>
                          <a:solidFill>
                            <a:schemeClr val="lt1"/>
                          </a:solidFill>
                          <a:ln w="6350">
                            <a:noFill/>
                          </a:ln>
                        </wps:spPr>
                        <wps:txbx>
                          <w:txbxContent>
                            <w:p w14:paraId="1BF88F24" w14:textId="0372CCC2" w:rsidR="00EF553F" w:rsidRDefault="00EF553F" w:rsidP="00261516">
                              <w:r>
                                <w:t>Sort order radio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6374674" y="2612572"/>
                            <a:ext cx="1058092" cy="482962"/>
                          </a:xfrm>
                          <a:prstGeom prst="rect">
                            <a:avLst/>
                          </a:prstGeom>
                          <a:solidFill>
                            <a:schemeClr val="lt1"/>
                          </a:solidFill>
                          <a:ln w="6350">
                            <a:noFill/>
                          </a:ln>
                        </wps:spPr>
                        <wps:txbx>
                          <w:txbxContent>
                            <w:p w14:paraId="6625E1A7" w14:textId="55AACAAE" w:rsidR="00EF553F" w:rsidRDefault="00EF553F" w:rsidP="00261516">
                              <w:r>
                                <w:t xml:space="preserve">Submit </w:t>
                              </w:r>
                              <w:proofErr w:type="gramStart"/>
                              <w:r>
                                <w:t>button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6374674" y="3958046"/>
                            <a:ext cx="1058092" cy="653143"/>
                          </a:xfrm>
                          <a:prstGeom prst="rect">
                            <a:avLst/>
                          </a:prstGeom>
                          <a:solidFill>
                            <a:schemeClr val="lt1"/>
                          </a:solidFill>
                          <a:ln w="6350">
                            <a:noFill/>
                          </a:ln>
                        </wps:spPr>
                        <wps:txbx>
                          <w:txbxContent>
                            <w:p w14:paraId="142E618F" w14:textId="5E12BAE4" w:rsidR="00EF553F" w:rsidRDefault="00EF553F" w:rsidP="00261516">
                              <w:r>
                                <w:t xml:space="preserve">Omit keyword input </w:t>
                              </w:r>
                              <w:proofErr w:type="gramStart"/>
                              <w:r>
                                <w:t>field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9009B4" id="Group 110" o:spid="_x0000_s1099" style="position:absolute;margin-left:-66pt;margin-top:-30pt;width:585.25pt;height:399.1pt;z-index:251566080" coordsize="74327,506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">
                <v:shape id="Picture 92" o:spid="_x0000_s1100" type="#_x0000_t75" style="position:absolute;left:11622;top:7442;width:51219;height:38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" stroked="t" strokecolor="#4472c4 [3204]">
                  <v:imagedata r:id="rId58" o:title=""/>
                  <v:path arrowok="t"/>
                </v:shape>
                <v:shape id="Text Box 93" o:spid="_x0000_s1101" type="#_x0000_t202" style="position:absolute;left:11625;top:47156;width:51220;height:3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" fillcolor="white [3201]" strokecolor="#4472c4 [3204]" strokeweight=".5pt">
                  <v:textbox>
                    <w:txbxContent>
                      <w:p w14:paraId="0119B49F" w14:textId="0EA84856" w:rsidR="00EF553F" w:rsidRDefault="00EF553F" w:rsidP="00C12ED0">
                        <w:pPr>
                          <w:jc w:val="center"/>
                        </w:pPr>
                        <w:r>
                          <w:t>Figure 3.16 – search input screen</w:t>
                        </w:r>
                      </w:p>
                    </w:txbxContent>
                  </v:textbox>
                </v:shape>
                <v:shape id="Straight Arrow Connector 94" o:spid="_x0000_s1102" type="#_x0000_t32" style="position:absolute;left:6531;top:16720;width:7446;height:19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" strokecolor="#4472c4 [3204]" strokeweight=".5pt">
                  <v:stroke endarrow="block" joinstyle="miter"/>
                </v:shape>
                <v:shape id="Straight Arrow Connector 95" o:spid="_x0000_s1103" type="#_x0000_t32" style="position:absolute;left:6531;top:16720;width:7442;height:483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mEI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Yga/h9IZ0Os7AAAA//8DAFBLAQItABQABgAIAAAAIQDb4fbL7gAAAIUBAAATAAAAAAAA&#13;&#10;AAAAAAAAAAAAAABbQ29udGVudF9UeXBlc10ueG1sUEsBAi0AFAAGAAgAAAAhAFr0LFu/AAAAFQEA&#13;&#10;AAsAAAAAAAAAAAAAAAAAHwEAAF9yZWxzLy5yZWxzUEsBAi0AFAAGAAgAAAAhAPieYQjHAAAA4AAA&#13;&#10;AA8AAAAAAAAAAAAAAAAABwIAAGRycy9kb3ducmV2LnhtbFBLBQYAAAAAAwADALcAAAD7AgAAAAA=&#13;&#10;" strokecolor="#4472c4 [3204]" strokeweight=".5pt">
                  <v:stroke endarrow="block" joinstyle="miter"/>
                </v:shape>
                <v:shape id="Straight Arrow Connector 96" o:spid="_x0000_s1104" type="#_x0000_t32" style="position:absolute;left:6531;top:16720;width:7442;height:80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" strokecolor="#4472c4 [3204]" strokeweight=".5pt">
                  <v:stroke endarrow="block" joinstyle="miter"/>
                </v:shape>
                <v:shape id="Straight Arrow Connector 97" o:spid="_x0000_s1105" type="#_x0000_t32" style="position:absolute;left:4833;top:32116;width:8228;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4472c4 [3204]" strokeweight=".5pt">
                  <v:stroke endarrow="block" joinstyle="miter"/>
                </v:shape>
                <v:shape id="Straight Arrow Connector 98" o:spid="_x0000_s1106" type="#_x0000_t32" style="position:absolute;left:41398;top:4833;width:5216;height:1449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" strokecolor="#4472c4 [3204]" strokeweight=".5pt">
                  <v:stroke endarrow="block" joinstyle="miter"/>
                </v:shape>
                <v:shape id="Straight Arrow Connector 99" o:spid="_x0000_s1107" type="#_x0000_t32" style="position:absolute;left:61649;top:30305;width:5624;height:18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" strokecolor="#4472c4 [3204]" strokeweight=".5pt">
                  <v:stroke endarrow="block" joinstyle="miter"/>
                </v:shape>
                <v:shape id="Straight Arrow Connector 100" o:spid="_x0000_s1108" type="#_x0000_t32" style="position:absolute;left:59690;top:19333;width:6669;height:326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Ym6uygAAAOE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" strokecolor="#4472c4 [3204]" strokeweight=".5pt">
                  <v:stroke endarrow="block" joinstyle="miter"/>
                </v:shape>
                <v:shape id="Straight Arrow Connector 101" o:spid="_x0000_s1109" type="#_x0000_t32" style="position:absolute;left:41409;top:32515;width:23252;height:69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" strokecolor="#4472c4 [3204]" strokeweight=".5pt">
                  <v:stroke endarrow="block" joinstyle="miter"/>
                </v:shape>
                <v:shape id="Text Box 102" o:spid="_x0000_s1110" type="#_x0000_t202" style="position:absolute;top:11887;width:10580;height:4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K3SygAAAOE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" fillcolor="white [3201]" stroked="f" strokeweight=".5pt">
                  <v:textbox>
                    <w:txbxContent>
                      <w:p w14:paraId="7F685F47" w14:textId="636605D3" w:rsidR="00EF553F" w:rsidRDefault="00EF553F">
                        <w:r>
                          <w:t>Basic search input fields</w:t>
                        </w:r>
                      </w:p>
                    </w:txbxContent>
                  </v:textbox>
                </v:shape>
                <v:shape id="Text Box 103" o:spid="_x0000_s1111" type="#_x0000_t202" style="position:absolute;left:42584;width:15455;height:4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" fillcolor="white [3201]" stroked="f" strokeweight=".5pt">
                  <v:textbox>
                    <w:txbxContent>
                      <w:p w14:paraId="132A8848" w14:textId="63C1ED32" w:rsidR="00EF553F" w:rsidRDefault="00EF553F" w:rsidP="00261516">
                        <w:r>
                          <w:t>Advanced search input fields</w:t>
                        </w:r>
                      </w:p>
                    </w:txbxContent>
                  </v:textbox>
                </v:shape>
                <v:shape id="Text Box 105" o:spid="_x0000_s1112" type="#_x0000_t202" style="position:absolute;left:63746;top:13324;width:10581;height:4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" fillcolor="white [3201]" stroked="f" strokeweight=".5pt">
                  <v:textbox>
                    <w:txbxContent>
                      <w:p w14:paraId="104BEF16" w14:textId="23FED26F" w:rsidR="00EF553F" w:rsidRDefault="00EF553F" w:rsidP="00261516">
                        <w:r>
                          <w:t>Sort type radio buttons</w:t>
                        </w:r>
                        <w:r>
                          <w:rPr>
                            <w:noProof/>
                          </w:rPr>
                          <w:drawing>
                            <wp:inline distT="0" distB="0" distL="0" distR="0" wp14:anchorId="01DBB5E8" wp14:editId="64DE46FE">
                              <wp:extent cx="797560" cy="384810"/>
                              <wp:effectExtent l="0" t="0" r="254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97560" cy="384810"/>
                                      </a:xfrm>
                                      <a:prstGeom prst="rect">
                                        <a:avLst/>
                                      </a:prstGeom>
                                    </pic:spPr>
                                  </pic:pic>
                                </a:graphicData>
                              </a:graphic>
                            </wp:inline>
                          </w:drawing>
                        </w:r>
                      </w:p>
                    </w:txbxContent>
                  </v:textbox>
                </v:shape>
                <v:shape id="Text Box 107" o:spid="_x0000_s1113" type="#_x0000_t202" style="position:absolute;top:27301;width:10580;height:4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1BF88F24" w14:textId="0372CCC2" w:rsidR="00EF553F" w:rsidRDefault="00EF553F" w:rsidP="00261516">
                        <w:r>
                          <w:t>Sort order radio buttons</w:t>
                        </w:r>
                      </w:p>
                    </w:txbxContent>
                  </v:textbox>
                </v:shape>
                <v:shape id="Text Box 108" o:spid="_x0000_s1114" type="#_x0000_t202" style="position:absolute;left:63746;top:26125;width:10581;height:4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4ygAAAOE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" fillcolor="white [3201]" stroked="f" strokeweight=".5pt">
                  <v:textbox>
                    <w:txbxContent>
                      <w:p w14:paraId="6625E1A7" w14:textId="55AACAAE" w:rsidR="00EF553F" w:rsidRDefault="00EF553F" w:rsidP="00261516">
                        <w:r>
                          <w:t>Submit button</w:t>
                        </w:r>
                      </w:p>
                    </w:txbxContent>
                  </v:textbox>
                </v:shape>
                <v:shape id="Text Box 109" o:spid="_x0000_s1115" type="#_x0000_t202" style="position:absolute;left:63746;top:39580;width:10581;height:6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" fillcolor="white [3201]" stroked="f" strokeweight=".5pt">
                  <v:textbox>
                    <w:txbxContent>
                      <w:p w14:paraId="142E618F" w14:textId="5E12BAE4" w:rsidR="00EF553F" w:rsidRDefault="00EF553F" w:rsidP="00261516">
                        <w:r>
                          <w:t>Omit keyword input field</w:t>
                        </w:r>
                      </w:p>
                    </w:txbxContent>
                  </v:textbox>
                </v:shape>
              </v:group>
            </w:pict>
          </mc:Fallback>
        </mc:AlternateContent>
      </w:r>
      <w:r w:rsidR="00AF68B2">
        <w:rPr>
          <w:lang w:val="en-GB"/>
        </w:rPr>
        <w:t>Search input screen</w:t>
      </w:r>
    </w:p>
    <w:p w14:paraId="4EE29399" w14:textId="4352EFDF" w:rsidR="00AF68B2" w:rsidRDefault="00AF68B2" w:rsidP="00AF68B2">
      <w:pPr>
        <w:rPr>
          <w:lang w:val="en-GB"/>
        </w:rPr>
      </w:pPr>
    </w:p>
    <w:p w14:paraId="2918A229" w14:textId="331807CB" w:rsidR="00AF68B2" w:rsidRDefault="00AF68B2" w:rsidP="00AF68B2">
      <w:pPr>
        <w:rPr>
          <w:lang w:val="en-GB"/>
        </w:rPr>
      </w:pPr>
    </w:p>
    <w:p w14:paraId="3BEFC353" w14:textId="08B00AA5" w:rsidR="00261516" w:rsidRPr="00261516" w:rsidRDefault="00261516" w:rsidP="00261516">
      <w:pPr>
        <w:rPr>
          <w:lang w:val="en-GB"/>
        </w:rPr>
      </w:pPr>
    </w:p>
    <w:p w14:paraId="64950AD8" w14:textId="44CDF56F" w:rsidR="00261516" w:rsidRPr="00261516" w:rsidRDefault="00261516" w:rsidP="00261516">
      <w:pPr>
        <w:rPr>
          <w:lang w:val="en-GB"/>
        </w:rPr>
      </w:pPr>
    </w:p>
    <w:p w14:paraId="2C4D6B8E" w14:textId="31240453" w:rsidR="00261516" w:rsidRPr="00261516" w:rsidRDefault="00261516" w:rsidP="00261516">
      <w:pPr>
        <w:rPr>
          <w:lang w:val="en-GB"/>
        </w:rPr>
      </w:pPr>
    </w:p>
    <w:p w14:paraId="4DC6A08B" w14:textId="5809DDC5" w:rsidR="00261516" w:rsidRPr="00261516" w:rsidRDefault="00261516" w:rsidP="00261516">
      <w:pPr>
        <w:rPr>
          <w:lang w:val="en-GB"/>
        </w:rPr>
      </w:pPr>
    </w:p>
    <w:p w14:paraId="0D8DB047" w14:textId="0FB041E1" w:rsidR="00261516" w:rsidRPr="00261516" w:rsidRDefault="00261516" w:rsidP="00261516">
      <w:pPr>
        <w:rPr>
          <w:lang w:val="en-GB"/>
        </w:rPr>
      </w:pPr>
    </w:p>
    <w:p w14:paraId="77DBFD0C" w14:textId="4D87AAEC" w:rsidR="00261516" w:rsidRPr="00261516" w:rsidRDefault="00261516" w:rsidP="00261516">
      <w:pPr>
        <w:rPr>
          <w:lang w:val="en-GB"/>
        </w:rPr>
      </w:pPr>
    </w:p>
    <w:p w14:paraId="68B4F96C" w14:textId="01D18E56" w:rsidR="00261516" w:rsidRPr="00261516" w:rsidRDefault="00261516" w:rsidP="00261516">
      <w:pPr>
        <w:rPr>
          <w:lang w:val="en-GB"/>
        </w:rPr>
      </w:pPr>
    </w:p>
    <w:p w14:paraId="5F4E3482" w14:textId="56415311" w:rsidR="00261516" w:rsidRPr="00261516" w:rsidRDefault="00261516" w:rsidP="00261516">
      <w:pPr>
        <w:rPr>
          <w:lang w:val="en-GB"/>
        </w:rPr>
      </w:pPr>
    </w:p>
    <w:p w14:paraId="231C9CFA" w14:textId="1BBEE895" w:rsidR="00261516" w:rsidRPr="00261516" w:rsidRDefault="00261516" w:rsidP="00261516">
      <w:pPr>
        <w:rPr>
          <w:lang w:val="en-GB"/>
        </w:rPr>
      </w:pPr>
    </w:p>
    <w:p w14:paraId="05ED53BB" w14:textId="7CB1D7DD" w:rsidR="00261516" w:rsidRPr="00261516" w:rsidRDefault="00261516" w:rsidP="00261516">
      <w:pPr>
        <w:rPr>
          <w:lang w:val="en-GB"/>
        </w:rPr>
      </w:pPr>
    </w:p>
    <w:p w14:paraId="4DB33C8F" w14:textId="70271CC7" w:rsidR="00261516" w:rsidRPr="00261516" w:rsidRDefault="00261516" w:rsidP="00261516">
      <w:pPr>
        <w:rPr>
          <w:lang w:val="en-GB"/>
        </w:rPr>
      </w:pPr>
    </w:p>
    <w:p w14:paraId="2787EE8A" w14:textId="24D6DB82" w:rsidR="00261516" w:rsidRPr="00261516" w:rsidRDefault="00261516" w:rsidP="00261516">
      <w:pPr>
        <w:rPr>
          <w:lang w:val="en-GB"/>
        </w:rPr>
      </w:pPr>
    </w:p>
    <w:p w14:paraId="61AFC69E" w14:textId="2F6384AD" w:rsidR="00261516" w:rsidRPr="00261516" w:rsidRDefault="00261516" w:rsidP="00261516">
      <w:pPr>
        <w:rPr>
          <w:lang w:val="en-GB"/>
        </w:rPr>
      </w:pPr>
    </w:p>
    <w:p w14:paraId="17E59C32" w14:textId="5EA5D83E" w:rsidR="00261516" w:rsidRPr="00261516" w:rsidRDefault="00261516" w:rsidP="00261516">
      <w:pPr>
        <w:rPr>
          <w:lang w:val="en-GB"/>
        </w:rPr>
      </w:pPr>
    </w:p>
    <w:p w14:paraId="1B65B790" w14:textId="283FDE83" w:rsidR="00261516" w:rsidRPr="00261516" w:rsidRDefault="00261516" w:rsidP="00261516">
      <w:pPr>
        <w:rPr>
          <w:lang w:val="en-GB"/>
        </w:rPr>
      </w:pPr>
    </w:p>
    <w:p w14:paraId="35482134" w14:textId="2B2EAB06" w:rsidR="00261516" w:rsidRPr="00261516" w:rsidRDefault="00261516" w:rsidP="00261516">
      <w:pPr>
        <w:rPr>
          <w:lang w:val="en-GB"/>
        </w:rPr>
      </w:pPr>
    </w:p>
    <w:p w14:paraId="3863C492" w14:textId="6678E223" w:rsidR="00261516" w:rsidRPr="00261516" w:rsidRDefault="00261516" w:rsidP="00261516">
      <w:pPr>
        <w:rPr>
          <w:lang w:val="en-GB"/>
        </w:rPr>
      </w:pPr>
    </w:p>
    <w:p w14:paraId="46885565" w14:textId="7740E71E" w:rsidR="00261516" w:rsidRPr="00261516" w:rsidRDefault="00261516" w:rsidP="00261516">
      <w:pPr>
        <w:rPr>
          <w:lang w:val="en-GB"/>
        </w:rPr>
      </w:pPr>
    </w:p>
    <w:p w14:paraId="0FEF6B87" w14:textId="6EFCD6CF" w:rsidR="00261516" w:rsidRPr="00261516" w:rsidRDefault="00261516" w:rsidP="00261516">
      <w:pPr>
        <w:rPr>
          <w:lang w:val="en-GB"/>
        </w:rPr>
      </w:pPr>
    </w:p>
    <w:p w14:paraId="74C9A8F3" w14:textId="776365E3" w:rsidR="00261516" w:rsidRPr="00261516" w:rsidRDefault="00261516" w:rsidP="00261516">
      <w:pPr>
        <w:rPr>
          <w:lang w:val="en-GB"/>
        </w:rPr>
      </w:pPr>
    </w:p>
    <w:p w14:paraId="3B48C028" w14:textId="7100A0C2" w:rsidR="00261516" w:rsidRPr="00261516" w:rsidRDefault="00261516" w:rsidP="00261516">
      <w:pPr>
        <w:rPr>
          <w:lang w:val="en-GB"/>
        </w:rPr>
      </w:pPr>
    </w:p>
    <w:p w14:paraId="402437B3" w14:textId="4879A65E" w:rsidR="00261516" w:rsidRPr="00261516" w:rsidRDefault="00261516" w:rsidP="00261516">
      <w:pPr>
        <w:rPr>
          <w:lang w:val="en-GB"/>
        </w:rPr>
      </w:pPr>
    </w:p>
    <w:p w14:paraId="7DF043E7" w14:textId="0569FA5F" w:rsidR="00261516" w:rsidRPr="00261516" w:rsidRDefault="00261516" w:rsidP="00261516">
      <w:pPr>
        <w:rPr>
          <w:lang w:val="en-GB"/>
        </w:rPr>
      </w:pPr>
    </w:p>
    <w:p w14:paraId="4DB6AEF5" w14:textId="7462B96E" w:rsidR="00261516" w:rsidRPr="00261516" w:rsidRDefault="00261516" w:rsidP="00261516">
      <w:pPr>
        <w:rPr>
          <w:lang w:val="en-GB"/>
        </w:rPr>
      </w:pPr>
    </w:p>
    <w:p w14:paraId="0A70954B" w14:textId="45637E5F" w:rsidR="00261516" w:rsidRPr="00261516" w:rsidRDefault="00261516" w:rsidP="00261516">
      <w:pPr>
        <w:rPr>
          <w:lang w:val="en-GB"/>
        </w:rPr>
      </w:pPr>
    </w:p>
    <w:tbl>
      <w:tblPr>
        <w:tblStyle w:val="TableGrid"/>
        <w:tblpPr w:leftFromText="180" w:rightFromText="180" w:vertAnchor="text" w:horzAnchor="margin" w:tblpY="37"/>
        <w:tblW w:w="0" w:type="auto"/>
        <w:tblLook w:val="04A0" w:firstRow="1" w:lastRow="0" w:firstColumn="1" w:lastColumn="0" w:noHBand="0" w:noVBand="1"/>
      </w:tblPr>
      <w:tblGrid>
        <w:gridCol w:w="4505"/>
        <w:gridCol w:w="4505"/>
      </w:tblGrid>
      <w:tr w:rsidR="00261516" w:rsidRPr="009616FD" w14:paraId="30614EEF" w14:textId="77777777" w:rsidTr="00710B38">
        <w:tc>
          <w:tcPr>
            <w:tcW w:w="4505" w:type="dxa"/>
          </w:tcPr>
          <w:p w14:paraId="35C95FE2" w14:textId="77777777" w:rsidR="00261516" w:rsidRPr="009616FD" w:rsidRDefault="00261516" w:rsidP="00710B38">
            <w:pPr>
              <w:rPr>
                <w:b/>
                <w:bCs/>
                <w:lang w:val="en-GB"/>
              </w:rPr>
            </w:pPr>
            <w:r w:rsidRPr="009616FD">
              <w:rPr>
                <w:b/>
                <w:bCs/>
                <w:lang w:val="en-GB"/>
              </w:rPr>
              <w:t>Object</w:t>
            </w:r>
          </w:p>
        </w:tc>
        <w:tc>
          <w:tcPr>
            <w:tcW w:w="4505" w:type="dxa"/>
          </w:tcPr>
          <w:p w14:paraId="09703300" w14:textId="77777777" w:rsidR="00261516" w:rsidRPr="009616FD" w:rsidRDefault="00261516" w:rsidP="00710B38">
            <w:pPr>
              <w:rPr>
                <w:b/>
                <w:bCs/>
                <w:lang w:val="en-GB"/>
              </w:rPr>
            </w:pPr>
            <w:r w:rsidRPr="009616FD">
              <w:rPr>
                <w:b/>
                <w:bCs/>
                <w:lang w:val="en-GB"/>
              </w:rPr>
              <w:t>Details</w:t>
            </w:r>
          </w:p>
        </w:tc>
      </w:tr>
      <w:tr w:rsidR="00261516" w14:paraId="2CB23757" w14:textId="77777777" w:rsidTr="00710B38">
        <w:tc>
          <w:tcPr>
            <w:tcW w:w="4505" w:type="dxa"/>
          </w:tcPr>
          <w:p w14:paraId="201DE8B0" w14:textId="45256E67" w:rsidR="00261516" w:rsidRDefault="00261516" w:rsidP="00710B38">
            <w:pPr>
              <w:rPr>
                <w:lang w:val="en-GB"/>
              </w:rPr>
            </w:pPr>
            <w:r>
              <w:rPr>
                <w:lang w:val="en-GB"/>
              </w:rPr>
              <w:t>Basic search input fields</w:t>
            </w:r>
          </w:p>
        </w:tc>
        <w:tc>
          <w:tcPr>
            <w:tcW w:w="4505" w:type="dxa"/>
          </w:tcPr>
          <w:p w14:paraId="367474D1" w14:textId="4EB2B62A" w:rsidR="00261516" w:rsidRDefault="005244E6" w:rsidP="00710B38">
            <w:pPr>
              <w:rPr>
                <w:lang w:val="en-GB"/>
              </w:rPr>
            </w:pPr>
            <w:r>
              <w:rPr>
                <w:lang w:val="en-GB"/>
              </w:rPr>
              <w:t xml:space="preserve">Username, </w:t>
            </w:r>
            <w:proofErr w:type="gramStart"/>
            <w:r>
              <w:rPr>
                <w:lang w:val="en-GB"/>
              </w:rPr>
              <w:t>hashtag</w:t>
            </w:r>
            <w:proofErr w:type="gramEnd"/>
            <w:r>
              <w:rPr>
                <w:lang w:val="en-GB"/>
              </w:rPr>
              <w:t xml:space="preserve"> and keyword input fields with matching placeholder values. At least one of them is mandatory to fill in for a successful search</w:t>
            </w:r>
          </w:p>
        </w:tc>
      </w:tr>
      <w:tr w:rsidR="00261516" w14:paraId="3F57C854" w14:textId="77777777" w:rsidTr="00710B38">
        <w:tc>
          <w:tcPr>
            <w:tcW w:w="4505" w:type="dxa"/>
          </w:tcPr>
          <w:p w14:paraId="4C01CE09" w14:textId="2285276C" w:rsidR="00261516" w:rsidRDefault="00261516" w:rsidP="00710B38">
            <w:pPr>
              <w:rPr>
                <w:lang w:val="en-GB"/>
              </w:rPr>
            </w:pPr>
            <w:r>
              <w:rPr>
                <w:lang w:val="en-GB"/>
              </w:rPr>
              <w:t>Advanced search input fields</w:t>
            </w:r>
          </w:p>
        </w:tc>
        <w:tc>
          <w:tcPr>
            <w:tcW w:w="4505" w:type="dxa"/>
          </w:tcPr>
          <w:p w14:paraId="7C4A0968" w14:textId="550BC1B9" w:rsidR="00261516" w:rsidRDefault="005244E6" w:rsidP="00710B38">
            <w:pPr>
              <w:rPr>
                <w:lang w:val="en-GB"/>
              </w:rPr>
            </w:pPr>
            <w:r>
              <w:rPr>
                <w:lang w:val="en-GB"/>
              </w:rPr>
              <w:t>Start date, end date and tweet number input fields with matching placeholder values. Not mandatory</w:t>
            </w:r>
          </w:p>
        </w:tc>
      </w:tr>
      <w:tr w:rsidR="00261516" w14:paraId="56CAEAF4" w14:textId="77777777" w:rsidTr="00710B38">
        <w:tc>
          <w:tcPr>
            <w:tcW w:w="4505" w:type="dxa"/>
          </w:tcPr>
          <w:p w14:paraId="356CFF3B" w14:textId="18F6D341" w:rsidR="00261516" w:rsidRDefault="00261516" w:rsidP="00710B38">
            <w:pPr>
              <w:rPr>
                <w:lang w:val="en-GB"/>
              </w:rPr>
            </w:pPr>
            <w:r>
              <w:rPr>
                <w:lang w:val="en-GB"/>
              </w:rPr>
              <w:t>Sort type radio buttons</w:t>
            </w:r>
          </w:p>
        </w:tc>
        <w:tc>
          <w:tcPr>
            <w:tcW w:w="4505" w:type="dxa"/>
          </w:tcPr>
          <w:p w14:paraId="318858FF" w14:textId="44936EEC" w:rsidR="00261516" w:rsidRDefault="005244E6" w:rsidP="00710B38">
            <w:pPr>
              <w:rPr>
                <w:lang w:val="en-GB"/>
              </w:rPr>
            </w:pPr>
            <w:r>
              <w:rPr>
                <w:lang w:val="en-GB"/>
              </w:rPr>
              <w:t>Radio buttons which help user choose what to base the sorting of the tweets on (likes, replies, retweets, date posted)</w:t>
            </w:r>
          </w:p>
        </w:tc>
      </w:tr>
      <w:tr w:rsidR="00261516" w14:paraId="21156CD1" w14:textId="77777777" w:rsidTr="00710B38">
        <w:tc>
          <w:tcPr>
            <w:tcW w:w="4505" w:type="dxa"/>
          </w:tcPr>
          <w:p w14:paraId="47DE4618" w14:textId="078A70CC" w:rsidR="00261516" w:rsidRDefault="00261516" w:rsidP="00710B38">
            <w:pPr>
              <w:rPr>
                <w:lang w:val="en-GB"/>
              </w:rPr>
            </w:pPr>
            <w:r>
              <w:rPr>
                <w:lang w:val="en-GB"/>
              </w:rPr>
              <w:t>Sort order radio buttons</w:t>
            </w:r>
          </w:p>
        </w:tc>
        <w:tc>
          <w:tcPr>
            <w:tcW w:w="4505" w:type="dxa"/>
          </w:tcPr>
          <w:p w14:paraId="3533D8EB" w14:textId="0DD9EB0B" w:rsidR="00261516" w:rsidRDefault="005244E6" w:rsidP="00710B38">
            <w:pPr>
              <w:rPr>
                <w:lang w:val="en-GB"/>
              </w:rPr>
            </w:pPr>
            <w:r>
              <w:rPr>
                <w:lang w:val="en-GB"/>
              </w:rPr>
              <w:t>Radio buttons which help user choose the order of the sorted data (ascending or descending)</w:t>
            </w:r>
          </w:p>
        </w:tc>
      </w:tr>
      <w:tr w:rsidR="00261516" w14:paraId="183229E8" w14:textId="77777777" w:rsidTr="00710B38">
        <w:tc>
          <w:tcPr>
            <w:tcW w:w="4505" w:type="dxa"/>
          </w:tcPr>
          <w:p w14:paraId="3BC50054" w14:textId="7567B5F2" w:rsidR="00261516" w:rsidRDefault="00261516" w:rsidP="00710B38">
            <w:pPr>
              <w:rPr>
                <w:lang w:val="en-GB"/>
              </w:rPr>
            </w:pPr>
            <w:r>
              <w:rPr>
                <w:lang w:val="en-GB"/>
              </w:rPr>
              <w:t>Omit keyword input field</w:t>
            </w:r>
          </w:p>
        </w:tc>
        <w:tc>
          <w:tcPr>
            <w:tcW w:w="4505" w:type="dxa"/>
          </w:tcPr>
          <w:p w14:paraId="0FAA6D5C" w14:textId="67EBDF3B" w:rsidR="00261516" w:rsidRDefault="005244E6" w:rsidP="00710B38">
            <w:pPr>
              <w:rPr>
                <w:lang w:val="en-GB"/>
              </w:rPr>
            </w:pPr>
            <w:r>
              <w:rPr>
                <w:lang w:val="en-GB"/>
              </w:rPr>
              <w:t>Non-mandatory input field which lets user select what tweets to omit based on their content</w:t>
            </w:r>
          </w:p>
        </w:tc>
      </w:tr>
      <w:tr w:rsidR="00261516" w14:paraId="001048D1" w14:textId="77777777" w:rsidTr="00710B38">
        <w:tc>
          <w:tcPr>
            <w:tcW w:w="4505" w:type="dxa"/>
          </w:tcPr>
          <w:p w14:paraId="03796B9B" w14:textId="6772AE9B" w:rsidR="00261516" w:rsidRDefault="00261516" w:rsidP="00710B38">
            <w:pPr>
              <w:rPr>
                <w:lang w:val="en-GB"/>
              </w:rPr>
            </w:pPr>
            <w:r>
              <w:rPr>
                <w:lang w:val="en-GB"/>
              </w:rPr>
              <w:t>Submit button</w:t>
            </w:r>
          </w:p>
        </w:tc>
        <w:tc>
          <w:tcPr>
            <w:tcW w:w="4505" w:type="dxa"/>
          </w:tcPr>
          <w:p w14:paraId="6421CF08" w14:textId="089639A3" w:rsidR="00261516" w:rsidRDefault="005244E6" w:rsidP="00710B38">
            <w:pPr>
              <w:rPr>
                <w:lang w:val="en-GB"/>
              </w:rPr>
            </w:pPr>
            <w:r>
              <w:rPr>
                <w:lang w:val="en-GB"/>
              </w:rPr>
              <w:t>Initiates the search when clicked</w:t>
            </w:r>
          </w:p>
        </w:tc>
      </w:tr>
    </w:tbl>
    <w:p w14:paraId="7D22A964" w14:textId="062DDCE3" w:rsidR="00261516" w:rsidRDefault="00261516" w:rsidP="00261516">
      <w:pPr>
        <w:rPr>
          <w:lang w:val="en-GB"/>
        </w:rPr>
      </w:pPr>
    </w:p>
    <w:p w14:paraId="287FAC8F" w14:textId="72D31569" w:rsidR="005244E6" w:rsidRDefault="005244E6" w:rsidP="00261516">
      <w:pPr>
        <w:rPr>
          <w:lang w:val="en-GB"/>
        </w:rPr>
      </w:pPr>
      <w:r>
        <w:rPr>
          <w:lang w:val="en-GB"/>
        </w:rPr>
        <w:lastRenderedPageBreak/>
        <w:t xml:space="preserve">According to requirement 3.1, the input screen should have 3 separate search bars for the main search criteria (username, </w:t>
      </w:r>
      <w:proofErr w:type="gramStart"/>
      <w:r>
        <w:rPr>
          <w:lang w:val="en-GB"/>
        </w:rPr>
        <w:t>hashtag</w:t>
      </w:r>
      <w:proofErr w:type="gramEnd"/>
      <w:r>
        <w:rPr>
          <w:lang w:val="en-GB"/>
        </w:rPr>
        <w:t xml:space="preserve"> and keyword). It also allows for inputs regarding timeframe selection, number of tweets, keyword omission and sorting, thus satisfying requirements 3.2 to 3.5. The checkboxes for sorting-related parameters are radio buttons, which means that only one can be selected at a time. This is in accordance </w:t>
      </w:r>
      <w:proofErr w:type="gramStart"/>
      <w:r>
        <w:rPr>
          <w:lang w:val="en-GB"/>
        </w:rPr>
        <w:t>to</w:t>
      </w:r>
      <w:proofErr w:type="gramEnd"/>
      <w:r>
        <w:rPr>
          <w:lang w:val="en-GB"/>
        </w:rPr>
        <w:t xml:space="preserve"> requirement 3.2, which states that only one sorting parameter may be selected at a time. The search button is larger than the input fields and uses a complimentary colour to that of the inputs, to be more distinguishable. The search page also has a responsive layout shown in Figure 3.17, which satisfies requirement 2.3. It is suitable for a narrow screen, as all the search parameters are now in a vertical orientation, while still taking up most of the screen width. The left-to-right structure of the wide screen layout is mapped onto a top-to-bottom layout as to preserve the same order of search parameters in both layouts, which is supposed to prevent confusion if users transfer from a wide to a narrow screen, or vice versa.</w:t>
      </w:r>
    </w:p>
    <w:p w14:paraId="22B0BE47" w14:textId="063AD62F" w:rsidR="005244E6" w:rsidRDefault="005244E6" w:rsidP="00261516">
      <w:pPr>
        <w:rPr>
          <w:lang w:val="en-GB"/>
        </w:rPr>
      </w:pPr>
    </w:p>
    <w:p w14:paraId="40E5C603" w14:textId="77777777" w:rsidR="009F320B" w:rsidRDefault="009F320B" w:rsidP="00261516">
      <w:pPr>
        <w:rPr>
          <w:lang w:val="en-GB"/>
        </w:rPr>
      </w:pPr>
    </w:p>
    <w:p w14:paraId="397932EB" w14:textId="77777777" w:rsidR="009F320B" w:rsidRDefault="009F320B">
      <w:pPr>
        <w:rPr>
          <w:lang w:val="en-GB"/>
        </w:rPr>
      </w:pPr>
      <w:r>
        <w:rPr>
          <w:lang w:val="en-GB"/>
        </w:rPr>
        <w:br w:type="page"/>
      </w:r>
    </w:p>
    <w:p w14:paraId="24004440" w14:textId="4F3D1C73" w:rsidR="009F320B" w:rsidRDefault="009F320B" w:rsidP="00261516">
      <w:pPr>
        <w:rPr>
          <w:lang w:val="en-GB"/>
        </w:rPr>
      </w:pPr>
      <w:r>
        <w:rPr>
          <w:noProof/>
          <w:lang w:val="en-GB"/>
        </w:rPr>
        <w:lastRenderedPageBreak/>
        <mc:AlternateContent>
          <mc:Choice Requires="wpg">
            <w:drawing>
              <wp:anchor distT="0" distB="0" distL="114300" distR="114300" simplePos="0" relativeHeight="251569152" behindDoc="0" locked="0" layoutInCell="1" allowOverlap="1" wp14:anchorId="3E7F38DE" wp14:editId="2F35C145">
                <wp:simplePos x="0" y="0"/>
                <wp:positionH relativeFrom="column">
                  <wp:posOffset>1784033</wp:posOffset>
                </wp:positionH>
                <wp:positionV relativeFrom="paragraph">
                  <wp:posOffset>12700</wp:posOffset>
                </wp:positionV>
                <wp:extent cx="2236152" cy="9436982"/>
                <wp:effectExtent l="12700" t="12700" r="12065" b="12065"/>
                <wp:wrapTopAndBottom/>
                <wp:docPr id="114" name="Group 114"/>
                <wp:cNvGraphicFramePr/>
                <a:graphic xmlns:a="http://schemas.openxmlformats.org/drawingml/2006/main">
                  <a:graphicData uri="http://schemas.microsoft.com/office/word/2010/wordprocessingGroup">
                    <wpg:wgp>
                      <wpg:cNvGrpSpPr/>
                      <wpg:grpSpPr>
                        <a:xfrm>
                          <a:off x="0" y="0"/>
                          <a:ext cx="2236152" cy="9436982"/>
                          <a:chOff x="0" y="0"/>
                          <a:chExt cx="2236152" cy="9436982"/>
                        </a:xfrm>
                      </wpg:grpSpPr>
                      <pic:pic xmlns:pic="http://schemas.openxmlformats.org/drawingml/2006/picture">
                        <pic:nvPicPr>
                          <pic:cNvPr id="111" name="Picture 11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34565" cy="8864600"/>
                          </a:xfrm>
                          <a:prstGeom prst="rect">
                            <a:avLst/>
                          </a:prstGeom>
                          <a:ln>
                            <a:solidFill>
                              <a:schemeClr val="accent1"/>
                            </a:solidFill>
                          </a:ln>
                        </pic:spPr>
                      </pic:pic>
                      <wps:wsp>
                        <wps:cNvPr id="112" name="Text Box 112"/>
                        <wps:cNvSpPr txBox="1"/>
                        <wps:spPr>
                          <a:xfrm>
                            <a:off x="1587" y="8974138"/>
                            <a:ext cx="2234565" cy="462844"/>
                          </a:xfrm>
                          <a:prstGeom prst="rect">
                            <a:avLst/>
                          </a:prstGeom>
                          <a:solidFill>
                            <a:schemeClr val="lt1"/>
                          </a:solidFill>
                          <a:ln w="6350">
                            <a:solidFill>
                              <a:schemeClr val="accent1"/>
                            </a:solidFill>
                          </a:ln>
                        </wps:spPr>
                        <wps:txbx>
                          <w:txbxContent>
                            <w:p w14:paraId="511D1F6F" w14:textId="61E76308" w:rsidR="00EF553F" w:rsidRDefault="00EF553F" w:rsidP="005244E6">
                              <w:pPr>
                                <w:jc w:val="center"/>
                              </w:pPr>
                              <w:r>
                                <w:t>Figure 3.17 – responsive search input screen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7F38DE" id="Group 114" o:spid="_x0000_s1116" style="position:absolute;margin-left:140.5pt;margin-top:1pt;width:176.05pt;height:743.05pt;z-index:251569152" coordsize="22361,943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">
                <v:shape id="Picture 111" o:spid="_x0000_s1117" type="#_x0000_t75" style="position:absolute;width:22345;height:88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" stroked="t" strokecolor="#4472c4 [3204]">
                  <v:imagedata r:id="rId61" o:title=""/>
                  <v:path arrowok="t"/>
                </v:shape>
                <v:shape id="Text Box 112" o:spid="_x0000_s1118" type="#_x0000_t202" style="position:absolute;left:15;top:89741;width:22346;height:4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" fillcolor="white [3201]" strokecolor="#4472c4 [3204]" strokeweight=".5pt">
                  <v:textbox>
                    <w:txbxContent>
                      <w:p w14:paraId="511D1F6F" w14:textId="61E76308" w:rsidR="00EF553F" w:rsidRDefault="00EF553F" w:rsidP="005244E6">
                        <w:pPr>
                          <w:jc w:val="center"/>
                        </w:pPr>
                        <w:r>
                          <w:t>Figure 3.17 – responsive search input screen layout</w:t>
                        </w:r>
                      </w:p>
                    </w:txbxContent>
                  </v:textbox>
                </v:shape>
                <w10:wrap type="topAndBottom"/>
              </v:group>
            </w:pict>
          </mc:Fallback>
        </mc:AlternateContent>
      </w:r>
    </w:p>
    <w:p w14:paraId="74CF09EB" w14:textId="43D047F4" w:rsidR="009F320B" w:rsidRDefault="00E07357" w:rsidP="00E07357">
      <w:pPr>
        <w:pStyle w:val="Heading4"/>
        <w:rPr>
          <w:lang w:val="en-GB"/>
        </w:rPr>
      </w:pPr>
      <w:r>
        <w:rPr>
          <w:lang w:val="en-GB"/>
        </w:rPr>
        <w:lastRenderedPageBreak/>
        <w:t>Present tweets output screen</w:t>
      </w:r>
    </w:p>
    <w:p w14:paraId="286534F5" w14:textId="0B51DC54" w:rsidR="00076A49" w:rsidRDefault="008576D1" w:rsidP="00076A49">
      <w:pPr>
        <w:rPr>
          <w:lang w:val="en-GB"/>
        </w:rPr>
      </w:pPr>
      <w:r>
        <w:rPr>
          <w:noProof/>
          <w:lang w:val="en-GB"/>
        </w:rPr>
        <mc:AlternateContent>
          <mc:Choice Requires="wpg">
            <w:drawing>
              <wp:anchor distT="0" distB="0" distL="114300" distR="114300" simplePos="0" relativeHeight="251596800" behindDoc="0" locked="0" layoutInCell="1" allowOverlap="1" wp14:anchorId="5E7E456D" wp14:editId="3C4452ED">
                <wp:simplePos x="0" y="0"/>
                <wp:positionH relativeFrom="column">
                  <wp:posOffset>-871537</wp:posOffset>
                </wp:positionH>
                <wp:positionV relativeFrom="paragraph">
                  <wp:posOffset>369570</wp:posOffset>
                </wp:positionV>
                <wp:extent cx="7358063" cy="7559676"/>
                <wp:effectExtent l="0" t="12700" r="0" b="9525"/>
                <wp:wrapNone/>
                <wp:docPr id="131" name="Group 131"/>
                <wp:cNvGraphicFramePr/>
                <a:graphic xmlns:a="http://schemas.openxmlformats.org/drawingml/2006/main">
                  <a:graphicData uri="http://schemas.microsoft.com/office/word/2010/wordprocessingGroup">
                    <wpg:wgp>
                      <wpg:cNvGrpSpPr/>
                      <wpg:grpSpPr>
                        <a:xfrm>
                          <a:off x="0" y="0"/>
                          <a:ext cx="7358063" cy="7559676"/>
                          <a:chOff x="0" y="0"/>
                          <a:chExt cx="7358063" cy="7559676"/>
                        </a:xfrm>
                      </wpg:grpSpPr>
                      <pic:pic xmlns:pic="http://schemas.openxmlformats.org/drawingml/2006/picture">
                        <pic:nvPicPr>
                          <pic:cNvPr id="115" name="Picture 11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112837" y="0"/>
                            <a:ext cx="5263515" cy="7059295"/>
                          </a:xfrm>
                          <a:prstGeom prst="rect">
                            <a:avLst/>
                          </a:prstGeom>
                          <a:ln>
                            <a:solidFill>
                              <a:schemeClr val="accent1"/>
                            </a:solidFill>
                          </a:ln>
                        </pic:spPr>
                      </pic:pic>
                      <wps:wsp>
                        <wps:cNvPr id="116" name="Text Box 116"/>
                        <wps:cNvSpPr txBox="1"/>
                        <wps:spPr>
                          <a:xfrm>
                            <a:off x="1114425" y="7259638"/>
                            <a:ext cx="5262245" cy="300038"/>
                          </a:xfrm>
                          <a:prstGeom prst="rect">
                            <a:avLst/>
                          </a:prstGeom>
                          <a:solidFill>
                            <a:schemeClr val="lt1"/>
                          </a:solidFill>
                          <a:ln w="6350">
                            <a:solidFill>
                              <a:schemeClr val="accent1"/>
                            </a:solidFill>
                          </a:ln>
                        </wps:spPr>
                        <wps:txbx>
                          <w:txbxContent>
                            <w:p w14:paraId="0FBF78B9" w14:textId="4CF35344" w:rsidR="00EF553F" w:rsidRDefault="00EF553F" w:rsidP="00076A49">
                              <w:pPr>
                                <w:jc w:val="center"/>
                              </w:pPr>
                              <w:r>
                                <w:t>Figure 3.18 – present tweets output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Straight Arrow Connector 117"/>
                        <wps:cNvCnPr/>
                        <wps:spPr>
                          <a:xfrm>
                            <a:off x="557212" y="1230313"/>
                            <a:ext cx="7715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800100" y="2927350"/>
                            <a:ext cx="221424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a:off x="671512" y="3844925"/>
                            <a:ext cx="900113"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 name="Text Box 121"/>
                        <wps:cNvSpPr txBox="1"/>
                        <wps:spPr>
                          <a:xfrm>
                            <a:off x="85725" y="658813"/>
                            <a:ext cx="942975" cy="571500"/>
                          </a:xfrm>
                          <a:prstGeom prst="rect">
                            <a:avLst/>
                          </a:prstGeom>
                          <a:solidFill>
                            <a:schemeClr val="lt1"/>
                          </a:solidFill>
                          <a:ln w="6350">
                            <a:noFill/>
                          </a:ln>
                        </wps:spPr>
                        <wps:txbx>
                          <w:txbxContent>
                            <w:p w14:paraId="39583DF1" w14:textId="0CEB67D4" w:rsidR="00EF553F" w:rsidRDefault="00EF553F">
                              <w:r>
                                <w:t>Search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357187" y="2630488"/>
                            <a:ext cx="671513" cy="428625"/>
                          </a:xfrm>
                          <a:prstGeom prst="rect">
                            <a:avLst/>
                          </a:prstGeom>
                          <a:solidFill>
                            <a:schemeClr val="lt1"/>
                          </a:solidFill>
                          <a:ln w="6350">
                            <a:noFill/>
                          </a:ln>
                        </wps:spPr>
                        <wps:txbx>
                          <w:txbxContent>
                            <w:p w14:paraId="0C2E53DE" w14:textId="6B95A5B7" w:rsidR="00EF553F" w:rsidRDefault="00EF553F" w:rsidP="00076A49">
                              <w:r>
                                <w:t>Tweet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671512" y="4873625"/>
                            <a:ext cx="89979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V="1">
                            <a:off x="871537" y="5938838"/>
                            <a:ext cx="771525"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flipH="1">
                            <a:off x="5854700" y="3956050"/>
                            <a:ext cx="72866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7" name="Text Box 127"/>
                        <wps:cNvSpPr txBox="1"/>
                        <wps:spPr>
                          <a:xfrm>
                            <a:off x="85725" y="3573463"/>
                            <a:ext cx="714057" cy="428625"/>
                          </a:xfrm>
                          <a:prstGeom prst="rect">
                            <a:avLst/>
                          </a:prstGeom>
                          <a:solidFill>
                            <a:schemeClr val="lt1"/>
                          </a:solidFill>
                          <a:ln w="6350">
                            <a:noFill/>
                          </a:ln>
                        </wps:spPr>
                        <wps:txbx>
                          <w:txbxContent>
                            <w:p w14:paraId="750AD3CB" w14:textId="57C978A3" w:rsidR="00EF553F" w:rsidRDefault="00EF553F" w:rsidP="008576D1">
                              <w:r>
                                <w:t>Tweet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0" y="4559300"/>
                            <a:ext cx="871537" cy="428400"/>
                          </a:xfrm>
                          <a:prstGeom prst="rect">
                            <a:avLst/>
                          </a:prstGeom>
                          <a:solidFill>
                            <a:schemeClr val="lt1"/>
                          </a:solidFill>
                          <a:ln w="6350">
                            <a:noFill/>
                          </a:ln>
                        </wps:spPr>
                        <wps:txbx>
                          <w:txbxContent>
                            <w:p w14:paraId="7F5A62F3" w14:textId="4495A997" w:rsidR="00EF553F" w:rsidRDefault="00EF553F" w:rsidP="008576D1">
                              <w:r>
                                <w:t xml:space="preserve">Username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128587" y="5930900"/>
                            <a:ext cx="671513" cy="428625"/>
                          </a:xfrm>
                          <a:prstGeom prst="rect">
                            <a:avLst/>
                          </a:prstGeom>
                          <a:solidFill>
                            <a:schemeClr val="lt1"/>
                          </a:solidFill>
                          <a:ln w="6350">
                            <a:noFill/>
                          </a:ln>
                        </wps:spPr>
                        <wps:txbx>
                          <w:txbxContent>
                            <w:p w14:paraId="228D8F7C" w14:textId="69FD6A70" w:rsidR="00EF553F" w:rsidRDefault="00EF553F" w:rsidP="008576D1">
                              <w:r>
                                <w:t xml:space="preserve">Date </w:t>
                              </w:r>
                              <w:proofErr w:type="gramStart"/>
                              <w:r>
                                <w:t>posted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6686550" y="3702050"/>
                            <a:ext cx="671513" cy="428625"/>
                          </a:xfrm>
                          <a:prstGeom prst="rect">
                            <a:avLst/>
                          </a:prstGeom>
                          <a:solidFill>
                            <a:schemeClr val="lt1"/>
                          </a:solidFill>
                          <a:ln w="6350">
                            <a:noFill/>
                          </a:ln>
                        </wps:spPr>
                        <wps:txbx>
                          <w:txbxContent>
                            <w:p w14:paraId="39944D3C" w14:textId="6692BC6F" w:rsidR="00EF553F" w:rsidRDefault="00EF553F" w:rsidP="008576D1">
                              <w:r>
                                <w:t>Tweet stats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7E456D" id="Group 131" o:spid="_x0000_s1119" style="position:absolute;margin-left:-68.6pt;margin-top:29.1pt;width:579.4pt;height:595.25pt;z-index:251596800" coordsize="73580,75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">
                <v:shape id="Picture 115" o:spid="_x0000_s1120" type="#_x0000_t75" style="position:absolute;left:11128;width:52635;height:70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" stroked="t" strokecolor="#4472c4 [3204]">
                  <v:imagedata r:id="rId63" o:title=""/>
                  <v:path arrowok="t"/>
                </v:shape>
                <v:shape id="Text Box 116" o:spid="_x0000_s1121" type="#_x0000_t202" style="position:absolute;left:11144;top:72596;width:52622;height:3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" fillcolor="white [3201]" strokecolor="#4472c4 [3204]" strokeweight=".5pt">
                  <v:textbox>
                    <w:txbxContent>
                      <w:p w14:paraId="0FBF78B9" w14:textId="4CF35344" w:rsidR="00EF553F" w:rsidRDefault="00EF553F" w:rsidP="00076A49">
                        <w:pPr>
                          <w:jc w:val="center"/>
                        </w:pPr>
                        <w:r>
                          <w:t>Figure 3.18 – present tweets output screen</w:t>
                        </w:r>
                      </w:p>
                    </w:txbxContent>
                  </v:textbox>
                </v:shape>
                <v:shape id="Straight Arrow Connector 117" o:spid="_x0000_s1122" type="#_x0000_t32" style="position:absolute;left:5572;top:12303;width:7715;height:20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" strokecolor="#4472c4 [3204]" strokeweight=".5pt">
                  <v:stroke endarrow="block" joinstyle="miter"/>
                </v:shape>
                <v:shape id="Straight Arrow Connector 118" o:spid="_x0000_s1123" type="#_x0000_t32" style="position:absolute;left:8001;top:29273;width:22142;height: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" strokecolor="#4472c4 [3204]" strokeweight=".5pt">
                  <v:stroke endarrow="block" joinstyle="miter"/>
                </v:shape>
                <v:shape id="Straight Arrow Connector 119" o:spid="_x0000_s1124" type="#_x0000_t32" style="position:absolute;left:6715;top:38449;width:9001;height:11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" strokecolor="#4472c4 [3204]" strokeweight=".5pt">
                  <v:stroke endarrow="block" joinstyle="miter"/>
                </v:shape>
                <v:shape id="Text Box 121" o:spid="_x0000_s1125" type="#_x0000_t202" style="position:absolute;left:857;top:6588;width:9430;height:5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" fillcolor="white [3201]" stroked="f" strokeweight=".5pt">
                  <v:textbox>
                    <w:txbxContent>
                      <w:p w14:paraId="39583DF1" w14:textId="0CEB67D4" w:rsidR="00EF553F" w:rsidRDefault="00EF553F">
                        <w:r>
                          <w:t>Search parameters</w:t>
                        </w:r>
                      </w:p>
                    </w:txbxContent>
                  </v:textbox>
                </v:shape>
                <v:shape id="Text Box 122" o:spid="_x0000_s1126" type="#_x0000_t202" style="position:absolute;left:3571;top:26304;width:6716;height:4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" fillcolor="white [3201]" stroked="f" strokeweight=".5pt">
                  <v:textbox>
                    <w:txbxContent>
                      <w:p w14:paraId="0C2E53DE" w14:textId="6B95A5B7" w:rsidR="00EF553F" w:rsidRDefault="00EF553F" w:rsidP="00076A49">
                        <w:r>
                          <w:t>Tweet count</w:t>
                        </w:r>
                      </w:p>
                    </w:txbxContent>
                  </v:textbox>
                </v:shape>
                <v:shape id="Straight Arrow Connector 124" o:spid="_x0000_s1127" type="#_x0000_t32" style="position:absolute;left:6715;top:48736;width:8998;height:11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" strokecolor="#4472c4 [3204]" strokeweight=".5pt">
                  <v:stroke endarrow="block" joinstyle="miter"/>
                </v:shape>
                <v:shape id="Straight Arrow Connector 125" o:spid="_x0000_s1128" type="#_x0000_t32" style="position:absolute;left:8715;top:59388;width:7715;height:174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" strokecolor="#4472c4 [3204]" strokeweight=".5pt">
                  <v:stroke endarrow="block" joinstyle="miter"/>
                </v:shape>
                <v:shape id="Straight Arrow Connector 126" o:spid="_x0000_s1129" type="#_x0000_t32" style="position:absolute;left:58547;top:39560;width:7286;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g8h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" strokecolor="#4472c4 [3204]" strokeweight=".5pt">
                  <v:stroke endarrow="block" joinstyle="miter"/>
                </v:shape>
                <v:shape id="Text Box 127" o:spid="_x0000_s1130" type="#_x0000_t202" style="position:absolute;left:857;top:35734;width:7140;height:4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lIq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" fillcolor="white [3201]" stroked="f" strokeweight=".5pt">
                  <v:textbox>
                    <w:txbxContent>
                      <w:p w14:paraId="750AD3CB" w14:textId="57C978A3" w:rsidR="00EF553F" w:rsidRDefault="00EF553F" w:rsidP="008576D1">
                        <w:r>
                          <w:t>Tweet content</w:t>
                        </w:r>
                      </w:p>
                    </w:txbxContent>
                  </v:textbox>
                </v:shape>
                <v:shape id="Text Box 128" o:spid="_x0000_s1131" type="#_x0000_t202" style="position:absolute;top:45593;width:8715;height:4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" fillcolor="white [3201]" stroked="f" strokeweight=".5pt">
                  <v:textbox>
                    <w:txbxContent>
                      <w:p w14:paraId="7F5A62F3" w14:textId="4495A997" w:rsidR="00EF553F" w:rsidRDefault="00EF553F" w:rsidP="008576D1">
                        <w:r>
                          <w:t xml:space="preserve">Username </w:t>
                        </w:r>
                      </w:p>
                    </w:txbxContent>
                  </v:textbox>
                </v:shape>
                <v:shape id="Text Box 129" o:spid="_x0000_s1132" type="#_x0000_t202" style="position:absolute;left:1285;top:59309;width:6716;height:4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" fillcolor="white [3201]" stroked="f" strokeweight=".5pt">
                  <v:textbox>
                    <w:txbxContent>
                      <w:p w14:paraId="228D8F7C" w14:textId="69FD6A70" w:rsidR="00EF553F" w:rsidRDefault="00EF553F" w:rsidP="008576D1">
                        <w:r>
                          <w:t>Date posted</w:t>
                        </w:r>
                      </w:p>
                    </w:txbxContent>
                  </v:textbox>
                </v:shape>
                <v:shape id="Text Box 130" o:spid="_x0000_s1133" type="#_x0000_t202" style="position:absolute;left:66865;top:37020;width:6715;height:4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" fillcolor="white [3201]" stroked="f" strokeweight=".5pt">
                  <v:textbox>
                    <w:txbxContent>
                      <w:p w14:paraId="39944D3C" w14:textId="6692BC6F" w:rsidR="00EF553F" w:rsidRDefault="00EF553F" w:rsidP="008576D1">
                        <w:r>
                          <w:t>Tweet stats</w:t>
                        </w:r>
                      </w:p>
                    </w:txbxContent>
                  </v:textbox>
                </v:shape>
              </v:group>
            </w:pict>
          </mc:Fallback>
        </mc:AlternateContent>
      </w:r>
    </w:p>
    <w:p w14:paraId="0F9F7437" w14:textId="56CC7899" w:rsidR="00076A49" w:rsidRPr="00076A49" w:rsidRDefault="00076A49" w:rsidP="00076A49">
      <w:pPr>
        <w:rPr>
          <w:lang w:val="en-GB"/>
        </w:rPr>
      </w:pPr>
    </w:p>
    <w:p w14:paraId="5A4DD8B7" w14:textId="5286BD39" w:rsidR="008576D1" w:rsidRDefault="008576D1">
      <w:r>
        <w:br w:type="page"/>
      </w:r>
    </w:p>
    <w:tbl>
      <w:tblPr>
        <w:tblStyle w:val="TableGrid"/>
        <w:tblpPr w:leftFromText="180" w:rightFromText="180" w:vertAnchor="text" w:horzAnchor="margin" w:tblpY="-381"/>
        <w:tblW w:w="0" w:type="auto"/>
        <w:tblLook w:val="04A0" w:firstRow="1" w:lastRow="0" w:firstColumn="1" w:lastColumn="0" w:noHBand="0" w:noVBand="1"/>
      </w:tblPr>
      <w:tblGrid>
        <w:gridCol w:w="4505"/>
        <w:gridCol w:w="4505"/>
      </w:tblGrid>
      <w:tr w:rsidR="008576D1" w14:paraId="57416726" w14:textId="77777777" w:rsidTr="008576D1">
        <w:tc>
          <w:tcPr>
            <w:tcW w:w="4505" w:type="dxa"/>
          </w:tcPr>
          <w:p w14:paraId="48AA0C9A" w14:textId="77777777" w:rsidR="008576D1" w:rsidRPr="008576D1" w:rsidRDefault="008576D1" w:rsidP="008576D1">
            <w:pPr>
              <w:rPr>
                <w:b/>
                <w:bCs/>
                <w:lang w:val="en-GB"/>
              </w:rPr>
            </w:pPr>
            <w:r w:rsidRPr="008576D1">
              <w:rPr>
                <w:b/>
                <w:bCs/>
                <w:lang w:val="en-GB"/>
              </w:rPr>
              <w:lastRenderedPageBreak/>
              <w:t>Object</w:t>
            </w:r>
          </w:p>
        </w:tc>
        <w:tc>
          <w:tcPr>
            <w:tcW w:w="4505" w:type="dxa"/>
          </w:tcPr>
          <w:p w14:paraId="3EB23FAB" w14:textId="77777777" w:rsidR="008576D1" w:rsidRPr="008576D1" w:rsidRDefault="008576D1" w:rsidP="008576D1">
            <w:pPr>
              <w:rPr>
                <w:b/>
                <w:bCs/>
                <w:lang w:val="en-GB"/>
              </w:rPr>
            </w:pPr>
            <w:r w:rsidRPr="008576D1">
              <w:rPr>
                <w:b/>
                <w:bCs/>
                <w:lang w:val="en-GB"/>
              </w:rPr>
              <w:t>Details</w:t>
            </w:r>
          </w:p>
        </w:tc>
      </w:tr>
      <w:tr w:rsidR="008576D1" w14:paraId="0260D7FD" w14:textId="77777777" w:rsidTr="008576D1">
        <w:tc>
          <w:tcPr>
            <w:tcW w:w="4505" w:type="dxa"/>
          </w:tcPr>
          <w:p w14:paraId="031F0974" w14:textId="6F5A9A3F" w:rsidR="008576D1" w:rsidRDefault="008576D1" w:rsidP="008576D1">
            <w:pPr>
              <w:rPr>
                <w:lang w:val="en-GB"/>
              </w:rPr>
            </w:pPr>
            <w:r>
              <w:rPr>
                <w:lang w:val="en-GB"/>
              </w:rPr>
              <w:t>Search parameters</w:t>
            </w:r>
          </w:p>
        </w:tc>
        <w:tc>
          <w:tcPr>
            <w:tcW w:w="4505" w:type="dxa"/>
          </w:tcPr>
          <w:p w14:paraId="58BA6927" w14:textId="790278B9" w:rsidR="008576D1" w:rsidRDefault="008576D1" w:rsidP="008576D1">
            <w:pPr>
              <w:rPr>
                <w:lang w:val="en-GB"/>
              </w:rPr>
            </w:pPr>
            <w:r>
              <w:rPr>
                <w:lang w:val="en-GB"/>
              </w:rPr>
              <w:t>The search parameters input form, showing the user’s selection</w:t>
            </w:r>
          </w:p>
        </w:tc>
      </w:tr>
      <w:tr w:rsidR="008576D1" w14:paraId="420224B6" w14:textId="77777777" w:rsidTr="008576D1">
        <w:tc>
          <w:tcPr>
            <w:tcW w:w="4505" w:type="dxa"/>
          </w:tcPr>
          <w:p w14:paraId="584AAEB8" w14:textId="7BAC4CC1" w:rsidR="008576D1" w:rsidRDefault="008576D1" w:rsidP="008576D1">
            <w:pPr>
              <w:rPr>
                <w:lang w:val="en-GB"/>
              </w:rPr>
            </w:pPr>
            <w:r>
              <w:rPr>
                <w:lang w:val="en-GB"/>
              </w:rPr>
              <w:t>Tweet count</w:t>
            </w:r>
          </w:p>
        </w:tc>
        <w:tc>
          <w:tcPr>
            <w:tcW w:w="4505" w:type="dxa"/>
          </w:tcPr>
          <w:p w14:paraId="441DB052" w14:textId="5230D83F" w:rsidR="008576D1" w:rsidRDefault="008576D1" w:rsidP="008576D1">
            <w:pPr>
              <w:rPr>
                <w:lang w:val="en-GB"/>
              </w:rPr>
            </w:pPr>
            <w:r>
              <w:rPr>
                <w:lang w:val="en-GB"/>
              </w:rPr>
              <w:t>A line of text stating how many tweets which match the search criteria were found</w:t>
            </w:r>
          </w:p>
        </w:tc>
      </w:tr>
      <w:tr w:rsidR="008576D1" w14:paraId="6937D3F9" w14:textId="77777777" w:rsidTr="008576D1">
        <w:tc>
          <w:tcPr>
            <w:tcW w:w="4505" w:type="dxa"/>
          </w:tcPr>
          <w:p w14:paraId="67473BAC" w14:textId="576E232D" w:rsidR="008576D1" w:rsidRDefault="008576D1" w:rsidP="008576D1">
            <w:pPr>
              <w:rPr>
                <w:lang w:val="en-GB"/>
              </w:rPr>
            </w:pPr>
            <w:r>
              <w:rPr>
                <w:lang w:val="en-GB"/>
              </w:rPr>
              <w:t>Username</w:t>
            </w:r>
          </w:p>
        </w:tc>
        <w:tc>
          <w:tcPr>
            <w:tcW w:w="4505" w:type="dxa"/>
          </w:tcPr>
          <w:p w14:paraId="32C9225B" w14:textId="006C793E" w:rsidR="008576D1" w:rsidRDefault="008576D1" w:rsidP="008576D1">
            <w:pPr>
              <w:rPr>
                <w:lang w:val="en-GB"/>
              </w:rPr>
            </w:pPr>
            <w:r>
              <w:rPr>
                <w:lang w:val="en-GB"/>
              </w:rPr>
              <w:t>The username of the account who posted the tweet</w:t>
            </w:r>
          </w:p>
        </w:tc>
      </w:tr>
      <w:tr w:rsidR="008576D1" w14:paraId="6B19E62F" w14:textId="77777777" w:rsidTr="008576D1">
        <w:tc>
          <w:tcPr>
            <w:tcW w:w="4505" w:type="dxa"/>
          </w:tcPr>
          <w:p w14:paraId="1DCBEC46" w14:textId="36A9FCC7" w:rsidR="008576D1" w:rsidRDefault="008576D1" w:rsidP="008576D1">
            <w:pPr>
              <w:rPr>
                <w:lang w:val="en-GB"/>
              </w:rPr>
            </w:pPr>
            <w:r>
              <w:rPr>
                <w:lang w:val="en-GB"/>
              </w:rPr>
              <w:t>Tweet content</w:t>
            </w:r>
          </w:p>
        </w:tc>
        <w:tc>
          <w:tcPr>
            <w:tcW w:w="4505" w:type="dxa"/>
          </w:tcPr>
          <w:p w14:paraId="3333F3BA" w14:textId="55FDE3A1" w:rsidR="008576D1" w:rsidRDefault="008576D1" w:rsidP="008576D1">
            <w:pPr>
              <w:rPr>
                <w:lang w:val="en-GB"/>
              </w:rPr>
            </w:pPr>
            <w:r>
              <w:rPr>
                <w:lang w:val="en-GB"/>
              </w:rPr>
              <w:t>The text content of the tweet</w:t>
            </w:r>
          </w:p>
        </w:tc>
      </w:tr>
      <w:tr w:rsidR="008576D1" w14:paraId="7E369EAE" w14:textId="77777777" w:rsidTr="008576D1">
        <w:tc>
          <w:tcPr>
            <w:tcW w:w="4505" w:type="dxa"/>
          </w:tcPr>
          <w:p w14:paraId="5BA07B14" w14:textId="0CF89C65" w:rsidR="008576D1" w:rsidRDefault="008576D1" w:rsidP="008576D1">
            <w:pPr>
              <w:rPr>
                <w:lang w:val="en-GB"/>
              </w:rPr>
            </w:pPr>
            <w:r>
              <w:rPr>
                <w:lang w:val="en-GB"/>
              </w:rPr>
              <w:t>Date posted</w:t>
            </w:r>
          </w:p>
        </w:tc>
        <w:tc>
          <w:tcPr>
            <w:tcW w:w="4505" w:type="dxa"/>
          </w:tcPr>
          <w:p w14:paraId="369E9E96" w14:textId="76840A8D" w:rsidR="008576D1" w:rsidRDefault="008576D1" w:rsidP="008576D1">
            <w:pPr>
              <w:rPr>
                <w:lang w:val="en-GB"/>
              </w:rPr>
            </w:pPr>
            <w:r>
              <w:rPr>
                <w:lang w:val="en-GB"/>
              </w:rPr>
              <w:t>The date the tweet was posted, in dd/mm/</w:t>
            </w:r>
            <w:proofErr w:type="spellStart"/>
            <w:r>
              <w:rPr>
                <w:lang w:val="en-GB"/>
              </w:rPr>
              <w:t>yy</w:t>
            </w:r>
            <w:proofErr w:type="spellEnd"/>
            <w:r>
              <w:rPr>
                <w:lang w:val="en-GB"/>
              </w:rPr>
              <w:t xml:space="preserve"> format</w:t>
            </w:r>
          </w:p>
        </w:tc>
      </w:tr>
      <w:tr w:rsidR="008576D1" w14:paraId="5DE38C4F" w14:textId="77777777" w:rsidTr="008576D1">
        <w:tc>
          <w:tcPr>
            <w:tcW w:w="4505" w:type="dxa"/>
          </w:tcPr>
          <w:p w14:paraId="10727046" w14:textId="405D3C93" w:rsidR="008576D1" w:rsidRDefault="008576D1" w:rsidP="008576D1">
            <w:pPr>
              <w:rPr>
                <w:lang w:val="en-GB"/>
              </w:rPr>
            </w:pPr>
            <w:r>
              <w:rPr>
                <w:lang w:val="en-GB"/>
              </w:rPr>
              <w:t>Tweet stats</w:t>
            </w:r>
          </w:p>
        </w:tc>
        <w:tc>
          <w:tcPr>
            <w:tcW w:w="4505" w:type="dxa"/>
          </w:tcPr>
          <w:p w14:paraId="1149F909" w14:textId="158E999E" w:rsidR="008576D1" w:rsidRDefault="008576D1" w:rsidP="008576D1">
            <w:pPr>
              <w:rPr>
                <w:lang w:val="en-GB"/>
              </w:rPr>
            </w:pPr>
            <w:r>
              <w:rPr>
                <w:lang w:val="en-GB"/>
              </w:rPr>
              <w:t xml:space="preserve">The number of likes, </w:t>
            </w:r>
            <w:proofErr w:type="gramStart"/>
            <w:r>
              <w:rPr>
                <w:lang w:val="en-GB"/>
              </w:rPr>
              <w:t>retweets</w:t>
            </w:r>
            <w:proofErr w:type="gramEnd"/>
            <w:r>
              <w:rPr>
                <w:lang w:val="en-GB"/>
              </w:rPr>
              <w:t xml:space="preserve"> and replies of the tweet, next to their respective icon</w:t>
            </w:r>
          </w:p>
        </w:tc>
      </w:tr>
    </w:tbl>
    <w:p w14:paraId="6558C84C" w14:textId="5FEF83CB" w:rsidR="005244E6" w:rsidRDefault="005244E6" w:rsidP="00261516"/>
    <w:p w14:paraId="029FE342" w14:textId="50268BCE" w:rsidR="00031B85" w:rsidRDefault="00031B85" w:rsidP="00261516">
      <w:r>
        <w:t xml:space="preserve">According to requirement 4.3, the tweets should be displayed showing the username of the account which they were posted from, the text content, date posted and number of likes, </w:t>
      </w:r>
      <w:proofErr w:type="gramStart"/>
      <w:r>
        <w:t>replies</w:t>
      </w:r>
      <w:proofErr w:type="gramEnd"/>
      <w:r>
        <w:t xml:space="preserve"> and retweets. The users should also be informed of how many tweets which match the search parameters were found. To satisfy requirement 2.2, the tweets are displayed one below the other, taking up 80% of the width of the screen. They should also be clearly separated from the input form</w:t>
      </w:r>
      <w:r w:rsidR="00B9417D">
        <w:t xml:space="preserve">, which is presented along with the entered values </w:t>
      </w:r>
      <w:proofErr w:type="gramStart"/>
      <w:r w:rsidR="00B9417D">
        <w:t>in order to</w:t>
      </w:r>
      <w:proofErr w:type="gramEnd"/>
      <w:r w:rsidR="00B9417D">
        <w:t xml:space="preserve"> satisfy requirement 3.9</w:t>
      </w:r>
      <w:r>
        <w:t xml:space="preserve">. This is because the tweets are the </w:t>
      </w:r>
      <w:proofErr w:type="gramStart"/>
      <w:r>
        <w:t>main focus</w:t>
      </w:r>
      <w:proofErr w:type="gramEnd"/>
      <w:r>
        <w:t xml:space="preserve"> of the website, so they need to be in the </w:t>
      </w:r>
      <w:proofErr w:type="spellStart"/>
      <w:r>
        <w:t>centre</w:t>
      </w:r>
      <w:proofErr w:type="spellEnd"/>
      <w:r>
        <w:t xml:space="preserve"> of the page. The user interface also needs to be clear and easy to navigate, </w:t>
      </w:r>
      <w:proofErr w:type="gramStart"/>
      <w:r>
        <w:t>in order to</w:t>
      </w:r>
      <w:proofErr w:type="gramEnd"/>
      <w:r>
        <w:t xml:space="preserve"> avoid any confusion which exists with current social media platforms, such as Facebook. Icons and bold text are used to indicate different sections of the tweet (bold for username, icons for tweet statistics). This output screen also has a responsive design layout, shown in figure 3.19. It maintains the same structure and clarity of the wide screen layout but is fitted to a narrow screen. This is done to satisfy requirement 2.3.</w:t>
      </w:r>
    </w:p>
    <w:p w14:paraId="4560E114" w14:textId="77777777" w:rsidR="00031B85" w:rsidRDefault="00031B85">
      <w:r>
        <w:br w:type="page"/>
      </w:r>
    </w:p>
    <w:p w14:paraId="17F40443" w14:textId="6DD1A668" w:rsidR="00F54788" w:rsidRDefault="00BC5F18" w:rsidP="00261516">
      <w:r>
        <w:rPr>
          <w:noProof/>
        </w:rPr>
        <w:lastRenderedPageBreak/>
        <mc:AlternateContent>
          <mc:Choice Requires="wpg">
            <w:drawing>
              <wp:anchor distT="0" distB="0" distL="114300" distR="114300" simplePos="0" relativeHeight="251599872" behindDoc="0" locked="0" layoutInCell="1" allowOverlap="1" wp14:anchorId="47FC2084" wp14:editId="242E264A">
                <wp:simplePos x="0" y="0"/>
                <wp:positionH relativeFrom="column">
                  <wp:posOffset>2060620</wp:posOffset>
                </wp:positionH>
                <wp:positionV relativeFrom="paragraph">
                  <wp:posOffset>12700</wp:posOffset>
                </wp:positionV>
                <wp:extent cx="1558272" cy="9602586"/>
                <wp:effectExtent l="0" t="12700" r="17145" b="11430"/>
                <wp:wrapNone/>
                <wp:docPr id="135" name="Group 135"/>
                <wp:cNvGraphicFramePr/>
                <a:graphic xmlns:a="http://schemas.openxmlformats.org/drawingml/2006/main">
                  <a:graphicData uri="http://schemas.microsoft.com/office/word/2010/wordprocessingGroup">
                    <wpg:wgp>
                      <wpg:cNvGrpSpPr/>
                      <wpg:grpSpPr>
                        <a:xfrm>
                          <a:off x="0" y="0"/>
                          <a:ext cx="1558272" cy="9602586"/>
                          <a:chOff x="0" y="0"/>
                          <a:chExt cx="1558272" cy="9602586"/>
                        </a:xfrm>
                      </wpg:grpSpPr>
                      <pic:pic xmlns:pic="http://schemas.openxmlformats.org/drawingml/2006/picture">
                        <pic:nvPicPr>
                          <pic:cNvPr id="133" name="Picture 1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02852" y="0"/>
                            <a:ext cx="1353185" cy="8864600"/>
                          </a:xfrm>
                          <a:prstGeom prst="rect">
                            <a:avLst/>
                          </a:prstGeom>
                          <a:ln>
                            <a:solidFill>
                              <a:schemeClr val="accent1"/>
                            </a:solidFill>
                          </a:ln>
                        </pic:spPr>
                      </pic:pic>
                      <wps:wsp>
                        <wps:cNvPr id="134" name="Text Box 134"/>
                        <wps:cNvSpPr txBox="1"/>
                        <wps:spPr>
                          <a:xfrm>
                            <a:off x="0" y="8938117"/>
                            <a:ext cx="1558272" cy="664469"/>
                          </a:xfrm>
                          <a:prstGeom prst="rect">
                            <a:avLst/>
                          </a:prstGeom>
                          <a:solidFill>
                            <a:schemeClr val="lt1"/>
                          </a:solidFill>
                          <a:ln w="6350">
                            <a:solidFill>
                              <a:schemeClr val="accent1"/>
                            </a:solidFill>
                          </a:ln>
                        </wps:spPr>
                        <wps:txbx>
                          <w:txbxContent>
                            <w:p w14:paraId="2589A579" w14:textId="1F82158C" w:rsidR="00EF553F" w:rsidRDefault="00EF553F" w:rsidP="00031B85">
                              <w:pPr>
                                <w:jc w:val="center"/>
                              </w:pPr>
                              <w:r>
                                <w:t>Figure 3.19 – responsive layout of tweet output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FC2084" id="Group 135" o:spid="_x0000_s1134" style="position:absolute;margin-left:162.25pt;margin-top:1pt;width:122.7pt;height:756.1pt;z-index:251599872" coordsize="15582,96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">
                <v:shape id="Picture 133" o:spid="_x0000_s1135" type="#_x0000_t75" style="position:absolute;left:1028;width:13532;height:88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" stroked="t" strokecolor="#4472c4 [3204]">
                  <v:imagedata r:id="rId65" o:title=""/>
                  <v:path arrowok="t"/>
                </v:shape>
                <v:shape id="Text Box 134" o:spid="_x0000_s1136" type="#_x0000_t202" style="position:absolute;top:89381;width:15582;height:6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" fillcolor="white [3201]" strokecolor="#4472c4 [3204]" strokeweight=".5pt">
                  <v:textbox>
                    <w:txbxContent>
                      <w:p w14:paraId="2589A579" w14:textId="1F82158C" w:rsidR="00EF553F" w:rsidRDefault="00EF553F" w:rsidP="00031B85">
                        <w:pPr>
                          <w:jc w:val="center"/>
                        </w:pPr>
                        <w:r>
                          <w:t>Figure 3.19 – responsive layout of tweet output screen</w:t>
                        </w:r>
                      </w:p>
                    </w:txbxContent>
                  </v:textbox>
                </v:shape>
              </v:group>
            </w:pict>
          </mc:Fallback>
        </mc:AlternateContent>
      </w:r>
    </w:p>
    <w:p w14:paraId="1EE9C710" w14:textId="09867E38" w:rsidR="00BC5F18" w:rsidRPr="00BC5F18" w:rsidRDefault="00BC5F18" w:rsidP="00BC5F18"/>
    <w:p w14:paraId="07A4CFD0" w14:textId="58C50B25" w:rsidR="00BC5F18" w:rsidRPr="00BC5F18" w:rsidRDefault="00BC5F18" w:rsidP="00BC5F18"/>
    <w:p w14:paraId="1A496735" w14:textId="0D090ACA" w:rsidR="00BC5F18" w:rsidRPr="00BC5F18" w:rsidRDefault="00BC5F18" w:rsidP="00BC5F18"/>
    <w:p w14:paraId="2EEF9324" w14:textId="37ECA8EA" w:rsidR="00BC5F18" w:rsidRPr="00BC5F18" w:rsidRDefault="00BC5F18" w:rsidP="00BC5F18"/>
    <w:p w14:paraId="0D18F4E0" w14:textId="1176DD04" w:rsidR="00BC5F18" w:rsidRPr="00BC5F18" w:rsidRDefault="00BC5F18" w:rsidP="00BC5F18"/>
    <w:p w14:paraId="1809994E" w14:textId="434AF750" w:rsidR="00BC5F18" w:rsidRPr="00BC5F18" w:rsidRDefault="00BC5F18" w:rsidP="00BC5F18"/>
    <w:p w14:paraId="2DFE97D3" w14:textId="1B133260" w:rsidR="00BC5F18" w:rsidRPr="00BC5F18" w:rsidRDefault="00BC5F18" w:rsidP="00BC5F18"/>
    <w:p w14:paraId="4A80539B" w14:textId="38144D22" w:rsidR="00BC5F18" w:rsidRPr="00BC5F18" w:rsidRDefault="00BC5F18" w:rsidP="00BC5F18"/>
    <w:p w14:paraId="7DDFD36F" w14:textId="0EBF5179" w:rsidR="00BC5F18" w:rsidRPr="00BC5F18" w:rsidRDefault="00BC5F18" w:rsidP="00BC5F18"/>
    <w:p w14:paraId="5CA54414" w14:textId="4B31AB27" w:rsidR="00BC5F18" w:rsidRPr="00BC5F18" w:rsidRDefault="00BC5F18" w:rsidP="00BC5F18"/>
    <w:p w14:paraId="4B7FC29F" w14:textId="7F5A243A" w:rsidR="00BC5F18" w:rsidRPr="00BC5F18" w:rsidRDefault="00BC5F18" w:rsidP="00BC5F18"/>
    <w:p w14:paraId="402CB670" w14:textId="0E5FB9C9" w:rsidR="00BC5F18" w:rsidRPr="00BC5F18" w:rsidRDefault="00BC5F18" w:rsidP="00BC5F18"/>
    <w:p w14:paraId="0967185C" w14:textId="531E27B6" w:rsidR="00BC5F18" w:rsidRPr="00BC5F18" w:rsidRDefault="00BC5F18" w:rsidP="00BC5F18"/>
    <w:p w14:paraId="46E643FD" w14:textId="0ACB16B5" w:rsidR="00BC5F18" w:rsidRPr="00BC5F18" w:rsidRDefault="00BC5F18" w:rsidP="00BC5F18"/>
    <w:p w14:paraId="2C32D068" w14:textId="3471F787" w:rsidR="00BC5F18" w:rsidRPr="00BC5F18" w:rsidRDefault="00BC5F18" w:rsidP="00BC5F18"/>
    <w:p w14:paraId="1331D667" w14:textId="79FAF785" w:rsidR="00BC5F18" w:rsidRPr="00BC5F18" w:rsidRDefault="00BC5F18" w:rsidP="00BC5F18"/>
    <w:p w14:paraId="2BF69BCF" w14:textId="2EC41CA8" w:rsidR="00BC5F18" w:rsidRPr="00BC5F18" w:rsidRDefault="00BC5F18" w:rsidP="00BC5F18"/>
    <w:p w14:paraId="348C254F" w14:textId="7F801E17" w:rsidR="00BC5F18" w:rsidRPr="00BC5F18" w:rsidRDefault="00BC5F18" w:rsidP="00BC5F18"/>
    <w:p w14:paraId="710F42C0" w14:textId="7180BD41" w:rsidR="00BC5F18" w:rsidRPr="00BC5F18" w:rsidRDefault="00BC5F18" w:rsidP="00BC5F18"/>
    <w:p w14:paraId="72E94A0A" w14:textId="7ACA6355" w:rsidR="00BC5F18" w:rsidRPr="00BC5F18" w:rsidRDefault="00BC5F18" w:rsidP="00BC5F18"/>
    <w:p w14:paraId="41519DE7" w14:textId="732381A7" w:rsidR="00BC5F18" w:rsidRPr="00BC5F18" w:rsidRDefault="00BC5F18" w:rsidP="00BC5F18"/>
    <w:p w14:paraId="3431E299" w14:textId="78CED607" w:rsidR="00BC5F18" w:rsidRPr="00BC5F18" w:rsidRDefault="00BC5F18" w:rsidP="00BC5F18"/>
    <w:p w14:paraId="31F5D191" w14:textId="3E756771" w:rsidR="00BC5F18" w:rsidRPr="00BC5F18" w:rsidRDefault="00BC5F18" w:rsidP="00BC5F18"/>
    <w:p w14:paraId="390E23A2" w14:textId="6E79BF90" w:rsidR="00BC5F18" w:rsidRPr="00BC5F18" w:rsidRDefault="00BC5F18" w:rsidP="00BC5F18"/>
    <w:p w14:paraId="4FB6DC9D" w14:textId="353A630E" w:rsidR="00BC5F18" w:rsidRPr="00BC5F18" w:rsidRDefault="00BC5F18" w:rsidP="00BC5F18"/>
    <w:p w14:paraId="1BF6D8C5" w14:textId="67E6B862" w:rsidR="00BC5F18" w:rsidRPr="00BC5F18" w:rsidRDefault="00BC5F18" w:rsidP="00BC5F18"/>
    <w:p w14:paraId="193C77FF" w14:textId="14FF4AC6" w:rsidR="00BC5F18" w:rsidRDefault="00BC5F18" w:rsidP="00BC5F18">
      <w:pPr>
        <w:tabs>
          <w:tab w:val="left" w:pos="8040"/>
        </w:tabs>
      </w:pPr>
      <w:r>
        <w:tab/>
      </w:r>
    </w:p>
    <w:p w14:paraId="20E45C88" w14:textId="77777777" w:rsidR="00BC5F18" w:rsidRDefault="00BC5F18">
      <w:r>
        <w:br w:type="page"/>
      </w:r>
    </w:p>
    <w:p w14:paraId="1DDBD176" w14:textId="77777777" w:rsidR="00BC5F18" w:rsidRPr="00BC5F18" w:rsidRDefault="00BC5F18" w:rsidP="00BC5F18">
      <w:pPr>
        <w:tabs>
          <w:tab w:val="left" w:pos="8040"/>
        </w:tabs>
      </w:pPr>
    </w:p>
    <w:p w14:paraId="4B46FCB0" w14:textId="46991A5A" w:rsidR="00BC5F18" w:rsidRDefault="00BC5F18" w:rsidP="00BC5F18">
      <w:pPr>
        <w:pStyle w:val="Heading4"/>
      </w:pPr>
      <w:r>
        <w:t>Settings input screen</w:t>
      </w:r>
    </w:p>
    <w:p w14:paraId="7A94C4B6" w14:textId="360AAF48" w:rsidR="00BC5F18" w:rsidRDefault="000D65A3" w:rsidP="00BC5F18">
      <w:r>
        <w:rPr>
          <w:noProof/>
        </w:rPr>
        <mc:AlternateContent>
          <mc:Choice Requires="wpg">
            <w:drawing>
              <wp:anchor distT="0" distB="0" distL="114300" distR="114300" simplePos="0" relativeHeight="251615232" behindDoc="0" locked="0" layoutInCell="1" allowOverlap="1" wp14:anchorId="52F33D37" wp14:editId="197FB6B5">
                <wp:simplePos x="0" y="0"/>
                <wp:positionH relativeFrom="column">
                  <wp:posOffset>-482600</wp:posOffset>
                </wp:positionH>
                <wp:positionV relativeFrom="paragraph">
                  <wp:posOffset>186690</wp:posOffset>
                </wp:positionV>
                <wp:extent cx="6985000" cy="6921500"/>
                <wp:effectExtent l="0" t="12700" r="0" b="12700"/>
                <wp:wrapNone/>
                <wp:docPr id="123" name="Group 123"/>
                <wp:cNvGraphicFramePr/>
                <a:graphic xmlns:a="http://schemas.openxmlformats.org/drawingml/2006/main">
                  <a:graphicData uri="http://schemas.microsoft.com/office/word/2010/wordprocessingGroup">
                    <wpg:wgp>
                      <wpg:cNvGrpSpPr/>
                      <wpg:grpSpPr>
                        <a:xfrm>
                          <a:off x="0" y="0"/>
                          <a:ext cx="6985000" cy="6921500"/>
                          <a:chOff x="0" y="0"/>
                          <a:chExt cx="6985000" cy="6921500"/>
                        </a:xfrm>
                      </wpg:grpSpPr>
                      <pic:pic xmlns:pic="http://schemas.openxmlformats.org/drawingml/2006/picture">
                        <pic:nvPicPr>
                          <pic:cNvPr id="9" name="Picture 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901700" y="0"/>
                            <a:ext cx="4926330" cy="6438900"/>
                          </a:xfrm>
                          <a:prstGeom prst="rect">
                            <a:avLst/>
                          </a:prstGeom>
                          <a:ln>
                            <a:solidFill>
                              <a:schemeClr val="accent1"/>
                            </a:solidFill>
                          </a:ln>
                        </pic:spPr>
                      </pic:pic>
                      <wps:wsp>
                        <wps:cNvPr id="45" name="Text Box 45"/>
                        <wps:cNvSpPr txBox="1"/>
                        <wps:spPr>
                          <a:xfrm>
                            <a:off x="901700" y="6616700"/>
                            <a:ext cx="4926330" cy="304800"/>
                          </a:xfrm>
                          <a:prstGeom prst="rect">
                            <a:avLst/>
                          </a:prstGeom>
                          <a:solidFill>
                            <a:schemeClr val="lt1"/>
                          </a:solidFill>
                          <a:ln w="6350">
                            <a:solidFill>
                              <a:schemeClr val="accent1"/>
                            </a:solidFill>
                          </a:ln>
                        </wps:spPr>
                        <wps:txbx>
                          <w:txbxContent>
                            <w:p w14:paraId="30100F89" w14:textId="5950EE55" w:rsidR="00EF553F" w:rsidRDefault="00EF553F" w:rsidP="00BC5F18">
                              <w:pPr>
                                <w:jc w:val="center"/>
                              </w:pPr>
                              <w:r>
                                <w:t>Figure 3.20 – Settings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wps:spPr>
                          <a:xfrm flipH="1">
                            <a:off x="4864100" y="1054100"/>
                            <a:ext cx="148590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H="1">
                            <a:off x="4940300" y="1054100"/>
                            <a:ext cx="1409700" cy="279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35000" y="1397000"/>
                            <a:ext cx="81280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698500" y="4267200"/>
                            <a:ext cx="125730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85"/>
                        <wps:cNvSpPr txBox="1"/>
                        <wps:spPr>
                          <a:xfrm>
                            <a:off x="0" y="1231900"/>
                            <a:ext cx="635000" cy="469900"/>
                          </a:xfrm>
                          <a:prstGeom prst="rect">
                            <a:avLst/>
                          </a:prstGeom>
                          <a:solidFill>
                            <a:schemeClr val="lt1"/>
                          </a:solidFill>
                          <a:ln w="6350">
                            <a:noFill/>
                          </a:ln>
                        </wps:spPr>
                        <wps:txbx>
                          <w:txbxContent>
                            <w:p w14:paraId="58155D34" w14:textId="18482FB3" w:rsidR="00EF553F" w:rsidRDefault="00EF553F">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6350000" y="711200"/>
                            <a:ext cx="635000" cy="469900"/>
                          </a:xfrm>
                          <a:prstGeom prst="rect">
                            <a:avLst/>
                          </a:prstGeom>
                          <a:solidFill>
                            <a:schemeClr val="lt1"/>
                          </a:solidFill>
                          <a:ln w="6350">
                            <a:noFill/>
                          </a:ln>
                        </wps:spPr>
                        <wps:txbx>
                          <w:txbxContent>
                            <w:p w14:paraId="4532C347" w14:textId="17840986" w:rsidR="00EF553F" w:rsidRDefault="00EF553F" w:rsidP="000D65A3">
                              <w:r>
                                <w:t>Button icons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0" y="3987800"/>
                            <a:ext cx="635000" cy="469900"/>
                          </a:xfrm>
                          <a:prstGeom prst="rect">
                            <a:avLst/>
                          </a:prstGeom>
                          <a:solidFill>
                            <a:schemeClr val="lt1"/>
                          </a:solidFill>
                          <a:ln w="6350">
                            <a:noFill/>
                          </a:ln>
                        </wps:spPr>
                        <wps:txbx>
                          <w:txbxContent>
                            <w:p w14:paraId="44AB8F19" w14:textId="2807168C" w:rsidR="00EF553F" w:rsidRDefault="00EF553F" w:rsidP="000D65A3">
                              <w:r>
                                <w:t>Button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F33D37" id="Group 123" o:spid="_x0000_s1137" style="position:absolute;margin-left:-38pt;margin-top:14.7pt;width:550pt;height:545pt;z-index:251615232" coordsize="69850,692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">
                <v:shape id="Picture 9" o:spid="_x0000_s1138" type="#_x0000_t75" style="position:absolute;left:9017;width:49263;height:64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" stroked="t" strokecolor="#4472c4 [3204]">
                  <v:imagedata r:id="rId67" o:title=""/>
                  <v:path arrowok="t"/>
                </v:shape>
                <v:shape id="Text Box 45" o:spid="_x0000_s1139" type="#_x0000_t202" style="position:absolute;left:9017;top:66167;width:49263;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" fillcolor="white [3201]" strokecolor="#4472c4 [3204]" strokeweight=".5pt">
                  <v:textbox>
                    <w:txbxContent>
                      <w:p w14:paraId="30100F89" w14:textId="5950EE55" w:rsidR="00EF553F" w:rsidRDefault="00EF553F" w:rsidP="00BC5F18">
                        <w:pPr>
                          <w:jc w:val="center"/>
                        </w:pPr>
                        <w:r>
                          <w:t>Figure 3.20 – Settings input screen</w:t>
                        </w:r>
                      </w:p>
                    </w:txbxContent>
                  </v:textbox>
                </v:shape>
                <v:shape id="Straight Arrow Connector 46" o:spid="_x0000_s1140" type="#_x0000_t32" style="position:absolute;left:48641;top:10541;width:14859;height:46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" strokecolor="#4472c4 [3204]" strokeweight=".5pt">
                  <v:stroke endarrow="block" joinstyle="miter"/>
                </v:shape>
                <v:shape id="Straight Arrow Connector 47" o:spid="_x0000_s1141" type="#_x0000_t32" style="position:absolute;left:49403;top:10541;width:14097;height:2794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" strokecolor="#4472c4 [3204]" strokeweight=".5pt">
                  <v:stroke endarrow="block" joinstyle="miter"/>
                </v:shape>
                <v:shape id="Straight Arrow Connector 58" o:spid="_x0000_s1142" type="#_x0000_t32" style="position:absolute;left:6350;top:13970;width:8128;height:46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" strokecolor="#4472c4 [3204]" strokeweight=".5pt">
                  <v:stroke endarrow="block" joinstyle="miter"/>
                </v:shape>
                <v:shape id="Straight Arrow Connector 59" o:spid="_x0000_s1143" type="#_x0000_t32" style="position:absolute;left:6985;top:42672;width:12573;height:35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Text Box 85" o:spid="_x0000_s1144" type="#_x0000_t202" style="position:absolute;top:12319;width:6350;height:46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" fillcolor="white [3201]" stroked="f" strokeweight=".5pt">
                  <v:textbox>
                    <w:txbxContent>
                      <w:p w14:paraId="58155D34" w14:textId="18482FB3" w:rsidR="00EF553F" w:rsidRDefault="00EF553F">
                        <w:r>
                          <w:t>Button</w:t>
                        </w:r>
                      </w:p>
                    </w:txbxContent>
                  </v:textbox>
                </v:shape>
                <v:shape id="Text Box 104" o:spid="_x0000_s1145" type="#_x0000_t202" style="position:absolute;left:63500;top:7112;width:6350;height:46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" fillcolor="white [3201]" stroked="f" strokeweight=".5pt">
                  <v:textbox>
                    <w:txbxContent>
                      <w:p w14:paraId="4532C347" w14:textId="17840986" w:rsidR="00EF553F" w:rsidRDefault="00EF553F" w:rsidP="000D65A3">
                        <w:r>
                          <w:t>Button icons</w:t>
                        </w:r>
                      </w:p>
                    </w:txbxContent>
                  </v:textbox>
                </v:shape>
                <v:shape id="Text Box 120" o:spid="_x0000_s1146" type="#_x0000_t202" style="position:absolute;top:39878;width:6350;height:46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" fillcolor="white [3201]" stroked="f" strokeweight=".5pt">
                  <v:textbox>
                    <w:txbxContent>
                      <w:p w14:paraId="44AB8F19" w14:textId="2807168C" w:rsidR="00EF553F" w:rsidRDefault="00EF553F" w:rsidP="000D65A3">
                        <w:r>
                          <w:t>Button text</w:t>
                        </w:r>
                      </w:p>
                    </w:txbxContent>
                  </v:textbox>
                </v:shape>
              </v:group>
            </w:pict>
          </mc:Fallback>
        </mc:AlternateContent>
      </w:r>
    </w:p>
    <w:p w14:paraId="3FE30D17" w14:textId="7AE1B8FD" w:rsidR="00BC5F18" w:rsidRDefault="00BC5F18" w:rsidP="00BC5F18"/>
    <w:p w14:paraId="4082AA23" w14:textId="692AD752" w:rsidR="000D65A3" w:rsidRPr="000D65A3" w:rsidRDefault="000D65A3" w:rsidP="000D65A3"/>
    <w:p w14:paraId="2B934D3E" w14:textId="4D06FEF1" w:rsidR="000D65A3" w:rsidRPr="000D65A3" w:rsidRDefault="000D65A3" w:rsidP="000D65A3"/>
    <w:p w14:paraId="206F3EF7" w14:textId="66CF5448" w:rsidR="000D65A3" w:rsidRPr="000D65A3" w:rsidRDefault="000D65A3" w:rsidP="000D65A3"/>
    <w:p w14:paraId="3AE14418" w14:textId="6EFE22CF" w:rsidR="000D65A3" w:rsidRPr="000D65A3" w:rsidRDefault="000D65A3" w:rsidP="000D65A3"/>
    <w:p w14:paraId="268A5417" w14:textId="23C8B79F" w:rsidR="000D65A3" w:rsidRPr="000D65A3" w:rsidRDefault="000D65A3" w:rsidP="000D65A3"/>
    <w:p w14:paraId="66390A41" w14:textId="354B41FF" w:rsidR="000D65A3" w:rsidRPr="000D65A3" w:rsidRDefault="000D65A3" w:rsidP="000D65A3"/>
    <w:p w14:paraId="232F9A12" w14:textId="7436747C" w:rsidR="000D65A3" w:rsidRPr="000D65A3" w:rsidRDefault="000D65A3" w:rsidP="000D65A3"/>
    <w:p w14:paraId="681FB1FB" w14:textId="22FBCA9E" w:rsidR="000D65A3" w:rsidRPr="000D65A3" w:rsidRDefault="000D65A3" w:rsidP="000D65A3"/>
    <w:p w14:paraId="3098E079" w14:textId="73E849F6" w:rsidR="000D65A3" w:rsidRPr="000D65A3" w:rsidRDefault="000D65A3" w:rsidP="000D65A3"/>
    <w:p w14:paraId="316A5190" w14:textId="56C7CA11" w:rsidR="000D65A3" w:rsidRPr="000D65A3" w:rsidRDefault="000D65A3" w:rsidP="000D65A3"/>
    <w:p w14:paraId="499FD653" w14:textId="13EE1A6D" w:rsidR="000D65A3" w:rsidRPr="000D65A3" w:rsidRDefault="000D65A3" w:rsidP="000D65A3"/>
    <w:p w14:paraId="30788D22" w14:textId="1BCB1A69" w:rsidR="000D65A3" w:rsidRPr="000D65A3" w:rsidRDefault="000D65A3" w:rsidP="000D65A3"/>
    <w:p w14:paraId="59C0E571" w14:textId="582EFBD6" w:rsidR="000D65A3" w:rsidRPr="000D65A3" w:rsidRDefault="000D65A3" w:rsidP="000D65A3"/>
    <w:p w14:paraId="1D802E24" w14:textId="5976D60C" w:rsidR="000D65A3" w:rsidRPr="000D65A3" w:rsidRDefault="000D65A3" w:rsidP="000D65A3"/>
    <w:p w14:paraId="3EFE6253" w14:textId="400EED6F" w:rsidR="000D65A3" w:rsidRPr="000D65A3" w:rsidRDefault="000D65A3" w:rsidP="000D65A3"/>
    <w:p w14:paraId="17B788A7" w14:textId="77023386" w:rsidR="000D65A3" w:rsidRPr="000D65A3" w:rsidRDefault="000D65A3" w:rsidP="000D65A3"/>
    <w:p w14:paraId="2A7F991C" w14:textId="7C21A3B4" w:rsidR="000D65A3" w:rsidRPr="000D65A3" w:rsidRDefault="000D65A3" w:rsidP="000D65A3"/>
    <w:p w14:paraId="31923D1B" w14:textId="523F1371" w:rsidR="000D65A3" w:rsidRPr="000D65A3" w:rsidRDefault="000D65A3" w:rsidP="000D65A3"/>
    <w:p w14:paraId="58D9BFB3" w14:textId="349C1437" w:rsidR="000D65A3" w:rsidRPr="000D65A3" w:rsidRDefault="000D65A3" w:rsidP="000D65A3"/>
    <w:p w14:paraId="62C041D1" w14:textId="04A9E5D7" w:rsidR="000D65A3" w:rsidRPr="000D65A3" w:rsidRDefault="000D65A3" w:rsidP="000D65A3"/>
    <w:p w14:paraId="04E326B3" w14:textId="19506058" w:rsidR="000D65A3" w:rsidRPr="000D65A3" w:rsidRDefault="000D65A3" w:rsidP="000D65A3"/>
    <w:p w14:paraId="3B8CD61A" w14:textId="24FE7DE3" w:rsidR="000D65A3" w:rsidRPr="000D65A3" w:rsidRDefault="000D65A3" w:rsidP="000D65A3"/>
    <w:p w14:paraId="52302A28" w14:textId="1CCE1F51" w:rsidR="000D65A3" w:rsidRPr="000D65A3" w:rsidRDefault="000D65A3" w:rsidP="000D65A3"/>
    <w:p w14:paraId="2A9437A6" w14:textId="1327B140" w:rsidR="000D65A3" w:rsidRPr="000D65A3" w:rsidRDefault="000D65A3" w:rsidP="000D65A3"/>
    <w:p w14:paraId="74C7A4D6" w14:textId="2A0B959D" w:rsidR="000D65A3" w:rsidRPr="000D65A3" w:rsidRDefault="000D65A3" w:rsidP="000D65A3"/>
    <w:p w14:paraId="197762DB" w14:textId="14183597" w:rsidR="000D65A3" w:rsidRPr="000D65A3" w:rsidRDefault="000D65A3" w:rsidP="000D65A3"/>
    <w:p w14:paraId="7FCCA703" w14:textId="69301107" w:rsidR="000D65A3" w:rsidRPr="000D65A3" w:rsidRDefault="000D65A3" w:rsidP="000D65A3"/>
    <w:p w14:paraId="740A2BF5" w14:textId="45453DDB" w:rsidR="000D65A3" w:rsidRPr="000D65A3" w:rsidRDefault="000D65A3" w:rsidP="000D65A3"/>
    <w:p w14:paraId="0C62CB1C" w14:textId="4516AEC3" w:rsidR="000D65A3" w:rsidRPr="000D65A3" w:rsidRDefault="000D65A3" w:rsidP="000D65A3"/>
    <w:p w14:paraId="123B5485" w14:textId="09263874" w:rsidR="000D65A3" w:rsidRPr="000D65A3" w:rsidRDefault="000D65A3" w:rsidP="000D65A3"/>
    <w:p w14:paraId="1A506E38" w14:textId="1AA1170A" w:rsidR="000D65A3" w:rsidRPr="000D65A3" w:rsidRDefault="000D65A3" w:rsidP="000D65A3"/>
    <w:p w14:paraId="30FD930E" w14:textId="0AFF5150" w:rsidR="000D65A3" w:rsidRPr="000D65A3" w:rsidRDefault="000D65A3" w:rsidP="000D65A3"/>
    <w:p w14:paraId="7FDF19A3" w14:textId="2CE78F88" w:rsidR="000D65A3" w:rsidRPr="000D65A3" w:rsidRDefault="000D65A3" w:rsidP="000D65A3"/>
    <w:p w14:paraId="4A7A1E0F" w14:textId="49E0147E" w:rsidR="000D65A3" w:rsidRPr="000D65A3" w:rsidRDefault="000D65A3" w:rsidP="000D65A3"/>
    <w:p w14:paraId="347F06F5" w14:textId="083AAF09" w:rsidR="000D65A3" w:rsidRPr="000D65A3" w:rsidRDefault="000D65A3" w:rsidP="000D65A3"/>
    <w:p w14:paraId="4E59B16E" w14:textId="0B818230" w:rsidR="000D65A3" w:rsidRDefault="000D65A3" w:rsidP="000D65A3">
      <w:pPr>
        <w:jc w:val="right"/>
      </w:pPr>
    </w:p>
    <w:p w14:paraId="026C1DB8" w14:textId="77777777" w:rsidR="000D65A3" w:rsidRDefault="000D65A3">
      <w:r>
        <w:br w:type="page"/>
      </w:r>
    </w:p>
    <w:tbl>
      <w:tblPr>
        <w:tblStyle w:val="TableGrid"/>
        <w:tblW w:w="0" w:type="auto"/>
        <w:tblLook w:val="04A0" w:firstRow="1" w:lastRow="0" w:firstColumn="1" w:lastColumn="0" w:noHBand="0" w:noVBand="1"/>
      </w:tblPr>
      <w:tblGrid>
        <w:gridCol w:w="4505"/>
        <w:gridCol w:w="4505"/>
      </w:tblGrid>
      <w:tr w:rsidR="000D65A3" w14:paraId="532585D0" w14:textId="77777777" w:rsidTr="000D65A3">
        <w:tc>
          <w:tcPr>
            <w:tcW w:w="4505" w:type="dxa"/>
          </w:tcPr>
          <w:p w14:paraId="7AB1E9F2" w14:textId="66ACA331" w:rsidR="000D65A3" w:rsidRPr="000D65A3" w:rsidRDefault="000D65A3" w:rsidP="000D65A3">
            <w:pPr>
              <w:rPr>
                <w:b/>
                <w:bCs/>
              </w:rPr>
            </w:pPr>
            <w:r w:rsidRPr="000D65A3">
              <w:rPr>
                <w:b/>
                <w:bCs/>
              </w:rPr>
              <w:lastRenderedPageBreak/>
              <w:t>Object</w:t>
            </w:r>
          </w:p>
        </w:tc>
        <w:tc>
          <w:tcPr>
            <w:tcW w:w="4505" w:type="dxa"/>
          </w:tcPr>
          <w:p w14:paraId="1668F256" w14:textId="0D938F18" w:rsidR="000D65A3" w:rsidRPr="000D65A3" w:rsidRDefault="000D65A3" w:rsidP="000D65A3">
            <w:pPr>
              <w:rPr>
                <w:b/>
                <w:bCs/>
              </w:rPr>
            </w:pPr>
            <w:r w:rsidRPr="000D65A3">
              <w:rPr>
                <w:b/>
                <w:bCs/>
              </w:rPr>
              <w:t>Details</w:t>
            </w:r>
          </w:p>
        </w:tc>
      </w:tr>
      <w:tr w:rsidR="000D65A3" w14:paraId="5A65CCFB" w14:textId="77777777" w:rsidTr="000D65A3">
        <w:tc>
          <w:tcPr>
            <w:tcW w:w="4505" w:type="dxa"/>
          </w:tcPr>
          <w:p w14:paraId="618B5BB8" w14:textId="005D2F86" w:rsidR="000D65A3" w:rsidRDefault="000D65A3" w:rsidP="000D65A3">
            <w:r>
              <w:t>Buttons</w:t>
            </w:r>
          </w:p>
        </w:tc>
        <w:tc>
          <w:tcPr>
            <w:tcW w:w="4505" w:type="dxa"/>
          </w:tcPr>
          <w:p w14:paraId="3A4A95E9" w14:textId="3D5A0032" w:rsidR="000D65A3" w:rsidRDefault="000D65A3" w:rsidP="000D65A3">
            <w:r>
              <w:t xml:space="preserve">Four buttons which take the user to a </w:t>
            </w:r>
            <w:proofErr w:type="gramStart"/>
            <w:r>
              <w:t>specific account settings</w:t>
            </w:r>
            <w:proofErr w:type="gramEnd"/>
            <w:r>
              <w:t xml:space="preserve"> related page when clicked (default search settings, delete account, manage hashtags or go premium)</w:t>
            </w:r>
          </w:p>
        </w:tc>
      </w:tr>
      <w:tr w:rsidR="000D65A3" w14:paraId="742D24B7" w14:textId="77777777" w:rsidTr="000D65A3">
        <w:tc>
          <w:tcPr>
            <w:tcW w:w="4505" w:type="dxa"/>
          </w:tcPr>
          <w:p w14:paraId="0E75A203" w14:textId="1FCFD987" w:rsidR="000D65A3" w:rsidRDefault="000D65A3" w:rsidP="000D65A3">
            <w:r>
              <w:t>Button icons</w:t>
            </w:r>
          </w:p>
        </w:tc>
        <w:tc>
          <w:tcPr>
            <w:tcW w:w="4505" w:type="dxa"/>
          </w:tcPr>
          <w:p w14:paraId="51D504FC" w14:textId="67A29D55" w:rsidR="000D65A3" w:rsidRDefault="000D65A3" w:rsidP="000D65A3">
            <w:r>
              <w:t>All buttons have icons which represent their function and serve as a visual aid to users</w:t>
            </w:r>
          </w:p>
        </w:tc>
      </w:tr>
      <w:tr w:rsidR="000D65A3" w14:paraId="1C25BEDA" w14:textId="77777777" w:rsidTr="000D65A3">
        <w:tc>
          <w:tcPr>
            <w:tcW w:w="4505" w:type="dxa"/>
          </w:tcPr>
          <w:p w14:paraId="02E67346" w14:textId="687DCA06" w:rsidR="000D65A3" w:rsidRDefault="000D65A3" w:rsidP="000D65A3">
            <w:r>
              <w:t>Button text</w:t>
            </w:r>
          </w:p>
        </w:tc>
        <w:tc>
          <w:tcPr>
            <w:tcW w:w="4505" w:type="dxa"/>
          </w:tcPr>
          <w:p w14:paraId="5DE10265" w14:textId="1FB8B7F0" w:rsidR="000D65A3" w:rsidRDefault="000D65A3" w:rsidP="000D65A3">
            <w:r>
              <w:t>Gives further detail on what each button does</w:t>
            </w:r>
          </w:p>
        </w:tc>
      </w:tr>
    </w:tbl>
    <w:p w14:paraId="188D9B0A" w14:textId="0C753E65" w:rsidR="000D65A3" w:rsidRDefault="000D65A3" w:rsidP="000D65A3"/>
    <w:p w14:paraId="08ED0514" w14:textId="7F5EBD30" w:rsidR="0018517A" w:rsidRDefault="00B0060B" w:rsidP="000D65A3">
      <w:r>
        <w:t xml:space="preserve">According to requirements 1.5, 3.7, 5.2 and 5.5, the users need to be able to delete stored hashtags, set default search parameters, get a premium </w:t>
      </w:r>
      <w:proofErr w:type="gramStart"/>
      <w:r>
        <w:t>account</w:t>
      </w:r>
      <w:proofErr w:type="gramEnd"/>
      <w:r>
        <w:t xml:space="preserve"> and delete their account. </w:t>
      </w:r>
      <w:proofErr w:type="gramStart"/>
      <w:r>
        <w:t>In order to</w:t>
      </w:r>
      <w:proofErr w:type="gramEnd"/>
      <w:r>
        <w:t xml:space="preserve"> make the platform simpler to use, these four functions will be separated and given their own pages as shown in the problem decomposition section (system structure diagram, Figure 3.1, account settings)</w:t>
      </w:r>
      <w:r w:rsidR="00FB00DD">
        <w:t>. The four buttons take up most of the screen and include large, complementary-</w:t>
      </w:r>
      <w:proofErr w:type="spellStart"/>
      <w:r w:rsidR="00FB00DD">
        <w:t>coloured</w:t>
      </w:r>
      <w:proofErr w:type="spellEnd"/>
      <w:r w:rsidR="00FB00DD">
        <w:t xml:space="preserve"> icons which suggest their purpose, to make them easier to distinguish. They also include text which clearly states which page each button takes the users to. This screen also has a responsive layout which accommodates a narrow screen by presenting the buttons one below the other in the same order they are in in the original layout. This is done to preserve the size of the buttons on a small screen, as it would be very difficult to read the text and see the icons otherwi</w:t>
      </w:r>
      <w:r w:rsidR="0018517A">
        <w:t>se. This layout is shown in figure 3.21.</w:t>
      </w:r>
    </w:p>
    <w:p w14:paraId="708CD997" w14:textId="77777777" w:rsidR="0018517A" w:rsidRDefault="0018517A">
      <w:r>
        <w:br w:type="page"/>
      </w:r>
    </w:p>
    <w:p w14:paraId="404DAFD1" w14:textId="3305F88C" w:rsidR="00FB00DD" w:rsidRDefault="00F95B51" w:rsidP="000D65A3">
      <w:r>
        <w:rPr>
          <w:noProof/>
        </w:rPr>
        <w:lastRenderedPageBreak/>
        <mc:AlternateContent>
          <mc:Choice Requires="wpg">
            <w:drawing>
              <wp:anchor distT="0" distB="0" distL="114300" distR="114300" simplePos="0" relativeHeight="251618304" behindDoc="0" locked="0" layoutInCell="1" allowOverlap="1" wp14:anchorId="4E003A5C" wp14:editId="5390FEB7">
                <wp:simplePos x="0" y="0"/>
                <wp:positionH relativeFrom="column">
                  <wp:posOffset>1727200</wp:posOffset>
                </wp:positionH>
                <wp:positionV relativeFrom="paragraph">
                  <wp:posOffset>12700</wp:posOffset>
                </wp:positionV>
                <wp:extent cx="2267585" cy="9486900"/>
                <wp:effectExtent l="12700" t="12700" r="18415" b="12700"/>
                <wp:wrapNone/>
                <wp:docPr id="138" name="Group 138"/>
                <wp:cNvGraphicFramePr/>
                <a:graphic xmlns:a="http://schemas.openxmlformats.org/drawingml/2006/main">
                  <a:graphicData uri="http://schemas.microsoft.com/office/word/2010/wordprocessingGroup">
                    <wpg:wgp>
                      <wpg:cNvGrpSpPr/>
                      <wpg:grpSpPr>
                        <a:xfrm>
                          <a:off x="0" y="0"/>
                          <a:ext cx="2267585" cy="9486900"/>
                          <a:chOff x="0" y="0"/>
                          <a:chExt cx="2267585" cy="9486900"/>
                        </a:xfrm>
                      </wpg:grpSpPr>
                      <pic:pic xmlns:pic="http://schemas.openxmlformats.org/drawingml/2006/picture">
                        <pic:nvPicPr>
                          <pic:cNvPr id="136" name="Picture 13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267585" cy="8864600"/>
                          </a:xfrm>
                          <a:prstGeom prst="rect">
                            <a:avLst/>
                          </a:prstGeom>
                          <a:ln>
                            <a:solidFill>
                              <a:schemeClr val="accent1"/>
                            </a:solidFill>
                          </a:ln>
                        </pic:spPr>
                      </pic:pic>
                      <wps:wsp>
                        <wps:cNvPr id="137" name="Text Box 137"/>
                        <wps:cNvSpPr txBox="1"/>
                        <wps:spPr>
                          <a:xfrm>
                            <a:off x="0" y="9004300"/>
                            <a:ext cx="2267585" cy="482600"/>
                          </a:xfrm>
                          <a:prstGeom prst="rect">
                            <a:avLst/>
                          </a:prstGeom>
                          <a:solidFill>
                            <a:schemeClr val="lt1"/>
                          </a:solidFill>
                          <a:ln w="6350">
                            <a:solidFill>
                              <a:schemeClr val="accent1"/>
                            </a:solidFill>
                          </a:ln>
                        </wps:spPr>
                        <wps:txbx>
                          <w:txbxContent>
                            <w:p w14:paraId="17562B13" w14:textId="0F3E78A0" w:rsidR="00EF553F" w:rsidRDefault="00EF553F" w:rsidP="003958A0">
                              <w:pPr>
                                <w:jc w:val="center"/>
                              </w:pPr>
                              <w:r>
                                <w:t>Figure 3.21 – responsive layout of the account settings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03A5C" id="Group 138" o:spid="_x0000_s1147" style="position:absolute;margin-left:136pt;margin-top:1pt;width:178.55pt;height:747pt;z-index:251618304" coordsize="22675,94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">
                <v:shape id="Picture 136" o:spid="_x0000_s1148" type="#_x0000_t75" style="position:absolute;width:22675;height:88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" stroked="t" strokecolor="#4472c4 [3204]">
                  <v:imagedata r:id="rId69" o:title=""/>
                  <v:path arrowok="t"/>
                </v:shape>
                <v:shape id="Text Box 137" o:spid="_x0000_s1149" type="#_x0000_t202" style="position:absolute;top:90043;width:22675;height:4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" fillcolor="white [3201]" strokecolor="#4472c4 [3204]" strokeweight=".5pt">
                  <v:textbox>
                    <w:txbxContent>
                      <w:p w14:paraId="17562B13" w14:textId="0F3E78A0" w:rsidR="00EF553F" w:rsidRDefault="00EF553F" w:rsidP="003958A0">
                        <w:pPr>
                          <w:jc w:val="center"/>
                        </w:pPr>
                        <w:r>
                          <w:t>Figure 3.21 – responsive layout of the account settings screen</w:t>
                        </w:r>
                      </w:p>
                    </w:txbxContent>
                  </v:textbox>
                </v:shape>
              </v:group>
            </w:pict>
          </mc:Fallback>
        </mc:AlternateContent>
      </w:r>
    </w:p>
    <w:p w14:paraId="071CEFA0" w14:textId="2E0B6943" w:rsidR="00F858E2" w:rsidRPr="00F858E2" w:rsidRDefault="00F858E2" w:rsidP="00F858E2"/>
    <w:p w14:paraId="06D1E84A" w14:textId="3DC91428" w:rsidR="00F858E2" w:rsidRPr="00F858E2" w:rsidRDefault="00F858E2" w:rsidP="00F858E2"/>
    <w:p w14:paraId="661721FD" w14:textId="207FD07D" w:rsidR="00F858E2" w:rsidRPr="00F858E2" w:rsidRDefault="00F858E2" w:rsidP="00F858E2"/>
    <w:p w14:paraId="626DFC43" w14:textId="307380AA" w:rsidR="00F858E2" w:rsidRPr="00F858E2" w:rsidRDefault="00F858E2" w:rsidP="00F858E2"/>
    <w:p w14:paraId="5A1BC9EE" w14:textId="771E96EF" w:rsidR="00F858E2" w:rsidRPr="00F858E2" w:rsidRDefault="00F858E2" w:rsidP="00F858E2"/>
    <w:p w14:paraId="6B91491B" w14:textId="3FAE7B6F" w:rsidR="00F858E2" w:rsidRPr="00F858E2" w:rsidRDefault="00F858E2" w:rsidP="00F858E2"/>
    <w:p w14:paraId="23C21716" w14:textId="67FC5E96" w:rsidR="00F858E2" w:rsidRPr="00F858E2" w:rsidRDefault="00F858E2" w:rsidP="00F858E2"/>
    <w:p w14:paraId="57C59827" w14:textId="526AED14" w:rsidR="00F858E2" w:rsidRPr="00F858E2" w:rsidRDefault="00F858E2" w:rsidP="00F858E2"/>
    <w:p w14:paraId="6B15FB18" w14:textId="454EB7F6" w:rsidR="00F858E2" w:rsidRPr="00F858E2" w:rsidRDefault="00F858E2" w:rsidP="00F858E2"/>
    <w:p w14:paraId="77F43619" w14:textId="6ECC6633" w:rsidR="00F858E2" w:rsidRPr="00F858E2" w:rsidRDefault="00F858E2" w:rsidP="00F858E2"/>
    <w:p w14:paraId="32799BF4" w14:textId="7E60A8FE" w:rsidR="00F858E2" w:rsidRPr="00F858E2" w:rsidRDefault="00F858E2" w:rsidP="00F858E2"/>
    <w:p w14:paraId="5D4011CE" w14:textId="7DF7FDA6" w:rsidR="00F858E2" w:rsidRPr="00F858E2" w:rsidRDefault="00F858E2" w:rsidP="00F858E2"/>
    <w:p w14:paraId="2DCAC623" w14:textId="571FF7DE" w:rsidR="00F858E2" w:rsidRPr="00F858E2" w:rsidRDefault="00F858E2" w:rsidP="00F858E2"/>
    <w:p w14:paraId="0074E09C" w14:textId="1ED975CC" w:rsidR="00F858E2" w:rsidRPr="00F858E2" w:rsidRDefault="00F858E2" w:rsidP="00F858E2"/>
    <w:p w14:paraId="1788E4A3" w14:textId="79B7F1CD" w:rsidR="00F858E2" w:rsidRPr="00F858E2" w:rsidRDefault="00F858E2" w:rsidP="00F858E2"/>
    <w:p w14:paraId="20C450F4" w14:textId="26626C18" w:rsidR="00F858E2" w:rsidRPr="00F858E2" w:rsidRDefault="00F858E2" w:rsidP="00F858E2"/>
    <w:p w14:paraId="28D9AB30" w14:textId="41891B71" w:rsidR="00F858E2" w:rsidRPr="00F858E2" w:rsidRDefault="00F858E2" w:rsidP="00F858E2"/>
    <w:p w14:paraId="43EE9112" w14:textId="32404345" w:rsidR="00F858E2" w:rsidRPr="00F858E2" w:rsidRDefault="00F858E2" w:rsidP="00F858E2"/>
    <w:p w14:paraId="66617ED6" w14:textId="454BD09A" w:rsidR="00F858E2" w:rsidRPr="00F858E2" w:rsidRDefault="00F858E2" w:rsidP="00F858E2"/>
    <w:p w14:paraId="088E7D43" w14:textId="5D683A98" w:rsidR="00F858E2" w:rsidRPr="00F858E2" w:rsidRDefault="00F858E2" w:rsidP="00F858E2"/>
    <w:p w14:paraId="029CCF76" w14:textId="54CF871B" w:rsidR="00F858E2" w:rsidRPr="00F858E2" w:rsidRDefault="00F858E2" w:rsidP="00F858E2"/>
    <w:p w14:paraId="387EFB37" w14:textId="7A7846BE" w:rsidR="00F858E2" w:rsidRPr="00F858E2" w:rsidRDefault="00F858E2" w:rsidP="00F858E2"/>
    <w:p w14:paraId="733ED816" w14:textId="4CF4C7F1" w:rsidR="00F858E2" w:rsidRPr="00F858E2" w:rsidRDefault="00F858E2" w:rsidP="00F858E2"/>
    <w:p w14:paraId="65A73D71" w14:textId="5BED1089" w:rsidR="00F858E2" w:rsidRPr="00F858E2" w:rsidRDefault="00F858E2" w:rsidP="00F858E2"/>
    <w:p w14:paraId="30A0349B" w14:textId="0D0EFA2D" w:rsidR="00F858E2" w:rsidRPr="00F858E2" w:rsidRDefault="00F858E2" w:rsidP="00F858E2"/>
    <w:p w14:paraId="12A037FD" w14:textId="27909BC2" w:rsidR="00F858E2" w:rsidRPr="00F858E2" w:rsidRDefault="00F858E2" w:rsidP="00F858E2"/>
    <w:p w14:paraId="71B439D0" w14:textId="2A1AE6B0" w:rsidR="00F858E2" w:rsidRPr="00F858E2" w:rsidRDefault="00F858E2" w:rsidP="00F858E2"/>
    <w:p w14:paraId="6510A6CE" w14:textId="4ADC27DE" w:rsidR="00F858E2" w:rsidRPr="00F858E2" w:rsidRDefault="00F858E2" w:rsidP="00F858E2"/>
    <w:p w14:paraId="7AF2533A" w14:textId="3D6FC145" w:rsidR="00F858E2" w:rsidRPr="00F858E2" w:rsidRDefault="00F858E2" w:rsidP="00F858E2"/>
    <w:p w14:paraId="03564ECF" w14:textId="211A0D67" w:rsidR="00F858E2" w:rsidRPr="00F858E2" w:rsidRDefault="00F858E2" w:rsidP="00F858E2"/>
    <w:p w14:paraId="7F80F6B7" w14:textId="1185C391" w:rsidR="00F858E2" w:rsidRPr="00F858E2" w:rsidRDefault="00F858E2" w:rsidP="00F858E2"/>
    <w:p w14:paraId="53AC5988" w14:textId="15F397AB" w:rsidR="00F858E2" w:rsidRPr="00F858E2" w:rsidRDefault="00F858E2" w:rsidP="00F858E2"/>
    <w:p w14:paraId="3D0E25C1" w14:textId="62CB4483" w:rsidR="00F858E2" w:rsidRPr="00F858E2" w:rsidRDefault="00F858E2" w:rsidP="00F858E2"/>
    <w:p w14:paraId="2B1048E8" w14:textId="2AC9B4AA" w:rsidR="00F858E2" w:rsidRPr="00F858E2" w:rsidRDefault="00F858E2" w:rsidP="00F858E2"/>
    <w:p w14:paraId="1724A312" w14:textId="73909DB0" w:rsidR="00F858E2" w:rsidRPr="00F858E2" w:rsidRDefault="00F858E2" w:rsidP="00F858E2"/>
    <w:p w14:paraId="0DFE52F7" w14:textId="70C1821A" w:rsidR="00F858E2" w:rsidRPr="00F858E2" w:rsidRDefault="00F858E2" w:rsidP="00F858E2"/>
    <w:p w14:paraId="4AA91E60" w14:textId="54FF1753" w:rsidR="00F858E2" w:rsidRPr="00F858E2" w:rsidRDefault="00F858E2" w:rsidP="00F858E2"/>
    <w:p w14:paraId="592EABCF" w14:textId="6E820A2D" w:rsidR="00F858E2" w:rsidRPr="00F858E2" w:rsidRDefault="00F858E2" w:rsidP="00F858E2"/>
    <w:p w14:paraId="0DCD425B" w14:textId="1530F1AA" w:rsidR="00F858E2" w:rsidRDefault="00F858E2" w:rsidP="00F858E2">
      <w:pPr>
        <w:tabs>
          <w:tab w:val="left" w:pos="7680"/>
        </w:tabs>
      </w:pPr>
      <w:r>
        <w:tab/>
      </w:r>
    </w:p>
    <w:p w14:paraId="11B3B43E" w14:textId="77777777" w:rsidR="00F858E2" w:rsidRDefault="00F858E2">
      <w:r>
        <w:br w:type="page"/>
      </w:r>
    </w:p>
    <w:p w14:paraId="6B43701D" w14:textId="24ED95DC" w:rsidR="00F858E2" w:rsidRPr="00F858E2" w:rsidRDefault="002F279F" w:rsidP="00F858E2">
      <w:pPr>
        <w:tabs>
          <w:tab w:val="left" w:pos="7680"/>
        </w:tabs>
      </w:pPr>
      <w:r>
        <w:rPr>
          <w:noProof/>
        </w:rPr>
        <w:lastRenderedPageBreak/>
        <mc:AlternateContent>
          <mc:Choice Requires="wpg">
            <w:drawing>
              <wp:anchor distT="0" distB="0" distL="114300" distR="114300" simplePos="0" relativeHeight="251643904" behindDoc="0" locked="0" layoutInCell="1" allowOverlap="1" wp14:anchorId="499ADDC8" wp14:editId="7C889ED3">
                <wp:simplePos x="0" y="0"/>
                <wp:positionH relativeFrom="column">
                  <wp:posOffset>-889000</wp:posOffset>
                </wp:positionH>
                <wp:positionV relativeFrom="paragraph">
                  <wp:posOffset>-254000</wp:posOffset>
                </wp:positionV>
                <wp:extent cx="7687479" cy="5156200"/>
                <wp:effectExtent l="0" t="0" r="0" b="12700"/>
                <wp:wrapNone/>
                <wp:docPr id="153" name="Group 153"/>
                <wp:cNvGraphicFramePr/>
                <a:graphic xmlns:a="http://schemas.openxmlformats.org/drawingml/2006/main">
                  <a:graphicData uri="http://schemas.microsoft.com/office/word/2010/wordprocessingGroup">
                    <wpg:wgp>
                      <wpg:cNvGrpSpPr/>
                      <wpg:grpSpPr>
                        <a:xfrm>
                          <a:off x="0" y="0"/>
                          <a:ext cx="7687479" cy="5156200"/>
                          <a:chOff x="0" y="0"/>
                          <a:chExt cx="7687479" cy="5156200"/>
                        </a:xfrm>
                      </wpg:grpSpPr>
                      <pic:pic xmlns:pic="http://schemas.openxmlformats.org/drawingml/2006/picture">
                        <pic:nvPicPr>
                          <pic:cNvPr id="139" name="Picture 13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270000" y="838200"/>
                            <a:ext cx="5145405" cy="3818890"/>
                          </a:xfrm>
                          <a:prstGeom prst="rect">
                            <a:avLst/>
                          </a:prstGeom>
                          <a:ln>
                            <a:solidFill>
                              <a:schemeClr val="accent1"/>
                            </a:solidFill>
                          </a:ln>
                        </pic:spPr>
                      </pic:pic>
                      <wps:wsp>
                        <wps:cNvPr id="140" name="Text Box 140"/>
                        <wps:cNvSpPr txBox="1"/>
                        <wps:spPr>
                          <a:xfrm>
                            <a:off x="1270000" y="4800600"/>
                            <a:ext cx="5145405" cy="355600"/>
                          </a:xfrm>
                          <a:prstGeom prst="rect">
                            <a:avLst/>
                          </a:prstGeom>
                          <a:solidFill>
                            <a:schemeClr val="lt1"/>
                          </a:solidFill>
                          <a:ln w="6350">
                            <a:solidFill>
                              <a:schemeClr val="accent1"/>
                            </a:solidFill>
                          </a:ln>
                        </wps:spPr>
                        <wps:txbx>
                          <w:txbxContent>
                            <w:p w14:paraId="20D736E6" w14:textId="572FB5CA" w:rsidR="00EF553F" w:rsidRDefault="00EF553F" w:rsidP="00613F87">
                              <w:pPr>
                                <w:jc w:val="center"/>
                              </w:pPr>
                              <w:r>
                                <w:t>Figure 3.22 – default search parameters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Straight Arrow Connector 141"/>
                        <wps:cNvCnPr/>
                        <wps:spPr>
                          <a:xfrm>
                            <a:off x="698500" y="1282700"/>
                            <a:ext cx="723900" cy="66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flipH="1">
                            <a:off x="4254500" y="508000"/>
                            <a:ext cx="571500" cy="149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flipH="1">
                            <a:off x="5880100" y="660400"/>
                            <a:ext cx="889000" cy="134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a:off x="812800" y="3175000"/>
                            <a:ext cx="6731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flipV="1">
                            <a:off x="889000" y="3581400"/>
                            <a:ext cx="270510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Straight Arrow Connector 146"/>
                        <wps:cNvCnPr/>
                        <wps:spPr>
                          <a:xfrm flipH="1" flipV="1">
                            <a:off x="5334000" y="3581400"/>
                            <a:ext cx="143510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7" name="Text Box 147"/>
                        <wps:cNvSpPr txBox="1"/>
                        <wps:spPr>
                          <a:xfrm>
                            <a:off x="0" y="1016000"/>
                            <a:ext cx="952500" cy="482600"/>
                          </a:xfrm>
                          <a:prstGeom prst="rect">
                            <a:avLst/>
                          </a:prstGeom>
                          <a:solidFill>
                            <a:schemeClr val="lt1"/>
                          </a:solidFill>
                          <a:ln w="6350">
                            <a:noFill/>
                          </a:ln>
                        </wps:spPr>
                        <wps:txbx>
                          <w:txbxContent>
                            <w:p w14:paraId="646BEE72" w14:textId="63820956" w:rsidR="00EF553F" w:rsidRDefault="00EF553F">
                              <w:r>
                                <w:t>Basic search input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4381500" y="0"/>
                            <a:ext cx="1397000" cy="482600"/>
                          </a:xfrm>
                          <a:prstGeom prst="rect">
                            <a:avLst/>
                          </a:prstGeom>
                          <a:solidFill>
                            <a:schemeClr val="lt1"/>
                          </a:solidFill>
                          <a:ln w="6350">
                            <a:noFill/>
                          </a:ln>
                        </wps:spPr>
                        <wps:txbx>
                          <w:txbxContent>
                            <w:p w14:paraId="12C2B705" w14:textId="026B9E92" w:rsidR="00EF553F" w:rsidRDefault="00EF553F" w:rsidP="001F3EB3">
                              <w:r>
                                <w:t>Advanced search input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6413500" y="177800"/>
                            <a:ext cx="952500" cy="660400"/>
                          </a:xfrm>
                          <a:prstGeom prst="rect">
                            <a:avLst/>
                          </a:prstGeom>
                          <a:solidFill>
                            <a:schemeClr val="lt1"/>
                          </a:solidFill>
                          <a:ln w="6350">
                            <a:noFill/>
                          </a:ln>
                        </wps:spPr>
                        <wps:txbx>
                          <w:txbxContent>
                            <w:p w14:paraId="7C2580F6" w14:textId="154BE8FB" w:rsidR="00EF553F" w:rsidRDefault="00EF553F" w:rsidP="001F3EB3">
                              <w:r>
                                <w:t>Sort type radio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63500" y="2857500"/>
                            <a:ext cx="952500" cy="660400"/>
                          </a:xfrm>
                          <a:prstGeom prst="rect">
                            <a:avLst/>
                          </a:prstGeom>
                          <a:solidFill>
                            <a:schemeClr val="lt1"/>
                          </a:solidFill>
                          <a:ln w="6350">
                            <a:noFill/>
                          </a:ln>
                        </wps:spPr>
                        <wps:txbx>
                          <w:txbxContent>
                            <w:p w14:paraId="2FCCA825" w14:textId="527E910C" w:rsidR="00EF553F" w:rsidRDefault="00EF553F" w:rsidP="001F3EB3">
                              <w:r>
                                <w:t>Sort order radio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63500" y="4140200"/>
                            <a:ext cx="1058079" cy="653084"/>
                          </a:xfrm>
                          <a:prstGeom prst="rect">
                            <a:avLst/>
                          </a:prstGeom>
                          <a:solidFill>
                            <a:schemeClr val="lt1"/>
                          </a:solidFill>
                          <a:ln w="6350">
                            <a:noFill/>
                          </a:ln>
                        </wps:spPr>
                        <wps:txbx>
                          <w:txbxContent>
                            <w:p w14:paraId="46E6DE47" w14:textId="77777777" w:rsidR="00EF553F" w:rsidRDefault="00EF553F" w:rsidP="003E5530">
                              <w:r>
                                <w:t xml:space="preserve">Omit keyword input </w:t>
                              </w:r>
                              <w:proofErr w:type="gramStart"/>
                              <w:r>
                                <w:t>field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6629400" y="3530600"/>
                            <a:ext cx="1058079" cy="653084"/>
                          </a:xfrm>
                          <a:prstGeom prst="rect">
                            <a:avLst/>
                          </a:prstGeom>
                          <a:solidFill>
                            <a:schemeClr val="lt1"/>
                          </a:solidFill>
                          <a:ln w="6350">
                            <a:noFill/>
                          </a:ln>
                        </wps:spPr>
                        <wps:txbx>
                          <w:txbxContent>
                            <w:p w14:paraId="2B2B7B76" w14:textId="1334912F" w:rsidR="00EF553F" w:rsidRDefault="00EF553F" w:rsidP="00B62171">
                              <w:r>
                                <w:t xml:space="preserve">Submit </w:t>
                              </w:r>
                              <w:proofErr w:type="gramStart"/>
                              <w:r>
                                <w:t>button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9ADDC8" id="Group 153" o:spid="_x0000_s1150" style="position:absolute;margin-left:-70pt;margin-top:-20pt;width:605.3pt;height:406pt;z-index:251643904" coordsize="76874,515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">
                <v:shape id="Picture 139" o:spid="_x0000_s1151" type="#_x0000_t75" style="position:absolute;left:12700;top:8382;width:51454;height:381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" stroked="t" strokecolor="#4472c4 [3204]">
                  <v:imagedata r:id="rId71" o:title=""/>
                  <v:path arrowok="t"/>
                </v:shape>
                <v:shape id="Text Box 140" o:spid="_x0000_s1152" type="#_x0000_t202" style="position:absolute;left:12700;top:48006;width:51454;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" fillcolor="white [3201]" strokecolor="#4472c4 [3204]" strokeweight=".5pt">
                  <v:textbox>
                    <w:txbxContent>
                      <w:p w14:paraId="20D736E6" w14:textId="572FB5CA" w:rsidR="00EF553F" w:rsidRDefault="00EF553F" w:rsidP="00613F87">
                        <w:pPr>
                          <w:jc w:val="center"/>
                        </w:pPr>
                        <w:r>
                          <w:t>Figure 3.22 – default search parameters input screen</w:t>
                        </w:r>
                      </w:p>
                    </w:txbxContent>
                  </v:textbox>
                </v:shape>
                <v:shape id="Straight Arrow Connector 141" o:spid="_x0000_s1153" type="#_x0000_t32" style="position:absolute;left:6985;top:12827;width:7239;height:660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D9E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Chy+F0kCvTqBwAA//8DAFBLAQItABQABgAIAAAAIQDb4fbL7gAAAIUBAAATAAAAAAAA&#13;&#10;AAAAAAAAAAAAAABbQ29udGVudF9UeXBlc10ueG1sUEsBAi0AFAAGAAgAAAAhAFr0LFu/AAAAFQEA&#13;&#10;AAsAAAAAAAAAAAAAAAAAHwEAAF9yZWxzLy5yZWxzUEsBAi0AFAAGAAgAAAAhAN8IP0THAAAA4QAA&#13;&#10;AA8AAAAAAAAAAAAAAAAABwIAAGRycy9kb3ducmV2LnhtbFBLBQYAAAAAAwADALcAAAD7AgAAAAA=&#13;&#10;" strokecolor="#4472c4 [3204]" strokeweight=".5pt">
                  <v:stroke endarrow="block" joinstyle="miter"/>
                </v:shape>
                <v:shape id="Straight Arrow Connector 142" o:spid="_x0000_s1154" type="#_x0000_t32" style="position:absolute;left:42545;top:5080;width:5715;height:1498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" strokecolor="#4472c4 [3204]" strokeweight=".5pt">
                  <v:stroke endarrow="block" joinstyle="miter"/>
                </v:shape>
                <v:shape id="Straight Arrow Connector 143" o:spid="_x0000_s1155" type="#_x0000_t32" style="position:absolute;left:58801;top:6604;width:8890;height:134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kkZ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" strokecolor="#4472c4 [3204]" strokeweight=".5pt">
                  <v:stroke endarrow="block" joinstyle="miter"/>
                </v:shape>
                <v:shape id="Straight Arrow Connector 144" o:spid="_x0000_s1156" type="#_x0000_t32" style="position:absolute;left:8128;top:31750;width:6731;height:19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" strokecolor="#4472c4 [3204]" strokeweight=".5pt">
                  <v:stroke endarrow="block" joinstyle="miter"/>
                </v:shape>
                <v:shape id="Straight Arrow Connector 145" o:spid="_x0000_s1157" type="#_x0000_t32" style="position:absolute;left:8890;top:35814;width:27051;height:914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" strokecolor="#4472c4 [3204]" strokeweight=".5pt">
                  <v:stroke endarrow="block" joinstyle="miter"/>
                </v:shape>
                <v:shape id="Straight Arrow Connector 146" o:spid="_x0000_s1158" type="#_x0000_t32" style="position:absolute;left:53340;top:35814;width:14351;height:330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" strokecolor="#4472c4 [3204]" strokeweight=".5pt">
                  <v:stroke endarrow="block" joinstyle="miter"/>
                </v:shape>
                <v:shape id="Text Box 147" o:spid="_x0000_s1159" type="#_x0000_t202" style="position:absolute;top:10160;width:9525;height:4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" fillcolor="white [3201]" stroked="f" strokeweight=".5pt">
                  <v:textbox>
                    <w:txbxContent>
                      <w:p w14:paraId="646BEE72" w14:textId="63820956" w:rsidR="00EF553F" w:rsidRDefault="00EF553F">
                        <w:r>
                          <w:t>Basic search input fields</w:t>
                        </w:r>
                      </w:p>
                    </w:txbxContent>
                  </v:textbox>
                </v:shape>
                <v:shape id="Text Box 148" o:spid="_x0000_s1160" type="#_x0000_t202" style="position:absolute;left:43815;width:13970;height:4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" fillcolor="white [3201]" stroked="f" strokeweight=".5pt">
                  <v:textbox>
                    <w:txbxContent>
                      <w:p w14:paraId="12C2B705" w14:textId="026B9E92" w:rsidR="00EF553F" w:rsidRDefault="00EF553F" w:rsidP="001F3EB3">
                        <w:r>
                          <w:t>Advanced search input fields</w:t>
                        </w:r>
                      </w:p>
                    </w:txbxContent>
                  </v:textbox>
                </v:shape>
                <v:shape id="Text Box 149" o:spid="_x0000_s1161" type="#_x0000_t202" style="position:absolute;left:64135;top:1778;width:9525;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" fillcolor="white [3201]" stroked="f" strokeweight=".5pt">
                  <v:textbox>
                    <w:txbxContent>
                      <w:p w14:paraId="7C2580F6" w14:textId="154BE8FB" w:rsidR="00EF553F" w:rsidRDefault="00EF553F" w:rsidP="001F3EB3">
                        <w:r>
                          <w:t>Sort type radio buttons</w:t>
                        </w:r>
                      </w:p>
                    </w:txbxContent>
                  </v:textbox>
                </v:shape>
                <v:shape id="Text Box 150" o:spid="_x0000_s1162" type="#_x0000_t202" style="position:absolute;left:635;top:28575;width:9525;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" fillcolor="white [3201]" stroked="f" strokeweight=".5pt">
                  <v:textbox>
                    <w:txbxContent>
                      <w:p w14:paraId="2FCCA825" w14:textId="527E910C" w:rsidR="00EF553F" w:rsidRDefault="00EF553F" w:rsidP="001F3EB3">
                        <w:r>
                          <w:t>Sort order radio buttons</w:t>
                        </w:r>
                      </w:p>
                    </w:txbxContent>
                  </v:textbox>
                </v:shape>
                <v:shape id="Text Box 151" o:spid="_x0000_s1163" type="#_x0000_t202" style="position:absolute;left:635;top:41402;width:10580;height:6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" fillcolor="white [3201]" stroked="f" strokeweight=".5pt">
                  <v:textbox>
                    <w:txbxContent>
                      <w:p w14:paraId="46E6DE47" w14:textId="77777777" w:rsidR="00EF553F" w:rsidRDefault="00EF553F" w:rsidP="003E5530">
                        <w:r>
                          <w:t>Omit keyword input field</w:t>
                        </w:r>
                      </w:p>
                    </w:txbxContent>
                  </v:textbox>
                </v:shape>
                <v:shape id="Text Box 152" o:spid="_x0000_s1164" type="#_x0000_t202" style="position:absolute;left:66294;top:35306;width:10580;height:6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" fillcolor="white [3201]" stroked="f" strokeweight=".5pt">
                  <v:textbox>
                    <w:txbxContent>
                      <w:p w14:paraId="2B2B7B76" w14:textId="1334912F" w:rsidR="00EF553F" w:rsidRDefault="00EF553F" w:rsidP="00B62171">
                        <w:r>
                          <w:t>Submit button</w:t>
                        </w:r>
                      </w:p>
                    </w:txbxContent>
                  </v:textbox>
                </v:shape>
              </v:group>
            </w:pict>
          </mc:Fallback>
        </mc:AlternateContent>
      </w:r>
    </w:p>
    <w:p w14:paraId="7DB7C2A4" w14:textId="6F82442F" w:rsidR="00F858E2" w:rsidRDefault="00DD57A4" w:rsidP="00DD57A4">
      <w:pPr>
        <w:pStyle w:val="Heading4"/>
      </w:pPr>
      <w:r>
        <w:t>Default search parameters input screen</w:t>
      </w:r>
    </w:p>
    <w:p w14:paraId="3EA658EB" w14:textId="49B81C4A" w:rsidR="00DD57A4" w:rsidRDefault="00DD57A4" w:rsidP="00DD57A4"/>
    <w:p w14:paraId="43D5631C" w14:textId="3881457B" w:rsidR="00DD57A4" w:rsidRDefault="00DD57A4" w:rsidP="00DD57A4"/>
    <w:p w14:paraId="5253613D" w14:textId="74E4F019" w:rsidR="0007072C" w:rsidRPr="0007072C" w:rsidRDefault="0007072C" w:rsidP="0007072C"/>
    <w:p w14:paraId="0DDBF61B" w14:textId="4A7D2992" w:rsidR="0007072C" w:rsidRPr="0007072C" w:rsidRDefault="0007072C" w:rsidP="0007072C"/>
    <w:p w14:paraId="3EB0B5FB" w14:textId="1C424643" w:rsidR="0007072C" w:rsidRPr="0007072C" w:rsidRDefault="0007072C" w:rsidP="0007072C"/>
    <w:p w14:paraId="358E3748" w14:textId="2BEB8ED0" w:rsidR="0007072C" w:rsidRPr="0007072C" w:rsidRDefault="0007072C" w:rsidP="0007072C"/>
    <w:p w14:paraId="06D28A3F" w14:textId="560E4DB4" w:rsidR="0007072C" w:rsidRPr="0007072C" w:rsidRDefault="0007072C" w:rsidP="0007072C"/>
    <w:p w14:paraId="7DC7E2C8" w14:textId="7853FE2D" w:rsidR="0007072C" w:rsidRPr="0007072C" w:rsidRDefault="0007072C" w:rsidP="0007072C"/>
    <w:p w14:paraId="494AF75D" w14:textId="5C007DBB" w:rsidR="0007072C" w:rsidRPr="0007072C" w:rsidRDefault="0007072C" w:rsidP="0007072C"/>
    <w:p w14:paraId="19E44BB3" w14:textId="6638C08E" w:rsidR="0007072C" w:rsidRPr="0007072C" w:rsidRDefault="0007072C" w:rsidP="0007072C"/>
    <w:p w14:paraId="2A400013" w14:textId="744F8F5F" w:rsidR="0007072C" w:rsidRPr="0007072C" w:rsidRDefault="0007072C" w:rsidP="0007072C"/>
    <w:p w14:paraId="2B3C31BD" w14:textId="3F4CEDD0" w:rsidR="0007072C" w:rsidRPr="0007072C" w:rsidRDefault="0007072C" w:rsidP="0007072C"/>
    <w:p w14:paraId="054C095A" w14:textId="510F6B6E" w:rsidR="0007072C" w:rsidRPr="0007072C" w:rsidRDefault="0007072C" w:rsidP="0007072C"/>
    <w:p w14:paraId="57993B78" w14:textId="2C8B42A3" w:rsidR="0007072C" w:rsidRPr="0007072C" w:rsidRDefault="0007072C" w:rsidP="0007072C"/>
    <w:p w14:paraId="75882B19" w14:textId="03EA4DA7" w:rsidR="0007072C" w:rsidRPr="0007072C" w:rsidRDefault="0007072C" w:rsidP="0007072C"/>
    <w:p w14:paraId="4EB1C4FA" w14:textId="14DE8556" w:rsidR="0007072C" w:rsidRPr="0007072C" w:rsidRDefault="0007072C" w:rsidP="0007072C"/>
    <w:p w14:paraId="37ADF7E7" w14:textId="280C3395" w:rsidR="0007072C" w:rsidRPr="0007072C" w:rsidRDefault="0007072C" w:rsidP="0007072C"/>
    <w:p w14:paraId="7723ACB9" w14:textId="2EA62DFE" w:rsidR="0007072C" w:rsidRPr="0007072C" w:rsidRDefault="0007072C" w:rsidP="0007072C"/>
    <w:p w14:paraId="383F3B9F" w14:textId="6CDF0E23" w:rsidR="0007072C" w:rsidRPr="0007072C" w:rsidRDefault="0007072C" w:rsidP="0007072C"/>
    <w:p w14:paraId="442E4A94" w14:textId="3EEFDEF7" w:rsidR="0007072C" w:rsidRPr="0007072C" w:rsidRDefault="0007072C" w:rsidP="0007072C"/>
    <w:p w14:paraId="13498359" w14:textId="0640AA1A" w:rsidR="0007072C" w:rsidRPr="0007072C" w:rsidRDefault="0007072C" w:rsidP="0007072C"/>
    <w:p w14:paraId="79CA66D5" w14:textId="64D7ECD7" w:rsidR="0007072C" w:rsidRPr="0007072C" w:rsidRDefault="0007072C" w:rsidP="0007072C"/>
    <w:p w14:paraId="4AA5F0DC" w14:textId="5B161252" w:rsidR="0007072C" w:rsidRPr="0007072C" w:rsidRDefault="0007072C" w:rsidP="0007072C"/>
    <w:p w14:paraId="78C9AAED" w14:textId="6BAF4FD0" w:rsidR="0007072C" w:rsidRPr="0007072C" w:rsidRDefault="0007072C" w:rsidP="0007072C"/>
    <w:p w14:paraId="3F95D95F" w14:textId="72C0E042" w:rsidR="0007072C" w:rsidRPr="0007072C" w:rsidRDefault="0007072C" w:rsidP="0007072C"/>
    <w:p w14:paraId="6C684081" w14:textId="767F90DE" w:rsidR="0007072C" w:rsidRPr="0007072C" w:rsidRDefault="0007072C" w:rsidP="0007072C"/>
    <w:tbl>
      <w:tblPr>
        <w:tblStyle w:val="TableGrid"/>
        <w:tblpPr w:leftFromText="180" w:rightFromText="180" w:vertAnchor="text" w:horzAnchor="margin" w:tblpY="-42"/>
        <w:tblW w:w="0" w:type="auto"/>
        <w:tblLook w:val="04A0" w:firstRow="1" w:lastRow="0" w:firstColumn="1" w:lastColumn="0" w:noHBand="0" w:noVBand="1"/>
      </w:tblPr>
      <w:tblGrid>
        <w:gridCol w:w="4505"/>
        <w:gridCol w:w="4505"/>
      </w:tblGrid>
      <w:tr w:rsidR="0007072C" w:rsidRPr="009616FD" w14:paraId="4D84FB91" w14:textId="77777777" w:rsidTr="0007072C">
        <w:tc>
          <w:tcPr>
            <w:tcW w:w="4505" w:type="dxa"/>
          </w:tcPr>
          <w:p w14:paraId="7178044F" w14:textId="77777777" w:rsidR="0007072C" w:rsidRPr="009616FD" w:rsidRDefault="0007072C" w:rsidP="0007072C">
            <w:pPr>
              <w:rPr>
                <w:b/>
                <w:bCs/>
                <w:lang w:val="en-GB"/>
              </w:rPr>
            </w:pPr>
            <w:r w:rsidRPr="009616FD">
              <w:rPr>
                <w:b/>
                <w:bCs/>
                <w:lang w:val="en-GB"/>
              </w:rPr>
              <w:t>Object</w:t>
            </w:r>
          </w:p>
        </w:tc>
        <w:tc>
          <w:tcPr>
            <w:tcW w:w="4505" w:type="dxa"/>
          </w:tcPr>
          <w:p w14:paraId="244A32A0" w14:textId="77777777" w:rsidR="0007072C" w:rsidRPr="009616FD" w:rsidRDefault="0007072C" w:rsidP="0007072C">
            <w:pPr>
              <w:rPr>
                <w:b/>
                <w:bCs/>
                <w:lang w:val="en-GB"/>
              </w:rPr>
            </w:pPr>
            <w:r w:rsidRPr="009616FD">
              <w:rPr>
                <w:b/>
                <w:bCs/>
                <w:lang w:val="en-GB"/>
              </w:rPr>
              <w:t>Details</w:t>
            </w:r>
          </w:p>
        </w:tc>
      </w:tr>
      <w:tr w:rsidR="0007072C" w14:paraId="3D3A22F0" w14:textId="77777777" w:rsidTr="0007072C">
        <w:tc>
          <w:tcPr>
            <w:tcW w:w="4505" w:type="dxa"/>
          </w:tcPr>
          <w:p w14:paraId="01B3C28B" w14:textId="77777777" w:rsidR="0007072C" w:rsidRDefault="0007072C" w:rsidP="0007072C">
            <w:pPr>
              <w:rPr>
                <w:lang w:val="en-GB"/>
              </w:rPr>
            </w:pPr>
            <w:r>
              <w:rPr>
                <w:lang w:val="en-GB"/>
              </w:rPr>
              <w:t>Basic search input fields</w:t>
            </w:r>
          </w:p>
        </w:tc>
        <w:tc>
          <w:tcPr>
            <w:tcW w:w="4505" w:type="dxa"/>
          </w:tcPr>
          <w:p w14:paraId="683B124E" w14:textId="44D6FCDD" w:rsidR="0007072C" w:rsidRDefault="0007072C" w:rsidP="0007072C">
            <w:pPr>
              <w:rPr>
                <w:lang w:val="en-GB"/>
              </w:rPr>
            </w:pPr>
            <w:r>
              <w:rPr>
                <w:lang w:val="en-GB"/>
              </w:rPr>
              <w:t xml:space="preserve">Username, </w:t>
            </w:r>
            <w:proofErr w:type="gramStart"/>
            <w:r>
              <w:rPr>
                <w:lang w:val="en-GB"/>
              </w:rPr>
              <w:t>hashtag</w:t>
            </w:r>
            <w:proofErr w:type="gramEnd"/>
            <w:r>
              <w:rPr>
                <w:lang w:val="en-GB"/>
              </w:rPr>
              <w:t xml:space="preserve"> and keyword input fields with matching placeholder values. They are locked – they take no input</w:t>
            </w:r>
          </w:p>
        </w:tc>
      </w:tr>
      <w:tr w:rsidR="0007072C" w14:paraId="6D547CEE" w14:textId="77777777" w:rsidTr="0007072C">
        <w:tc>
          <w:tcPr>
            <w:tcW w:w="4505" w:type="dxa"/>
          </w:tcPr>
          <w:p w14:paraId="7A5B318B" w14:textId="77777777" w:rsidR="0007072C" w:rsidRDefault="0007072C" w:rsidP="0007072C">
            <w:pPr>
              <w:rPr>
                <w:lang w:val="en-GB"/>
              </w:rPr>
            </w:pPr>
            <w:r>
              <w:rPr>
                <w:lang w:val="en-GB"/>
              </w:rPr>
              <w:t>Advanced search input fields</w:t>
            </w:r>
          </w:p>
        </w:tc>
        <w:tc>
          <w:tcPr>
            <w:tcW w:w="4505" w:type="dxa"/>
          </w:tcPr>
          <w:p w14:paraId="178891F7" w14:textId="06AF71C5" w:rsidR="0007072C" w:rsidRDefault="0007072C" w:rsidP="0007072C">
            <w:pPr>
              <w:rPr>
                <w:lang w:val="en-GB"/>
              </w:rPr>
            </w:pPr>
            <w:r>
              <w:rPr>
                <w:lang w:val="en-GB"/>
              </w:rPr>
              <w:t xml:space="preserve">Start date, end date and tweet number input fields with matching placeholder values. </w:t>
            </w:r>
          </w:p>
        </w:tc>
      </w:tr>
      <w:tr w:rsidR="0007072C" w14:paraId="3B2AFB8D" w14:textId="77777777" w:rsidTr="0007072C">
        <w:tc>
          <w:tcPr>
            <w:tcW w:w="4505" w:type="dxa"/>
          </w:tcPr>
          <w:p w14:paraId="5D49AC3F" w14:textId="77777777" w:rsidR="0007072C" w:rsidRDefault="0007072C" w:rsidP="0007072C">
            <w:pPr>
              <w:rPr>
                <w:lang w:val="en-GB"/>
              </w:rPr>
            </w:pPr>
            <w:r>
              <w:rPr>
                <w:lang w:val="en-GB"/>
              </w:rPr>
              <w:t>Sort type radio buttons</w:t>
            </w:r>
          </w:p>
        </w:tc>
        <w:tc>
          <w:tcPr>
            <w:tcW w:w="4505" w:type="dxa"/>
          </w:tcPr>
          <w:p w14:paraId="6E61DB67" w14:textId="77777777" w:rsidR="0007072C" w:rsidRDefault="0007072C" w:rsidP="0007072C">
            <w:pPr>
              <w:rPr>
                <w:lang w:val="en-GB"/>
              </w:rPr>
            </w:pPr>
            <w:r>
              <w:rPr>
                <w:lang w:val="en-GB"/>
              </w:rPr>
              <w:t>Radio buttons which help user choose what to base the sorting of the tweets on (likes, replies, retweets, date posted)</w:t>
            </w:r>
          </w:p>
        </w:tc>
      </w:tr>
      <w:tr w:rsidR="0007072C" w14:paraId="3B516853" w14:textId="77777777" w:rsidTr="0007072C">
        <w:tc>
          <w:tcPr>
            <w:tcW w:w="4505" w:type="dxa"/>
          </w:tcPr>
          <w:p w14:paraId="7B0110E2" w14:textId="77777777" w:rsidR="0007072C" w:rsidRDefault="0007072C" w:rsidP="0007072C">
            <w:pPr>
              <w:rPr>
                <w:lang w:val="en-GB"/>
              </w:rPr>
            </w:pPr>
            <w:r>
              <w:rPr>
                <w:lang w:val="en-GB"/>
              </w:rPr>
              <w:t>Sort order radio buttons</w:t>
            </w:r>
          </w:p>
        </w:tc>
        <w:tc>
          <w:tcPr>
            <w:tcW w:w="4505" w:type="dxa"/>
          </w:tcPr>
          <w:p w14:paraId="72F1A4EF" w14:textId="77777777" w:rsidR="0007072C" w:rsidRDefault="0007072C" w:rsidP="0007072C">
            <w:pPr>
              <w:rPr>
                <w:lang w:val="en-GB"/>
              </w:rPr>
            </w:pPr>
            <w:r>
              <w:rPr>
                <w:lang w:val="en-GB"/>
              </w:rPr>
              <w:t>Radio buttons which help user choose the order of the sorted data (ascending or descending)</w:t>
            </w:r>
          </w:p>
        </w:tc>
      </w:tr>
      <w:tr w:rsidR="0007072C" w14:paraId="2DDADF8D" w14:textId="77777777" w:rsidTr="0007072C">
        <w:tc>
          <w:tcPr>
            <w:tcW w:w="4505" w:type="dxa"/>
          </w:tcPr>
          <w:p w14:paraId="3D1C099A" w14:textId="77777777" w:rsidR="0007072C" w:rsidRDefault="0007072C" w:rsidP="0007072C">
            <w:pPr>
              <w:rPr>
                <w:lang w:val="en-GB"/>
              </w:rPr>
            </w:pPr>
            <w:r>
              <w:rPr>
                <w:lang w:val="en-GB"/>
              </w:rPr>
              <w:t>Omit keyword input field</w:t>
            </w:r>
          </w:p>
        </w:tc>
        <w:tc>
          <w:tcPr>
            <w:tcW w:w="4505" w:type="dxa"/>
          </w:tcPr>
          <w:p w14:paraId="77A91D6D" w14:textId="77777777" w:rsidR="0007072C" w:rsidRDefault="0007072C" w:rsidP="0007072C">
            <w:pPr>
              <w:rPr>
                <w:lang w:val="en-GB"/>
              </w:rPr>
            </w:pPr>
            <w:r>
              <w:rPr>
                <w:lang w:val="en-GB"/>
              </w:rPr>
              <w:t>Non-mandatory input field which lets user select what tweets to omit based on their content</w:t>
            </w:r>
          </w:p>
        </w:tc>
      </w:tr>
      <w:tr w:rsidR="0007072C" w14:paraId="07BC4987" w14:textId="77777777" w:rsidTr="0007072C">
        <w:tc>
          <w:tcPr>
            <w:tcW w:w="4505" w:type="dxa"/>
          </w:tcPr>
          <w:p w14:paraId="40BEEEED" w14:textId="77777777" w:rsidR="0007072C" w:rsidRDefault="0007072C" w:rsidP="0007072C">
            <w:pPr>
              <w:rPr>
                <w:lang w:val="en-GB"/>
              </w:rPr>
            </w:pPr>
            <w:r>
              <w:rPr>
                <w:lang w:val="en-GB"/>
              </w:rPr>
              <w:t>Submit button</w:t>
            </w:r>
          </w:p>
        </w:tc>
        <w:tc>
          <w:tcPr>
            <w:tcW w:w="4505" w:type="dxa"/>
          </w:tcPr>
          <w:p w14:paraId="77E0D79B" w14:textId="607FE460" w:rsidR="0007072C" w:rsidRDefault="0007072C" w:rsidP="0007072C">
            <w:pPr>
              <w:rPr>
                <w:lang w:val="en-GB"/>
              </w:rPr>
            </w:pPr>
            <w:r>
              <w:rPr>
                <w:lang w:val="en-GB"/>
              </w:rPr>
              <w:t>Stores the default search parameters in the database wh</w:t>
            </w:r>
            <w:r w:rsidR="00D162AC">
              <w:rPr>
                <w:lang w:val="en-GB"/>
              </w:rPr>
              <w:t>e</w:t>
            </w:r>
            <w:r>
              <w:rPr>
                <w:lang w:val="en-GB"/>
              </w:rPr>
              <w:t xml:space="preserve">n </w:t>
            </w:r>
            <w:r w:rsidR="00A35100">
              <w:rPr>
                <w:lang w:val="en-GB"/>
              </w:rPr>
              <w:t>clicked</w:t>
            </w:r>
          </w:p>
        </w:tc>
      </w:tr>
    </w:tbl>
    <w:p w14:paraId="16E5862B" w14:textId="0BED576B" w:rsidR="0007072C" w:rsidRPr="0007072C" w:rsidRDefault="0007072C" w:rsidP="0007072C"/>
    <w:p w14:paraId="31BB2B57" w14:textId="7E076EFD" w:rsidR="00D53227" w:rsidRDefault="00A35100" w:rsidP="0007072C">
      <w:r>
        <w:t xml:space="preserve">According to requirement 3.7, the users can see and set their default search parameters. This input field looks almost identical to the search input screen on Figure 3.16 because these two pages have very similar purposes, and the users will find it easier to set default search parameters if the form has a similar structure to the often-used search input fields. Because the basic search </w:t>
      </w:r>
      <w:r w:rsidR="00314C04">
        <w:t>parameters</w:t>
      </w:r>
      <w:r>
        <w:t xml:space="preserve"> are not </w:t>
      </w:r>
      <w:r w:rsidR="00314C04">
        <w:t>needed</w:t>
      </w:r>
      <w:r>
        <w:t xml:space="preserve"> in the default search parameters, the</w:t>
      </w:r>
      <w:r w:rsidR="00314C04">
        <w:t>ir input fields</w:t>
      </w:r>
      <w:r>
        <w:t xml:space="preserve"> are locked and take no inputs. However, I believe they play an important role in</w:t>
      </w:r>
      <w:r w:rsidR="004F3355">
        <w:t xml:space="preserve"> making the default search page </w:t>
      </w:r>
      <w:proofErr w:type="gramStart"/>
      <w:r w:rsidR="004F3355">
        <w:t>similar to</w:t>
      </w:r>
      <w:proofErr w:type="gramEnd"/>
      <w:r w:rsidR="004F3355">
        <w:t xml:space="preserve"> the main search page.</w:t>
      </w:r>
      <w:r w:rsidR="00903AEE">
        <w:t xml:space="preserve"> This is indicated above the input fields, to avoid confusion. The other major difference between the appearance of these two pages is the submit button – the text label “SAVE DEFAULT SEARCH” clearly indicates which page the user is on. This page also has a responsive design as required in requirement 2.3. It is shown in Figure 3.23.</w:t>
      </w:r>
    </w:p>
    <w:p w14:paraId="7E39DCD0" w14:textId="77777777" w:rsidR="00D53227" w:rsidRDefault="00D53227">
      <w:r>
        <w:br w:type="page"/>
      </w:r>
    </w:p>
    <w:p w14:paraId="702CB422" w14:textId="08B5A119" w:rsidR="0007072C" w:rsidRDefault="00D53227" w:rsidP="0007072C">
      <w:r>
        <w:rPr>
          <w:noProof/>
        </w:rPr>
        <w:lastRenderedPageBreak/>
        <mc:AlternateContent>
          <mc:Choice Requires="wpg">
            <w:drawing>
              <wp:anchor distT="0" distB="0" distL="114300" distR="114300" simplePos="0" relativeHeight="251645952" behindDoc="0" locked="0" layoutInCell="1" allowOverlap="1" wp14:anchorId="7577C501" wp14:editId="2041F785">
                <wp:simplePos x="0" y="0"/>
                <wp:positionH relativeFrom="column">
                  <wp:posOffset>1701800</wp:posOffset>
                </wp:positionH>
                <wp:positionV relativeFrom="paragraph">
                  <wp:posOffset>-335915</wp:posOffset>
                </wp:positionV>
                <wp:extent cx="2234565" cy="9626600"/>
                <wp:effectExtent l="12700" t="12700" r="13335" b="12700"/>
                <wp:wrapNone/>
                <wp:docPr id="157" name="Group 157"/>
                <wp:cNvGraphicFramePr/>
                <a:graphic xmlns:a="http://schemas.openxmlformats.org/drawingml/2006/main">
                  <a:graphicData uri="http://schemas.microsoft.com/office/word/2010/wordprocessingGroup">
                    <wpg:wgp>
                      <wpg:cNvGrpSpPr/>
                      <wpg:grpSpPr>
                        <a:xfrm>
                          <a:off x="0" y="0"/>
                          <a:ext cx="2234565" cy="9626600"/>
                          <a:chOff x="0" y="0"/>
                          <a:chExt cx="2234565" cy="9626600"/>
                        </a:xfrm>
                      </wpg:grpSpPr>
                      <pic:pic xmlns:pic="http://schemas.openxmlformats.org/drawingml/2006/picture">
                        <pic:nvPicPr>
                          <pic:cNvPr id="154" name="Picture 15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234565" cy="8864600"/>
                          </a:xfrm>
                          <a:prstGeom prst="rect">
                            <a:avLst/>
                          </a:prstGeom>
                          <a:ln>
                            <a:solidFill>
                              <a:schemeClr val="accent1"/>
                            </a:solidFill>
                          </a:ln>
                        </pic:spPr>
                      </pic:pic>
                      <wps:wsp>
                        <wps:cNvPr id="155" name="Text Box 155"/>
                        <wps:cNvSpPr txBox="1"/>
                        <wps:spPr>
                          <a:xfrm>
                            <a:off x="0" y="8966200"/>
                            <a:ext cx="2234565" cy="660400"/>
                          </a:xfrm>
                          <a:prstGeom prst="rect">
                            <a:avLst/>
                          </a:prstGeom>
                          <a:solidFill>
                            <a:schemeClr val="lt1"/>
                          </a:solidFill>
                          <a:ln w="6350">
                            <a:solidFill>
                              <a:schemeClr val="accent1"/>
                            </a:solidFill>
                          </a:ln>
                        </wps:spPr>
                        <wps:txbx>
                          <w:txbxContent>
                            <w:p w14:paraId="0CD90FFA" w14:textId="77777777" w:rsidR="00EF553F" w:rsidRDefault="00EF553F" w:rsidP="00D53227">
                              <w:pPr>
                                <w:jc w:val="center"/>
                              </w:pPr>
                              <w:r>
                                <w:t>Figure 3.23 – responsive layout of default search parameters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77C501" id="Group 157" o:spid="_x0000_s1165" style="position:absolute;margin-left:134pt;margin-top:-26.45pt;width:175.95pt;height:758pt;z-index:251645952" coordsize="22345,962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">
                <v:shape id="Picture 154" o:spid="_x0000_s1166" type="#_x0000_t75" style="position:absolute;width:22345;height:88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" stroked="t" strokecolor="#4472c4 [3204]">
                  <v:imagedata r:id="rId73" o:title=""/>
                  <v:path arrowok="t"/>
                </v:shape>
                <v:shape id="Text Box 155" o:spid="_x0000_s1167" type="#_x0000_t202" style="position:absolute;top:89662;width:22345;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" fillcolor="white [3201]" strokecolor="#4472c4 [3204]" strokeweight=".5pt">
                  <v:textbox>
                    <w:txbxContent>
                      <w:p w14:paraId="0CD90FFA" w14:textId="77777777" w:rsidR="00EF553F" w:rsidRDefault="00EF553F" w:rsidP="00D53227">
                        <w:pPr>
                          <w:jc w:val="center"/>
                        </w:pPr>
                        <w:r>
                          <w:t>Figure 3.23 – responsive layout of default search parameters input screen</w:t>
                        </w:r>
                      </w:p>
                    </w:txbxContent>
                  </v:textbox>
                </v:shape>
              </v:group>
            </w:pict>
          </mc:Fallback>
        </mc:AlternateContent>
      </w:r>
    </w:p>
    <w:p w14:paraId="63D73097" w14:textId="1D7B9F7C" w:rsidR="00903AEE" w:rsidRDefault="00903AEE" w:rsidP="0007072C"/>
    <w:p w14:paraId="4E9C940D" w14:textId="0F1DB799" w:rsidR="00903AEE" w:rsidRPr="0007072C" w:rsidRDefault="00903AEE" w:rsidP="0007072C"/>
    <w:p w14:paraId="57978708" w14:textId="0A13F8C2" w:rsidR="0007072C" w:rsidRPr="0007072C" w:rsidRDefault="0007072C" w:rsidP="0007072C">
      <w:pPr>
        <w:tabs>
          <w:tab w:val="left" w:pos="1580"/>
        </w:tabs>
      </w:pPr>
      <w:r>
        <w:tab/>
      </w:r>
    </w:p>
    <w:p w14:paraId="1913B64C" w14:textId="130742A9" w:rsidR="0007072C" w:rsidRDefault="0007072C" w:rsidP="0007072C">
      <w:pPr>
        <w:tabs>
          <w:tab w:val="left" w:pos="1580"/>
        </w:tabs>
      </w:pPr>
    </w:p>
    <w:p w14:paraId="1894F6AF" w14:textId="2506DC62" w:rsidR="003E2C66" w:rsidRPr="003E2C66" w:rsidRDefault="003E2C66" w:rsidP="003E2C66"/>
    <w:p w14:paraId="13415393" w14:textId="4C2FFC2D" w:rsidR="003E2C66" w:rsidRPr="003E2C66" w:rsidRDefault="003E2C66" w:rsidP="003E2C66"/>
    <w:p w14:paraId="67EA3904" w14:textId="1F9A3329" w:rsidR="003E2C66" w:rsidRPr="003E2C66" w:rsidRDefault="003E2C66" w:rsidP="003E2C66"/>
    <w:p w14:paraId="79A9642A" w14:textId="727488E7" w:rsidR="003E2C66" w:rsidRPr="003E2C66" w:rsidRDefault="003E2C66" w:rsidP="003E2C66"/>
    <w:p w14:paraId="7BB50A9D" w14:textId="6B651D3F" w:rsidR="003E2C66" w:rsidRPr="003E2C66" w:rsidRDefault="003E2C66" w:rsidP="003E2C66"/>
    <w:p w14:paraId="211FEF9A" w14:textId="6137A835" w:rsidR="003E2C66" w:rsidRPr="003E2C66" w:rsidRDefault="003E2C66" w:rsidP="003E2C66"/>
    <w:p w14:paraId="2F3CDB1D" w14:textId="4CAEA38D" w:rsidR="003E2C66" w:rsidRPr="003E2C66" w:rsidRDefault="003E2C66" w:rsidP="003E2C66"/>
    <w:p w14:paraId="62C54504" w14:textId="44F5A0C4" w:rsidR="003E2C66" w:rsidRPr="003E2C66" w:rsidRDefault="003E2C66" w:rsidP="003E2C66"/>
    <w:p w14:paraId="1E2551C7" w14:textId="18BEF937" w:rsidR="003E2C66" w:rsidRPr="003E2C66" w:rsidRDefault="003E2C66" w:rsidP="003E2C66"/>
    <w:p w14:paraId="716B761D" w14:textId="429F2D26" w:rsidR="003E2C66" w:rsidRPr="003E2C66" w:rsidRDefault="003E2C66" w:rsidP="003E2C66"/>
    <w:p w14:paraId="6F93D2F5" w14:textId="1510FE23" w:rsidR="003E2C66" w:rsidRPr="003E2C66" w:rsidRDefault="003E2C66" w:rsidP="003E2C66"/>
    <w:p w14:paraId="47F24561" w14:textId="345C6AB6" w:rsidR="003E2C66" w:rsidRPr="003E2C66" w:rsidRDefault="003E2C66" w:rsidP="003E2C66"/>
    <w:p w14:paraId="5876A51A" w14:textId="5AA8C03E" w:rsidR="003E2C66" w:rsidRPr="003E2C66" w:rsidRDefault="003E2C66" w:rsidP="003E2C66"/>
    <w:p w14:paraId="16E3F6A6" w14:textId="4279F5E7" w:rsidR="003E2C66" w:rsidRPr="003E2C66" w:rsidRDefault="003E2C66" w:rsidP="003E2C66"/>
    <w:p w14:paraId="5BDB7037" w14:textId="0C6CCAE5" w:rsidR="003E2C66" w:rsidRPr="003E2C66" w:rsidRDefault="003E2C66" w:rsidP="003E2C66"/>
    <w:p w14:paraId="44B06FA9" w14:textId="3FB87046" w:rsidR="003E2C66" w:rsidRPr="003E2C66" w:rsidRDefault="003E2C66" w:rsidP="003E2C66"/>
    <w:p w14:paraId="21B80B04" w14:textId="2C8B6D46" w:rsidR="003E2C66" w:rsidRPr="003E2C66" w:rsidRDefault="003E2C66" w:rsidP="003E2C66"/>
    <w:p w14:paraId="7BEBE194" w14:textId="2339F217" w:rsidR="003E2C66" w:rsidRPr="003E2C66" w:rsidRDefault="003E2C66" w:rsidP="003E2C66"/>
    <w:p w14:paraId="010911A2" w14:textId="53F62CF2" w:rsidR="003E2C66" w:rsidRPr="003E2C66" w:rsidRDefault="003E2C66" w:rsidP="003E2C66"/>
    <w:p w14:paraId="2627297E" w14:textId="476F8317" w:rsidR="003E2C66" w:rsidRPr="003E2C66" w:rsidRDefault="003E2C66" w:rsidP="003E2C66"/>
    <w:p w14:paraId="1C04EBAA" w14:textId="03D1983A" w:rsidR="003E2C66" w:rsidRPr="003E2C66" w:rsidRDefault="003E2C66" w:rsidP="003E2C66"/>
    <w:p w14:paraId="1AC996C7" w14:textId="42AA227D" w:rsidR="003E2C66" w:rsidRPr="003E2C66" w:rsidRDefault="003E2C66" w:rsidP="003E2C66"/>
    <w:p w14:paraId="13F9F938" w14:textId="77DA8AB8" w:rsidR="003E2C66" w:rsidRPr="003E2C66" w:rsidRDefault="003E2C66" w:rsidP="003E2C66"/>
    <w:p w14:paraId="1608A996" w14:textId="655E92F7" w:rsidR="003E2C66" w:rsidRPr="003E2C66" w:rsidRDefault="003E2C66" w:rsidP="003E2C66"/>
    <w:p w14:paraId="783905C3" w14:textId="3E9F0998" w:rsidR="003E2C66" w:rsidRPr="003E2C66" w:rsidRDefault="003E2C66" w:rsidP="003E2C66"/>
    <w:p w14:paraId="763FDA84" w14:textId="0AAEF30A" w:rsidR="003E2C66" w:rsidRPr="003E2C66" w:rsidRDefault="003E2C66" w:rsidP="003E2C66"/>
    <w:p w14:paraId="74AE8E7C" w14:textId="679D32AA" w:rsidR="003E2C66" w:rsidRPr="003E2C66" w:rsidRDefault="003E2C66" w:rsidP="003E2C66"/>
    <w:p w14:paraId="14AD9B45" w14:textId="632A750A" w:rsidR="003E2C66" w:rsidRPr="003E2C66" w:rsidRDefault="003E2C66" w:rsidP="003E2C66"/>
    <w:p w14:paraId="6ED8EBB4" w14:textId="12D747E3" w:rsidR="003E2C66" w:rsidRPr="003E2C66" w:rsidRDefault="003E2C66" w:rsidP="003E2C66"/>
    <w:p w14:paraId="67ED8DBA" w14:textId="1F63169A" w:rsidR="003E2C66" w:rsidRPr="003E2C66" w:rsidRDefault="003E2C66" w:rsidP="003E2C66"/>
    <w:p w14:paraId="3766D95A" w14:textId="7FAD2F81" w:rsidR="003E2C66" w:rsidRPr="003E2C66" w:rsidRDefault="003E2C66" w:rsidP="003E2C66"/>
    <w:p w14:paraId="32045197" w14:textId="6ABACCB8" w:rsidR="003E2C66" w:rsidRPr="003E2C66" w:rsidRDefault="003E2C66" w:rsidP="003E2C66"/>
    <w:p w14:paraId="1B4C97E5" w14:textId="646BF8FE" w:rsidR="003E2C66" w:rsidRPr="003E2C66" w:rsidRDefault="003E2C66" w:rsidP="003E2C66"/>
    <w:p w14:paraId="1D3C0915" w14:textId="2335382F" w:rsidR="003E2C66" w:rsidRPr="003E2C66" w:rsidRDefault="003E2C66" w:rsidP="003E2C66"/>
    <w:p w14:paraId="4BB9167A" w14:textId="16A01107" w:rsidR="003E2C66" w:rsidRPr="003E2C66" w:rsidRDefault="003E2C66" w:rsidP="003E2C66"/>
    <w:p w14:paraId="15B9F0B1" w14:textId="19538427" w:rsidR="003E2C66" w:rsidRPr="003E2C66" w:rsidRDefault="003E2C66" w:rsidP="003E2C66"/>
    <w:p w14:paraId="34019B71" w14:textId="3CB51EA2" w:rsidR="003E2C66" w:rsidRPr="003E2C66" w:rsidRDefault="003E2C66" w:rsidP="003E2C66"/>
    <w:p w14:paraId="0B650BDD" w14:textId="3E84DD0D" w:rsidR="003E2C66" w:rsidRPr="003E2C66" w:rsidRDefault="003E2C66" w:rsidP="003E2C66"/>
    <w:p w14:paraId="0A21054E" w14:textId="10AD4A31" w:rsidR="003E2C66" w:rsidRDefault="003E2C66" w:rsidP="003E2C66">
      <w:pPr>
        <w:tabs>
          <w:tab w:val="left" w:pos="7480"/>
        </w:tabs>
      </w:pPr>
      <w:r>
        <w:tab/>
      </w:r>
    </w:p>
    <w:p w14:paraId="6303F49E" w14:textId="77777777" w:rsidR="003E2C66" w:rsidRDefault="003E2C66">
      <w:r>
        <w:br w:type="page"/>
      </w:r>
    </w:p>
    <w:p w14:paraId="1BAB2B6A" w14:textId="604D2B7D" w:rsidR="003E2C66" w:rsidRDefault="003E2C66" w:rsidP="003E2C66">
      <w:pPr>
        <w:pStyle w:val="Heading4"/>
      </w:pPr>
      <w:r>
        <w:lastRenderedPageBreak/>
        <w:t xml:space="preserve">Delete account input </w:t>
      </w:r>
      <w:proofErr w:type="gramStart"/>
      <w:r>
        <w:t>screen</w:t>
      </w:r>
      <w:proofErr w:type="gramEnd"/>
    </w:p>
    <w:p w14:paraId="0B8A4FC0" w14:textId="2180A569" w:rsidR="003E2C66" w:rsidRDefault="00DA5706" w:rsidP="003E2C66">
      <w:r>
        <w:rPr>
          <w:noProof/>
        </w:rPr>
        <mc:AlternateContent>
          <mc:Choice Requires="wpg">
            <w:drawing>
              <wp:anchor distT="0" distB="0" distL="114300" distR="114300" simplePos="0" relativeHeight="251663360" behindDoc="0" locked="0" layoutInCell="1" allowOverlap="1" wp14:anchorId="5F567B38" wp14:editId="1DC16E54">
                <wp:simplePos x="0" y="0"/>
                <wp:positionH relativeFrom="column">
                  <wp:posOffset>-680469</wp:posOffset>
                </wp:positionH>
                <wp:positionV relativeFrom="paragraph">
                  <wp:posOffset>177165</wp:posOffset>
                </wp:positionV>
                <wp:extent cx="7054112" cy="4203700"/>
                <wp:effectExtent l="0" t="12700" r="0" b="12700"/>
                <wp:wrapNone/>
                <wp:docPr id="168" name="Group 168"/>
                <wp:cNvGraphicFramePr/>
                <a:graphic xmlns:a="http://schemas.openxmlformats.org/drawingml/2006/main">
                  <a:graphicData uri="http://schemas.microsoft.com/office/word/2010/wordprocessingGroup">
                    <wpg:wgp>
                      <wpg:cNvGrpSpPr/>
                      <wpg:grpSpPr>
                        <a:xfrm>
                          <a:off x="0" y="0"/>
                          <a:ext cx="7054112" cy="4203700"/>
                          <a:chOff x="0" y="0"/>
                          <a:chExt cx="7213600" cy="4508500"/>
                        </a:xfrm>
                      </wpg:grpSpPr>
                      <pic:pic xmlns:pic="http://schemas.openxmlformats.org/drawingml/2006/picture">
                        <pic:nvPicPr>
                          <pic:cNvPr id="158" name="Picture 15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422400" y="0"/>
                            <a:ext cx="4064000" cy="4039870"/>
                          </a:xfrm>
                          <a:prstGeom prst="rect">
                            <a:avLst/>
                          </a:prstGeom>
                          <a:ln>
                            <a:solidFill>
                              <a:schemeClr val="accent1"/>
                            </a:solidFill>
                          </a:ln>
                        </pic:spPr>
                      </pic:pic>
                      <wps:wsp>
                        <wps:cNvPr id="159" name="Text Box 159"/>
                        <wps:cNvSpPr txBox="1"/>
                        <wps:spPr>
                          <a:xfrm>
                            <a:off x="1422400" y="4203700"/>
                            <a:ext cx="4064000" cy="304800"/>
                          </a:xfrm>
                          <a:prstGeom prst="rect">
                            <a:avLst/>
                          </a:prstGeom>
                          <a:solidFill>
                            <a:schemeClr val="lt1"/>
                          </a:solidFill>
                          <a:ln w="6350">
                            <a:solidFill>
                              <a:schemeClr val="accent1"/>
                            </a:solidFill>
                          </a:ln>
                        </wps:spPr>
                        <wps:txbx>
                          <w:txbxContent>
                            <w:p w14:paraId="4A8BE1A0" w14:textId="45E101A7" w:rsidR="00EF553F" w:rsidRDefault="00EF553F" w:rsidP="003C240C">
                              <w:pPr>
                                <w:jc w:val="center"/>
                              </w:pPr>
                              <w:r>
                                <w:t xml:space="preserve">Figure 3.24 – delete account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Straight Arrow Connector 160"/>
                        <wps:cNvCnPr/>
                        <wps:spPr>
                          <a:xfrm flipH="1">
                            <a:off x="4864100" y="800100"/>
                            <a:ext cx="11303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flipH="1" flipV="1">
                            <a:off x="5232400" y="1625600"/>
                            <a:ext cx="9144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2" name="Straight Arrow Connector 162"/>
                        <wps:cNvCnPr/>
                        <wps:spPr>
                          <a:xfrm>
                            <a:off x="1054100" y="1930400"/>
                            <a:ext cx="73660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V="1">
                            <a:off x="939800" y="2578100"/>
                            <a:ext cx="10033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 Box 164"/>
                        <wps:cNvSpPr txBox="1"/>
                        <wps:spPr>
                          <a:xfrm>
                            <a:off x="0" y="1625600"/>
                            <a:ext cx="1054100" cy="482600"/>
                          </a:xfrm>
                          <a:prstGeom prst="rect">
                            <a:avLst/>
                          </a:prstGeom>
                          <a:solidFill>
                            <a:schemeClr val="lt1"/>
                          </a:solidFill>
                          <a:ln w="6350">
                            <a:noFill/>
                          </a:ln>
                        </wps:spPr>
                        <wps:txbx>
                          <w:txbxContent>
                            <w:p w14:paraId="2EF9D820" w14:textId="3867CF85" w:rsidR="00EF553F" w:rsidRDefault="00EF553F">
                              <w:r>
                                <w:t>Confirmation checkbox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330200" y="2489200"/>
                            <a:ext cx="723900" cy="482600"/>
                          </a:xfrm>
                          <a:prstGeom prst="rect">
                            <a:avLst/>
                          </a:prstGeom>
                          <a:solidFill>
                            <a:schemeClr val="lt1"/>
                          </a:solidFill>
                          <a:ln w="6350">
                            <a:noFill/>
                          </a:ln>
                        </wps:spPr>
                        <wps:txbx>
                          <w:txbxContent>
                            <w:p w14:paraId="7A511EDE" w14:textId="6660035E" w:rsidR="00EF553F" w:rsidRDefault="00EF553F" w:rsidP="00FC5B02">
                              <w:r>
                                <w:t xml:space="preserve">Submit </w:t>
                              </w:r>
                              <w:proofErr w:type="gramStart"/>
                              <w:r>
                                <w:t>button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5994400" y="546100"/>
                            <a:ext cx="1066800" cy="355600"/>
                          </a:xfrm>
                          <a:prstGeom prst="rect">
                            <a:avLst/>
                          </a:prstGeom>
                          <a:solidFill>
                            <a:schemeClr val="lt1"/>
                          </a:solidFill>
                          <a:ln w="6350">
                            <a:noFill/>
                          </a:ln>
                        </wps:spPr>
                        <wps:txbx>
                          <w:txbxContent>
                            <w:p w14:paraId="5E7C4B16" w14:textId="601914C6" w:rsidR="00EF553F" w:rsidRDefault="00EF553F" w:rsidP="00FC5B02">
                              <w:r>
                                <w:t>Instruction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6146800" y="1625600"/>
                            <a:ext cx="1066800" cy="482600"/>
                          </a:xfrm>
                          <a:prstGeom prst="rect">
                            <a:avLst/>
                          </a:prstGeom>
                          <a:solidFill>
                            <a:schemeClr val="lt1"/>
                          </a:solidFill>
                          <a:ln w="6350">
                            <a:noFill/>
                          </a:ln>
                        </wps:spPr>
                        <wps:txbx>
                          <w:txbxContent>
                            <w:p w14:paraId="05CD9D33" w14:textId="2FC1C5EF" w:rsidR="00EF553F" w:rsidRDefault="00EF553F" w:rsidP="00FC5B02">
                              <w:r>
                                <w:t>Password input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567B38" id="Group 168" o:spid="_x0000_s1168" style="position:absolute;margin-left:-53.6pt;margin-top:13.95pt;width:555.45pt;height:331pt;z-index:251663360;mso-width-relative:margin;mso-height-relative:margin" coordsize="72136,45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">
                <v:shape id="Picture 158" o:spid="_x0000_s1169" type="#_x0000_t75" style="position:absolute;left:14224;width:40640;height:40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" stroked="t" strokecolor="#4472c4 [3204]">
                  <v:imagedata r:id="rId75" o:title=""/>
                  <v:path arrowok="t"/>
                </v:shape>
                <v:shape id="Text Box 159" o:spid="_x0000_s1170" type="#_x0000_t202" style="position:absolute;left:14224;top:42037;width:4064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" fillcolor="white [3201]" strokecolor="#4472c4 [3204]" strokeweight=".5pt">
                  <v:textbox>
                    <w:txbxContent>
                      <w:p w14:paraId="4A8BE1A0" w14:textId="45E101A7" w:rsidR="00EF553F" w:rsidRDefault="00EF553F" w:rsidP="003C240C">
                        <w:pPr>
                          <w:jc w:val="center"/>
                        </w:pPr>
                        <w:r>
                          <w:t>Figure 3.24 – delete account input screen</w:t>
                        </w:r>
                      </w:p>
                    </w:txbxContent>
                  </v:textbox>
                </v:shape>
                <v:shape id="Straight Arrow Connector 160" o:spid="_x0000_s1171" type="#_x0000_t32" style="position:absolute;left:48641;top:8001;width:11303;height:45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" strokecolor="#4472c4 [3204]" strokeweight=".5pt">
                  <v:stroke endarrow="block" joinstyle="miter"/>
                </v:shape>
                <v:shape id="Straight Arrow Connector 161" o:spid="_x0000_s1172" type="#_x0000_t32" style="position:absolute;left:52324;top:16256;width:9144;height:152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" strokecolor="#4472c4 [3204]" strokeweight=".5pt">
                  <v:stroke endarrow="block" joinstyle="miter"/>
                </v:shape>
                <v:shape id="Straight Arrow Connector 162" o:spid="_x0000_s1173" type="#_x0000_t32" style="position:absolute;left:10541;top:19304;width:7366;height:17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" strokecolor="#4472c4 [3204]" strokeweight=".5pt">
                  <v:stroke endarrow="block" joinstyle="miter"/>
                </v:shape>
                <v:shape id="Straight Arrow Connector 163" o:spid="_x0000_s1174" type="#_x0000_t32" style="position:absolute;left:9398;top:25781;width:10033;height:152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xV5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" strokecolor="#4472c4 [3204]" strokeweight=".5pt">
                  <v:stroke endarrow="block" joinstyle="miter"/>
                </v:shape>
                <v:shape id="Text Box 164" o:spid="_x0000_s1175" type="#_x0000_t202" style="position:absolute;top:16256;width:10541;height:4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" fillcolor="white [3201]" stroked="f" strokeweight=".5pt">
                  <v:textbox>
                    <w:txbxContent>
                      <w:p w14:paraId="2EF9D820" w14:textId="3867CF85" w:rsidR="00EF553F" w:rsidRDefault="00EF553F">
                        <w:r>
                          <w:t>Confirmation checkbox</w:t>
                        </w:r>
                      </w:p>
                    </w:txbxContent>
                  </v:textbox>
                </v:shape>
                <v:shape id="Text Box 165" o:spid="_x0000_s1176" type="#_x0000_t202" style="position:absolute;left:3302;top:24892;width:7239;height:4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" fillcolor="white [3201]" stroked="f" strokeweight=".5pt">
                  <v:textbox>
                    <w:txbxContent>
                      <w:p w14:paraId="7A511EDE" w14:textId="6660035E" w:rsidR="00EF553F" w:rsidRDefault="00EF553F" w:rsidP="00FC5B02">
                        <w:r>
                          <w:t>Submit button</w:t>
                        </w:r>
                      </w:p>
                    </w:txbxContent>
                  </v:textbox>
                </v:shape>
                <v:shape id="Text Box 166" o:spid="_x0000_s1177" type="#_x0000_t202" style="position:absolute;left:59944;top:5461;width:10668;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" fillcolor="white [3201]" stroked="f" strokeweight=".5pt">
                  <v:textbox>
                    <w:txbxContent>
                      <w:p w14:paraId="5E7C4B16" w14:textId="601914C6" w:rsidR="00EF553F" w:rsidRDefault="00EF553F" w:rsidP="00FC5B02">
                        <w:r>
                          <w:t>Instruction</w:t>
                        </w:r>
                      </w:p>
                    </w:txbxContent>
                  </v:textbox>
                </v:shape>
                <v:shape id="Text Box 167" o:spid="_x0000_s1178" type="#_x0000_t202" style="position:absolute;left:61468;top:16256;width:10668;height:4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" fillcolor="white [3201]" stroked="f" strokeweight=".5pt">
                  <v:textbox>
                    <w:txbxContent>
                      <w:p w14:paraId="05CD9D33" w14:textId="2FC1C5EF" w:rsidR="00EF553F" w:rsidRDefault="00EF553F" w:rsidP="00FC5B02">
                        <w:r>
                          <w:t>Password input field</w:t>
                        </w:r>
                      </w:p>
                    </w:txbxContent>
                  </v:textbox>
                </v:shape>
              </v:group>
            </w:pict>
          </mc:Fallback>
        </mc:AlternateContent>
      </w:r>
    </w:p>
    <w:p w14:paraId="409CA0FF" w14:textId="17E6A72F" w:rsidR="003E2C66" w:rsidRDefault="003E2C66" w:rsidP="003E2C66"/>
    <w:p w14:paraId="06A86E46" w14:textId="069B2FC0" w:rsidR="00FE3D61" w:rsidRPr="00FE3D61" w:rsidRDefault="00FE3D61" w:rsidP="00FE3D61"/>
    <w:p w14:paraId="0A8394B2" w14:textId="74EC3020" w:rsidR="00FE3D61" w:rsidRPr="00FE3D61" w:rsidRDefault="00FE3D61" w:rsidP="00FE3D61"/>
    <w:p w14:paraId="23FF360F" w14:textId="10C9AFCC" w:rsidR="00FE3D61" w:rsidRPr="00FE3D61" w:rsidRDefault="00FE3D61" w:rsidP="00FE3D61"/>
    <w:p w14:paraId="2469F07D" w14:textId="0F3BBAEA" w:rsidR="00FE3D61" w:rsidRPr="00FE3D61" w:rsidRDefault="00FE3D61" w:rsidP="00FE3D61"/>
    <w:p w14:paraId="017E4BC6" w14:textId="652D9736" w:rsidR="00FE3D61" w:rsidRPr="00FE3D61" w:rsidRDefault="00FE3D61" w:rsidP="00FE3D61"/>
    <w:p w14:paraId="210ED9DF" w14:textId="51C90A7D" w:rsidR="00FE3D61" w:rsidRPr="00FE3D61" w:rsidRDefault="00FE3D61" w:rsidP="00FE3D61"/>
    <w:p w14:paraId="28A44C61" w14:textId="4212FF74" w:rsidR="00FE3D61" w:rsidRPr="00FE3D61" w:rsidRDefault="00FE3D61" w:rsidP="00FE3D61"/>
    <w:p w14:paraId="6DDED34A" w14:textId="185CA908" w:rsidR="00FE3D61" w:rsidRPr="00FE3D61" w:rsidRDefault="00FE3D61" w:rsidP="00FE3D61"/>
    <w:p w14:paraId="35CD6828" w14:textId="24218E9D" w:rsidR="00FE3D61" w:rsidRPr="00FE3D61" w:rsidRDefault="00FE3D61" w:rsidP="00FE3D61"/>
    <w:p w14:paraId="3668ECD6" w14:textId="72529260" w:rsidR="00FE3D61" w:rsidRPr="00FE3D61" w:rsidRDefault="00FE3D61" w:rsidP="00FE3D61"/>
    <w:p w14:paraId="64C65566" w14:textId="27C712E2" w:rsidR="00FE3D61" w:rsidRPr="00FE3D61" w:rsidRDefault="00FE3D61" w:rsidP="00FE3D61"/>
    <w:p w14:paraId="1B2C2000" w14:textId="06D466D0" w:rsidR="00FE3D61" w:rsidRPr="00FE3D61" w:rsidRDefault="00FE3D61" w:rsidP="00FE3D61"/>
    <w:p w14:paraId="1D78DFA1" w14:textId="4127E174" w:rsidR="00FE3D61" w:rsidRPr="00FE3D61" w:rsidRDefault="00FE3D61" w:rsidP="00FE3D61"/>
    <w:p w14:paraId="3201014C" w14:textId="6B9B987F" w:rsidR="00FE3D61" w:rsidRPr="00FE3D61" w:rsidRDefault="00FE3D61" w:rsidP="00FE3D61"/>
    <w:p w14:paraId="4B3642D0" w14:textId="7BADF702" w:rsidR="00FE3D61" w:rsidRPr="00FE3D61" w:rsidRDefault="00FE3D61" w:rsidP="00FE3D61"/>
    <w:p w14:paraId="5BE9F293" w14:textId="390BCC24" w:rsidR="00FE3D61" w:rsidRPr="00FE3D61" w:rsidRDefault="00FE3D61" w:rsidP="00FE3D61"/>
    <w:p w14:paraId="14A359A5" w14:textId="59B2DD3D" w:rsidR="00FE3D61" w:rsidRPr="00FE3D61" w:rsidRDefault="00FE3D61" w:rsidP="00FE3D61"/>
    <w:p w14:paraId="3DDE663F" w14:textId="180546BF" w:rsidR="00FE3D61" w:rsidRPr="00FE3D61" w:rsidRDefault="00FE3D61" w:rsidP="00FE3D61"/>
    <w:p w14:paraId="1D77C848" w14:textId="174B4328" w:rsidR="00FE3D61" w:rsidRPr="00FE3D61" w:rsidRDefault="00FE3D61" w:rsidP="00FE3D61"/>
    <w:p w14:paraId="3D5C1692" w14:textId="10DAABFE" w:rsidR="00FE3D61" w:rsidRPr="00FE3D61" w:rsidRDefault="00FE3D61" w:rsidP="00FE3D61"/>
    <w:p w14:paraId="3004F7A8" w14:textId="499DAD57" w:rsidR="00FE3D61" w:rsidRPr="00FE3D61" w:rsidRDefault="00FE3D61" w:rsidP="00FE3D61"/>
    <w:p w14:paraId="410FBD1E" w14:textId="13D711ED" w:rsidR="00FE3D61" w:rsidRPr="00FE3D61" w:rsidRDefault="00FE3D61" w:rsidP="00FE3D61"/>
    <w:tbl>
      <w:tblPr>
        <w:tblStyle w:val="TableGrid"/>
        <w:tblpPr w:leftFromText="180" w:rightFromText="180" w:vertAnchor="text" w:horzAnchor="margin" w:tblpY="178"/>
        <w:tblW w:w="0" w:type="auto"/>
        <w:tblLook w:val="04A0" w:firstRow="1" w:lastRow="0" w:firstColumn="1" w:lastColumn="0" w:noHBand="0" w:noVBand="1"/>
      </w:tblPr>
      <w:tblGrid>
        <w:gridCol w:w="4505"/>
        <w:gridCol w:w="4505"/>
      </w:tblGrid>
      <w:tr w:rsidR="0004022E" w14:paraId="3753C63B" w14:textId="77777777" w:rsidTr="0004022E">
        <w:tc>
          <w:tcPr>
            <w:tcW w:w="4505" w:type="dxa"/>
          </w:tcPr>
          <w:p w14:paraId="2006BB22" w14:textId="77777777" w:rsidR="0004022E" w:rsidRPr="00B90FF8" w:rsidRDefault="0004022E" w:rsidP="0004022E">
            <w:pPr>
              <w:rPr>
                <w:b/>
                <w:bCs/>
              </w:rPr>
            </w:pPr>
            <w:r w:rsidRPr="00B90FF8">
              <w:rPr>
                <w:b/>
                <w:bCs/>
              </w:rPr>
              <w:t>Object</w:t>
            </w:r>
          </w:p>
        </w:tc>
        <w:tc>
          <w:tcPr>
            <w:tcW w:w="4505" w:type="dxa"/>
          </w:tcPr>
          <w:p w14:paraId="3D45BC40" w14:textId="77777777" w:rsidR="0004022E" w:rsidRPr="00B90FF8" w:rsidRDefault="0004022E" w:rsidP="0004022E">
            <w:pPr>
              <w:rPr>
                <w:b/>
                <w:bCs/>
              </w:rPr>
            </w:pPr>
            <w:r w:rsidRPr="00B90FF8">
              <w:rPr>
                <w:b/>
                <w:bCs/>
              </w:rPr>
              <w:t>Details</w:t>
            </w:r>
          </w:p>
        </w:tc>
      </w:tr>
      <w:tr w:rsidR="0004022E" w14:paraId="56DD1DC9" w14:textId="77777777" w:rsidTr="0004022E">
        <w:tc>
          <w:tcPr>
            <w:tcW w:w="4505" w:type="dxa"/>
          </w:tcPr>
          <w:p w14:paraId="23E89D40" w14:textId="77777777" w:rsidR="0004022E" w:rsidRDefault="0004022E" w:rsidP="0004022E">
            <w:r>
              <w:t>Instruction</w:t>
            </w:r>
          </w:p>
        </w:tc>
        <w:tc>
          <w:tcPr>
            <w:tcW w:w="4505" w:type="dxa"/>
          </w:tcPr>
          <w:p w14:paraId="2DE57598" w14:textId="77777777" w:rsidR="0004022E" w:rsidRDefault="0004022E" w:rsidP="0004022E">
            <w:r>
              <w:t>A line of text explaining to the user the steps needed to delete their account</w:t>
            </w:r>
          </w:p>
        </w:tc>
      </w:tr>
      <w:tr w:rsidR="0004022E" w14:paraId="5579C256" w14:textId="77777777" w:rsidTr="0004022E">
        <w:tc>
          <w:tcPr>
            <w:tcW w:w="4505" w:type="dxa"/>
          </w:tcPr>
          <w:p w14:paraId="7BCC927D" w14:textId="77777777" w:rsidR="0004022E" w:rsidRDefault="0004022E" w:rsidP="0004022E">
            <w:r>
              <w:t>Password input field</w:t>
            </w:r>
          </w:p>
        </w:tc>
        <w:tc>
          <w:tcPr>
            <w:tcW w:w="4505" w:type="dxa"/>
          </w:tcPr>
          <w:p w14:paraId="721CC9E1" w14:textId="77777777" w:rsidR="0004022E" w:rsidRDefault="0004022E" w:rsidP="0004022E">
            <w:r>
              <w:t>Input field with matching placeholder value showing what data it requires (the password)</w:t>
            </w:r>
          </w:p>
        </w:tc>
      </w:tr>
      <w:tr w:rsidR="0004022E" w14:paraId="7F8A2CCB" w14:textId="77777777" w:rsidTr="0004022E">
        <w:tc>
          <w:tcPr>
            <w:tcW w:w="4505" w:type="dxa"/>
          </w:tcPr>
          <w:p w14:paraId="3B2131FD" w14:textId="77777777" w:rsidR="0004022E" w:rsidRDefault="0004022E" w:rsidP="0004022E">
            <w:r>
              <w:t>Confirmation checkbox</w:t>
            </w:r>
          </w:p>
        </w:tc>
        <w:tc>
          <w:tcPr>
            <w:tcW w:w="4505" w:type="dxa"/>
          </w:tcPr>
          <w:p w14:paraId="03877B19" w14:textId="77777777" w:rsidR="0004022E" w:rsidRDefault="0004022E" w:rsidP="0004022E">
            <w:r>
              <w:t xml:space="preserve">Warns the user of the consequences of the action they are about to take. Needs to be clicked </w:t>
            </w:r>
            <w:proofErr w:type="gramStart"/>
            <w:r>
              <w:t>in order to</w:t>
            </w:r>
            <w:proofErr w:type="gramEnd"/>
            <w:r>
              <w:t xml:space="preserve"> delete account</w:t>
            </w:r>
          </w:p>
        </w:tc>
      </w:tr>
      <w:tr w:rsidR="0004022E" w14:paraId="09AB99E3" w14:textId="77777777" w:rsidTr="0004022E">
        <w:tc>
          <w:tcPr>
            <w:tcW w:w="4505" w:type="dxa"/>
          </w:tcPr>
          <w:p w14:paraId="72E56938" w14:textId="77777777" w:rsidR="0004022E" w:rsidRDefault="0004022E" w:rsidP="0004022E">
            <w:r>
              <w:t>Submit button</w:t>
            </w:r>
          </w:p>
        </w:tc>
        <w:tc>
          <w:tcPr>
            <w:tcW w:w="4505" w:type="dxa"/>
          </w:tcPr>
          <w:p w14:paraId="660284C0" w14:textId="77777777" w:rsidR="0004022E" w:rsidRDefault="0004022E" w:rsidP="0004022E">
            <w:r>
              <w:t>Deletes the user’s account from the database when pressed</w:t>
            </w:r>
          </w:p>
        </w:tc>
      </w:tr>
    </w:tbl>
    <w:p w14:paraId="4CD68C4D" w14:textId="5DD1389E" w:rsidR="00FE3D61" w:rsidRPr="00FE3D61" w:rsidRDefault="00FE3D61" w:rsidP="00FE3D61"/>
    <w:p w14:paraId="6A77E4DA" w14:textId="7B21CB82" w:rsidR="00372F2F" w:rsidRDefault="0022063C" w:rsidP="00FE3D61">
      <w:r>
        <w:t xml:space="preserve">According to requirement 5.5, the users should have the ability to delete their account. For security reasons, they will have to type their password to prevent someone else deleting their account. They will then have to tick a checkbox to confirm that they are certain they want to delete their account. </w:t>
      </w:r>
      <w:r w:rsidR="00164A05">
        <w:t xml:space="preserve">The account will not be deleted unless </w:t>
      </w:r>
      <w:proofErr w:type="gramStart"/>
      <w:r w:rsidR="00164A05">
        <w:t>both of these</w:t>
      </w:r>
      <w:proofErr w:type="gramEnd"/>
      <w:r w:rsidR="00164A05">
        <w:t xml:space="preserve"> conditions are met (as shown on the flowchart in Figure 3.10</w:t>
      </w:r>
      <w:r w:rsidR="00660B94">
        <w:t xml:space="preserve"> and the trace table for the same algorithm</w:t>
      </w:r>
      <w:r w:rsidR="00164A05">
        <w:t>).</w:t>
      </w:r>
      <w:r w:rsidR="00660B94">
        <w:t xml:space="preserve"> </w:t>
      </w:r>
      <w:r>
        <w:t xml:space="preserve">The page is as simple as possible, so that the user does not accidentally delete their account. The submit button is </w:t>
      </w:r>
      <w:proofErr w:type="spellStart"/>
      <w:r>
        <w:t>coloured</w:t>
      </w:r>
      <w:proofErr w:type="spellEnd"/>
      <w:r>
        <w:t xml:space="preserve"> in such a way that it stands out against the rest of the input screen.</w:t>
      </w:r>
    </w:p>
    <w:p w14:paraId="1DA55D56" w14:textId="14901190" w:rsidR="00372F2F" w:rsidRDefault="00372F2F"/>
    <w:p w14:paraId="2B78668D" w14:textId="41C4B486" w:rsidR="00FE3D61" w:rsidRDefault="00372F2F" w:rsidP="00372F2F">
      <w:pPr>
        <w:pStyle w:val="Heading4"/>
      </w:pPr>
      <w:r>
        <w:lastRenderedPageBreak/>
        <w:t xml:space="preserve">Delete hashtags input </w:t>
      </w:r>
      <w:proofErr w:type="gramStart"/>
      <w:r>
        <w:t>screen</w:t>
      </w:r>
      <w:proofErr w:type="gramEnd"/>
    </w:p>
    <w:p w14:paraId="324E548B" w14:textId="0EC819D9" w:rsidR="00B164D3" w:rsidRDefault="00955008" w:rsidP="002016A2">
      <w:r>
        <w:rPr>
          <w:noProof/>
        </w:rPr>
        <mc:AlternateContent>
          <mc:Choice Requires="wpg">
            <w:drawing>
              <wp:anchor distT="0" distB="0" distL="114300" distR="114300" simplePos="0" relativeHeight="251680768" behindDoc="0" locked="0" layoutInCell="1" allowOverlap="1" wp14:anchorId="2D94425F" wp14:editId="20B24B28">
                <wp:simplePos x="0" y="0"/>
                <wp:positionH relativeFrom="column">
                  <wp:posOffset>-774700</wp:posOffset>
                </wp:positionH>
                <wp:positionV relativeFrom="paragraph">
                  <wp:posOffset>182245</wp:posOffset>
                </wp:positionV>
                <wp:extent cx="7467600" cy="4178300"/>
                <wp:effectExtent l="0" t="12700" r="0" b="12700"/>
                <wp:wrapNone/>
                <wp:docPr id="180" name="Group 180"/>
                <wp:cNvGraphicFramePr/>
                <a:graphic xmlns:a="http://schemas.openxmlformats.org/drawingml/2006/main">
                  <a:graphicData uri="http://schemas.microsoft.com/office/word/2010/wordprocessingGroup">
                    <wpg:wgp>
                      <wpg:cNvGrpSpPr/>
                      <wpg:grpSpPr>
                        <a:xfrm>
                          <a:off x="0" y="0"/>
                          <a:ext cx="7467600" cy="4178300"/>
                          <a:chOff x="0" y="0"/>
                          <a:chExt cx="7467600" cy="4178300"/>
                        </a:xfrm>
                      </wpg:grpSpPr>
                      <pic:pic xmlns:pic="http://schemas.openxmlformats.org/drawingml/2006/picture">
                        <pic:nvPicPr>
                          <pic:cNvPr id="170" name="Picture 17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143000" y="0"/>
                            <a:ext cx="5181600" cy="3764280"/>
                          </a:xfrm>
                          <a:prstGeom prst="rect">
                            <a:avLst/>
                          </a:prstGeom>
                          <a:ln>
                            <a:solidFill>
                              <a:schemeClr val="accent1"/>
                            </a:solidFill>
                          </a:ln>
                        </pic:spPr>
                      </pic:pic>
                      <wps:wsp>
                        <wps:cNvPr id="171" name="Text Box 171"/>
                        <wps:cNvSpPr txBox="1"/>
                        <wps:spPr>
                          <a:xfrm>
                            <a:off x="1143000" y="3873500"/>
                            <a:ext cx="5181600" cy="304800"/>
                          </a:xfrm>
                          <a:prstGeom prst="rect">
                            <a:avLst/>
                          </a:prstGeom>
                          <a:solidFill>
                            <a:schemeClr val="lt1"/>
                          </a:solidFill>
                          <a:ln w="6350">
                            <a:solidFill>
                              <a:schemeClr val="accent1"/>
                            </a:solidFill>
                          </a:ln>
                        </wps:spPr>
                        <wps:txbx>
                          <w:txbxContent>
                            <w:p w14:paraId="146C1D56" w14:textId="333B909C" w:rsidR="00EF553F" w:rsidRDefault="00EF553F" w:rsidP="002016A2">
                              <w:pPr>
                                <w:jc w:val="center"/>
                              </w:pPr>
                              <w:r>
                                <w:t xml:space="preserve">Figure 3.25 – delete hashtags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a:off x="736600" y="1054100"/>
                            <a:ext cx="83820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 name="Straight Arrow Connector 173"/>
                        <wps:cNvCnPr/>
                        <wps:spPr>
                          <a:xfrm flipH="1">
                            <a:off x="4038600" y="1473200"/>
                            <a:ext cx="254000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Text Box 174"/>
                        <wps:cNvSpPr txBox="1"/>
                        <wps:spPr>
                          <a:xfrm>
                            <a:off x="0" y="647700"/>
                            <a:ext cx="889000" cy="482600"/>
                          </a:xfrm>
                          <a:prstGeom prst="rect">
                            <a:avLst/>
                          </a:prstGeom>
                          <a:solidFill>
                            <a:schemeClr val="lt1"/>
                          </a:solidFill>
                          <a:ln w="6350">
                            <a:noFill/>
                          </a:ln>
                        </wps:spPr>
                        <wps:txbx>
                          <w:txbxContent>
                            <w:p w14:paraId="6EE25C2E" w14:textId="3DE24B90" w:rsidR="00EF553F" w:rsidRDefault="00EF553F">
                              <w:r>
                                <w:t>Stored hashtags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Straight Arrow Connector 175"/>
                        <wps:cNvCnPr/>
                        <wps:spPr>
                          <a:xfrm>
                            <a:off x="889000" y="1130300"/>
                            <a:ext cx="68580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wps:spPr>
                          <a:xfrm>
                            <a:off x="889000" y="1130300"/>
                            <a:ext cx="685800"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flipH="1" flipV="1">
                            <a:off x="4038600" y="1358900"/>
                            <a:ext cx="25400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flipH="1">
                            <a:off x="4038600" y="1473200"/>
                            <a:ext cx="2540000" cy="7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9" name="Text Box 179"/>
                        <wps:cNvSpPr txBox="1"/>
                        <wps:spPr>
                          <a:xfrm>
                            <a:off x="6578600" y="1130300"/>
                            <a:ext cx="889000" cy="508000"/>
                          </a:xfrm>
                          <a:prstGeom prst="rect">
                            <a:avLst/>
                          </a:prstGeom>
                          <a:solidFill>
                            <a:schemeClr val="lt1"/>
                          </a:solidFill>
                          <a:ln w="6350">
                            <a:noFill/>
                          </a:ln>
                        </wps:spPr>
                        <wps:txbx>
                          <w:txbxContent>
                            <w:p w14:paraId="6A8A107E" w14:textId="78CC7942" w:rsidR="00EF553F" w:rsidRDefault="00EF553F" w:rsidP="00555B4D">
                              <w:r>
                                <w:t xml:space="preserve">Delete </w:t>
                              </w:r>
                              <w:proofErr w:type="gramStart"/>
                              <w:r>
                                <w:t>buttons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94425F" id="Group 180" o:spid="_x0000_s1179" style="position:absolute;margin-left:-61pt;margin-top:14.35pt;width:588pt;height:329pt;z-index:251680768" coordsize="74676,417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">
                <v:shape id="Picture 170" o:spid="_x0000_s1180" type="#_x0000_t75" style="position:absolute;left:11430;width:51816;height:376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" stroked="t" strokecolor="#4472c4 [3204]">
                  <v:imagedata r:id="rId77" o:title=""/>
                  <v:path arrowok="t"/>
                </v:shape>
                <v:shape id="Text Box 171" o:spid="_x0000_s1181" type="#_x0000_t202" style="position:absolute;left:11430;top:38735;width:5181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" fillcolor="white [3201]" strokecolor="#4472c4 [3204]" strokeweight=".5pt">
                  <v:textbox>
                    <w:txbxContent>
                      <w:p w14:paraId="146C1D56" w14:textId="333B909C" w:rsidR="00EF553F" w:rsidRDefault="00EF553F" w:rsidP="002016A2">
                        <w:pPr>
                          <w:jc w:val="center"/>
                        </w:pPr>
                        <w:r>
                          <w:t>Figure 3.25 – delete hashtags input screen</w:t>
                        </w:r>
                      </w:p>
                    </w:txbxContent>
                  </v:textbox>
                </v:shape>
                <v:shape id="Straight Arrow Connector 172" o:spid="_x0000_s1182" type="#_x0000_t32" style="position:absolute;left:7366;top:10541;width:8382;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" strokecolor="#4472c4 [3204]" strokeweight=".5pt">
                  <v:stroke endarrow="block" joinstyle="miter"/>
                </v:shape>
                <v:shape id="Straight Arrow Connector 173" o:spid="_x0000_s1183" type="#_x0000_t32" style="position:absolute;left:40386;top:14732;width:25400;height:39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" strokecolor="#4472c4 [3204]" strokeweight=".5pt">
                  <v:stroke endarrow="block" joinstyle="miter"/>
                </v:shape>
                <v:shape id="Text Box 174" o:spid="_x0000_s1184" type="#_x0000_t202" style="position:absolute;top:6477;width:8890;height:4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" fillcolor="white [3201]" stroked="f" strokeweight=".5pt">
                  <v:textbox>
                    <w:txbxContent>
                      <w:p w14:paraId="6EE25C2E" w14:textId="3DE24B90" w:rsidR="00EF553F" w:rsidRDefault="00EF553F">
                        <w:r>
                          <w:t>Stored hashtags</w:t>
                        </w:r>
                      </w:p>
                    </w:txbxContent>
                  </v:textbox>
                </v:shape>
                <v:shape id="Straight Arrow Connector 175" o:spid="_x0000_s1185" type="#_x0000_t32" style="position:absolute;left:8890;top:11303;width:6858;height:63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" strokecolor="#4472c4 [3204]" strokeweight=".5pt">
                  <v:stroke endarrow="block" joinstyle="miter"/>
                </v:shape>
                <v:shape id="Straight Arrow Connector 176" o:spid="_x0000_s1186" type="#_x0000_t32" style="position:absolute;left:8890;top:11303;width:6858;height:106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" strokecolor="#4472c4 [3204]" strokeweight=".5pt">
                  <v:stroke endarrow="block" joinstyle="miter"/>
                </v:shape>
                <v:shape id="Straight Arrow Connector 177" o:spid="_x0000_s1187" type="#_x0000_t32" style="position:absolute;left:40386;top:13589;width:25400;height:1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" strokecolor="#4472c4 [3204]" strokeweight=".5pt">
                  <v:stroke endarrow="block" joinstyle="miter"/>
                </v:shape>
                <v:shape id="Straight Arrow Connector 178" o:spid="_x0000_s1188" type="#_x0000_t32" style="position:absolute;left:40386;top:14732;width:25400;height:78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" strokecolor="#4472c4 [3204]" strokeweight=".5pt">
                  <v:stroke endarrow="block" joinstyle="miter"/>
                </v:shape>
                <v:shape id="Text Box 179" o:spid="_x0000_s1189" type="#_x0000_t202" style="position:absolute;left:65786;top:11303;width:8890;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" fillcolor="white [3201]" stroked="f" strokeweight=".5pt">
                  <v:textbox>
                    <w:txbxContent>
                      <w:p w14:paraId="6A8A107E" w14:textId="78CC7942" w:rsidR="00EF553F" w:rsidRDefault="00EF553F" w:rsidP="00555B4D">
                        <w:r>
                          <w:t>Delete buttons</w:t>
                        </w:r>
                      </w:p>
                    </w:txbxContent>
                  </v:textbox>
                </v:shape>
              </v:group>
            </w:pict>
          </mc:Fallback>
        </mc:AlternateContent>
      </w:r>
    </w:p>
    <w:tbl>
      <w:tblPr>
        <w:tblStyle w:val="TableGrid"/>
        <w:tblpPr w:leftFromText="180" w:rightFromText="180" w:vertAnchor="text" w:horzAnchor="margin" w:tblpY="7077"/>
        <w:tblW w:w="0" w:type="auto"/>
        <w:tblLook w:val="04A0" w:firstRow="1" w:lastRow="0" w:firstColumn="1" w:lastColumn="0" w:noHBand="0" w:noVBand="1"/>
      </w:tblPr>
      <w:tblGrid>
        <w:gridCol w:w="4505"/>
        <w:gridCol w:w="4505"/>
      </w:tblGrid>
      <w:tr w:rsidR="00F775B9" w14:paraId="53F4E1B0" w14:textId="77777777" w:rsidTr="00F775B9">
        <w:tc>
          <w:tcPr>
            <w:tcW w:w="4505" w:type="dxa"/>
          </w:tcPr>
          <w:p w14:paraId="39ECABE8" w14:textId="061DBC53" w:rsidR="00F775B9" w:rsidRPr="00F775B9" w:rsidRDefault="00F775B9" w:rsidP="00F775B9">
            <w:pPr>
              <w:rPr>
                <w:b/>
                <w:bCs/>
              </w:rPr>
            </w:pPr>
            <w:r w:rsidRPr="00F775B9">
              <w:rPr>
                <w:b/>
                <w:bCs/>
              </w:rPr>
              <w:t>Object</w:t>
            </w:r>
          </w:p>
        </w:tc>
        <w:tc>
          <w:tcPr>
            <w:tcW w:w="4505" w:type="dxa"/>
          </w:tcPr>
          <w:p w14:paraId="478BA990" w14:textId="14F3DAFD" w:rsidR="00F775B9" w:rsidRPr="00F775B9" w:rsidRDefault="00F775B9" w:rsidP="00F775B9">
            <w:pPr>
              <w:rPr>
                <w:b/>
                <w:bCs/>
              </w:rPr>
            </w:pPr>
            <w:r w:rsidRPr="00F775B9">
              <w:rPr>
                <w:b/>
                <w:bCs/>
              </w:rPr>
              <w:t>Details</w:t>
            </w:r>
          </w:p>
        </w:tc>
      </w:tr>
      <w:tr w:rsidR="00F775B9" w14:paraId="1BE59AC7" w14:textId="77777777" w:rsidTr="00F775B9">
        <w:tc>
          <w:tcPr>
            <w:tcW w:w="4505" w:type="dxa"/>
          </w:tcPr>
          <w:p w14:paraId="7482F7BF" w14:textId="0F716FFA" w:rsidR="00F775B9" w:rsidRDefault="00F775B9" w:rsidP="00F775B9">
            <w:r>
              <w:t>Stored hashtags</w:t>
            </w:r>
          </w:p>
        </w:tc>
        <w:tc>
          <w:tcPr>
            <w:tcW w:w="4505" w:type="dxa"/>
          </w:tcPr>
          <w:p w14:paraId="5F676048" w14:textId="0D855CAD" w:rsidR="00F775B9" w:rsidRDefault="00F775B9" w:rsidP="00F775B9">
            <w:proofErr w:type="gramStart"/>
            <w:r>
              <w:t>All of</w:t>
            </w:r>
            <w:proofErr w:type="gramEnd"/>
            <w:r>
              <w:t xml:space="preserve"> the hashtags stored in the database (for a specific account)</w:t>
            </w:r>
          </w:p>
        </w:tc>
      </w:tr>
      <w:tr w:rsidR="00F775B9" w14:paraId="5A944538" w14:textId="77777777" w:rsidTr="00F775B9">
        <w:tc>
          <w:tcPr>
            <w:tcW w:w="4505" w:type="dxa"/>
          </w:tcPr>
          <w:p w14:paraId="526F77FE" w14:textId="5D71D0BA" w:rsidR="00F775B9" w:rsidRDefault="00F775B9" w:rsidP="00F775B9">
            <w:r>
              <w:t>Delete buttons</w:t>
            </w:r>
          </w:p>
        </w:tc>
        <w:tc>
          <w:tcPr>
            <w:tcW w:w="4505" w:type="dxa"/>
          </w:tcPr>
          <w:p w14:paraId="195B31DA" w14:textId="3B9351AF" w:rsidR="00F775B9" w:rsidRDefault="00F775B9" w:rsidP="00F775B9">
            <w:r>
              <w:t>Deletes the hashtag when pressed</w:t>
            </w:r>
          </w:p>
        </w:tc>
      </w:tr>
    </w:tbl>
    <w:p w14:paraId="2D9537D4" w14:textId="1DB186B6" w:rsidR="007839FF" w:rsidRDefault="007839FF" w:rsidP="00B164D3"/>
    <w:p w14:paraId="3E89A951" w14:textId="423160EB" w:rsidR="00F775B9" w:rsidRPr="00F775B9" w:rsidRDefault="00F775B9" w:rsidP="00F775B9"/>
    <w:p w14:paraId="7B5FDEB3" w14:textId="27EF763C" w:rsidR="00F775B9" w:rsidRPr="00F775B9" w:rsidRDefault="00F775B9" w:rsidP="00F775B9"/>
    <w:p w14:paraId="2897A35B" w14:textId="5C629F71" w:rsidR="00F775B9" w:rsidRPr="00F775B9" w:rsidRDefault="00F775B9" w:rsidP="00F775B9"/>
    <w:p w14:paraId="4E8B9388" w14:textId="5BA7AE4F" w:rsidR="00F775B9" w:rsidRPr="00F775B9" w:rsidRDefault="00F775B9" w:rsidP="00F775B9"/>
    <w:p w14:paraId="4AD6E7BD" w14:textId="31850BBD" w:rsidR="00F775B9" w:rsidRPr="00F775B9" w:rsidRDefault="00F775B9" w:rsidP="00F775B9"/>
    <w:p w14:paraId="58200F7A" w14:textId="60FE8F8A" w:rsidR="00F775B9" w:rsidRPr="00F775B9" w:rsidRDefault="00F775B9" w:rsidP="00F775B9"/>
    <w:p w14:paraId="20D58145" w14:textId="39CCE944" w:rsidR="00F775B9" w:rsidRPr="00F775B9" w:rsidRDefault="00F775B9" w:rsidP="00F775B9"/>
    <w:p w14:paraId="051DAE33" w14:textId="5EB07B7F" w:rsidR="00F775B9" w:rsidRPr="00F775B9" w:rsidRDefault="00F775B9" w:rsidP="00F775B9"/>
    <w:p w14:paraId="337E8DFB" w14:textId="19199DAB" w:rsidR="00F775B9" w:rsidRPr="00F775B9" w:rsidRDefault="00F775B9" w:rsidP="00F775B9"/>
    <w:p w14:paraId="06C2678A" w14:textId="6B0AD85F" w:rsidR="00F775B9" w:rsidRPr="00F775B9" w:rsidRDefault="00F775B9" w:rsidP="00F775B9"/>
    <w:p w14:paraId="1A1B9A0B" w14:textId="2FF15045" w:rsidR="00F775B9" w:rsidRPr="00F775B9" w:rsidRDefault="00F775B9" w:rsidP="00F775B9"/>
    <w:p w14:paraId="57A12A5A" w14:textId="5CE29CE1" w:rsidR="00F775B9" w:rsidRPr="00F775B9" w:rsidRDefault="00F775B9" w:rsidP="00F775B9"/>
    <w:p w14:paraId="7CA949F0" w14:textId="0586731A" w:rsidR="00F775B9" w:rsidRPr="00F775B9" w:rsidRDefault="00F775B9" w:rsidP="00F775B9"/>
    <w:p w14:paraId="11FA6A1D" w14:textId="4EC5A0D1" w:rsidR="00F775B9" w:rsidRPr="00F775B9" w:rsidRDefault="00F775B9" w:rsidP="00F775B9"/>
    <w:p w14:paraId="0EB75A4E" w14:textId="2B1016CA" w:rsidR="00F775B9" w:rsidRPr="00F775B9" w:rsidRDefault="00F775B9" w:rsidP="00F775B9"/>
    <w:p w14:paraId="2346FC8E" w14:textId="75539DC3" w:rsidR="00F775B9" w:rsidRPr="00F775B9" w:rsidRDefault="00F775B9" w:rsidP="00F775B9"/>
    <w:p w14:paraId="23D83B4D" w14:textId="3967BD62" w:rsidR="00F775B9" w:rsidRPr="00F775B9" w:rsidRDefault="00F775B9" w:rsidP="00F775B9"/>
    <w:p w14:paraId="5BD92C38" w14:textId="35825575" w:rsidR="00F775B9" w:rsidRPr="00F775B9" w:rsidRDefault="00F775B9" w:rsidP="00F775B9"/>
    <w:p w14:paraId="64153FAB" w14:textId="1E387EFB" w:rsidR="00F775B9" w:rsidRPr="00F775B9" w:rsidRDefault="00F775B9" w:rsidP="00F775B9"/>
    <w:p w14:paraId="786C2052" w14:textId="6720F262" w:rsidR="00F775B9" w:rsidRPr="00F775B9" w:rsidRDefault="00F775B9" w:rsidP="00F775B9"/>
    <w:p w14:paraId="75FF7888" w14:textId="64BFFEED" w:rsidR="00F775B9" w:rsidRPr="00F775B9" w:rsidRDefault="00F775B9" w:rsidP="00F775B9"/>
    <w:p w14:paraId="34A3BE50" w14:textId="08C8D257" w:rsidR="00F775B9" w:rsidRPr="00F775B9" w:rsidRDefault="00F775B9" w:rsidP="00F775B9"/>
    <w:p w14:paraId="1B3A0DD4" w14:textId="1D3136AA" w:rsidR="00F775B9" w:rsidRPr="00F775B9" w:rsidRDefault="00F775B9" w:rsidP="00F775B9"/>
    <w:p w14:paraId="040AD787" w14:textId="2EFAF943" w:rsidR="00F775B9" w:rsidRPr="00F775B9" w:rsidRDefault="00F775B9" w:rsidP="00F775B9"/>
    <w:p w14:paraId="1F8994BA" w14:textId="0BEE52B6" w:rsidR="00FC5B69" w:rsidRDefault="00F775B9" w:rsidP="00F775B9">
      <w:r>
        <w:t xml:space="preserve">According to requirement 1.5, the users should be able to see the full list of their stored hashtags and delete them by clicking on the X next to them. Although red would be a natural </w:t>
      </w:r>
      <w:proofErr w:type="spellStart"/>
      <w:r>
        <w:t>colour</w:t>
      </w:r>
      <w:proofErr w:type="spellEnd"/>
      <w:r>
        <w:t xml:space="preserve"> for a button symbolizing deletion, that would violate requirement 2.</w:t>
      </w:r>
      <w:r w:rsidR="00744601">
        <w:t>1</w:t>
      </w:r>
      <w:r>
        <w:t xml:space="preserve"> which states that there should be no more than 2 base </w:t>
      </w:r>
      <w:proofErr w:type="spellStart"/>
      <w:r>
        <w:t>colours</w:t>
      </w:r>
      <w:proofErr w:type="spellEnd"/>
      <w:r>
        <w:t xml:space="preserve"> on the website</w:t>
      </w:r>
      <w:r w:rsidR="00513A55">
        <w:t xml:space="preserve">. Furthermore, the blue </w:t>
      </w:r>
      <w:proofErr w:type="spellStart"/>
      <w:r w:rsidR="00513A55">
        <w:t>colour</w:t>
      </w:r>
      <w:proofErr w:type="spellEnd"/>
      <w:r w:rsidR="00513A55">
        <w:t xml:space="preserve"> of the X is complementary to the yellow of the hashtag box, so it stands out.</w:t>
      </w:r>
    </w:p>
    <w:p w14:paraId="50E7C444" w14:textId="77777777" w:rsidR="00FC5B69" w:rsidRDefault="00FC5B69">
      <w:r>
        <w:br w:type="page"/>
      </w:r>
    </w:p>
    <w:p w14:paraId="1793609E" w14:textId="63944799" w:rsidR="00F775B9" w:rsidRDefault="00FC5B69" w:rsidP="00FC5B69">
      <w:pPr>
        <w:pStyle w:val="Heading4"/>
      </w:pPr>
      <w:r>
        <w:lastRenderedPageBreak/>
        <w:t>Premium account input screen</w:t>
      </w:r>
    </w:p>
    <w:p w14:paraId="4A8BABF9" w14:textId="47A75E6A" w:rsidR="00FC5B69" w:rsidRDefault="004D1667" w:rsidP="00FC5B69">
      <w:r>
        <w:rPr>
          <w:noProof/>
        </w:rPr>
        <w:drawing>
          <wp:anchor distT="0" distB="0" distL="114300" distR="114300" simplePos="0" relativeHeight="251681792" behindDoc="1" locked="0" layoutInCell="1" allowOverlap="1" wp14:anchorId="01634945" wp14:editId="72FA11AC">
            <wp:simplePos x="0" y="0"/>
            <wp:positionH relativeFrom="column">
              <wp:posOffset>736600</wp:posOffset>
            </wp:positionH>
            <wp:positionV relativeFrom="paragraph">
              <wp:posOffset>186055</wp:posOffset>
            </wp:positionV>
            <wp:extent cx="4203700" cy="3653797"/>
            <wp:effectExtent l="12700" t="12700" r="12700" b="16510"/>
            <wp:wrapTight wrapText="bothSides">
              <wp:wrapPolygon edited="0">
                <wp:start x="-65" y="-75"/>
                <wp:lineTo x="-65" y="21623"/>
                <wp:lineTo x="21600" y="21623"/>
                <wp:lineTo x="21600" y="-75"/>
                <wp:lineTo x="-65" y="-75"/>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NEA_permium.png"/>
                    <pic:cNvPicPr/>
                  </pic:nvPicPr>
                  <pic:blipFill>
                    <a:blip r:embed="rId78">
                      <a:extLst>
                        <a:ext uri="{28A0092B-C50C-407E-A947-70E740481C1C}">
                          <a14:useLocalDpi xmlns:a14="http://schemas.microsoft.com/office/drawing/2010/main" val="0"/>
                        </a:ext>
                      </a:extLst>
                    </a:blip>
                    <a:stretch>
                      <a:fillRect/>
                    </a:stretch>
                  </pic:blipFill>
                  <pic:spPr>
                    <a:xfrm>
                      <a:off x="0" y="0"/>
                      <a:ext cx="4203700" cy="365379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89B189A" w14:textId="724C8B07" w:rsidR="00FC5B69" w:rsidRDefault="008D0305" w:rsidP="00FC5B69">
      <w:r>
        <w:rPr>
          <w:noProof/>
        </w:rPr>
        <mc:AlternateContent>
          <mc:Choice Requires="wps">
            <w:drawing>
              <wp:anchor distT="0" distB="0" distL="114300" distR="114300" simplePos="0" relativeHeight="251693056" behindDoc="0" locked="0" layoutInCell="1" allowOverlap="1" wp14:anchorId="54A80B7B" wp14:editId="7E84F302">
                <wp:simplePos x="0" y="0"/>
                <wp:positionH relativeFrom="column">
                  <wp:posOffset>-584200</wp:posOffset>
                </wp:positionH>
                <wp:positionV relativeFrom="paragraph">
                  <wp:posOffset>1951990</wp:posOffset>
                </wp:positionV>
                <wp:extent cx="965200" cy="49530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965200" cy="495300"/>
                        </a:xfrm>
                        <a:prstGeom prst="rect">
                          <a:avLst/>
                        </a:prstGeom>
                        <a:solidFill>
                          <a:schemeClr val="lt1"/>
                        </a:solidFill>
                        <a:ln w="6350">
                          <a:noFill/>
                        </a:ln>
                      </wps:spPr>
                      <wps:txbx>
                        <w:txbxContent>
                          <w:p w14:paraId="143142CB" w14:textId="3EF44666" w:rsidR="00EF553F" w:rsidRDefault="00EF553F" w:rsidP="008D0305">
                            <w:r>
                              <w:t xml:space="preserve">Submit </w:t>
                            </w:r>
                            <w:proofErr w:type="gramStart"/>
                            <w:r>
                              <w:t>button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80B7B" id="Text Box 189" o:spid="_x0000_s1190" type="#_x0000_t202" style="position:absolute;margin-left:-46pt;margin-top:153.7pt;width:76pt;height: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" fillcolor="white [3201]" stroked="f" strokeweight=".5pt">
                <v:textbox>
                  <w:txbxContent>
                    <w:p w14:paraId="143142CB" w14:textId="3EF44666" w:rsidR="00EF553F" w:rsidRDefault="00EF553F" w:rsidP="008D0305">
                      <w:r>
                        <w:t>Submit button</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63452DA7" wp14:editId="4D6B99EC">
                <wp:simplePos x="0" y="0"/>
                <wp:positionH relativeFrom="column">
                  <wp:posOffset>5537200</wp:posOffset>
                </wp:positionH>
                <wp:positionV relativeFrom="paragraph">
                  <wp:posOffset>1647190</wp:posOffset>
                </wp:positionV>
                <wp:extent cx="1092200" cy="52070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92200" cy="520700"/>
                        </a:xfrm>
                        <a:prstGeom prst="rect">
                          <a:avLst/>
                        </a:prstGeom>
                        <a:solidFill>
                          <a:schemeClr val="lt1"/>
                        </a:solidFill>
                        <a:ln w="6350">
                          <a:noFill/>
                        </a:ln>
                      </wps:spPr>
                      <wps:txbx>
                        <w:txbxContent>
                          <w:p w14:paraId="0805D8F2" w14:textId="624531FB" w:rsidR="00EF553F" w:rsidRDefault="00EF553F" w:rsidP="008D0305">
                            <w:r>
                              <w:t>Secret code input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52DA7" id="Text Box 188" o:spid="_x0000_s1191" type="#_x0000_t202" style="position:absolute;margin-left:436pt;margin-top:129.7pt;width:86pt;height:4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" fillcolor="white [3201]" stroked="f" strokeweight=".5pt">
                <v:textbox>
                  <w:txbxContent>
                    <w:p w14:paraId="0805D8F2" w14:textId="624531FB" w:rsidR="00EF553F" w:rsidRDefault="00EF553F" w:rsidP="008D0305">
                      <w:r>
                        <w:t>Secret code input field</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92EB2C7" wp14:editId="33FCD8DD">
                <wp:simplePos x="0" y="0"/>
                <wp:positionH relativeFrom="column">
                  <wp:posOffset>5384800</wp:posOffset>
                </wp:positionH>
                <wp:positionV relativeFrom="paragraph">
                  <wp:posOffset>834390</wp:posOffset>
                </wp:positionV>
                <wp:extent cx="1092200" cy="41910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1092200" cy="419100"/>
                        </a:xfrm>
                        <a:prstGeom prst="rect">
                          <a:avLst/>
                        </a:prstGeom>
                        <a:solidFill>
                          <a:schemeClr val="lt1"/>
                        </a:solidFill>
                        <a:ln w="6350">
                          <a:noFill/>
                        </a:ln>
                      </wps:spPr>
                      <wps:txbx>
                        <w:txbxContent>
                          <w:p w14:paraId="44D07CDC" w14:textId="2B6031B8" w:rsidR="00EF553F" w:rsidRDefault="00EF553F">
                            <w:r>
                              <w:t>Instruction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2EB2C7" id="Text Box 187" o:spid="_x0000_s1192" type="#_x0000_t202" style="position:absolute;margin-left:424pt;margin-top:65.7pt;width:86pt;height:33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" fillcolor="white [3201]" stroked="f" strokeweight=".5pt">
                <v:textbox>
                  <w:txbxContent>
                    <w:p w14:paraId="44D07CDC" w14:textId="2B6031B8" w:rsidR="00EF553F" w:rsidRDefault="00EF553F">
                      <w:r>
                        <w:t>Instruction</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58676801" wp14:editId="06185FDE">
                <wp:simplePos x="0" y="0"/>
                <wp:positionH relativeFrom="column">
                  <wp:posOffset>381000</wp:posOffset>
                </wp:positionH>
                <wp:positionV relativeFrom="paragraph">
                  <wp:posOffset>2167890</wp:posOffset>
                </wp:positionV>
                <wp:extent cx="762000" cy="114300"/>
                <wp:effectExtent l="0" t="0" r="50800" b="63500"/>
                <wp:wrapNone/>
                <wp:docPr id="186" name="Straight Arrow Connector 186"/>
                <wp:cNvGraphicFramePr/>
                <a:graphic xmlns:a="http://schemas.openxmlformats.org/drawingml/2006/main">
                  <a:graphicData uri="http://schemas.microsoft.com/office/word/2010/wordprocessingShape">
                    <wps:wsp>
                      <wps:cNvCnPr/>
                      <wps:spPr>
                        <a:xfrm>
                          <a:off x="0" y="0"/>
                          <a:ext cx="7620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FD68B" id="Straight Arrow Connector 186" o:spid="_x0000_s1026" type="#_x0000_t32" style="position:absolute;margin-left:30pt;margin-top:170.7pt;width:60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7EA0E9B7" wp14:editId="7022895C">
                <wp:simplePos x="0" y="0"/>
                <wp:positionH relativeFrom="column">
                  <wp:posOffset>4686300</wp:posOffset>
                </wp:positionH>
                <wp:positionV relativeFrom="paragraph">
                  <wp:posOffset>1647190</wp:posOffset>
                </wp:positionV>
                <wp:extent cx="863600" cy="152400"/>
                <wp:effectExtent l="12700" t="50800" r="12700" b="12700"/>
                <wp:wrapNone/>
                <wp:docPr id="185" name="Straight Arrow Connector 185"/>
                <wp:cNvGraphicFramePr/>
                <a:graphic xmlns:a="http://schemas.openxmlformats.org/drawingml/2006/main">
                  <a:graphicData uri="http://schemas.microsoft.com/office/word/2010/wordprocessingShape">
                    <wps:wsp>
                      <wps:cNvCnPr/>
                      <wps:spPr>
                        <a:xfrm flipH="1" flipV="1">
                          <a:off x="0" y="0"/>
                          <a:ext cx="8636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25D68" id="Straight Arrow Connector 185" o:spid="_x0000_s1026" type="#_x0000_t32" style="position:absolute;margin-left:369pt;margin-top:129.7pt;width:68pt;height:12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3C3573D4" wp14:editId="77FC73B9">
                <wp:simplePos x="0" y="0"/>
                <wp:positionH relativeFrom="column">
                  <wp:posOffset>4279900</wp:posOffset>
                </wp:positionH>
                <wp:positionV relativeFrom="paragraph">
                  <wp:posOffset>1075690</wp:posOffset>
                </wp:positionV>
                <wp:extent cx="1016000" cy="266700"/>
                <wp:effectExtent l="25400" t="0" r="12700" b="50800"/>
                <wp:wrapNone/>
                <wp:docPr id="184" name="Straight Arrow Connector 184"/>
                <wp:cNvGraphicFramePr/>
                <a:graphic xmlns:a="http://schemas.openxmlformats.org/drawingml/2006/main">
                  <a:graphicData uri="http://schemas.microsoft.com/office/word/2010/wordprocessingShape">
                    <wps:wsp>
                      <wps:cNvCnPr/>
                      <wps:spPr>
                        <a:xfrm flipH="1">
                          <a:off x="0" y="0"/>
                          <a:ext cx="10160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3CB2B" id="Straight Arrow Connector 184" o:spid="_x0000_s1026" type="#_x0000_t32" style="position:absolute;margin-left:337pt;margin-top:84.7pt;width:80pt;height:21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60D4707E" wp14:editId="2AF0703A">
                <wp:simplePos x="0" y="0"/>
                <wp:positionH relativeFrom="column">
                  <wp:posOffset>736600</wp:posOffset>
                </wp:positionH>
                <wp:positionV relativeFrom="paragraph">
                  <wp:posOffset>3780790</wp:posOffset>
                </wp:positionV>
                <wp:extent cx="4203700" cy="342900"/>
                <wp:effectExtent l="0" t="0" r="12700" b="12700"/>
                <wp:wrapNone/>
                <wp:docPr id="182" name="Text Box 182"/>
                <wp:cNvGraphicFramePr/>
                <a:graphic xmlns:a="http://schemas.openxmlformats.org/drawingml/2006/main">
                  <a:graphicData uri="http://schemas.microsoft.com/office/word/2010/wordprocessingShape">
                    <wps:wsp>
                      <wps:cNvSpPr txBox="1"/>
                      <wps:spPr>
                        <a:xfrm>
                          <a:off x="0" y="0"/>
                          <a:ext cx="4203700" cy="342900"/>
                        </a:xfrm>
                        <a:prstGeom prst="rect">
                          <a:avLst/>
                        </a:prstGeom>
                        <a:solidFill>
                          <a:schemeClr val="lt1"/>
                        </a:solidFill>
                        <a:ln w="6350">
                          <a:solidFill>
                            <a:schemeClr val="accent1"/>
                          </a:solidFill>
                        </a:ln>
                      </wps:spPr>
                      <wps:txbx>
                        <w:txbxContent>
                          <w:p w14:paraId="144EA2A0" w14:textId="12F0BBDB" w:rsidR="00EF553F" w:rsidRDefault="00EF553F" w:rsidP="008D0305">
                            <w:pPr>
                              <w:jc w:val="center"/>
                            </w:pPr>
                            <w:r>
                              <w:t>Figure 3.26 – premium account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4707E" id="Text Box 182" o:spid="_x0000_s1193" type="#_x0000_t202" style="position:absolute;margin-left:58pt;margin-top:297.7pt;width:331pt;height:27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" fillcolor="white [3201]" strokecolor="#4472c4 [3204]" strokeweight=".5pt">
                <v:textbox>
                  <w:txbxContent>
                    <w:p w14:paraId="144EA2A0" w14:textId="12F0BBDB" w:rsidR="00EF553F" w:rsidRDefault="00EF553F" w:rsidP="008D0305">
                      <w:pPr>
                        <w:jc w:val="center"/>
                      </w:pPr>
                      <w:r>
                        <w:t>Figure 3.26 – premium account input screen</w:t>
                      </w:r>
                    </w:p>
                  </w:txbxContent>
                </v:textbox>
              </v:shape>
            </w:pict>
          </mc:Fallback>
        </mc:AlternateContent>
      </w:r>
    </w:p>
    <w:p w14:paraId="7D7E787C" w14:textId="77E13171" w:rsidR="001446BD" w:rsidRPr="001446BD" w:rsidRDefault="001446BD" w:rsidP="001446BD"/>
    <w:p w14:paraId="1532BAC2" w14:textId="56335DF2" w:rsidR="001446BD" w:rsidRPr="001446BD" w:rsidRDefault="001446BD" w:rsidP="001446BD"/>
    <w:p w14:paraId="0BA7F2F8" w14:textId="4520D6B4" w:rsidR="001446BD" w:rsidRPr="001446BD" w:rsidRDefault="001446BD" w:rsidP="001446BD"/>
    <w:p w14:paraId="17D9A397" w14:textId="1365966C" w:rsidR="001446BD" w:rsidRPr="001446BD" w:rsidRDefault="001446BD" w:rsidP="001446BD"/>
    <w:p w14:paraId="3B487A69" w14:textId="668CEB6E" w:rsidR="001446BD" w:rsidRPr="001446BD" w:rsidRDefault="001446BD" w:rsidP="001446BD"/>
    <w:p w14:paraId="4730BA45" w14:textId="3366C4B4" w:rsidR="001446BD" w:rsidRPr="001446BD" w:rsidRDefault="001446BD" w:rsidP="001446BD"/>
    <w:p w14:paraId="08950CDA" w14:textId="591ACA68" w:rsidR="001446BD" w:rsidRPr="001446BD" w:rsidRDefault="001446BD" w:rsidP="001446BD"/>
    <w:p w14:paraId="73D3CEFF" w14:textId="1FB8F6F6" w:rsidR="001446BD" w:rsidRPr="001446BD" w:rsidRDefault="001446BD" w:rsidP="001446BD"/>
    <w:p w14:paraId="15E70B9E" w14:textId="5BB5747A" w:rsidR="001446BD" w:rsidRPr="001446BD" w:rsidRDefault="001446BD" w:rsidP="001446BD"/>
    <w:p w14:paraId="5B42627B" w14:textId="1CC8F3AF" w:rsidR="001446BD" w:rsidRPr="001446BD" w:rsidRDefault="001446BD" w:rsidP="001446BD"/>
    <w:p w14:paraId="643942BC" w14:textId="03C20F0D" w:rsidR="001446BD" w:rsidRPr="001446BD" w:rsidRDefault="001446BD" w:rsidP="001446BD"/>
    <w:p w14:paraId="46C816A7" w14:textId="0519CF9A" w:rsidR="001446BD" w:rsidRPr="001446BD" w:rsidRDefault="001446BD" w:rsidP="001446BD"/>
    <w:p w14:paraId="4A3DECA2" w14:textId="44ABEAB4" w:rsidR="001446BD" w:rsidRPr="001446BD" w:rsidRDefault="001446BD" w:rsidP="001446BD"/>
    <w:p w14:paraId="1257CBCB" w14:textId="4D31DA66" w:rsidR="001446BD" w:rsidRPr="001446BD" w:rsidRDefault="001446BD" w:rsidP="001446BD"/>
    <w:p w14:paraId="0C9468FA" w14:textId="348C0434" w:rsidR="001446BD" w:rsidRPr="001446BD" w:rsidRDefault="001446BD" w:rsidP="001446BD"/>
    <w:p w14:paraId="7A8A205E" w14:textId="2008C26B" w:rsidR="001446BD" w:rsidRPr="001446BD" w:rsidRDefault="001446BD" w:rsidP="001446BD"/>
    <w:p w14:paraId="0B17378D" w14:textId="14BAC3F0" w:rsidR="001446BD" w:rsidRPr="001446BD" w:rsidRDefault="001446BD" w:rsidP="001446BD"/>
    <w:p w14:paraId="5BFB8C01" w14:textId="5C36D695" w:rsidR="001446BD" w:rsidRPr="001446BD" w:rsidRDefault="001446BD" w:rsidP="001446BD"/>
    <w:p w14:paraId="3ED2F243" w14:textId="3DA4CFE7" w:rsidR="001446BD" w:rsidRPr="001446BD" w:rsidRDefault="001446BD" w:rsidP="001446BD"/>
    <w:p w14:paraId="76C8A968" w14:textId="0B17E87B" w:rsidR="001446BD" w:rsidRPr="001446BD" w:rsidRDefault="001446BD" w:rsidP="001446BD"/>
    <w:p w14:paraId="2F3E672A" w14:textId="08087DBE" w:rsidR="001446BD" w:rsidRPr="001446BD" w:rsidRDefault="001446BD" w:rsidP="001446BD"/>
    <w:p w14:paraId="48CCA070" w14:textId="6D33CE4A" w:rsidR="001446BD" w:rsidRPr="001446BD" w:rsidRDefault="001446BD" w:rsidP="001446BD"/>
    <w:p w14:paraId="777DD268" w14:textId="30FDE4C8" w:rsidR="001446BD" w:rsidRPr="001446BD" w:rsidRDefault="001446BD" w:rsidP="001446BD"/>
    <w:p w14:paraId="173E9005" w14:textId="5627CE9B" w:rsidR="001446BD" w:rsidRPr="001446BD" w:rsidRDefault="001446BD" w:rsidP="001446BD"/>
    <w:tbl>
      <w:tblPr>
        <w:tblStyle w:val="TableGrid"/>
        <w:tblpPr w:leftFromText="180" w:rightFromText="180" w:vertAnchor="text" w:tblpY="-69"/>
        <w:tblW w:w="0" w:type="auto"/>
        <w:tblLook w:val="04A0" w:firstRow="1" w:lastRow="0" w:firstColumn="1" w:lastColumn="0" w:noHBand="0" w:noVBand="1"/>
      </w:tblPr>
      <w:tblGrid>
        <w:gridCol w:w="4505"/>
        <w:gridCol w:w="4505"/>
      </w:tblGrid>
      <w:tr w:rsidR="001446BD" w14:paraId="61A6F221" w14:textId="77777777" w:rsidTr="001446BD">
        <w:trPr>
          <w:trHeight w:val="274"/>
        </w:trPr>
        <w:tc>
          <w:tcPr>
            <w:tcW w:w="4505" w:type="dxa"/>
          </w:tcPr>
          <w:p w14:paraId="5345CF1E" w14:textId="09425077" w:rsidR="001446BD" w:rsidRPr="001446BD" w:rsidRDefault="001446BD" w:rsidP="001446BD">
            <w:pPr>
              <w:tabs>
                <w:tab w:val="left" w:pos="1680"/>
              </w:tabs>
              <w:rPr>
                <w:b/>
                <w:bCs/>
              </w:rPr>
            </w:pPr>
            <w:r w:rsidRPr="001446BD">
              <w:rPr>
                <w:b/>
                <w:bCs/>
              </w:rPr>
              <w:t>Object</w:t>
            </w:r>
          </w:p>
        </w:tc>
        <w:tc>
          <w:tcPr>
            <w:tcW w:w="4505" w:type="dxa"/>
          </w:tcPr>
          <w:p w14:paraId="382795B4" w14:textId="61E303C5" w:rsidR="001446BD" w:rsidRPr="001446BD" w:rsidRDefault="001446BD" w:rsidP="001446BD">
            <w:pPr>
              <w:tabs>
                <w:tab w:val="left" w:pos="1680"/>
              </w:tabs>
              <w:rPr>
                <w:b/>
                <w:bCs/>
              </w:rPr>
            </w:pPr>
            <w:r w:rsidRPr="001446BD">
              <w:rPr>
                <w:b/>
                <w:bCs/>
              </w:rPr>
              <w:t>Details</w:t>
            </w:r>
          </w:p>
        </w:tc>
      </w:tr>
      <w:tr w:rsidR="001446BD" w14:paraId="61865313" w14:textId="77777777" w:rsidTr="001446BD">
        <w:tc>
          <w:tcPr>
            <w:tcW w:w="4505" w:type="dxa"/>
          </w:tcPr>
          <w:p w14:paraId="5CA3D0BA" w14:textId="5D500882" w:rsidR="001446BD" w:rsidRDefault="001446BD" w:rsidP="001446BD">
            <w:pPr>
              <w:tabs>
                <w:tab w:val="left" w:pos="1680"/>
              </w:tabs>
            </w:pPr>
            <w:r>
              <w:t>Instruction</w:t>
            </w:r>
          </w:p>
        </w:tc>
        <w:tc>
          <w:tcPr>
            <w:tcW w:w="4505" w:type="dxa"/>
          </w:tcPr>
          <w:p w14:paraId="138B4943" w14:textId="79E6E583" w:rsidR="001446BD" w:rsidRDefault="001446BD" w:rsidP="001446BD">
            <w:pPr>
              <w:tabs>
                <w:tab w:val="left" w:pos="1680"/>
              </w:tabs>
            </w:pPr>
            <w:r>
              <w:t>A line of text telling the user to enter the code</w:t>
            </w:r>
          </w:p>
        </w:tc>
      </w:tr>
      <w:tr w:rsidR="001446BD" w14:paraId="4BF2CDD5" w14:textId="77777777" w:rsidTr="001446BD">
        <w:tc>
          <w:tcPr>
            <w:tcW w:w="4505" w:type="dxa"/>
          </w:tcPr>
          <w:p w14:paraId="792DE188" w14:textId="4D92F2A6" w:rsidR="001446BD" w:rsidRDefault="001446BD" w:rsidP="001446BD">
            <w:pPr>
              <w:tabs>
                <w:tab w:val="left" w:pos="1680"/>
              </w:tabs>
            </w:pPr>
            <w:r>
              <w:t>Secret code</w:t>
            </w:r>
          </w:p>
        </w:tc>
        <w:tc>
          <w:tcPr>
            <w:tcW w:w="4505" w:type="dxa"/>
          </w:tcPr>
          <w:p w14:paraId="7032123E" w14:textId="3086581E" w:rsidR="001446BD" w:rsidRDefault="001446BD" w:rsidP="001446BD">
            <w:pPr>
              <w:tabs>
                <w:tab w:val="left" w:pos="1680"/>
              </w:tabs>
            </w:pPr>
            <w:r>
              <w:t>Input field with matching placeholder value showing what data it requires (the code)</w:t>
            </w:r>
          </w:p>
        </w:tc>
      </w:tr>
      <w:tr w:rsidR="001446BD" w14:paraId="54444A78" w14:textId="77777777" w:rsidTr="001446BD">
        <w:tc>
          <w:tcPr>
            <w:tcW w:w="4505" w:type="dxa"/>
          </w:tcPr>
          <w:p w14:paraId="3CCF4137" w14:textId="26C7BEB9" w:rsidR="001446BD" w:rsidRDefault="001446BD" w:rsidP="001446BD">
            <w:pPr>
              <w:tabs>
                <w:tab w:val="left" w:pos="1680"/>
              </w:tabs>
            </w:pPr>
            <w:r>
              <w:t>Submit button</w:t>
            </w:r>
          </w:p>
        </w:tc>
        <w:tc>
          <w:tcPr>
            <w:tcW w:w="4505" w:type="dxa"/>
          </w:tcPr>
          <w:p w14:paraId="7605B6D7" w14:textId="0A629872" w:rsidR="001446BD" w:rsidRDefault="001446BD" w:rsidP="001446BD">
            <w:pPr>
              <w:tabs>
                <w:tab w:val="left" w:pos="1680"/>
              </w:tabs>
            </w:pPr>
            <w:r>
              <w:t>Sends the entered code to the server for verification</w:t>
            </w:r>
          </w:p>
        </w:tc>
      </w:tr>
    </w:tbl>
    <w:p w14:paraId="145FCCC0" w14:textId="4C4D8070" w:rsidR="00B8527D" w:rsidRDefault="00164A05" w:rsidP="004E380B">
      <w:pPr>
        <w:tabs>
          <w:tab w:val="left" w:pos="1680"/>
        </w:tabs>
      </w:pPr>
      <w:r>
        <w:t xml:space="preserve">According to requirement 1.6, the users should be able to obtain a premium account by entering a secret code provided by the stakeholders of the project. It takes a similar structure to the login and register fields </w:t>
      </w:r>
      <w:proofErr w:type="gramStart"/>
      <w:r>
        <w:t>in order to</w:t>
      </w:r>
      <w:proofErr w:type="gramEnd"/>
      <w:r>
        <w:t xml:space="preserve"> provide consistency across the whole platform.</w:t>
      </w:r>
    </w:p>
    <w:p w14:paraId="54452A51" w14:textId="77777777" w:rsidR="00B8527D" w:rsidRDefault="00B8527D">
      <w:r>
        <w:br w:type="page"/>
      </w:r>
    </w:p>
    <w:p w14:paraId="3C0FFC44" w14:textId="6F362A3A" w:rsidR="004E380B" w:rsidRDefault="00B8527D" w:rsidP="004E380B">
      <w:pPr>
        <w:tabs>
          <w:tab w:val="left" w:pos="1680"/>
        </w:tabs>
      </w:pPr>
      <w:r>
        <w:rPr>
          <w:noProof/>
        </w:rPr>
        <w:lastRenderedPageBreak/>
        <mc:AlternateContent>
          <mc:Choice Requires="wpg">
            <w:drawing>
              <wp:anchor distT="0" distB="0" distL="114300" distR="114300" simplePos="0" relativeHeight="251697152" behindDoc="0" locked="0" layoutInCell="1" allowOverlap="1" wp14:anchorId="20A88FFC" wp14:editId="650E29D3">
                <wp:simplePos x="0" y="0"/>
                <wp:positionH relativeFrom="column">
                  <wp:posOffset>0</wp:posOffset>
                </wp:positionH>
                <wp:positionV relativeFrom="paragraph">
                  <wp:posOffset>89818</wp:posOffset>
                </wp:positionV>
                <wp:extent cx="5729383" cy="4261845"/>
                <wp:effectExtent l="12700" t="12700" r="11430" b="18415"/>
                <wp:wrapNone/>
                <wp:docPr id="194" name="Group 194"/>
                <wp:cNvGraphicFramePr/>
                <a:graphic xmlns:a="http://schemas.openxmlformats.org/drawingml/2006/main">
                  <a:graphicData uri="http://schemas.microsoft.com/office/word/2010/wordprocessingGroup">
                    <wpg:wgp>
                      <wpg:cNvGrpSpPr/>
                      <wpg:grpSpPr>
                        <a:xfrm>
                          <a:off x="0" y="0"/>
                          <a:ext cx="5729383" cy="4261845"/>
                          <a:chOff x="0" y="0"/>
                          <a:chExt cx="5729383" cy="4261845"/>
                        </a:xfrm>
                      </wpg:grpSpPr>
                      <pic:pic xmlns:pic="http://schemas.openxmlformats.org/drawingml/2006/picture">
                        <pic:nvPicPr>
                          <pic:cNvPr id="191" name="Picture 19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683" y="0"/>
                            <a:ext cx="5727700" cy="1785620"/>
                          </a:xfrm>
                          <a:prstGeom prst="rect">
                            <a:avLst/>
                          </a:prstGeom>
                          <a:ln>
                            <a:solidFill>
                              <a:schemeClr val="accent1"/>
                            </a:solidFill>
                          </a:ln>
                        </pic:spPr>
                      </pic:pic>
                      <pic:pic xmlns:pic="http://schemas.openxmlformats.org/drawingml/2006/picture">
                        <pic:nvPicPr>
                          <pic:cNvPr id="192" name="Picture 1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683" y="1784733"/>
                            <a:ext cx="5727700" cy="2107565"/>
                          </a:xfrm>
                          <a:prstGeom prst="rect">
                            <a:avLst/>
                          </a:prstGeom>
                          <a:ln>
                            <a:solidFill>
                              <a:schemeClr val="accent1"/>
                            </a:solidFill>
                          </a:ln>
                        </pic:spPr>
                      </pic:pic>
                      <wps:wsp>
                        <wps:cNvPr id="193" name="Text Box 193"/>
                        <wps:cNvSpPr txBox="1"/>
                        <wps:spPr>
                          <a:xfrm>
                            <a:off x="0" y="3953372"/>
                            <a:ext cx="5727700" cy="308473"/>
                          </a:xfrm>
                          <a:prstGeom prst="rect">
                            <a:avLst/>
                          </a:prstGeom>
                          <a:solidFill>
                            <a:schemeClr val="lt1"/>
                          </a:solidFill>
                          <a:ln w="6350">
                            <a:solidFill>
                              <a:schemeClr val="accent1"/>
                            </a:solidFill>
                          </a:ln>
                        </wps:spPr>
                        <wps:txbx>
                          <w:txbxContent>
                            <w:p w14:paraId="6E45594A" w14:textId="02A095FA" w:rsidR="00EF553F" w:rsidRDefault="00EF553F" w:rsidP="00B8527D">
                              <w:pPr>
                                <w:jc w:val="center"/>
                              </w:pPr>
                              <w:r>
                                <w:t>Figure 3.27 – stakeholder feedback on the input/output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A88FFC" id="Group 194" o:spid="_x0000_s1194" style="position:absolute;margin-left:0;margin-top:7.05pt;width:451.15pt;height:335.6pt;z-index:251697152" coordsize="57293,4261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">
                <v:shape id="Picture 191" o:spid="_x0000_s1195" type="#_x0000_t75" style="position:absolute;left:16;width:57277;height:17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" stroked="t" strokecolor="#4472c4 [3204]">
                  <v:imagedata r:id="rId81" o:title=""/>
                  <v:path arrowok="t"/>
                </v:shape>
                <v:shape id="Picture 192" o:spid="_x0000_s1196" type="#_x0000_t75" style="position:absolute;left:16;top:17847;width:57277;height:21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" stroked="t" strokecolor="#4472c4 [3204]">
                  <v:imagedata r:id="rId82" o:title=""/>
                  <v:path arrowok="t"/>
                </v:shape>
                <v:shape id="Text Box 193" o:spid="_x0000_s1197" type="#_x0000_t202" style="position:absolute;top:39533;width:57277;height:3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" fillcolor="white [3201]" strokecolor="#4472c4 [3204]" strokeweight=".5pt">
                  <v:textbox>
                    <w:txbxContent>
                      <w:p w14:paraId="6E45594A" w14:textId="02A095FA" w:rsidR="00EF553F" w:rsidRDefault="00EF553F" w:rsidP="00B8527D">
                        <w:pPr>
                          <w:jc w:val="center"/>
                        </w:pPr>
                        <w:r>
                          <w:t>Figure 3.27 – stakeholder feedback on the input/output screens</w:t>
                        </w:r>
                      </w:p>
                    </w:txbxContent>
                  </v:textbox>
                </v:shape>
              </v:group>
            </w:pict>
          </mc:Fallback>
        </mc:AlternateContent>
      </w:r>
    </w:p>
    <w:p w14:paraId="0BFEE617" w14:textId="34B7F22C" w:rsidR="00B8527D" w:rsidRPr="00B8527D" w:rsidRDefault="00B8527D" w:rsidP="00B8527D"/>
    <w:p w14:paraId="0FD2541C" w14:textId="12F16CA6" w:rsidR="00B8527D" w:rsidRPr="00B8527D" w:rsidRDefault="00B8527D" w:rsidP="00B8527D"/>
    <w:p w14:paraId="52E1D1CD" w14:textId="3C3A99D6" w:rsidR="00B8527D" w:rsidRPr="00B8527D" w:rsidRDefault="00B8527D" w:rsidP="00B8527D"/>
    <w:p w14:paraId="2F2C83F4" w14:textId="59CEFFFB" w:rsidR="00B8527D" w:rsidRPr="00B8527D" w:rsidRDefault="00B8527D" w:rsidP="00B8527D"/>
    <w:p w14:paraId="753F1FF0" w14:textId="11B93FA3" w:rsidR="00B8527D" w:rsidRPr="00B8527D" w:rsidRDefault="00B8527D" w:rsidP="00B8527D"/>
    <w:p w14:paraId="0ACB1707" w14:textId="2C3F0D9C" w:rsidR="00B8527D" w:rsidRPr="00B8527D" w:rsidRDefault="00B8527D" w:rsidP="00B8527D"/>
    <w:p w14:paraId="09F9D7A4" w14:textId="50D26A5F" w:rsidR="00B8527D" w:rsidRPr="00B8527D" w:rsidRDefault="00B8527D" w:rsidP="00B8527D"/>
    <w:p w14:paraId="33479667" w14:textId="5C61C9BA" w:rsidR="00B8527D" w:rsidRPr="00B8527D" w:rsidRDefault="00B8527D" w:rsidP="00B8527D"/>
    <w:p w14:paraId="2E84DC62" w14:textId="3A076016" w:rsidR="00B8527D" w:rsidRPr="00B8527D" w:rsidRDefault="00B8527D" w:rsidP="00B8527D"/>
    <w:p w14:paraId="47FE0695" w14:textId="774F4CC1" w:rsidR="00B8527D" w:rsidRPr="00B8527D" w:rsidRDefault="00B8527D" w:rsidP="00B8527D"/>
    <w:p w14:paraId="38408505" w14:textId="1E3BE2DE" w:rsidR="00B8527D" w:rsidRPr="00B8527D" w:rsidRDefault="00B8527D" w:rsidP="00B8527D"/>
    <w:p w14:paraId="7A7B0E26" w14:textId="5DDACE26" w:rsidR="00B8527D" w:rsidRPr="00B8527D" w:rsidRDefault="00B8527D" w:rsidP="00B8527D"/>
    <w:p w14:paraId="2E237BDF" w14:textId="2253DB5A" w:rsidR="00B8527D" w:rsidRPr="00B8527D" w:rsidRDefault="00B8527D" w:rsidP="00B8527D"/>
    <w:p w14:paraId="0612CE29" w14:textId="1A7BB2CB" w:rsidR="00B8527D" w:rsidRPr="00B8527D" w:rsidRDefault="00B8527D" w:rsidP="00B8527D"/>
    <w:p w14:paraId="1686DC8E" w14:textId="4EC80003" w:rsidR="00B8527D" w:rsidRPr="00B8527D" w:rsidRDefault="00B8527D" w:rsidP="00B8527D"/>
    <w:p w14:paraId="69B5576B" w14:textId="6CE78606" w:rsidR="00B8527D" w:rsidRPr="00B8527D" w:rsidRDefault="00B8527D" w:rsidP="00B8527D"/>
    <w:p w14:paraId="090D9270" w14:textId="68B788B5" w:rsidR="00B8527D" w:rsidRPr="00B8527D" w:rsidRDefault="00B8527D" w:rsidP="00B8527D"/>
    <w:p w14:paraId="64048688" w14:textId="1CA9F623" w:rsidR="00B8527D" w:rsidRPr="00B8527D" w:rsidRDefault="00B8527D" w:rsidP="00B8527D"/>
    <w:p w14:paraId="3F545151" w14:textId="20C05789" w:rsidR="00B8527D" w:rsidRPr="00B8527D" w:rsidRDefault="00B8527D" w:rsidP="00B8527D"/>
    <w:p w14:paraId="0DEAE4B6" w14:textId="0754C79A" w:rsidR="00B8527D" w:rsidRPr="00B8527D" w:rsidRDefault="00B8527D" w:rsidP="00B8527D"/>
    <w:p w14:paraId="5A7A1C3C" w14:textId="199A19F8" w:rsidR="00B8527D" w:rsidRPr="00B8527D" w:rsidRDefault="00B8527D" w:rsidP="00B8527D"/>
    <w:p w14:paraId="47E2EF59" w14:textId="68050245" w:rsidR="00B8527D" w:rsidRPr="00B8527D" w:rsidRDefault="00B8527D" w:rsidP="00B8527D"/>
    <w:p w14:paraId="23350236" w14:textId="43A28FBC" w:rsidR="00B8527D" w:rsidRPr="00B8527D" w:rsidRDefault="00B8527D" w:rsidP="00B8527D"/>
    <w:p w14:paraId="4E70E907" w14:textId="5CA88131" w:rsidR="00B8527D" w:rsidRPr="00B8527D" w:rsidRDefault="00B8527D" w:rsidP="00B8527D"/>
    <w:p w14:paraId="14096B75" w14:textId="474338CE" w:rsidR="00B8527D" w:rsidRDefault="00B8527D" w:rsidP="00B8527D">
      <w:pPr>
        <w:pStyle w:val="Heading3"/>
      </w:pPr>
      <w:bookmarkStart w:id="28" w:name="_Toc100002610"/>
      <w:r>
        <w:t>Updated screens</w:t>
      </w:r>
      <w:bookmarkEnd w:id="28"/>
    </w:p>
    <w:p w14:paraId="78E715C4" w14:textId="543B05B9" w:rsidR="00B21C1A" w:rsidRDefault="00B21C1A" w:rsidP="00B21C1A"/>
    <w:p w14:paraId="77577E6B" w14:textId="3C0EBEA1" w:rsidR="00B21C1A" w:rsidRDefault="00B21C1A" w:rsidP="00B21C1A">
      <w:r>
        <w:t>The stakeholders have requested that all the screens have the same footnote. The footnote is missing only in the register and login screens</w:t>
      </w:r>
      <w:r w:rsidR="00C91AB2">
        <w:t>. The adjusted versions are below:</w:t>
      </w:r>
    </w:p>
    <w:p w14:paraId="1CB3FD42" w14:textId="68D62FE1" w:rsidR="00C91AB2" w:rsidRDefault="00EB0950" w:rsidP="00B21C1A">
      <w:r>
        <w:rPr>
          <w:noProof/>
        </w:rPr>
        <mc:AlternateContent>
          <mc:Choice Requires="wps">
            <w:drawing>
              <wp:anchor distT="0" distB="0" distL="114300" distR="114300" simplePos="0" relativeHeight="251702272" behindDoc="0" locked="0" layoutInCell="1" allowOverlap="1" wp14:anchorId="7BF7B7FB" wp14:editId="6B676BCD">
                <wp:simplePos x="0" y="0"/>
                <wp:positionH relativeFrom="column">
                  <wp:posOffset>3051175</wp:posOffset>
                </wp:positionH>
                <wp:positionV relativeFrom="paragraph">
                  <wp:posOffset>3511994</wp:posOffset>
                </wp:positionV>
                <wp:extent cx="2945130" cy="286439"/>
                <wp:effectExtent l="0" t="0" r="13970" b="18415"/>
                <wp:wrapNone/>
                <wp:docPr id="198" name="Text Box 198"/>
                <wp:cNvGraphicFramePr/>
                <a:graphic xmlns:a="http://schemas.openxmlformats.org/drawingml/2006/main">
                  <a:graphicData uri="http://schemas.microsoft.com/office/word/2010/wordprocessingShape">
                    <wps:wsp>
                      <wps:cNvSpPr txBox="1"/>
                      <wps:spPr>
                        <a:xfrm>
                          <a:off x="0" y="0"/>
                          <a:ext cx="2945130" cy="286439"/>
                        </a:xfrm>
                        <a:prstGeom prst="rect">
                          <a:avLst/>
                        </a:prstGeom>
                        <a:solidFill>
                          <a:schemeClr val="lt1"/>
                        </a:solidFill>
                        <a:ln w="6350">
                          <a:solidFill>
                            <a:schemeClr val="accent1"/>
                          </a:solidFill>
                        </a:ln>
                      </wps:spPr>
                      <wps:txbx>
                        <w:txbxContent>
                          <w:p w14:paraId="7DCFDAD0" w14:textId="744CD51A" w:rsidR="00EF553F" w:rsidRDefault="00EF553F" w:rsidP="00EB0950">
                            <w:pPr>
                              <w:jc w:val="center"/>
                            </w:pPr>
                            <w:r>
                              <w:t>Figure 3.29 – updated login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F7B7FB" id="Text Box 198" o:spid="_x0000_s1198" type="#_x0000_t202" style="position:absolute;margin-left:240.25pt;margin-top:276.55pt;width:231.9pt;height:22.5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" fillcolor="white [3201]" strokecolor="#4472c4 [3204]" strokeweight=".5pt">
                <v:textbox>
                  <w:txbxContent>
                    <w:p w14:paraId="7DCFDAD0" w14:textId="744CD51A" w:rsidR="00EF553F" w:rsidRDefault="00EF553F" w:rsidP="00EB0950">
                      <w:pPr>
                        <w:jc w:val="center"/>
                      </w:pPr>
                      <w:r>
                        <w:t>Figure 3.29 – updated login input screen</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6C4CA22" wp14:editId="799F83BE">
                <wp:simplePos x="0" y="0"/>
                <wp:positionH relativeFrom="column">
                  <wp:posOffset>-140266</wp:posOffset>
                </wp:positionH>
                <wp:positionV relativeFrom="paragraph">
                  <wp:posOffset>3515360</wp:posOffset>
                </wp:positionV>
                <wp:extent cx="2945130" cy="286439"/>
                <wp:effectExtent l="0" t="0" r="13970" b="18415"/>
                <wp:wrapNone/>
                <wp:docPr id="196" name="Text Box 196"/>
                <wp:cNvGraphicFramePr/>
                <a:graphic xmlns:a="http://schemas.openxmlformats.org/drawingml/2006/main">
                  <a:graphicData uri="http://schemas.microsoft.com/office/word/2010/wordprocessingShape">
                    <wps:wsp>
                      <wps:cNvSpPr txBox="1"/>
                      <wps:spPr>
                        <a:xfrm>
                          <a:off x="0" y="0"/>
                          <a:ext cx="2945130" cy="286439"/>
                        </a:xfrm>
                        <a:prstGeom prst="rect">
                          <a:avLst/>
                        </a:prstGeom>
                        <a:solidFill>
                          <a:schemeClr val="lt1"/>
                        </a:solidFill>
                        <a:ln w="6350">
                          <a:solidFill>
                            <a:schemeClr val="accent1"/>
                          </a:solidFill>
                        </a:ln>
                      </wps:spPr>
                      <wps:txbx>
                        <w:txbxContent>
                          <w:p w14:paraId="0DE32DDA" w14:textId="4FF3FB73" w:rsidR="00EF553F" w:rsidRDefault="00EF553F" w:rsidP="00EB0950">
                            <w:pPr>
                              <w:jc w:val="center"/>
                            </w:pPr>
                            <w:r>
                              <w:t>Figure 3.28 – updated register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CA22" id="Text Box 196" o:spid="_x0000_s1199" type="#_x0000_t202" style="position:absolute;margin-left:-11.05pt;margin-top:276.8pt;width:231.9pt;height:22.5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" fillcolor="white [3201]" strokecolor="#4472c4 [3204]" strokeweight=".5pt">
                <v:textbox>
                  <w:txbxContent>
                    <w:p w14:paraId="0DE32DDA" w14:textId="4FF3FB73" w:rsidR="00EF553F" w:rsidRDefault="00EF553F" w:rsidP="00EB0950">
                      <w:pPr>
                        <w:jc w:val="center"/>
                      </w:pPr>
                      <w:r>
                        <w:t>Figure 3.28 – updated register input screen</w:t>
                      </w:r>
                    </w:p>
                  </w:txbxContent>
                </v:textbox>
              </v:shape>
            </w:pict>
          </mc:Fallback>
        </mc:AlternateContent>
      </w:r>
      <w:r>
        <w:rPr>
          <w:noProof/>
        </w:rPr>
        <w:drawing>
          <wp:anchor distT="0" distB="0" distL="114300" distR="114300" simplePos="0" relativeHeight="251698176" behindDoc="0" locked="0" layoutInCell="1" allowOverlap="1" wp14:anchorId="61BE734E" wp14:editId="778DFBFE">
            <wp:simplePos x="0" y="0"/>
            <wp:positionH relativeFrom="column">
              <wp:posOffset>-143219</wp:posOffset>
            </wp:positionH>
            <wp:positionV relativeFrom="paragraph">
              <wp:posOffset>354965</wp:posOffset>
            </wp:positionV>
            <wp:extent cx="2945278" cy="3073706"/>
            <wp:effectExtent l="12700" t="12700" r="13970" b="1270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EA_register_updated.png"/>
                    <pic:cNvPicPr/>
                  </pic:nvPicPr>
                  <pic:blipFill>
                    <a:blip r:embed="rId83">
                      <a:extLst>
                        <a:ext uri="{28A0092B-C50C-407E-A947-70E740481C1C}">
                          <a14:useLocalDpi xmlns:a14="http://schemas.microsoft.com/office/drawing/2010/main" val="0"/>
                        </a:ext>
                      </a:extLst>
                    </a:blip>
                    <a:stretch>
                      <a:fillRect/>
                    </a:stretch>
                  </pic:blipFill>
                  <pic:spPr>
                    <a:xfrm>
                      <a:off x="0" y="0"/>
                      <a:ext cx="2945278" cy="307370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662D5AF6" wp14:editId="1D0935BD">
            <wp:simplePos x="0" y="0"/>
            <wp:positionH relativeFrom="column">
              <wp:posOffset>3053356</wp:posOffset>
            </wp:positionH>
            <wp:positionV relativeFrom="paragraph">
              <wp:posOffset>352991</wp:posOffset>
            </wp:positionV>
            <wp:extent cx="2945130" cy="3047867"/>
            <wp:effectExtent l="12700" t="12700" r="13970" b="1333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NEA_login_updated.png"/>
                    <pic:cNvPicPr/>
                  </pic:nvPicPr>
                  <pic:blipFill>
                    <a:blip r:embed="rId84">
                      <a:extLst>
                        <a:ext uri="{28A0092B-C50C-407E-A947-70E740481C1C}">
                          <a14:useLocalDpi xmlns:a14="http://schemas.microsoft.com/office/drawing/2010/main" val="0"/>
                        </a:ext>
                      </a:extLst>
                    </a:blip>
                    <a:stretch>
                      <a:fillRect/>
                    </a:stretch>
                  </pic:blipFill>
                  <pic:spPr>
                    <a:xfrm>
                      <a:off x="0" y="0"/>
                      <a:ext cx="2945130" cy="304786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CCBDD4E" w14:textId="4A3B8077" w:rsidR="00C91AB2" w:rsidRDefault="00DD0D32" w:rsidP="00B21C1A">
      <w:r>
        <w:rPr>
          <w:noProof/>
        </w:rPr>
        <w:lastRenderedPageBreak/>
        <mc:AlternateContent>
          <mc:Choice Requires="wpg">
            <w:drawing>
              <wp:anchor distT="0" distB="0" distL="114300" distR="114300" simplePos="0" relativeHeight="251706368" behindDoc="0" locked="0" layoutInCell="1" allowOverlap="1" wp14:anchorId="23BF6DAF" wp14:editId="055F4DE2">
                <wp:simplePos x="0" y="0"/>
                <wp:positionH relativeFrom="column">
                  <wp:posOffset>-948</wp:posOffset>
                </wp:positionH>
                <wp:positionV relativeFrom="paragraph">
                  <wp:posOffset>12700</wp:posOffset>
                </wp:positionV>
                <wp:extent cx="5728648" cy="3965549"/>
                <wp:effectExtent l="12700" t="12700" r="12065" b="10160"/>
                <wp:wrapNone/>
                <wp:docPr id="203" name="Group 203"/>
                <wp:cNvGraphicFramePr/>
                <a:graphic xmlns:a="http://schemas.openxmlformats.org/drawingml/2006/main">
                  <a:graphicData uri="http://schemas.microsoft.com/office/word/2010/wordprocessingGroup">
                    <wpg:wgp>
                      <wpg:cNvGrpSpPr/>
                      <wpg:grpSpPr>
                        <a:xfrm>
                          <a:off x="0" y="0"/>
                          <a:ext cx="5728648" cy="3965549"/>
                          <a:chOff x="0" y="0"/>
                          <a:chExt cx="5728648" cy="3965549"/>
                        </a:xfrm>
                      </wpg:grpSpPr>
                      <pic:pic xmlns:pic="http://schemas.openxmlformats.org/drawingml/2006/picture">
                        <pic:nvPicPr>
                          <pic:cNvPr id="199" name="Picture 19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27700" cy="1589405"/>
                          </a:xfrm>
                          <a:prstGeom prst="rect">
                            <a:avLst/>
                          </a:prstGeom>
                          <a:ln>
                            <a:solidFill>
                              <a:schemeClr val="accent1"/>
                            </a:solidFill>
                          </a:ln>
                        </pic:spPr>
                      </pic:pic>
                      <pic:pic xmlns:pic="http://schemas.openxmlformats.org/drawingml/2006/picture">
                        <pic:nvPicPr>
                          <pic:cNvPr id="201" name="Picture 20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1596788"/>
                            <a:ext cx="5727700" cy="1916430"/>
                          </a:xfrm>
                          <a:prstGeom prst="rect">
                            <a:avLst/>
                          </a:prstGeom>
                          <a:ln>
                            <a:solidFill>
                              <a:schemeClr val="accent1"/>
                            </a:solidFill>
                          </a:ln>
                        </pic:spPr>
                      </pic:pic>
                      <wps:wsp>
                        <wps:cNvPr id="202" name="Text Box 202"/>
                        <wps:cNvSpPr txBox="1"/>
                        <wps:spPr>
                          <a:xfrm>
                            <a:off x="948" y="3631252"/>
                            <a:ext cx="5727700" cy="334297"/>
                          </a:xfrm>
                          <a:prstGeom prst="rect">
                            <a:avLst/>
                          </a:prstGeom>
                          <a:solidFill>
                            <a:schemeClr val="lt1"/>
                          </a:solidFill>
                          <a:ln w="6350">
                            <a:solidFill>
                              <a:schemeClr val="accent1"/>
                            </a:solidFill>
                          </a:ln>
                        </wps:spPr>
                        <wps:txbx>
                          <w:txbxContent>
                            <w:p w14:paraId="1C409751" w14:textId="38196557" w:rsidR="00EF553F" w:rsidRDefault="00EF553F" w:rsidP="004A183C">
                              <w:pPr>
                                <w:jc w:val="center"/>
                              </w:pPr>
                              <w:r>
                                <w:t>Figure 3.29 - stakeholder feedback on the updated input/output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BF6DAF" id="Group 203" o:spid="_x0000_s1200" style="position:absolute;margin-left:-.05pt;margin-top:1pt;width:451.05pt;height:312.25pt;z-index:251706368" coordsize="57286,3965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">
                <v:shape id="Picture 199" o:spid="_x0000_s1201" type="#_x0000_t75" style="position:absolute;width:57277;height:15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" stroked="t" strokecolor="#4472c4 [3204]">
                  <v:imagedata r:id="rId87" o:title=""/>
                  <v:path arrowok="t"/>
                </v:shape>
                <v:shape id="Picture 201" o:spid="_x0000_s1202" type="#_x0000_t75" style="position:absolute;top:15967;width:57277;height:191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" stroked="t" strokecolor="#4472c4 [3204]">
                  <v:imagedata r:id="rId88" o:title=""/>
                  <v:path arrowok="t"/>
                </v:shape>
                <v:shape id="Text Box 202" o:spid="_x0000_s1203" type="#_x0000_t202" style="position:absolute;left:9;top:36312;width:57277;height:3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" fillcolor="white [3201]" strokecolor="#4472c4 [3204]" strokeweight=".5pt">
                  <v:textbox>
                    <w:txbxContent>
                      <w:p w14:paraId="1C409751" w14:textId="38196557" w:rsidR="00EF553F" w:rsidRDefault="00EF553F" w:rsidP="004A183C">
                        <w:pPr>
                          <w:jc w:val="center"/>
                        </w:pPr>
                        <w:r>
                          <w:t>Figure 3.29 - stakeholder feedback on the updated input/output screens</w:t>
                        </w:r>
                      </w:p>
                    </w:txbxContent>
                  </v:textbox>
                </v:shape>
              </v:group>
            </w:pict>
          </mc:Fallback>
        </mc:AlternateContent>
      </w:r>
    </w:p>
    <w:p w14:paraId="67BC24CD" w14:textId="37DCC8EE" w:rsidR="00095B5A" w:rsidRPr="00095B5A" w:rsidRDefault="00095B5A" w:rsidP="00095B5A"/>
    <w:p w14:paraId="2C1520FD" w14:textId="419F4B2C" w:rsidR="00095B5A" w:rsidRPr="00095B5A" w:rsidRDefault="00095B5A" w:rsidP="00095B5A"/>
    <w:p w14:paraId="1713B8D8" w14:textId="6AA6F27C" w:rsidR="00095B5A" w:rsidRPr="00095B5A" w:rsidRDefault="00095B5A" w:rsidP="00095B5A"/>
    <w:p w14:paraId="21B16BD8" w14:textId="2E830D6B" w:rsidR="00095B5A" w:rsidRPr="00095B5A" w:rsidRDefault="00095B5A" w:rsidP="00095B5A"/>
    <w:p w14:paraId="74A69470" w14:textId="35999356" w:rsidR="00095B5A" w:rsidRPr="00095B5A" w:rsidRDefault="00095B5A" w:rsidP="00095B5A"/>
    <w:p w14:paraId="5FB60D74" w14:textId="662EF25B" w:rsidR="00095B5A" w:rsidRPr="00095B5A" w:rsidRDefault="00095B5A" w:rsidP="00095B5A"/>
    <w:p w14:paraId="32147762" w14:textId="5634BAC6" w:rsidR="00095B5A" w:rsidRPr="00095B5A" w:rsidRDefault="00095B5A" w:rsidP="00095B5A"/>
    <w:p w14:paraId="3FEE2568" w14:textId="2E1DDAB4" w:rsidR="00095B5A" w:rsidRPr="00095B5A" w:rsidRDefault="00095B5A" w:rsidP="00095B5A"/>
    <w:p w14:paraId="4A5BEFA6" w14:textId="44059F5A" w:rsidR="00095B5A" w:rsidRPr="00095B5A" w:rsidRDefault="00095B5A" w:rsidP="00095B5A"/>
    <w:p w14:paraId="26BF16B0" w14:textId="0BD6335C" w:rsidR="00095B5A" w:rsidRPr="00095B5A" w:rsidRDefault="00095B5A" w:rsidP="00095B5A"/>
    <w:p w14:paraId="337D0699" w14:textId="5E72DB92" w:rsidR="00095B5A" w:rsidRPr="00095B5A" w:rsidRDefault="00095B5A" w:rsidP="00095B5A"/>
    <w:p w14:paraId="775E4E85" w14:textId="77F74664" w:rsidR="00095B5A" w:rsidRPr="00095B5A" w:rsidRDefault="00095B5A" w:rsidP="00095B5A"/>
    <w:p w14:paraId="645450C1" w14:textId="11AAE1A5" w:rsidR="00095B5A" w:rsidRPr="00095B5A" w:rsidRDefault="00095B5A" w:rsidP="00095B5A"/>
    <w:p w14:paraId="639F2F23" w14:textId="6CE03465" w:rsidR="00095B5A" w:rsidRPr="00095B5A" w:rsidRDefault="00095B5A" w:rsidP="00095B5A"/>
    <w:p w14:paraId="7046E8FF" w14:textId="6B656476" w:rsidR="00095B5A" w:rsidRPr="00095B5A" w:rsidRDefault="00095B5A" w:rsidP="00095B5A"/>
    <w:p w14:paraId="2BCBFD60" w14:textId="4BC4251D" w:rsidR="00095B5A" w:rsidRPr="00095B5A" w:rsidRDefault="00095B5A" w:rsidP="00095B5A"/>
    <w:p w14:paraId="3ED0B030" w14:textId="6703F56E" w:rsidR="00095B5A" w:rsidRPr="00095B5A" w:rsidRDefault="00095B5A" w:rsidP="00095B5A"/>
    <w:p w14:paraId="1DEB6E8E" w14:textId="6BFCFF25" w:rsidR="00095B5A" w:rsidRPr="00095B5A" w:rsidRDefault="00095B5A" w:rsidP="00095B5A"/>
    <w:p w14:paraId="63D52C2B" w14:textId="040C6609" w:rsidR="00095B5A" w:rsidRPr="00095B5A" w:rsidRDefault="00095B5A" w:rsidP="00095B5A"/>
    <w:p w14:paraId="6AB316C6" w14:textId="737D89E9" w:rsidR="00095B5A" w:rsidRPr="00095B5A" w:rsidRDefault="00095B5A" w:rsidP="00095B5A"/>
    <w:p w14:paraId="3220A3A2" w14:textId="29325E96" w:rsidR="00095B5A" w:rsidRPr="00095B5A" w:rsidRDefault="00095B5A" w:rsidP="00095B5A"/>
    <w:p w14:paraId="0C636714" w14:textId="5C7621C9" w:rsidR="00095B5A" w:rsidRPr="00095B5A" w:rsidRDefault="00095B5A" w:rsidP="00095B5A"/>
    <w:p w14:paraId="3AFB0CB6" w14:textId="4C238326" w:rsidR="00095B5A" w:rsidRPr="00095B5A" w:rsidRDefault="00095B5A" w:rsidP="00095B5A"/>
    <w:p w14:paraId="096B2B44" w14:textId="6F6776BD" w:rsidR="00095B5A" w:rsidRPr="00095B5A" w:rsidRDefault="00095B5A" w:rsidP="00095B5A"/>
    <w:p w14:paraId="6F4322D9" w14:textId="57C415E2" w:rsidR="00095B5A" w:rsidRDefault="00095B5A" w:rsidP="00095B5A">
      <w:pPr>
        <w:tabs>
          <w:tab w:val="left" w:pos="1397"/>
        </w:tabs>
      </w:pPr>
      <w:r>
        <w:tab/>
      </w:r>
    </w:p>
    <w:p w14:paraId="18885832" w14:textId="77777777" w:rsidR="00095B5A" w:rsidRDefault="00095B5A">
      <w:r>
        <w:br w:type="page"/>
      </w:r>
    </w:p>
    <w:p w14:paraId="3A1521F2" w14:textId="5359B0D8" w:rsidR="00095B5A" w:rsidRDefault="00095B5A" w:rsidP="00095B5A">
      <w:pPr>
        <w:pStyle w:val="Heading2"/>
      </w:pPr>
      <w:bookmarkStart w:id="29" w:name="_Toc100002611"/>
      <w:r>
        <w:lastRenderedPageBreak/>
        <w:t xml:space="preserve">3.2.4 Identifying key </w:t>
      </w:r>
      <w:proofErr w:type="gramStart"/>
      <w:r>
        <w:t>variables</w:t>
      </w:r>
      <w:bookmarkEnd w:id="29"/>
      <w:proofErr w:type="gramEnd"/>
    </w:p>
    <w:p w14:paraId="32E23D24" w14:textId="2C504C6C" w:rsidR="00095B5A" w:rsidRDefault="00095B5A" w:rsidP="00095B5A"/>
    <w:p w14:paraId="1F908382" w14:textId="5F7FF2AC" w:rsidR="00095B5A" w:rsidRPr="00095B5A" w:rsidRDefault="000F6AD7" w:rsidP="000F6AD7">
      <w:pPr>
        <w:pStyle w:val="Heading4"/>
      </w:pPr>
      <w:r>
        <w:t>Register function (variables)</w:t>
      </w:r>
    </w:p>
    <w:p w14:paraId="3563F1E3" w14:textId="5643604A" w:rsidR="00095B5A" w:rsidRDefault="00095B5A" w:rsidP="00095B5A"/>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0F6AD7" w14:paraId="5C4B6FBE" w14:textId="77777777" w:rsidTr="00E42AA2">
        <w:tc>
          <w:tcPr>
            <w:tcW w:w="1979" w:type="dxa"/>
          </w:tcPr>
          <w:p w14:paraId="288D2030" w14:textId="54163F7F" w:rsidR="00095B5A" w:rsidRPr="00095B5A" w:rsidRDefault="00095B5A" w:rsidP="00095B5A">
            <w:pPr>
              <w:rPr>
                <w:b/>
                <w:bCs/>
              </w:rPr>
            </w:pPr>
            <w:r w:rsidRPr="00095B5A">
              <w:rPr>
                <w:b/>
                <w:bCs/>
              </w:rPr>
              <w:t>Name</w:t>
            </w:r>
          </w:p>
        </w:tc>
        <w:tc>
          <w:tcPr>
            <w:tcW w:w="1079" w:type="dxa"/>
          </w:tcPr>
          <w:p w14:paraId="491895C6" w14:textId="0FEEB951" w:rsidR="00095B5A" w:rsidRPr="00095B5A" w:rsidRDefault="00095B5A" w:rsidP="00095B5A">
            <w:pPr>
              <w:rPr>
                <w:b/>
                <w:bCs/>
              </w:rPr>
            </w:pPr>
            <w:r w:rsidRPr="00095B5A">
              <w:rPr>
                <w:b/>
                <w:bCs/>
              </w:rPr>
              <w:t>Type</w:t>
            </w:r>
          </w:p>
        </w:tc>
        <w:tc>
          <w:tcPr>
            <w:tcW w:w="911" w:type="dxa"/>
          </w:tcPr>
          <w:p w14:paraId="4F369995" w14:textId="0E9A41BC" w:rsidR="00095B5A" w:rsidRPr="00095B5A" w:rsidRDefault="00095B5A" w:rsidP="00095B5A">
            <w:pPr>
              <w:rPr>
                <w:b/>
                <w:bCs/>
              </w:rPr>
            </w:pPr>
            <w:r w:rsidRPr="00095B5A">
              <w:rPr>
                <w:b/>
                <w:bCs/>
              </w:rPr>
              <w:t>Size</w:t>
            </w:r>
          </w:p>
        </w:tc>
        <w:tc>
          <w:tcPr>
            <w:tcW w:w="1919" w:type="dxa"/>
          </w:tcPr>
          <w:p w14:paraId="7CAEBBFF" w14:textId="15E9DB42" w:rsidR="00095B5A" w:rsidRPr="00095B5A" w:rsidRDefault="00095B5A" w:rsidP="00095B5A">
            <w:pPr>
              <w:rPr>
                <w:b/>
                <w:bCs/>
              </w:rPr>
            </w:pPr>
            <w:r w:rsidRPr="00095B5A">
              <w:rPr>
                <w:b/>
                <w:bCs/>
              </w:rPr>
              <w:t>Description</w:t>
            </w:r>
          </w:p>
        </w:tc>
        <w:tc>
          <w:tcPr>
            <w:tcW w:w="1483" w:type="dxa"/>
          </w:tcPr>
          <w:p w14:paraId="566F21CB" w14:textId="33240C8E" w:rsidR="00095B5A" w:rsidRPr="00095B5A" w:rsidRDefault="00095B5A" w:rsidP="00095B5A">
            <w:pPr>
              <w:rPr>
                <w:b/>
                <w:bCs/>
              </w:rPr>
            </w:pPr>
            <w:r w:rsidRPr="00095B5A">
              <w:rPr>
                <w:b/>
                <w:bCs/>
              </w:rPr>
              <w:t>Sample value</w:t>
            </w:r>
          </w:p>
        </w:tc>
        <w:tc>
          <w:tcPr>
            <w:tcW w:w="2127" w:type="dxa"/>
          </w:tcPr>
          <w:p w14:paraId="007041D7" w14:textId="684DD605" w:rsidR="00095B5A" w:rsidRPr="00095B5A" w:rsidRDefault="00095B5A" w:rsidP="00095B5A">
            <w:pPr>
              <w:rPr>
                <w:b/>
                <w:bCs/>
              </w:rPr>
            </w:pPr>
            <w:r w:rsidRPr="00095B5A">
              <w:rPr>
                <w:b/>
                <w:bCs/>
              </w:rPr>
              <w:t>Validation</w:t>
            </w:r>
          </w:p>
        </w:tc>
        <w:tc>
          <w:tcPr>
            <w:tcW w:w="1842" w:type="dxa"/>
          </w:tcPr>
          <w:p w14:paraId="6D9A8774" w14:textId="45660FF9" w:rsidR="00095B5A" w:rsidRPr="00095B5A" w:rsidRDefault="00095B5A" w:rsidP="00095B5A">
            <w:pPr>
              <w:rPr>
                <w:b/>
                <w:bCs/>
              </w:rPr>
            </w:pPr>
            <w:r w:rsidRPr="00095B5A">
              <w:rPr>
                <w:b/>
                <w:bCs/>
              </w:rPr>
              <w:t>Justification</w:t>
            </w:r>
          </w:p>
        </w:tc>
      </w:tr>
      <w:tr w:rsidR="000F6AD7" w14:paraId="4E0D9587" w14:textId="77777777" w:rsidTr="00E42AA2">
        <w:tc>
          <w:tcPr>
            <w:tcW w:w="1979" w:type="dxa"/>
          </w:tcPr>
          <w:p w14:paraId="550AA21D" w14:textId="1EA60955" w:rsidR="00095B5A" w:rsidRDefault="00451B11" w:rsidP="00095B5A">
            <w:r>
              <w:t>password</w:t>
            </w:r>
          </w:p>
        </w:tc>
        <w:tc>
          <w:tcPr>
            <w:tcW w:w="1079" w:type="dxa"/>
          </w:tcPr>
          <w:p w14:paraId="13FA276D" w14:textId="5ECC65CB" w:rsidR="00095B5A" w:rsidRDefault="00451B11" w:rsidP="00095B5A">
            <w:r>
              <w:t>string</w:t>
            </w:r>
          </w:p>
        </w:tc>
        <w:tc>
          <w:tcPr>
            <w:tcW w:w="911" w:type="dxa"/>
          </w:tcPr>
          <w:p w14:paraId="7EC741DB" w14:textId="73620647" w:rsidR="00095B5A" w:rsidRDefault="00451B11" w:rsidP="00095B5A">
            <w:r>
              <w:t>8-20</w:t>
            </w:r>
          </w:p>
        </w:tc>
        <w:tc>
          <w:tcPr>
            <w:tcW w:w="1919" w:type="dxa"/>
          </w:tcPr>
          <w:p w14:paraId="3D3676C7" w14:textId="481A0FAB" w:rsidR="00095B5A" w:rsidRDefault="00451B11" w:rsidP="00095B5A">
            <w:r>
              <w:t>The password the user chooses at registration and uses to access their account</w:t>
            </w:r>
          </w:p>
        </w:tc>
        <w:tc>
          <w:tcPr>
            <w:tcW w:w="1483" w:type="dxa"/>
          </w:tcPr>
          <w:p w14:paraId="6D7792D2" w14:textId="7FEA8EFE" w:rsidR="00095B5A" w:rsidRDefault="00451B11" w:rsidP="00095B5A">
            <w:r>
              <w:t>“</w:t>
            </w:r>
            <w:r w:rsidR="000F6AD7">
              <w:t>secret435</w:t>
            </w:r>
            <w:r>
              <w:t>”</w:t>
            </w:r>
          </w:p>
        </w:tc>
        <w:tc>
          <w:tcPr>
            <w:tcW w:w="2127" w:type="dxa"/>
          </w:tcPr>
          <w:p w14:paraId="0221819C" w14:textId="77777777" w:rsidR="00095B5A" w:rsidRDefault="00451B11" w:rsidP="00095B5A">
            <w:r>
              <w:t xml:space="preserve">IF password &lt; 8 OR password &gt; 20 THEN </w:t>
            </w:r>
          </w:p>
          <w:p w14:paraId="1F487D06" w14:textId="7803DA6D" w:rsidR="00451B11" w:rsidRDefault="00451B11" w:rsidP="00095B5A">
            <w:proofErr w:type="gramStart"/>
            <w:r>
              <w:t>PRINT(</w:t>
            </w:r>
            <w:proofErr w:type="gramEnd"/>
            <w:r>
              <w:t>“Password must be between 8 and 20 characters”)</w:t>
            </w:r>
          </w:p>
        </w:tc>
        <w:tc>
          <w:tcPr>
            <w:tcW w:w="1842" w:type="dxa"/>
          </w:tcPr>
          <w:p w14:paraId="3AF11709" w14:textId="412EF901" w:rsidR="00095B5A" w:rsidRDefault="000F6AD7" w:rsidP="00095B5A">
            <w:r>
              <w:t xml:space="preserve">Requirement 1.1 – the users need to have a password to access the account. It must be 8 or more characters </w:t>
            </w:r>
            <w:proofErr w:type="gramStart"/>
            <w:r>
              <w:t>in order to</w:t>
            </w:r>
            <w:proofErr w:type="gramEnd"/>
            <w:r>
              <w:t xml:space="preserve"> make it difficult to guess</w:t>
            </w:r>
          </w:p>
        </w:tc>
      </w:tr>
      <w:tr w:rsidR="000F6AD7" w14:paraId="2C21A205" w14:textId="77777777" w:rsidTr="00E42AA2">
        <w:tc>
          <w:tcPr>
            <w:tcW w:w="1979" w:type="dxa"/>
          </w:tcPr>
          <w:p w14:paraId="7A2E2D0A" w14:textId="094B9BEE" w:rsidR="00095B5A" w:rsidRDefault="000F6AD7" w:rsidP="000F6AD7">
            <w:pPr>
              <w:tabs>
                <w:tab w:val="left" w:pos="712"/>
              </w:tabs>
            </w:pPr>
            <w:r>
              <w:t>username</w:t>
            </w:r>
          </w:p>
        </w:tc>
        <w:tc>
          <w:tcPr>
            <w:tcW w:w="1079" w:type="dxa"/>
          </w:tcPr>
          <w:p w14:paraId="5882C008" w14:textId="1DEB4FC1" w:rsidR="00095B5A" w:rsidRDefault="000F6AD7" w:rsidP="00095B5A">
            <w:r>
              <w:t>string</w:t>
            </w:r>
          </w:p>
        </w:tc>
        <w:tc>
          <w:tcPr>
            <w:tcW w:w="911" w:type="dxa"/>
          </w:tcPr>
          <w:p w14:paraId="2B0DE639" w14:textId="20CD226A" w:rsidR="00095B5A" w:rsidRDefault="000F6AD7" w:rsidP="00095B5A">
            <w:r>
              <w:t>1-30</w:t>
            </w:r>
          </w:p>
        </w:tc>
        <w:tc>
          <w:tcPr>
            <w:tcW w:w="1919" w:type="dxa"/>
          </w:tcPr>
          <w:p w14:paraId="4F45E116" w14:textId="1EE5FE89" w:rsidR="00095B5A" w:rsidRDefault="000F6AD7" w:rsidP="00095B5A">
            <w:r>
              <w:t>The username linked to a specific user’s account. Must be unique</w:t>
            </w:r>
          </w:p>
        </w:tc>
        <w:tc>
          <w:tcPr>
            <w:tcW w:w="1483" w:type="dxa"/>
          </w:tcPr>
          <w:p w14:paraId="46D8F4AA" w14:textId="1BBB1747" w:rsidR="00095B5A" w:rsidRDefault="000F6AD7" w:rsidP="00095B5A">
            <w:r>
              <w:t>“</w:t>
            </w:r>
            <w:proofErr w:type="gramStart"/>
            <w:r>
              <w:t>super</w:t>
            </w:r>
            <w:proofErr w:type="gramEnd"/>
            <w:r>
              <w:t>_mario3”</w:t>
            </w:r>
          </w:p>
        </w:tc>
        <w:tc>
          <w:tcPr>
            <w:tcW w:w="2127" w:type="dxa"/>
          </w:tcPr>
          <w:p w14:paraId="4FBD8F8F" w14:textId="77777777" w:rsidR="00095B5A" w:rsidRDefault="000F6AD7" w:rsidP="00095B5A">
            <w:r>
              <w:t xml:space="preserve">IF </w:t>
            </w:r>
            <w:proofErr w:type="spellStart"/>
            <w:r>
              <w:t>already_exists</w:t>
            </w:r>
            <w:proofErr w:type="spellEnd"/>
            <w:r>
              <w:t xml:space="preserve"> = TRUE THEN</w:t>
            </w:r>
          </w:p>
          <w:p w14:paraId="0C2EF846" w14:textId="7D113027" w:rsidR="000F6AD7" w:rsidRDefault="000F6AD7" w:rsidP="00095B5A">
            <w:proofErr w:type="gramStart"/>
            <w:r>
              <w:t>PRINT(</w:t>
            </w:r>
            <w:proofErr w:type="gramEnd"/>
            <w:r>
              <w:t>“Username taken”)</w:t>
            </w:r>
          </w:p>
        </w:tc>
        <w:tc>
          <w:tcPr>
            <w:tcW w:w="1842" w:type="dxa"/>
          </w:tcPr>
          <w:p w14:paraId="00F75918" w14:textId="60C0D9E3" w:rsidR="00095B5A" w:rsidRDefault="000F6AD7" w:rsidP="00095B5A">
            <w:r>
              <w:t>Requirement 1.1 – each username must be unique as it will be used as a primary key in the Users table in the database</w:t>
            </w:r>
          </w:p>
        </w:tc>
      </w:tr>
      <w:tr w:rsidR="000F6AD7" w14:paraId="03D4D80B" w14:textId="77777777" w:rsidTr="00E42AA2">
        <w:tc>
          <w:tcPr>
            <w:tcW w:w="1979" w:type="dxa"/>
          </w:tcPr>
          <w:p w14:paraId="21516B6B" w14:textId="48BE8E9E" w:rsidR="00095B5A" w:rsidRDefault="000F6AD7" w:rsidP="00095B5A">
            <w:proofErr w:type="spellStart"/>
            <w:r>
              <w:t>already_exists</w:t>
            </w:r>
            <w:proofErr w:type="spellEnd"/>
          </w:p>
        </w:tc>
        <w:tc>
          <w:tcPr>
            <w:tcW w:w="1079" w:type="dxa"/>
          </w:tcPr>
          <w:p w14:paraId="4B929F6E" w14:textId="17B883EF" w:rsidR="00095B5A" w:rsidRDefault="000F6AD7" w:rsidP="00095B5A">
            <w:r>
              <w:t>Boolean</w:t>
            </w:r>
          </w:p>
        </w:tc>
        <w:tc>
          <w:tcPr>
            <w:tcW w:w="911" w:type="dxa"/>
          </w:tcPr>
          <w:p w14:paraId="52FB1FF4" w14:textId="0F9FD56D" w:rsidR="00095B5A" w:rsidRDefault="000F6AD7" w:rsidP="00095B5A">
            <w:r>
              <w:t>TRUE/FALSE</w:t>
            </w:r>
          </w:p>
        </w:tc>
        <w:tc>
          <w:tcPr>
            <w:tcW w:w="1919" w:type="dxa"/>
          </w:tcPr>
          <w:p w14:paraId="0705C5D6" w14:textId="54CFF43D" w:rsidR="00095B5A" w:rsidRDefault="000F6AD7" w:rsidP="00095B5A">
            <w:r>
              <w:t>Contains the information on whether a chosen username already exists in the database</w:t>
            </w:r>
          </w:p>
        </w:tc>
        <w:tc>
          <w:tcPr>
            <w:tcW w:w="1483" w:type="dxa"/>
          </w:tcPr>
          <w:p w14:paraId="03834F54" w14:textId="2030CADB" w:rsidR="00095B5A" w:rsidRDefault="000F6AD7" w:rsidP="00095B5A">
            <w:r>
              <w:t>TRUE</w:t>
            </w:r>
          </w:p>
        </w:tc>
        <w:tc>
          <w:tcPr>
            <w:tcW w:w="2127" w:type="dxa"/>
          </w:tcPr>
          <w:p w14:paraId="5F86FFE9" w14:textId="475CF2C3" w:rsidR="00095B5A" w:rsidRDefault="000F6AD7" w:rsidP="00095B5A">
            <w:r>
              <w:t>No validation needed – generated by server</w:t>
            </w:r>
          </w:p>
        </w:tc>
        <w:tc>
          <w:tcPr>
            <w:tcW w:w="1842" w:type="dxa"/>
          </w:tcPr>
          <w:p w14:paraId="591488E6" w14:textId="222496D7" w:rsidR="00095B5A" w:rsidRDefault="000F6AD7" w:rsidP="00095B5A">
            <w:r>
              <w:t>It is used in the validation process of the username</w:t>
            </w:r>
            <w:r w:rsidR="0095093F">
              <w:t xml:space="preserve"> to see if the chosen username is unique</w:t>
            </w:r>
          </w:p>
        </w:tc>
      </w:tr>
      <w:tr w:rsidR="000F6AD7" w14:paraId="6ECE77FF" w14:textId="77777777" w:rsidTr="00E42AA2">
        <w:tc>
          <w:tcPr>
            <w:tcW w:w="1979" w:type="dxa"/>
          </w:tcPr>
          <w:p w14:paraId="1770D479" w14:textId="5C4A7A47" w:rsidR="00095B5A" w:rsidRDefault="000F6AD7" w:rsidP="00095B5A">
            <w:proofErr w:type="spellStart"/>
            <w:r>
              <w:t>hashed_password</w:t>
            </w:r>
            <w:proofErr w:type="spellEnd"/>
          </w:p>
        </w:tc>
        <w:tc>
          <w:tcPr>
            <w:tcW w:w="1079" w:type="dxa"/>
          </w:tcPr>
          <w:p w14:paraId="5E93DB74" w14:textId="42C0F3EE" w:rsidR="00095B5A" w:rsidRDefault="000F6AD7" w:rsidP="00095B5A">
            <w:r>
              <w:t>string</w:t>
            </w:r>
          </w:p>
        </w:tc>
        <w:tc>
          <w:tcPr>
            <w:tcW w:w="911" w:type="dxa"/>
          </w:tcPr>
          <w:p w14:paraId="6956E581" w14:textId="5A302F64" w:rsidR="00095B5A" w:rsidRDefault="000F6AD7" w:rsidP="00095B5A">
            <w:r>
              <w:t>60</w:t>
            </w:r>
          </w:p>
        </w:tc>
        <w:tc>
          <w:tcPr>
            <w:tcW w:w="1919" w:type="dxa"/>
          </w:tcPr>
          <w:p w14:paraId="45AF6313" w14:textId="646A491D" w:rsidR="000F6AD7" w:rsidRDefault="000F6AD7" w:rsidP="00095B5A">
            <w:r>
              <w:t>The value produced by the hash function which takes the password as an input</w:t>
            </w:r>
          </w:p>
        </w:tc>
        <w:tc>
          <w:tcPr>
            <w:tcW w:w="1483" w:type="dxa"/>
          </w:tcPr>
          <w:p w14:paraId="7478A83D" w14:textId="444638BB" w:rsidR="00095B5A" w:rsidRPr="00E42AA2" w:rsidRDefault="00E42AA2" w:rsidP="00095B5A">
            <w:pPr>
              <w:rPr>
                <w:rFonts w:cstheme="minorHAnsi"/>
              </w:rPr>
            </w:pPr>
            <w:r>
              <w:rPr>
                <w:rFonts w:cstheme="minorHAnsi"/>
                <w:color w:val="262626"/>
                <w:lang w:val="en-GB"/>
              </w:rPr>
              <w:t>“</w:t>
            </w:r>
            <w:r w:rsidRPr="00E42AA2">
              <w:rPr>
                <w:rFonts w:cstheme="minorHAnsi"/>
                <w:color w:val="262626"/>
                <w:lang w:val="en-GB"/>
              </w:rPr>
              <w:t>$2b$10$nOUIs5kJ7naTuTFkBy1veuK0kSxUFXfuaOKdOKf9xYT0KKIGSJwFa</w:t>
            </w:r>
            <w:r>
              <w:rPr>
                <w:rFonts w:cstheme="minorHAnsi"/>
                <w:color w:val="262626"/>
                <w:lang w:val="en-GB"/>
              </w:rPr>
              <w:t>”</w:t>
            </w:r>
          </w:p>
        </w:tc>
        <w:tc>
          <w:tcPr>
            <w:tcW w:w="2127" w:type="dxa"/>
          </w:tcPr>
          <w:p w14:paraId="53DB3248" w14:textId="01FA8557" w:rsidR="00095B5A" w:rsidRDefault="00E42AA2" w:rsidP="00095B5A">
            <w:r>
              <w:t>No validation needed – generated by server</w:t>
            </w:r>
          </w:p>
        </w:tc>
        <w:tc>
          <w:tcPr>
            <w:tcW w:w="1842" w:type="dxa"/>
          </w:tcPr>
          <w:p w14:paraId="1B24D365" w14:textId="71689B51" w:rsidR="00095B5A" w:rsidRDefault="00E42AA2" w:rsidP="00095B5A">
            <w:r>
              <w:t xml:space="preserve">Requirement 5.1 – the passwords stored in the database need to be hashed </w:t>
            </w:r>
            <w:proofErr w:type="gramStart"/>
            <w:r>
              <w:t>in order to</w:t>
            </w:r>
            <w:proofErr w:type="gramEnd"/>
            <w:r>
              <w:t xml:space="preserve"> prevent </w:t>
            </w:r>
            <w:proofErr w:type="spellStart"/>
            <w:r>
              <w:t>unauthorised</w:t>
            </w:r>
            <w:proofErr w:type="spellEnd"/>
            <w:r>
              <w:t xml:space="preserve"> access to accounts if the database is hacked</w:t>
            </w:r>
          </w:p>
        </w:tc>
      </w:tr>
    </w:tbl>
    <w:p w14:paraId="71D1D404" w14:textId="33A2EF4B" w:rsidR="00620050" w:rsidRDefault="00620050" w:rsidP="00095B5A"/>
    <w:p w14:paraId="0CC2E78A" w14:textId="77777777" w:rsidR="00620050" w:rsidRDefault="00620050">
      <w:r>
        <w:br w:type="page"/>
      </w:r>
    </w:p>
    <w:p w14:paraId="5C654207" w14:textId="74AF0FB8" w:rsidR="00095B5A" w:rsidRDefault="00620050" w:rsidP="00620050">
      <w:pPr>
        <w:pStyle w:val="Heading4"/>
      </w:pPr>
      <w:r>
        <w:lastRenderedPageBreak/>
        <w:t>Login function (variables)</w:t>
      </w:r>
    </w:p>
    <w:p w14:paraId="7AFAF2DC" w14:textId="0843ED38" w:rsidR="00620050" w:rsidRDefault="00620050" w:rsidP="00620050"/>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9C7380" w14:paraId="1E44B431" w14:textId="77777777" w:rsidTr="00710B38">
        <w:tc>
          <w:tcPr>
            <w:tcW w:w="1979" w:type="dxa"/>
          </w:tcPr>
          <w:p w14:paraId="176D305F" w14:textId="77777777" w:rsidR="009C7380" w:rsidRPr="00095B5A" w:rsidRDefault="009C7380" w:rsidP="00710B38">
            <w:pPr>
              <w:rPr>
                <w:b/>
                <w:bCs/>
              </w:rPr>
            </w:pPr>
            <w:r w:rsidRPr="00095B5A">
              <w:rPr>
                <w:b/>
                <w:bCs/>
              </w:rPr>
              <w:t>Name</w:t>
            </w:r>
          </w:p>
        </w:tc>
        <w:tc>
          <w:tcPr>
            <w:tcW w:w="1079" w:type="dxa"/>
          </w:tcPr>
          <w:p w14:paraId="52E57D35" w14:textId="77777777" w:rsidR="009C7380" w:rsidRPr="00095B5A" w:rsidRDefault="009C7380" w:rsidP="00710B38">
            <w:pPr>
              <w:rPr>
                <w:b/>
                <w:bCs/>
              </w:rPr>
            </w:pPr>
            <w:r w:rsidRPr="00095B5A">
              <w:rPr>
                <w:b/>
                <w:bCs/>
              </w:rPr>
              <w:t>Type</w:t>
            </w:r>
          </w:p>
        </w:tc>
        <w:tc>
          <w:tcPr>
            <w:tcW w:w="911" w:type="dxa"/>
          </w:tcPr>
          <w:p w14:paraId="49014C25" w14:textId="77777777" w:rsidR="009C7380" w:rsidRPr="00095B5A" w:rsidRDefault="009C7380" w:rsidP="00710B38">
            <w:pPr>
              <w:rPr>
                <w:b/>
                <w:bCs/>
              </w:rPr>
            </w:pPr>
            <w:r w:rsidRPr="00095B5A">
              <w:rPr>
                <w:b/>
                <w:bCs/>
              </w:rPr>
              <w:t>Size</w:t>
            </w:r>
          </w:p>
        </w:tc>
        <w:tc>
          <w:tcPr>
            <w:tcW w:w="1919" w:type="dxa"/>
          </w:tcPr>
          <w:p w14:paraId="51D304E0" w14:textId="77777777" w:rsidR="009C7380" w:rsidRPr="00095B5A" w:rsidRDefault="009C7380" w:rsidP="00710B38">
            <w:pPr>
              <w:rPr>
                <w:b/>
                <w:bCs/>
              </w:rPr>
            </w:pPr>
            <w:r w:rsidRPr="00095B5A">
              <w:rPr>
                <w:b/>
                <w:bCs/>
              </w:rPr>
              <w:t>Description</w:t>
            </w:r>
          </w:p>
        </w:tc>
        <w:tc>
          <w:tcPr>
            <w:tcW w:w="1483" w:type="dxa"/>
          </w:tcPr>
          <w:p w14:paraId="276EF29F" w14:textId="77777777" w:rsidR="009C7380" w:rsidRPr="00095B5A" w:rsidRDefault="009C7380" w:rsidP="00710B38">
            <w:pPr>
              <w:rPr>
                <w:b/>
                <w:bCs/>
              </w:rPr>
            </w:pPr>
            <w:r w:rsidRPr="00095B5A">
              <w:rPr>
                <w:b/>
                <w:bCs/>
              </w:rPr>
              <w:t>Sample value</w:t>
            </w:r>
          </w:p>
        </w:tc>
        <w:tc>
          <w:tcPr>
            <w:tcW w:w="2127" w:type="dxa"/>
          </w:tcPr>
          <w:p w14:paraId="665E9128" w14:textId="77777777" w:rsidR="009C7380" w:rsidRPr="00095B5A" w:rsidRDefault="009C7380" w:rsidP="00710B38">
            <w:pPr>
              <w:rPr>
                <w:b/>
                <w:bCs/>
              </w:rPr>
            </w:pPr>
            <w:r w:rsidRPr="00095B5A">
              <w:rPr>
                <w:b/>
                <w:bCs/>
              </w:rPr>
              <w:t>Validation</w:t>
            </w:r>
          </w:p>
        </w:tc>
        <w:tc>
          <w:tcPr>
            <w:tcW w:w="1842" w:type="dxa"/>
          </w:tcPr>
          <w:p w14:paraId="54F38BBD" w14:textId="77777777" w:rsidR="009C7380" w:rsidRPr="00095B5A" w:rsidRDefault="009C7380" w:rsidP="00710B38">
            <w:pPr>
              <w:rPr>
                <w:b/>
                <w:bCs/>
              </w:rPr>
            </w:pPr>
            <w:r w:rsidRPr="00095B5A">
              <w:rPr>
                <w:b/>
                <w:bCs/>
              </w:rPr>
              <w:t>Justification</w:t>
            </w:r>
          </w:p>
        </w:tc>
      </w:tr>
      <w:tr w:rsidR="009C7380" w14:paraId="003390B2" w14:textId="77777777" w:rsidTr="00710B38">
        <w:tc>
          <w:tcPr>
            <w:tcW w:w="1979" w:type="dxa"/>
          </w:tcPr>
          <w:p w14:paraId="4CC1902B" w14:textId="77777777" w:rsidR="009C7380" w:rsidRDefault="009C7380" w:rsidP="00710B38">
            <w:r>
              <w:t>password</w:t>
            </w:r>
          </w:p>
        </w:tc>
        <w:tc>
          <w:tcPr>
            <w:tcW w:w="1079" w:type="dxa"/>
          </w:tcPr>
          <w:p w14:paraId="38C4AFB1" w14:textId="77777777" w:rsidR="009C7380" w:rsidRDefault="009C7380" w:rsidP="00710B38">
            <w:r>
              <w:t>string</w:t>
            </w:r>
          </w:p>
        </w:tc>
        <w:tc>
          <w:tcPr>
            <w:tcW w:w="911" w:type="dxa"/>
          </w:tcPr>
          <w:p w14:paraId="6C94EC9E" w14:textId="77777777" w:rsidR="009C7380" w:rsidRDefault="009C7380" w:rsidP="00710B38">
            <w:r>
              <w:t>8-20</w:t>
            </w:r>
          </w:p>
        </w:tc>
        <w:tc>
          <w:tcPr>
            <w:tcW w:w="1919" w:type="dxa"/>
          </w:tcPr>
          <w:p w14:paraId="28466901" w14:textId="3931F787" w:rsidR="009C7380" w:rsidRDefault="009C7380" w:rsidP="00710B38">
            <w:r>
              <w:t xml:space="preserve">The password the user enters </w:t>
            </w:r>
            <w:proofErr w:type="gramStart"/>
            <w:r>
              <w:t>in order to</w:t>
            </w:r>
            <w:proofErr w:type="gramEnd"/>
            <w:r>
              <w:t xml:space="preserve"> access their account</w:t>
            </w:r>
          </w:p>
        </w:tc>
        <w:tc>
          <w:tcPr>
            <w:tcW w:w="1483" w:type="dxa"/>
          </w:tcPr>
          <w:p w14:paraId="30370BBA" w14:textId="77777777" w:rsidR="009C7380" w:rsidRDefault="009C7380" w:rsidP="00710B38">
            <w:r>
              <w:t>“secret435”</w:t>
            </w:r>
          </w:p>
        </w:tc>
        <w:tc>
          <w:tcPr>
            <w:tcW w:w="2127" w:type="dxa"/>
          </w:tcPr>
          <w:p w14:paraId="4AC9B988" w14:textId="67940EA1" w:rsidR="009C7380" w:rsidRDefault="009C7380" w:rsidP="009C7380">
            <w:r>
              <w:t>IF password = null THEN</w:t>
            </w:r>
          </w:p>
          <w:p w14:paraId="360225D5" w14:textId="2CCB0094" w:rsidR="009C7380" w:rsidRDefault="009C7380" w:rsidP="009C7380">
            <w:proofErr w:type="gramStart"/>
            <w:r>
              <w:t>PRINT(</w:t>
            </w:r>
            <w:proofErr w:type="gramEnd"/>
            <w:r>
              <w:t>“Please enter a password”)</w:t>
            </w:r>
          </w:p>
          <w:p w14:paraId="37DF83E1" w14:textId="4CF1D128" w:rsidR="009C7380" w:rsidRDefault="009C7380" w:rsidP="00710B38"/>
        </w:tc>
        <w:tc>
          <w:tcPr>
            <w:tcW w:w="1842" w:type="dxa"/>
          </w:tcPr>
          <w:p w14:paraId="14D310AE" w14:textId="02E1EFA2" w:rsidR="009C7380" w:rsidRDefault="009C7380" w:rsidP="00710B38">
            <w:r>
              <w:t xml:space="preserve">Requirement 1.1 – the users need to have a password to access the account. </w:t>
            </w:r>
          </w:p>
        </w:tc>
      </w:tr>
      <w:tr w:rsidR="009C7380" w14:paraId="3137A03D" w14:textId="77777777" w:rsidTr="00710B38">
        <w:tc>
          <w:tcPr>
            <w:tcW w:w="1979" w:type="dxa"/>
          </w:tcPr>
          <w:p w14:paraId="5542B9F4" w14:textId="77777777" w:rsidR="009C7380" w:rsidRDefault="009C7380" w:rsidP="00710B38">
            <w:pPr>
              <w:tabs>
                <w:tab w:val="left" w:pos="712"/>
              </w:tabs>
            </w:pPr>
            <w:r>
              <w:t>username</w:t>
            </w:r>
          </w:p>
        </w:tc>
        <w:tc>
          <w:tcPr>
            <w:tcW w:w="1079" w:type="dxa"/>
          </w:tcPr>
          <w:p w14:paraId="7BE4B5CE" w14:textId="77777777" w:rsidR="009C7380" w:rsidRDefault="009C7380" w:rsidP="00710B38">
            <w:r>
              <w:t>string</w:t>
            </w:r>
          </w:p>
        </w:tc>
        <w:tc>
          <w:tcPr>
            <w:tcW w:w="911" w:type="dxa"/>
          </w:tcPr>
          <w:p w14:paraId="101FAB35" w14:textId="77777777" w:rsidR="009C7380" w:rsidRDefault="009C7380" w:rsidP="00710B38">
            <w:r>
              <w:t>1-30</w:t>
            </w:r>
          </w:p>
        </w:tc>
        <w:tc>
          <w:tcPr>
            <w:tcW w:w="1919" w:type="dxa"/>
          </w:tcPr>
          <w:p w14:paraId="29F7BE09" w14:textId="77777777" w:rsidR="009C7380" w:rsidRDefault="009C7380" w:rsidP="00710B38">
            <w:r>
              <w:t>The username linked to a specific user’s account. Must be unique</w:t>
            </w:r>
          </w:p>
        </w:tc>
        <w:tc>
          <w:tcPr>
            <w:tcW w:w="1483" w:type="dxa"/>
          </w:tcPr>
          <w:p w14:paraId="20423870" w14:textId="77777777" w:rsidR="009C7380" w:rsidRDefault="009C7380" w:rsidP="00710B38">
            <w:r>
              <w:t>“</w:t>
            </w:r>
            <w:proofErr w:type="gramStart"/>
            <w:r>
              <w:t>super</w:t>
            </w:r>
            <w:proofErr w:type="gramEnd"/>
            <w:r>
              <w:t>_mario3”</w:t>
            </w:r>
          </w:p>
        </w:tc>
        <w:tc>
          <w:tcPr>
            <w:tcW w:w="2127" w:type="dxa"/>
          </w:tcPr>
          <w:p w14:paraId="277BDA02" w14:textId="04D0384E" w:rsidR="009C7380" w:rsidRDefault="009C7380" w:rsidP="00710B38">
            <w:r>
              <w:t xml:space="preserve">IF </w:t>
            </w:r>
            <w:proofErr w:type="spellStart"/>
            <w:r>
              <w:t>already_exists</w:t>
            </w:r>
            <w:proofErr w:type="spellEnd"/>
            <w:r>
              <w:t xml:space="preserve"> = FALSE THEN</w:t>
            </w:r>
          </w:p>
          <w:p w14:paraId="556756D7" w14:textId="7B42559D" w:rsidR="009C7380" w:rsidRDefault="009C7380" w:rsidP="00710B38">
            <w:proofErr w:type="gramStart"/>
            <w:r>
              <w:t>PRINT(</w:t>
            </w:r>
            <w:proofErr w:type="gramEnd"/>
            <w:r>
              <w:t>“No account with such username found”)</w:t>
            </w:r>
          </w:p>
        </w:tc>
        <w:tc>
          <w:tcPr>
            <w:tcW w:w="1842" w:type="dxa"/>
          </w:tcPr>
          <w:p w14:paraId="787B6752" w14:textId="77777777" w:rsidR="009C7380" w:rsidRDefault="009C7380" w:rsidP="00710B38">
            <w:r>
              <w:t>Requirement 1.1 – each username must be unique as it will be used as a primary key in the Users table in the database</w:t>
            </w:r>
          </w:p>
        </w:tc>
      </w:tr>
      <w:tr w:rsidR="009C7380" w14:paraId="4E251450" w14:textId="77777777" w:rsidTr="00710B38">
        <w:tc>
          <w:tcPr>
            <w:tcW w:w="1979" w:type="dxa"/>
          </w:tcPr>
          <w:p w14:paraId="3E0B09EB" w14:textId="77777777" w:rsidR="009C7380" w:rsidRDefault="009C7380" w:rsidP="00710B38">
            <w:proofErr w:type="spellStart"/>
            <w:r>
              <w:t>already_exists</w:t>
            </w:r>
            <w:proofErr w:type="spellEnd"/>
          </w:p>
        </w:tc>
        <w:tc>
          <w:tcPr>
            <w:tcW w:w="1079" w:type="dxa"/>
          </w:tcPr>
          <w:p w14:paraId="48885A55" w14:textId="77777777" w:rsidR="009C7380" w:rsidRDefault="009C7380" w:rsidP="00710B38">
            <w:r>
              <w:t>Boolean</w:t>
            </w:r>
          </w:p>
        </w:tc>
        <w:tc>
          <w:tcPr>
            <w:tcW w:w="911" w:type="dxa"/>
          </w:tcPr>
          <w:p w14:paraId="31FE402D" w14:textId="77777777" w:rsidR="009C7380" w:rsidRDefault="009C7380" w:rsidP="00710B38">
            <w:r>
              <w:t>TRUE/FALSE</w:t>
            </w:r>
          </w:p>
        </w:tc>
        <w:tc>
          <w:tcPr>
            <w:tcW w:w="1919" w:type="dxa"/>
          </w:tcPr>
          <w:p w14:paraId="01F0DB43" w14:textId="77777777" w:rsidR="009C7380" w:rsidRDefault="009C7380" w:rsidP="00710B38">
            <w:r>
              <w:t>Contains the information on whether a chosen username already exists in the database</w:t>
            </w:r>
          </w:p>
        </w:tc>
        <w:tc>
          <w:tcPr>
            <w:tcW w:w="1483" w:type="dxa"/>
          </w:tcPr>
          <w:p w14:paraId="101855CF" w14:textId="77777777" w:rsidR="009C7380" w:rsidRDefault="009C7380" w:rsidP="00710B38">
            <w:r>
              <w:t>TRUE</w:t>
            </w:r>
          </w:p>
        </w:tc>
        <w:tc>
          <w:tcPr>
            <w:tcW w:w="2127" w:type="dxa"/>
          </w:tcPr>
          <w:p w14:paraId="10A0B016" w14:textId="77777777" w:rsidR="009C7380" w:rsidRDefault="009C7380" w:rsidP="00710B38">
            <w:r>
              <w:t>No validation needed – generated by server</w:t>
            </w:r>
          </w:p>
        </w:tc>
        <w:tc>
          <w:tcPr>
            <w:tcW w:w="1842" w:type="dxa"/>
          </w:tcPr>
          <w:p w14:paraId="7F8FE3DA" w14:textId="2C1F1353" w:rsidR="009C7380" w:rsidRDefault="009C7380" w:rsidP="00710B38">
            <w:r>
              <w:t>It is used in the validation process of the username</w:t>
            </w:r>
            <w:r w:rsidR="0095093F">
              <w:t xml:space="preserve"> to see if the user’s account exists and can be logged into</w:t>
            </w:r>
          </w:p>
        </w:tc>
      </w:tr>
      <w:tr w:rsidR="009C7380" w14:paraId="2F84E751" w14:textId="77777777" w:rsidTr="00710B38">
        <w:tc>
          <w:tcPr>
            <w:tcW w:w="1979" w:type="dxa"/>
          </w:tcPr>
          <w:p w14:paraId="7F890D1C" w14:textId="77777777" w:rsidR="009C7380" w:rsidRDefault="009C7380" w:rsidP="00710B38">
            <w:proofErr w:type="spellStart"/>
            <w:r>
              <w:t>hashed_password</w:t>
            </w:r>
            <w:proofErr w:type="spellEnd"/>
          </w:p>
        </w:tc>
        <w:tc>
          <w:tcPr>
            <w:tcW w:w="1079" w:type="dxa"/>
          </w:tcPr>
          <w:p w14:paraId="47C8F963" w14:textId="77777777" w:rsidR="009C7380" w:rsidRDefault="009C7380" w:rsidP="00710B38">
            <w:r>
              <w:t>string</w:t>
            </w:r>
          </w:p>
        </w:tc>
        <w:tc>
          <w:tcPr>
            <w:tcW w:w="911" w:type="dxa"/>
          </w:tcPr>
          <w:p w14:paraId="04141B84" w14:textId="77777777" w:rsidR="009C7380" w:rsidRDefault="009C7380" w:rsidP="00710B38">
            <w:r>
              <w:t>60</w:t>
            </w:r>
          </w:p>
        </w:tc>
        <w:tc>
          <w:tcPr>
            <w:tcW w:w="1919" w:type="dxa"/>
          </w:tcPr>
          <w:p w14:paraId="1270548C" w14:textId="77777777" w:rsidR="009C7380" w:rsidRDefault="009C7380" w:rsidP="00710B38">
            <w:r>
              <w:t>The value produced by the hash function which takes the password as an input</w:t>
            </w:r>
          </w:p>
        </w:tc>
        <w:tc>
          <w:tcPr>
            <w:tcW w:w="1483" w:type="dxa"/>
          </w:tcPr>
          <w:p w14:paraId="7A683E2C" w14:textId="77777777" w:rsidR="009C7380" w:rsidRPr="00E42AA2" w:rsidRDefault="009C7380" w:rsidP="00710B38">
            <w:pPr>
              <w:rPr>
                <w:rFonts w:cstheme="minorHAnsi"/>
              </w:rPr>
            </w:pPr>
            <w:r>
              <w:rPr>
                <w:rFonts w:cstheme="minorHAnsi"/>
                <w:color w:val="262626"/>
                <w:lang w:val="en-GB"/>
              </w:rPr>
              <w:t>“</w:t>
            </w:r>
            <w:r w:rsidRPr="00E42AA2">
              <w:rPr>
                <w:rFonts w:cstheme="minorHAnsi"/>
                <w:color w:val="262626"/>
                <w:lang w:val="en-GB"/>
              </w:rPr>
              <w:t>$2b$10$nOUIs5kJ7naTuTFkBy1veuK0kSxUFXfuaOKdOKf9xYT0KKIGSJwFa</w:t>
            </w:r>
            <w:r>
              <w:rPr>
                <w:rFonts w:cstheme="minorHAnsi"/>
                <w:color w:val="262626"/>
                <w:lang w:val="en-GB"/>
              </w:rPr>
              <w:t>”</w:t>
            </w:r>
          </w:p>
        </w:tc>
        <w:tc>
          <w:tcPr>
            <w:tcW w:w="2127" w:type="dxa"/>
          </w:tcPr>
          <w:p w14:paraId="0C260A7C" w14:textId="77777777" w:rsidR="009C7380" w:rsidRDefault="009C7380" w:rsidP="00710B38">
            <w:r>
              <w:t>No validation needed – generated by server</w:t>
            </w:r>
          </w:p>
        </w:tc>
        <w:tc>
          <w:tcPr>
            <w:tcW w:w="1842" w:type="dxa"/>
          </w:tcPr>
          <w:p w14:paraId="2A6CEB20" w14:textId="77777777" w:rsidR="009C7380" w:rsidRDefault="009C7380" w:rsidP="00710B38">
            <w:r>
              <w:t xml:space="preserve">Requirement 5.1 – the passwords stored in the database need to be hashed </w:t>
            </w:r>
            <w:proofErr w:type="gramStart"/>
            <w:r>
              <w:t>in order to</w:t>
            </w:r>
            <w:proofErr w:type="gramEnd"/>
            <w:r>
              <w:t xml:space="preserve"> prevent </w:t>
            </w:r>
            <w:proofErr w:type="spellStart"/>
            <w:r>
              <w:t>unauthorised</w:t>
            </w:r>
            <w:proofErr w:type="spellEnd"/>
            <w:r>
              <w:t xml:space="preserve"> access to accounts if the database is hacked</w:t>
            </w:r>
          </w:p>
        </w:tc>
      </w:tr>
      <w:tr w:rsidR="0095093F" w14:paraId="67224066" w14:textId="77777777" w:rsidTr="00710B38">
        <w:tc>
          <w:tcPr>
            <w:tcW w:w="1979" w:type="dxa"/>
          </w:tcPr>
          <w:p w14:paraId="4172B663" w14:textId="087B8883" w:rsidR="0095093F" w:rsidRDefault="0095093F" w:rsidP="00710B38">
            <w:proofErr w:type="spellStart"/>
            <w:r>
              <w:t>jwt</w:t>
            </w:r>
            <w:proofErr w:type="spellEnd"/>
            <w:r>
              <w:t xml:space="preserve"> </w:t>
            </w:r>
          </w:p>
        </w:tc>
        <w:tc>
          <w:tcPr>
            <w:tcW w:w="1079" w:type="dxa"/>
          </w:tcPr>
          <w:p w14:paraId="68CBD033" w14:textId="2110CB20" w:rsidR="0095093F" w:rsidRDefault="0095093F" w:rsidP="00710B38">
            <w:r>
              <w:t>string</w:t>
            </w:r>
          </w:p>
        </w:tc>
        <w:tc>
          <w:tcPr>
            <w:tcW w:w="911" w:type="dxa"/>
          </w:tcPr>
          <w:p w14:paraId="6DFF255E" w14:textId="6E447D3B" w:rsidR="0095093F" w:rsidRDefault="0095093F" w:rsidP="00710B38">
            <w:r>
              <w:t>133</w:t>
            </w:r>
          </w:p>
        </w:tc>
        <w:tc>
          <w:tcPr>
            <w:tcW w:w="1919" w:type="dxa"/>
          </w:tcPr>
          <w:p w14:paraId="7049761D" w14:textId="7019FB85" w:rsidR="0095093F" w:rsidRDefault="0095093F" w:rsidP="00710B38">
            <w:r>
              <w:t xml:space="preserve">JSON Web Token – a string containing hashed information about a user’s account. It will be used to identify users </w:t>
            </w:r>
            <w:proofErr w:type="gramStart"/>
            <w:r>
              <w:lastRenderedPageBreak/>
              <w:t>later on</w:t>
            </w:r>
            <w:proofErr w:type="gramEnd"/>
            <w:r>
              <w:t xml:space="preserve"> in the program</w:t>
            </w:r>
          </w:p>
        </w:tc>
        <w:tc>
          <w:tcPr>
            <w:tcW w:w="1483" w:type="dxa"/>
          </w:tcPr>
          <w:p w14:paraId="2F230818" w14:textId="3C083844" w:rsidR="0095093F" w:rsidRPr="0095093F" w:rsidRDefault="0095093F" w:rsidP="0095093F">
            <w:pPr>
              <w:autoSpaceDE w:val="0"/>
              <w:autoSpaceDN w:val="0"/>
              <w:adjustRightInd w:val="0"/>
              <w:spacing w:line="360" w:lineRule="atLeast"/>
              <w:rPr>
                <w:rFonts w:cstheme="minorHAnsi"/>
                <w:color w:val="000000"/>
                <w:lang w:val="en-GB"/>
              </w:rPr>
            </w:pPr>
            <w:r>
              <w:rPr>
                <w:rFonts w:cstheme="minorHAnsi"/>
                <w:color w:val="000000"/>
                <w:lang w:val="en-GB"/>
              </w:rPr>
              <w:lastRenderedPageBreak/>
              <w:t>“</w:t>
            </w:r>
            <w:r w:rsidRPr="0095093F">
              <w:rPr>
                <w:rFonts w:cstheme="minorHAnsi"/>
                <w:color w:val="000000"/>
                <w:lang w:val="en-GB"/>
              </w:rPr>
              <w:t>eyJhbGciOiJIUzI1NiIsInR5cCI6IkpXVCJ9.eyJsb2dnZWRJbkFzIjoiYWRtaW4iLCJpYXQiOjE0</w:t>
            </w:r>
            <w:r w:rsidRPr="0095093F">
              <w:rPr>
                <w:rFonts w:cstheme="minorHAnsi"/>
                <w:color w:val="000000"/>
                <w:lang w:val="en-GB"/>
              </w:rPr>
              <w:lastRenderedPageBreak/>
              <w:t>MjI3Nzk2Mzh9.gzSraSYS8EXBxLN_oWnFSRgCzcmJmMjLiuyu5CSpyHI</w:t>
            </w:r>
            <w:r>
              <w:rPr>
                <w:rFonts w:cstheme="minorHAnsi"/>
                <w:color w:val="000000"/>
                <w:lang w:val="en-GB"/>
              </w:rPr>
              <w:t>”</w:t>
            </w:r>
          </w:p>
          <w:p w14:paraId="4D453730" w14:textId="77777777" w:rsidR="0095093F" w:rsidRPr="0095093F" w:rsidRDefault="0095093F" w:rsidP="00710B38">
            <w:pPr>
              <w:rPr>
                <w:rFonts w:cstheme="minorHAnsi"/>
                <w:color w:val="262626"/>
                <w:lang w:val="en-GB"/>
              </w:rPr>
            </w:pPr>
          </w:p>
        </w:tc>
        <w:tc>
          <w:tcPr>
            <w:tcW w:w="2127" w:type="dxa"/>
          </w:tcPr>
          <w:p w14:paraId="0B7D1B9D" w14:textId="77777777" w:rsidR="0095093F" w:rsidRDefault="0095093F" w:rsidP="00710B38">
            <w:r>
              <w:lastRenderedPageBreak/>
              <w:t xml:space="preserve">IF </w:t>
            </w:r>
            <w:proofErr w:type="spellStart"/>
            <w:r>
              <w:t>validate_jwt</w:t>
            </w:r>
            <w:proofErr w:type="spellEnd"/>
            <w:r>
              <w:t>(token) = TRUE THEN</w:t>
            </w:r>
          </w:p>
          <w:p w14:paraId="736301A1" w14:textId="3BB5C775" w:rsidR="0095093F" w:rsidRDefault="0095093F" w:rsidP="00710B38">
            <w:r>
              <w:t>User is allowed to scrape tweets</w:t>
            </w:r>
          </w:p>
        </w:tc>
        <w:tc>
          <w:tcPr>
            <w:tcW w:w="1842" w:type="dxa"/>
          </w:tcPr>
          <w:p w14:paraId="38426B7C" w14:textId="6BAA15B6" w:rsidR="0095093F" w:rsidRDefault="0095093F" w:rsidP="00710B38">
            <w:r>
              <w:t xml:space="preserve">Requirement 1.1 – the users need to be able to log in. I have chosen the token method of login as opposed to the session method </w:t>
            </w:r>
            <w:r>
              <w:lastRenderedPageBreak/>
              <w:t>because JWTs can be set to last for longer than a session, so the users will not be logged out of the platform when their session expires</w:t>
            </w:r>
          </w:p>
        </w:tc>
      </w:tr>
    </w:tbl>
    <w:p w14:paraId="18AAED36" w14:textId="77777777" w:rsidR="009C7380" w:rsidRDefault="009C7380" w:rsidP="009C7380"/>
    <w:p w14:paraId="705B01D6" w14:textId="46D1624D" w:rsidR="009C7380" w:rsidRDefault="00710B38" w:rsidP="00710B38">
      <w:pPr>
        <w:pStyle w:val="Heading4"/>
      </w:pPr>
      <w:r>
        <w:t>Obtain search parameters (variables)</w:t>
      </w:r>
    </w:p>
    <w:p w14:paraId="69B5018E" w14:textId="77777777" w:rsidR="00710B38" w:rsidRPr="00710B38" w:rsidRDefault="00710B38" w:rsidP="00710B38"/>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710B38" w14:paraId="193E4880" w14:textId="77777777" w:rsidTr="00710B38">
        <w:tc>
          <w:tcPr>
            <w:tcW w:w="1979" w:type="dxa"/>
          </w:tcPr>
          <w:p w14:paraId="63217193" w14:textId="77777777" w:rsidR="00710B38" w:rsidRPr="00710B38" w:rsidRDefault="00710B38" w:rsidP="00710B38">
            <w:pPr>
              <w:rPr>
                <w:b/>
                <w:bCs/>
              </w:rPr>
            </w:pPr>
            <w:r w:rsidRPr="00710B38">
              <w:rPr>
                <w:b/>
                <w:bCs/>
              </w:rPr>
              <w:t>Name</w:t>
            </w:r>
          </w:p>
        </w:tc>
        <w:tc>
          <w:tcPr>
            <w:tcW w:w="1079" w:type="dxa"/>
          </w:tcPr>
          <w:p w14:paraId="150F131C" w14:textId="77777777" w:rsidR="00710B38" w:rsidRPr="00710B38" w:rsidRDefault="00710B38" w:rsidP="00710B38">
            <w:pPr>
              <w:rPr>
                <w:b/>
                <w:bCs/>
              </w:rPr>
            </w:pPr>
            <w:r w:rsidRPr="00710B38">
              <w:rPr>
                <w:b/>
                <w:bCs/>
              </w:rPr>
              <w:t>Type</w:t>
            </w:r>
          </w:p>
        </w:tc>
        <w:tc>
          <w:tcPr>
            <w:tcW w:w="911" w:type="dxa"/>
          </w:tcPr>
          <w:p w14:paraId="7E5CD290" w14:textId="77777777" w:rsidR="00710B38" w:rsidRPr="00710B38" w:rsidRDefault="00710B38" w:rsidP="00710B38">
            <w:pPr>
              <w:rPr>
                <w:b/>
                <w:bCs/>
              </w:rPr>
            </w:pPr>
            <w:r w:rsidRPr="00710B38">
              <w:rPr>
                <w:b/>
                <w:bCs/>
              </w:rPr>
              <w:t>Size</w:t>
            </w:r>
          </w:p>
        </w:tc>
        <w:tc>
          <w:tcPr>
            <w:tcW w:w="1919" w:type="dxa"/>
          </w:tcPr>
          <w:p w14:paraId="4A06E3C2" w14:textId="77777777" w:rsidR="00710B38" w:rsidRPr="00710B38" w:rsidRDefault="00710B38" w:rsidP="00710B38">
            <w:pPr>
              <w:rPr>
                <w:b/>
                <w:bCs/>
              </w:rPr>
            </w:pPr>
            <w:r w:rsidRPr="00710B38">
              <w:rPr>
                <w:b/>
                <w:bCs/>
              </w:rPr>
              <w:t>Description</w:t>
            </w:r>
          </w:p>
        </w:tc>
        <w:tc>
          <w:tcPr>
            <w:tcW w:w="1483" w:type="dxa"/>
          </w:tcPr>
          <w:p w14:paraId="055C76A7" w14:textId="77777777" w:rsidR="00710B38" w:rsidRPr="00710B38" w:rsidRDefault="00710B38" w:rsidP="00710B38">
            <w:pPr>
              <w:rPr>
                <w:b/>
                <w:bCs/>
              </w:rPr>
            </w:pPr>
            <w:r w:rsidRPr="00710B38">
              <w:rPr>
                <w:b/>
                <w:bCs/>
              </w:rPr>
              <w:t>Sample value</w:t>
            </w:r>
          </w:p>
        </w:tc>
        <w:tc>
          <w:tcPr>
            <w:tcW w:w="2127" w:type="dxa"/>
          </w:tcPr>
          <w:p w14:paraId="47408ABB" w14:textId="77777777" w:rsidR="00710B38" w:rsidRPr="00710B38" w:rsidRDefault="00710B38" w:rsidP="00710B38">
            <w:pPr>
              <w:rPr>
                <w:b/>
                <w:bCs/>
              </w:rPr>
            </w:pPr>
            <w:r w:rsidRPr="00710B38">
              <w:rPr>
                <w:b/>
                <w:bCs/>
              </w:rPr>
              <w:t>Validation</w:t>
            </w:r>
          </w:p>
        </w:tc>
        <w:tc>
          <w:tcPr>
            <w:tcW w:w="1842" w:type="dxa"/>
          </w:tcPr>
          <w:p w14:paraId="12170C44" w14:textId="77777777" w:rsidR="00710B38" w:rsidRPr="00710B38" w:rsidRDefault="00710B38" w:rsidP="00710B38">
            <w:pPr>
              <w:rPr>
                <w:b/>
                <w:bCs/>
              </w:rPr>
            </w:pPr>
            <w:r w:rsidRPr="00710B38">
              <w:rPr>
                <w:b/>
                <w:bCs/>
              </w:rPr>
              <w:t>Justification</w:t>
            </w:r>
          </w:p>
        </w:tc>
      </w:tr>
      <w:tr w:rsidR="00710B38" w14:paraId="25CA0954" w14:textId="77777777" w:rsidTr="00710B38">
        <w:tc>
          <w:tcPr>
            <w:tcW w:w="1979" w:type="dxa"/>
          </w:tcPr>
          <w:p w14:paraId="223F79CF" w14:textId="3069464F" w:rsidR="00710B38" w:rsidRPr="00710B38" w:rsidRDefault="00E85C73" w:rsidP="00710B38">
            <w:proofErr w:type="spellStart"/>
            <w:r>
              <w:t>d</w:t>
            </w:r>
            <w:r w:rsidR="00710B38" w:rsidRPr="00710B38">
              <w:t>efault_search_parameters</w:t>
            </w:r>
            <w:proofErr w:type="spellEnd"/>
          </w:p>
        </w:tc>
        <w:tc>
          <w:tcPr>
            <w:tcW w:w="1079" w:type="dxa"/>
          </w:tcPr>
          <w:p w14:paraId="7830B730" w14:textId="0C8C6175" w:rsidR="00710B38" w:rsidRPr="00710B38" w:rsidRDefault="00710B38" w:rsidP="00710B38">
            <w:r w:rsidRPr="00710B38">
              <w:t>Boolean</w:t>
            </w:r>
          </w:p>
        </w:tc>
        <w:tc>
          <w:tcPr>
            <w:tcW w:w="911" w:type="dxa"/>
          </w:tcPr>
          <w:p w14:paraId="7FF0A717" w14:textId="6E677829" w:rsidR="00710B38" w:rsidRPr="00710B38" w:rsidRDefault="00710B38" w:rsidP="00710B38">
            <w:r w:rsidRPr="00710B38">
              <w:t>TRUE/FALSE</w:t>
            </w:r>
          </w:p>
        </w:tc>
        <w:tc>
          <w:tcPr>
            <w:tcW w:w="1919" w:type="dxa"/>
          </w:tcPr>
          <w:p w14:paraId="4E472AE5" w14:textId="75EBB531" w:rsidR="00710B38" w:rsidRPr="00710B38" w:rsidRDefault="00710B38" w:rsidP="00710B38">
            <w:r w:rsidRPr="00710B38">
              <w:t>The variable which lets the system know the if the user wants to include default search parameters in their search</w:t>
            </w:r>
          </w:p>
        </w:tc>
        <w:tc>
          <w:tcPr>
            <w:tcW w:w="1483" w:type="dxa"/>
          </w:tcPr>
          <w:p w14:paraId="1B4571AE" w14:textId="41679E9F" w:rsidR="00710B38" w:rsidRPr="00710B38" w:rsidRDefault="00710B38" w:rsidP="00710B38">
            <w:r w:rsidRPr="00710B38">
              <w:t>TRUE</w:t>
            </w:r>
          </w:p>
        </w:tc>
        <w:tc>
          <w:tcPr>
            <w:tcW w:w="2127" w:type="dxa"/>
          </w:tcPr>
          <w:p w14:paraId="5226D58F" w14:textId="1774B43D" w:rsidR="00710B38" w:rsidRPr="00710B38" w:rsidRDefault="00710B38" w:rsidP="00710B38">
            <w:r w:rsidRPr="00710B38">
              <w:t xml:space="preserve">IF </w:t>
            </w:r>
            <w:proofErr w:type="spellStart"/>
            <w:r w:rsidRPr="00710B38">
              <w:t>default_search_parameters</w:t>
            </w:r>
            <w:proofErr w:type="spellEnd"/>
            <w:r w:rsidRPr="00710B38">
              <w:t xml:space="preserve"> = null THEN </w:t>
            </w:r>
            <w:proofErr w:type="spellStart"/>
            <w:r w:rsidRPr="00710B38">
              <w:t>default_search_parameters</w:t>
            </w:r>
            <w:proofErr w:type="spellEnd"/>
            <w:r w:rsidRPr="00710B38">
              <w:t xml:space="preserve"> = FALSE</w:t>
            </w:r>
          </w:p>
        </w:tc>
        <w:tc>
          <w:tcPr>
            <w:tcW w:w="1842" w:type="dxa"/>
          </w:tcPr>
          <w:p w14:paraId="36DBB561" w14:textId="3B4A5DE2" w:rsidR="00710B38" w:rsidRPr="00710B38" w:rsidRDefault="00710B38" w:rsidP="00710B38">
            <w:r w:rsidRPr="00710B38">
              <w:t xml:space="preserve">Requirement 1.4 – the users should be able to include default search parameters in their search </w:t>
            </w:r>
            <w:proofErr w:type="gramStart"/>
            <w:r w:rsidRPr="00710B38">
              <w:t>in order to</w:t>
            </w:r>
            <w:proofErr w:type="gramEnd"/>
            <w:r w:rsidRPr="00710B38">
              <w:t xml:space="preserve"> increase speed and efficiency by reducing the number of times they have to fill out the form</w:t>
            </w:r>
          </w:p>
        </w:tc>
      </w:tr>
      <w:tr w:rsidR="00710B38" w14:paraId="326CEE34" w14:textId="77777777" w:rsidTr="00710B38">
        <w:tc>
          <w:tcPr>
            <w:tcW w:w="1979" w:type="dxa"/>
          </w:tcPr>
          <w:p w14:paraId="638A2818" w14:textId="37F7B041" w:rsidR="00710B38" w:rsidRPr="00710B38" w:rsidRDefault="00710B38" w:rsidP="00710B38">
            <w:r>
              <w:t>username</w:t>
            </w:r>
          </w:p>
        </w:tc>
        <w:tc>
          <w:tcPr>
            <w:tcW w:w="1079" w:type="dxa"/>
          </w:tcPr>
          <w:p w14:paraId="4630F995" w14:textId="353FFA92" w:rsidR="00710B38" w:rsidRPr="00710B38" w:rsidRDefault="00710B38" w:rsidP="00710B38">
            <w:r>
              <w:t>string</w:t>
            </w:r>
          </w:p>
        </w:tc>
        <w:tc>
          <w:tcPr>
            <w:tcW w:w="911" w:type="dxa"/>
          </w:tcPr>
          <w:p w14:paraId="5FE3B34D" w14:textId="341E8BEB" w:rsidR="00710B38" w:rsidRPr="00710B38" w:rsidRDefault="00710B38" w:rsidP="00710B38">
            <w:r>
              <w:t>1-</w:t>
            </w:r>
            <w:r w:rsidR="008623A7">
              <w:t>7</w:t>
            </w:r>
            <w:r>
              <w:t>0</w:t>
            </w:r>
          </w:p>
        </w:tc>
        <w:tc>
          <w:tcPr>
            <w:tcW w:w="1919" w:type="dxa"/>
          </w:tcPr>
          <w:p w14:paraId="3D627993" w14:textId="0D14E9D8" w:rsidR="00710B38" w:rsidRPr="00710B38" w:rsidRDefault="00710B38" w:rsidP="00710B38">
            <w:r>
              <w:t>The username of the account which the tweets to be scraped were posted from</w:t>
            </w:r>
          </w:p>
        </w:tc>
        <w:tc>
          <w:tcPr>
            <w:tcW w:w="1483" w:type="dxa"/>
          </w:tcPr>
          <w:p w14:paraId="05DEC5C3" w14:textId="27A229EA" w:rsidR="00710B38" w:rsidRPr="00710B38" w:rsidRDefault="00710B38" w:rsidP="00710B38">
            <w:r>
              <w:t>“UrosG03”</w:t>
            </w:r>
          </w:p>
        </w:tc>
        <w:tc>
          <w:tcPr>
            <w:tcW w:w="2127" w:type="dxa"/>
          </w:tcPr>
          <w:p w14:paraId="556199C4" w14:textId="77777777" w:rsidR="00710B38" w:rsidRDefault="000E165C" w:rsidP="00710B38">
            <w:r>
              <w:t>IF username AND hashtag AND keyword = null THEN</w:t>
            </w:r>
          </w:p>
          <w:p w14:paraId="4E5576A5" w14:textId="03CDA434" w:rsidR="000E165C" w:rsidRPr="00710B38" w:rsidRDefault="000E165C" w:rsidP="00710B38">
            <w:proofErr w:type="gramStart"/>
            <w:r>
              <w:t>PRINT(</w:t>
            </w:r>
            <w:proofErr w:type="gramEnd"/>
            <w:r>
              <w:t>“Please enter at least one basic search parameter”)</w:t>
            </w:r>
          </w:p>
        </w:tc>
        <w:tc>
          <w:tcPr>
            <w:tcW w:w="1842" w:type="dxa"/>
          </w:tcPr>
          <w:p w14:paraId="3FB5899C" w14:textId="77470B4A" w:rsidR="00710B38" w:rsidRPr="00710B38" w:rsidRDefault="000E165C" w:rsidP="00710B38">
            <w:r>
              <w:t>Requirement 3.1 – the users need to be able to search the tweets based on the username of the account which they were posted from</w:t>
            </w:r>
          </w:p>
        </w:tc>
      </w:tr>
      <w:tr w:rsidR="00710B38" w14:paraId="12A6865A" w14:textId="77777777" w:rsidTr="00710B38">
        <w:tc>
          <w:tcPr>
            <w:tcW w:w="1979" w:type="dxa"/>
          </w:tcPr>
          <w:p w14:paraId="2C4D28F1" w14:textId="6F10F195" w:rsidR="00710B38" w:rsidRPr="00710B38" w:rsidRDefault="00710B38" w:rsidP="00710B38">
            <w:r>
              <w:t>hashtag</w:t>
            </w:r>
          </w:p>
        </w:tc>
        <w:tc>
          <w:tcPr>
            <w:tcW w:w="1079" w:type="dxa"/>
          </w:tcPr>
          <w:p w14:paraId="272866D1" w14:textId="3351BACC" w:rsidR="00710B38" w:rsidRPr="00710B38" w:rsidRDefault="00710B38" w:rsidP="00710B38">
            <w:r>
              <w:t>string</w:t>
            </w:r>
          </w:p>
        </w:tc>
        <w:tc>
          <w:tcPr>
            <w:tcW w:w="911" w:type="dxa"/>
          </w:tcPr>
          <w:p w14:paraId="53FD1B6B" w14:textId="1D6AF37D" w:rsidR="00710B38" w:rsidRPr="00710B38" w:rsidRDefault="00710B38" w:rsidP="00710B38">
            <w:r>
              <w:t>1-70</w:t>
            </w:r>
          </w:p>
        </w:tc>
        <w:tc>
          <w:tcPr>
            <w:tcW w:w="1919" w:type="dxa"/>
          </w:tcPr>
          <w:p w14:paraId="3011BA41" w14:textId="54928869" w:rsidR="00710B38" w:rsidRPr="00710B38" w:rsidRDefault="00710B38" w:rsidP="00710B38">
            <w:r>
              <w:t>The hashtag included in the tweets to be scraped</w:t>
            </w:r>
          </w:p>
        </w:tc>
        <w:tc>
          <w:tcPr>
            <w:tcW w:w="1483" w:type="dxa"/>
          </w:tcPr>
          <w:p w14:paraId="3323160C" w14:textId="2C34A3D4" w:rsidR="00710B38" w:rsidRPr="00710B38" w:rsidRDefault="00710B38" w:rsidP="00710B38">
            <w:r>
              <w:t>“</w:t>
            </w:r>
            <w:proofErr w:type="spellStart"/>
            <w:r>
              <w:t>throwbackthursday</w:t>
            </w:r>
            <w:proofErr w:type="spellEnd"/>
            <w:r>
              <w:t>”</w:t>
            </w:r>
          </w:p>
        </w:tc>
        <w:tc>
          <w:tcPr>
            <w:tcW w:w="2127" w:type="dxa"/>
          </w:tcPr>
          <w:p w14:paraId="16174C0F" w14:textId="77777777" w:rsidR="000E165C" w:rsidRDefault="000E165C" w:rsidP="000E165C">
            <w:r>
              <w:t>IF username AND hashtag AND keyword = null THEN</w:t>
            </w:r>
          </w:p>
          <w:p w14:paraId="64119A4E" w14:textId="16CDA34F" w:rsidR="00710B38" w:rsidRPr="00710B38" w:rsidRDefault="000E165C" w:rsidP="000E165C">
            <w:proofErr w:type="gramStart"/>
            <w:r>
              <w:t>PRINT(</w:t>
            </w:r>
            <w:proofErr w:type="gramEnd"/>
            <w:r>
              <w:t>“Please enter at least one basic search parameter”)</w:t>
            </w:r>
          </w:p>
        </w:tc>
        <w:tc>
          <w:tcPr>
            <w:tcW w:w="1842" w:type="dxa"/>
          </w:tcPr>
          <w:p w14:paraId="12599B46" w14:textId="7283FD36" w:rsidR="00710B38" w:rsidRPr="00710B38" w:rsidRDefault="000E165C" w:rsidP="00710B38">
            <w:r>
              <w:t>Requirement 3.1 – the users need to be able to search the tweets based on the hashtag included in the tweets to be scraped</w:t>
            </w:r>
          </w:p>
        </w:tc>
      </w:tr>
      <w:tr w:rsidR="00710B38" w14:paraId="7CE4D039" w14:textId="77777777" w:rsidTr="00710B38">
        <w:tc>
          <w:tcPr>
            <w:tcW w:w="1979" w:type="dxa"/>
          </w:tcPr>
          <w:p w14:paraId="51E5A283" w14:textId="0D232DAD" w:rsidR="00710B38" w:rsidRPr="00710B38" w:rsidRDefault="00710B38" w:rsidP="00710B38">
            <w:r>
              <w:lastRenderedPageBreak/>
              <w:t>keyword</w:t>
            </w:r>
          </w:p>
        </w:tc>
        <w:tc>
          <w:tcPr>
            <w:tcW w:w="1079" w:type="dxa"/>
          </w:tcPr>
          <w:p w14:paraId="71985DD1" w14:textId="55115251" w:rsidR="00710B38" w:rsidRPr="00710B38" w:rsidRDefault="00710B38" w:rsidP="00710B38">
            <w:r>
              <w:t>string</w:t>
            </w:r>
          </w:p>
        </w:tc>
        <w:tc>
          <w:tcPr>
            <w:tcW w:w="911" w:type="dxa"/>
          </w:tcPr>
          <w:p w14:paraId="7D542025" w14:textId="749891D3" w:rsidR="00710B38" w:rsidRPr="00710B38" w:rsidRDefault="00710B38" w:rsidP="00710B38">
            <w:r>
              <w:t>1-70</w:t>
            </w:r>
          </w:p>
        </w:tc>
        <w:tc>
          <w:tcPr>
            <w:tcW w:w="1919" w:type="dxa"/>
          </w:tcPr>
          <w:p w14:paraId="1F622A26" w14:textId="1B7086EB" w:rsidR="00710B38" w:rsidRPr="00710B38" w:rsidRDefault="00710B38" w:rsidP="00710B38">
            <w:r>
              <w:t>The keyword included in the tweets to be scraped</w:t>
            </w:r>
          </w:p>
        </w:tc>
        <w:tc>
          <w:tcPr>
            <w:tcW w:w="1483" w:type="dxa"/>
          </w:tcPr>
          <w:p w14:paraId="13F7AD47" w14:textId="1B1FA4E4" w:rsidR="00710B38" w:rsidRPr="00710B38" w:rsidRDefault="00710B38" w:rsidP="00710B38">
            <w:r>
              <w:t>“COVID vaccine”</w:t>
            </w:r>
          </w:p>
        </w:tc>
        <w:tc>
          <w:tcPr>
            <w:tcW w:w="2127" w:type="dxa"/>
          </w:tcPr>
          <w:p w14:paraId="69FEC897" w14:textId="77777777" w:rsidR="000E165C" w:rsidRDefault="000E165C" w:rsidP="000E165C">
            <w:r>
              <w:t>IF username AND hashtag AND keyword = null THEN</w:t>
            </w:r>
          </w:p>
          <w:p w14:paraId="1FBF3C7C" w14:textId="6E624037" w:rsidR="00710B38" w:rsidRPr="00710B38" w:rsidRDefault="000E165C" w:rsidP="000E165C">
            <w:proofErr w:type="gramStart"/>
            <w:r>
              <w:t>PRINT(</w:t>
            </w:r>
            <w:proofErr w:type="gramEnd"/>
            <w:r>
              <w:t>“Please enter at least one basic search parameter”)</w:t>
            </w:r>
          </w:p>
        </w:tc>
        <w:tc>
          <w:tcPr>
            <w:tcW w:w="1842" w:type="dxa"/>
          </w:tcPr>
          <w:p w14:paraId="068023A9" w14:textId="29EA81DA" w:rsidR="00710B38" w:rsidRPr="00710B38" w:rsidRDefault="000E165C" w:rsidP="00710B38">
            <w:r>
              <w:t>Requirement 3.1 – the users need to be able to search the tweets based on the keyword included in the tweets to be scraped</w:t>
            </w:r>
          </w:p>
        </w:tc>
      </w:tr>
      <w:tr w:rsidR="00710B38" w14:paraId="385BFD73" w14:textId="77777777" w:rsidTr="00710B38">
        <w:tc>
          <w:tcPr>
            <w:tcW w:w="1979" w:type="dxa"/>
          </w:tcPr>
          <w:p w14:paraId="004AAF18" w14:textId="0A8E52AA" w:rsidR="00710B38" w:rsidRPr="00710B38" w:rsidRDefault="000643C9" w:rsidP="00710B38">
            <w:proofErr w:type="spellStart"/>
            <w:r>
              <w:t>start_date</w:t>
            </w:r>
            <w:proofErr w:type="spellEnd"/>
          </w:p>
        </w:tc>
        <w:tc>
          <w:tcPr>
            <w:tcW w:w="1079" w:type="dxa"/>
          </w:tcPr>
          <w:p w14:paraId="4C2BE065" w14:textId="6AD3618B" w:rsidR="00710B38" w:rsidRPr="00710B38" w:rsidRDefault="000643C9" w:rsidP="00710B38">
            <w:r>
              <w:t>date</w:t>
            </w:r>
          </w:p>
        </w:tc>
        <w:tc>
          <w:tcPr>
            <w:tcW w:w="911" w:type="dxa"/>
          </w:tcPr>
          <w:p w14:paraId="4A4C50C5" w14:textId="40BD76EA" w:rsidR="00710B38" w:rsidRPr="00710B38" w:rsidRDefault="000643C9" w:rsidP="00710B38">
            <w:r>
              <w:t>21/03/2006 – day of search</w:t>
            </w:r>
          </w:p>
        </w:tc>
        <w:tc>
          <w:tcPr>
            <w:tcW w:w="1919" w:type="dxa"/>
          </w:tcPr>
          <w:p w14:paraId="6CC361C4" w14:textId="0613BA73" w:rsidR="00710B38" w:rsidRPr="00710B38" w:rsidRDefault="000643C9" w:rsidP="00710B38">
            <w:r>
              <w:t>The earliest date the tweets to be scraped could have been uploaded</w:t>
            </w:r>
          </w:p>
        </w:tc>
        <w:tc>
          <w:tcPr>
            <w:tcW w:w="1483" w:type="dxa"/>
          </w:tcPr>
          <w:p w14:paraId="1E8A91FE" w14:textId="077EAC66" w:rsidR="00710B38" w:rsidRPr="00710B38" w:rsidRDefault="000643C9" w:rsidP="00710B38">
            <w:r>
              <w:t>02/05/21</w:t>
            </w:r>
          </w:p>
        </w:tc>
        <w:tc>
          <w:tcPr>
            <w:tcW w:w="2127" w:type="dxa"/>
          </w:tcPr>
          <w:p w14:paraId="4E98853C" w14:textId="77777777" w:rsidR="000643C9" w:rsidRDefault="000643C9" w:rsidP="00710B38">
            <w:r>
              <w:t xml:space="preserve">IF </w:t>
            </w:r>
            <w:proofErr w:type="spellStart"/>
            <w:r>
              <w:t>start_date</w:t>
            </w:r>
            <w:proofErr w:type="spellEnd"/>
            <w:r>
              <w:t xml:space="preserve"> &gt; </w:t>
            </w:r>
            <w:proofErr w:type="spellStart"/>
            <w:r>
              <w:t>end_date</w:t>
            </w:r>
            <w:proofErr w:type="spellEnd"/>
            <w:r>
              <w:t xml:space="preserve"> THEN</w:t>
            </w:r>
          </w:p>
          <w:p w14:paraId="450F856E" w14:textId="17EB72FA" w:rsidR="000643C9" w:rsidRPr="00710B38" w:rsidRDefault="000643C9" w:rsidP="00710B38">
            <w:proofErr w:type="gramStart"/>
            <w:r>
              <w:t>PRINT(</w:t>
            </w:r>
            <w:proofErr w:type="gramEnd"/>
            <w:r>
              <w:t>“Start date cannot be later than end date”)</w:t>
            </w:r>
          </w:p>
        </w:tc>
        <w:tc>
          <w:tcPr>
            <w:tcW w:w="1842" w:type="dxa"/>
          </w:tcPr>
          <w:p w14:paraId="7F7EA3B9" w14:textId="474B2782" w:rsidR="00710B38" w:rsidRPr="00710B38" w:rsidRDefault="0006060F" w:rsidP="00710B38">
            <w:r>
              <w:t xml:space="preserve">Requirement 3.3 – the users need to be </w:t>
            </w:r>
            <w:proofErr w:type="gramStart"/>
            <w:r>
              <w:t>specify</w:t>
            </w:r>
            <w:proofErr w:type="gramEnd"/>
            <w:r>
              <w:t xml:space="preserve"> the timeframe I which the tweets were posted, in order to be able to choose the latest data, or compare it to older tweets</w:t>
            </w:r>
          </w:p>
        </w:tc>
      </w:tr>
      <w:tr w:rsidR="000643C9" w14:paraId="5848BEB1" w14:textId="77777777" w:rsidTr="00710B38">
        <w:tc>
          <w:tcPr>
            <w:tcW w:w="1979" w:type="dxa"/>
          </w:tcPr>
          <w:p w14:paraId="17497790" w14:textId="14E23CAC" w:rsidR="000643C9" w:rsidRPr="00710B38" w:rsidRDefault="000643C9" w:rsidP="00710B38">
            <w:proofErr w:type="spellStart"/>
            <w:r>
              <w:t>end_date</w:t>
            </w:r>
            <w:proofErr w:type="spellEnd"/>
          </w:p>
        </w:tc>
        <w:tc>
          <w:tcPr>
            <w:tcW w:w="1079" w:type="dxa"/>
          </w:tcPr>
          <w:p w14:paraId="787C9345" w14:textId="1E51EB0A" w:rsidR="000643C9" w:rsidRPr="00710B38" w:rsidRDefault="000643C9" w:rsidP="00710B38">
            <w:r>
              <w:t>date</w:t>
            </w:r>
          </w:p>
        </w:tc>
        <w:tc>
          <w:tcPr>
            <w:tcW w:w="911" w:type="dxa"/>
          </w:tcPr>
          <w:p w14:paraId="5E2AB49A" w14:textId="693279A2" w:rsidR="000643C9" w:rsidRPr="00710B38" w:rsidRDefault="000643C9" w:rsidP="00710B38">
            <w:r>
              <w:t>2</w:t>
            </w:r>
            <w:r w:rsidR="004E5184">
              <w:t>2</w:t>
            </w:r>
            <w:r>
              <w:t>/03/2006 – day of search</w:t>
            </w:r>
          </w:p>
        </w:tc>
        <w:tc>
          <w:tcPr>
            <w:tcW w:w="1919" w:type="dxa"/>
          </w:tcPr>
          <w:p w14:paraId="275F5F93" w14:textId="30665A61" w:rsidR="000643C9" w:rsidRPr="00710B38" w:rsidRDefault="000643C9" w:rsidP="00710B38">
            <w:r>
              <w:t>The latest date the tweets to be scraped could have been uploaded</w:t>
            </w:r>
          </w:p>
        </w:tc>
        <w:tc>
          <w:tcPr>
            <w:tcW w:w="1483" w:type="dxa"/>
          </w:tcPr>
          <w:p w14:paraId="10E245E6" w14:textId="24B34D7A" w:rsidR="000643C9" w:rsidRPr="00710B38" w:rsidRDefault="000643C9" w:rsidP="00710B38">
            <w:r>
              <w:t>08/05/21</w:t>
            </w:r>
          </w:p>
        </w:tc>
        <w:tc>
          <w:tcPr>
            <w:tcW w:w="2127" w:type="dxa"/>
          </w:tcPr>
          <w:p w14:paraId="5BFBB5D2" w14:textId="77777777" w:rsidR="000643C9" w:rsidRDefault="000643C9" w:rsidP="000643C9">
            <w:r>
              <w:t xml:space="preserve">IF </w:t>
            </w:r>
            <w:proofErr w:type="spellStart"/>
            <w:r>
              <w:t>start_date</w:t>
            </w:r>
            <w:proofErr w:type="spellEnd"/>
            <w:r>
              <w:t xml:space="preserve"> &gt; </w:t>
            </w:r>
            <w:proofErr w:type="spellStart"/>
            <w:r>
              <w:t>end_date</w:t>
            </w:r>
            <w:proofErr w:type="spellEnd"/>
            <w:r>
              <w:t xml:space="preserve"> THEN</w:t>
            </w:r>
          </w:p>
          <w:p w14:paraId="53A04492" w14:textId="627B26D5" w:rsidR="000643C9" w:rsidRPr="00710B38" w:rsidRDefault="000643C9" w:rsidP="000643C9">
            <w:proofErr w:type="gramStart"/>
            <w:r>
              <w:t>PRINT(</w:t>
            </w:r>
            <w:proofErr w:type="gramEnd"/>
            <w:r>
              <w:t>“Start date cannot be later than end date”)</w:t>
            </w:r>
          </w:p>
        </w:tc>
        <w:tc>
          <w:tcPr>
            <w:tcW w:w="1842" w:type="dxa"/>
          </w:tcPr>
          <w:p w14:paraId="467381D6" w14:textId="5F828AAD" w:rsidR="000643C9" w:rsidRPr="00710B38" w:rsidRDefault="0006060F" w:rsidP="00710B38">
            <w:r>
              <w:t xml:space="preserve">Requirement 3.3 – the users need to be </w:t>
            </w:r>
            <w:r w:rsidR="006E0900">
              <w:t xml:space="preserve">able to </w:t>
            </w:r>
            <w:r>
              <w:t xml:space="preserve">specify the timeframe I which the tweets were posted, </w:t>
            </w:r>
            <w:proofErr w:type="gramStart"/>
            <w:r>
              <w:t>in order to</w:t>
            </w:r>
            <w:proofErr w:type="gramEnd"/>
            <w:r>
              <w:t xml:space="preserve"> be able to choose the latest data, or compare it to older tweets</w:t>
            </w:r>
          </w:p>
        </w:tc>
      </w:tr>
      <w:tr w:rsidR="000643C9" w14:paraId="04FF66F1" w14:textId="77777777" w:rsidTr="00710B38">
        <w:tc>
          <w:tcPr>
            <w:tcW w:w="1979" w:type="dxa"/>
          </w:tcPr>
          <w:p w14:paraId="5C5B67CC" w14:textId="497F4C01" w:rsidR="000643C9" w:rsidRPr="00710B38" w:rsidRDefault="006E0900" w:rsidP="00710B38">
            <w:proofErr w:type="spellStart"/>
            <w:r>
              <w:t>tweet_number</w:t>
            </w:r>
            <w:proofErr w:type="spellEnd"/>
          </w:p>
        </w:tc>
        <w:tc>
          <w:tcPr>
            <w:tcW w:w="1079" w:type="dxa"/>
          </w:tcPr>
          <w:p w14:paraId="39A9EEB4" w14:textId="43A1AC62" w:rsidR="000643C9" w:rsidRPr="00710B38" w:rsidRDefault="006E0900" w:rsidP="00710B38">
            <w:r>
              <w:t>integer</w:t>
            </w:r>
          </w:p>
        </w:tc>
        <w:tc>
          <w:tcPr>
            <w:tcW w:w="911" w:type="dxa"/>
          </w:tcPr>
          <w:p w14:paraId="473730F4" w14:textId="7BCD8B57" w:rsidR="000643C9" w:rsidRPr="00710B38" w:rsidRDefault="006E0900" w:rsidP="00710B38">
            <w:r>
              <w:t>1-50</w:t>
            </w:r>
          </w:p>
        </w:tc>
        <w:tc>
          <w:tcPr>
            <w:tcW w:w="1919" w:type="dxa"/>
          </w:tcPr>
          <w:p w14:paraId="2B5DD802" w14:textId="59145D6F" w:rsidR="000643C9" w:rsidRPr="00710B38" w:rsidRDefault="006E0900" w:rsidP="00710B38">
            <w:r>
              <w:t>The number of tweets the user wishes to scrape</w:t>
            </w:r>
          </w:p>
        </w:tc>
        <w:tc>
          <w:tcPr>
            <w:tcW w:w="1483" w:type="dxa"/>
          </w:tcPr>
          <w:p w14:paraId="4A34969F" w14:textId="3139150B" w:rsidR="000643C9" w:rsidRPr="00710B38" w:rsidRDefault="006E0900" w:rsidP="00710B38">
            <w:r>
              <w:t>14</w:t>
            </w:r>
          </w:p>
        </w:tc>
        <w:tc>
          <w:tcPr>
            <w:tcW w:w="2127" w:type="dxa"/>
          </w:tcPr>
          <w:p w14:paraId="343A3912" w14:textId="77777777" w:rsidR="000643C9" w:rsidRDefault="006E0900" w:rsidP="00710B38">
            <w:r>
              <w:t xml:space="preserve">IF </w:t>
            </w:r>
            <w:proofErr w:type="spellStart"/>
            <w:r>
              <w:t>tweet_number</w:t>
            </w:r>
            <w:proofErr w:type="spellEnd"/>
            <w:r>
              <w:t xml:space="preserve"> &gt; 5 AND </w:t>
            </w:r>
            <w:proofErr w:type="spellStart"/>
            <w:proofErr w:type="gramStart"/>
            <w:r>
              <w:t>user.status</w:t>
            </w:r>
            <w:proofErr w:type="spellEnd"/>
            <w:proofErr w:type="gramEnd"/>
            <w:r>
              <w:t xml:space="preserve"> != “premium” THEN </w:t>
            </w:r>
          </w:p>
          <w:p w14:paraId="5E83400E" w14:textId="64EBE74D" w:rsidR="006E0900" w:rsidRPr="00710B38" w:rsidRDefault="006E0900" w:rsidP="00710B38">
            <w:r>
              <w:t>PRINT (“Only premium users are allowed to scrape more than 5 tweets at a time”)</w:t>
            </w:r>
          </w:p>
        </w:tc>
        <w:tc>
          <w:tcPr>
            <w:tcW w:w="1842" w:type="dxa"/>
          </w:tcPr>
          <w:p w14:paraId="2E0D4F31" w14:textId="77777777" w:rsidR="000643C9" w:rsidRDefault="009652C8" w:rsidP="00710B38">
            <w:r>
              <w:t>Requirement 3.4 – the user needs to be able to specify how many tweets to scrape.</w:t>
            </w:r>
          </w:p>
          <w:p w14:paraId="6C3D414F" w14:textId="49241CD4" w:rsidR="009652C8" w:rsidRPr="00710B38" w:rsidRDefault="009652C8" w:rsidP="00710B38">
            <w:r>
              <w:t xml:space="preserve">Requirement 1.6 – in order for Twitter Scraper to be able to generate revenue without </w:t>
            </w:r>
            <w:proofErr w:type="gramStart"/>
            <w:r>
              <w:lastRenderedPageBreak/>
              <w:t>adds,</w:t>
            </w:r>
            <w:proofErr w:type="gramEnd"/>
            <w:r>
              <w:t xml:space="preserve"> users with paid-for premium accounts will be allowed to scrape up to 50 tweets</w:t>
            </w:r>
          </w:p>
        </w:tc>
      </w:tr>
      <w:tr w:rsidR="00732144" w14:paraId="01A87C76" w14:textId="77777777" w:rsidTr="00710B38">
        <w:tc>
          <w:tcPr>
            <w:tcW w:w="1979" w:type="dxa"/>
          </w:tcPr>
          <w:p w14:paraId="185D09F8" w14:textId="56AB3C19" w:rsidR="00732144" w:rsidRDefault="00732144" w:rsidP="00710B38">
            <w:proofErr w:type="spellStart"/>
            <w:r>
              <w:lastRenderedPageBreak/>
              <w:t>sort_by</w:t>
            </w:r>
            <w:proofErr w:type="spellEnd"/>
          </w:p>
        </w:tc>
        <w:tc>
          <w:tcPr>
            <w:tcW w:w="1079" w:type="dxa"/>
          </w:tcPr>
          <w:p w14:paraId="44541CBA" w14:textId="739E40A2" w:rsidR="00732144" w:rsidRDefault="00732144" w:rsidP="00710B38">
            <w:r>
              <w:t>String</w:t>
            </w:r>
          </w:p>
        </w:tc>
        <w:tc>
          <w:tcPr>
            <w:tcW w:w="911" w:type="dxa"/>
          </w:tcPr>
          <w:p w14:paraId="69DED6CC" w14:textId="2E33EAA2" w:rsidR="00732144" w:rsidRDefault="00732144" w:rsidP="00710B38">
            <w:r>
              <w:t>1</w:t>
            </w:r>
          </w:p>
        </w:tc>
        <w:tc>
          <w:tcPr>
            <w:tcW w:w="1919" w:type="dxa"/>
          </w:tcPr>
          <w:p w14:paraId="24E33809" w14:textId="766A04CE" w:rsidR="00732144" w:rsidRDefault="00732144" w:rsidP="00710B38">
            <w:r>
              <w:t>The parameter on which to sort the scraped tweets. It takes the value of the first character of the parameter – L for likes, C for comments, D for date and R for retweets</w:t>
            </w:r>
          </w:p>
        </w:tc>
        <w:tc>
          <w:tcPr>
            <w:tcW w:w="1483" w:type="dxa"/>
          </w:tcPr>
          <w:p w14:paraId="3BE988A3" w14:textId="0FF06AB6" w:rsidR="00732144" w:rsidRDefault="00732144" w:rsidP="00710B38">
            <w:r>
              <w:t>“L”</w:t>
            </w:r>
          </w:p>
        </w:tc>
        <w:tc>
          <w:tcPr>
            <w:tcW w:w="2127" w:type="dxa"/>
          </w:tcPr>
          <w:p w14:paraId="5ECDB422" w14:textId="77777777" w:rsidR="00732144" w:rsidRDefault="00732144" w:rsidP="00710B38">
            <w:r>
              <w:t xml:space="preserve">IF </w:t>
            </w:r>
            <w:proofErr w:type="spellStart"/>
            <w:r>
              <w:t>sort_</w:t>
            </w:r>
            <w:proofErr w:type="gramStart"/>
            <w:r>
              <w:t>by</w:t>
            </w:r>
            <w:proofErr w:type="spellEnd"/>
            <w:r>
              <w:t xml:space="preserve"> !</w:t>
            </w:r>
            <w:proofErr w:type="gramEnd"/>
            <w:r>
              <w:t xml:space="preserve">= “L” AND </w:t>
            </w:r>
            <w:proofErr w:type="spellStart"/>
            <w:r>
              <w:t>sort_by</w:t>
            </w:r>
            <w:proofErr w:type="spellEnd"/>
            <w:r>
              <w:t xml:space="preserve"> != “C” AND </w:t>
            </w:r>
            <w:proofErr w:type="spellStart"/>
            <w:r>
              <w:t>sort_by</w:t>
            </w:r>
            <w:proofErr w:type="spellEnd"/>
            <w:r>
              <w:t xml:space="preserve"> != “D” AND </w:t>
            </w:r>
            <w:proofErr w:type="spellStart"/>
            <w:r>
              <w:t>sort_by</w:t>
            </w:r>
            <w:proofErr w:type="spellEnd"/>
            <w:r>
              <w:t xml:space="preserve"> != “R” AND </w:t>
            </w:r>
            <w:proofErr w:type="spellStart"/>
            <w:r>
              <w:t>sort_by</w:t>
            </w:r>
            <w:proofErr w:type="spellEnd"/>
            <w:r>
              <w:t xml:space="preserve"> != null THEN</w:t>
            </w:r>
          </w:p>
          <w:p w14:paraId="092BA71D" w14:textId="5F795544" w:rsidR="00732144" w:rsidRDefault="00732144" w:rsidP="00710B38">
            <w:proofErr w:type="gramStart"/>
            <w:r>
              <w:t>PRINT(</w:t>
            </w:r>
            <w:proofErr w:type="gramEnd"/>
            <w:r>
              <w:t>“Please enter valid sort parameter”)</w:t>
            </w:r>
          </w:p>
        </w:tc>
        <w:tc>
          <w:tcPr>
            <w:tcW w:w="1842" w:type="dxa"/>
          </w:tcPr>
          <w:p w14:paraId="6AB6CB77" w14:textId="5DF75A89" w:rsidR="00732144" w:rsidRDefault="00C73A4C" w:rsidP="00710B38">
            <w:r>
              <w:t>Requirement 3.2 – the users can select one parameter on which to sort the scraped tweets</w:t>
            </w:r>
          </w:p>
        </w:tc>
      </w:tr>
      <w:tr w:rsidR="00732144" w14:paraId="64D01270" w14:textId="77777777" w:rsidTr="00710B38">
        <w:tc>
          <w:tcPr>
            <w:tcW w:w="1979" w:type="dxa"/>
          </w:tcPr>
          <w:p w14:paraId="01419849" w14:textId="1A3C4943" w:rsidR="00732144" w:rsidRDefault="00732144" w:rsidP="00710B38">
            <w:proofErr w:type="spellStart"/>
            <w:r>
              <w:t>sort_order</w:t>
            </w:r>
            <w:proofErr w:type="spellEnd"/>
          </w:p>
        </w:tc>
        <w:tc>
          <w:tcPr>
            <w:tcW w:w="1079" w:type="dxa"/>
          </w:tcPr>
          <w:p w14:paraId="4C7BD1A8" w14:textId="11C0D83A" w:rsidR="00732144" w:rsidRDefault="00732144" w:rsidP="00710B38">
            <w:r>
              <w:t>Boolean</w:t>
            </w:r>
          </w:p>
        </w:tc>
        <w:tc>
          <w:tcPr>
            <w:tcW w:w="911" w:type="dxa"/>
          </w:tcPr>
          <w:p w14:paraId="4526E928" w14:textId="7A0D3E67" w:rsidR="00732144" w:rsidRDefault="00732144" w:rsidP="00710B38">
            <w:r>
              <w:t>TRUE/FALSE</w:t>
            </w:r>
          </w:p>
        </w:tc>
        <w:tc>
          <w:tcPr>
            <w:tcW w:w="1919" w:type="dxa"/>
          </w:tcPr>
          <w:p w14:paraId="00CB81A5" w14:textId="2E466B72" w:rsidR="00732144" w:rsidRDefault="00732144" w:rsidP="00710B38">
            <w:r>
              <w:t>The order in which the scraped tweets will be sorted – TRUE for ascending and FALSE for descending</w:t>
            </w:r>
          </w:p>
        </w:tc>
        <w:tc>
          <w:tcPr>
            <w:tcW w:w="1483" w:type="dxa"/>
          </w:tcPr>
          <w:p w14:paraId="1A394FD1" w14:textId="74116E7E" w:rsidR="00732144" w:rsidRDefault="00732144" w:rsidP="00710B38">
            <w:r>
              <w:t>TRUE</w:t>
            </w:r>
          </w:p>
        </w:tc>
        <w:tc>
          <w:tcPr>
            <w:tcW w:w="2127" w:type="dxa"/>
          </w:tcPr>
          <w:p w14:paraId="6192E973" w14:textId="77777777" w:rsidR="00732144" w:rsidRDefault="00732144" w:rsidP="00710B38">
            <w:r>
              <w:t xml:space="preserve">IF </w:t>
            </w:r>
            <w:proofErr w:type="spellStart"/>
            <w:r>
              <w:t>sort_</w:t>
            </w:r>
            <w:proofErr w:type="gramStart"/>
            <w:r>
              <w:t>order.type</w:t>
            </w:r>
            <w:proofErr w:type="spellEnd"/>
            <w:proofErr w:type="gramEnd"/>
            <w:r>
              <w:t xml:space="preserve"> != “bool” THEN </w:t>
            </w:r>
          </w:p>
          <w:p w14:paraId="23B7B33C" w14:textId="5D666E1C" w:rsidR="00732144" w:rsidRDefault="00732144" w:rsidP="00710B38">
            <w:proofErr w:type="gramStart"/>
            <w:r>
              <w:t>PRINT(</w:t>
            </w:r>
            <w:proofErr w:type="gramEnd"/>
            <w:r>
              <w:t xml:space="preserve">“Please enter a valid sort order”) </w:t>
            </w:r>
          </w:p>
        </w:tc>
        <w:tc>
          <w:tcPr>
            <w:tcW w:w="1842" w:type="dxa"/>
          </w:tcPr>
          <w:p w14:paraId="5963CD83" w14:textId="068DA4F5" w:rsidR="00732144" w:rsidRDefault="00C73A4C" w:rsidP="00710B38">
            <w:r>
              <w:t>Requirement 3.2 – the users should be able to select a checkbox deciding the order of the sorted tweets</w:t>
            </w:r>
          </w:p>
        </w:tc>
      </w:tr>
      <w:tr w:rsidR="00666B28" w14:paraId="0DF73EAF" w14:textId="77777777" w:rsidTr="00710B38">
        <w:tc>
          <w:tcPr>
            <w:tcW w:w="1979" w:type="dxa"/>
          </w:tcPr>
          <w:p w14:paraId="454A9560" w14:textId="41D3662D" w:rsidR="00666B28" w:rsidRDefault="00666B28" w:rsidP="00666B28">
            <w:proofErr w:type="spellStart"/>
            <w:r>
              <w:t>omit_keyword</w:t>
            </w:r>
            <w:proofErr w:type="spellEnd"/>
          </w:p>
        </w:tc>
        <w:tc>
          <w:tcPr>
            <w:tcW w:w="1079" w:type="dxa"/>
          </w:tcPr>
          <w:p w14:paraId="59514DFA" w14:textId="6603AD74" w:rsidR="00666B28" w:rsidRDefault="00666B28" w:rsidP="00666B28">
            <w:r>
              <w:t>string</w:t>
            </w:r>
          </w:p>
        </w:tc>
        <w:tc>
          <w:tcPr>
            <w:tcW w:w="911" w:type="dxa"/>
          </w:tcPr>
          <w:p w14:paraId="1F296250" w14:textId="36222491" w:rsidR="00666B28" w:rsidRDefault="00666B28" w:rsidP="00666B28">
            <w:r>
              <w:t>1-70</w:t>
            </w:r>
          </w:p>
        </w:tc>
        <w:tc>
          <w:tcPr>
            <w:tcW w:w="1919" w:type="dxa"/>
          </w:tcPr>
          <w:p w14:paraId="11AD5F85" w14:textId="56E197F4" w:rsidR="00666B28" w:rsidRDefault="00666B28" w:rsidP="00666B28">
            <w:r>
              <w:t>The keyword which, if found in a scraped tweet, will cause it to be deleted from the array and not presented to the user</w:t>
            </w:r>
          </w:p>
        </w:tc>
        <w:tc>
          <w:tcPr>
            <w:tcW w:w="1483" w:type="dxa"/>
          </w:tcPr>
          <w:p w14:paraId="43363D98" w14:textId="278F5E35" w:rsidR="00666B28" w:rsidRDefault="00666B28" w:rsidP="00666B28">
            <w:r>
              <w:t>“Stock market”</w:t>
            </w:r>
          </w:p>
        </w:tc>
        <w:tc>
          <w:tcPr>
            <w:tcW w:w="2127" w:type="dxa"/>
          </w:tcPr>
          <w:p w14:paraId="12E5C69D" w14:textId="421DE6AE" w:rsidR="00666B28" w:rsidRDefault="00666B28" w:rsidP="00666B28">
            <w:r>
              <w:t>No validation needed – keyword can be anything</w:t>
            </w:r>
          </w:p>
        </w:tc>
        <w:tc>
          <w:tcPr>
            <w:tcW w:w="1842" w:type="dxa"/>
          </w:tcPr>
          <w:p w14:paraId="14013913" w14:textId="1027695F" w:rsidR="00666B28" w:rsidRDefault="00666B28" w:rsidP="00666B28">
            <w:r>
              <w:t>Requirement 3.5 – the users should be able to specify which keywords are not wanted in tweets to be scraped</w:t>
            </w:r>
          </w:p>
        </w:tc>
      </w:tr>
    </w:tbl>
    <w:p w14:paraId="2DB7E090" w14:textId="77777777" w:rsidR="00710B38" w:rsidRDefault="00710B38" w:rsidP="00710B38"/>
    <w:p w14:paraId="3B28873E" w14:textId="47BBC8E8" w:rsidR="005F4AF8" w:rsidRDefault="006427C8" w:rsidP="006427C8">
      <w:pPr>
        <w:pStyle w:val="Heading4"/>
      </w:pPr>
      <w:r>
        <w:t>Process tweets (</w:t>
      </w:r>
      <w:r w:rsidR="00E1576F">
        <w:t>data structures</w:t>
      </w:r>
      <w:r>
        <w:t>)</w:t>
      </w:r>
    </w:p>
    <w:p w14:paraId="50F84B9B" w14:textId="77777777" w:rsidR="005F4AF8" w:rsidRDefault="005F4AF8" w:rsidP="006427C8">
      <w:pPr>
        <w:pStyle w:val="Heading4"/>
      </w:pPr>
    </w:p>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5F4AF8" w:rsidRPr="00095B5A" w14:paraId="3ECDE45B" w14:textId="77777777" w:rsidTr="00C76919">
        <w:tc>
          <w:tcPr>
            <w:tcW w:w="1979" w:type="dxa"/>
          </w:tcPr>
          <w:p w14:paraId="6B95F617" w14:textId="77777777" w:rsidR="005F4AF8" w:rsidRPr="00095B5A" w:rsidRDefault="005F4AF8" w:rsidP="00C76919">
            <w:pPr>
              <w:rPr>
                <w:b/>
                <w:bCs/>
              </w:rPr>
            </w:pPr>
            <w:r w:rsidRPr="00095B5A">
              <w:rPr>
                <w:b/>
                <w:bCs/>
              </w:rPr>
              <w:t>Name</w:t>
            </w:r>
          </w:p>
        </w:tc>
        <w:tc>
          <w:tcPr>
            <w:tcW w:w="1079" w:type="dxa"/>
          </w:tcPr>
          <w:p w14:paraId="730EAED7" w14:textId="77777777" w:rsidR="005F4AF8" w:rsidRPr="00095B5A" w:rsidRDefault="005F4AF8" w:rsidP="00C76919">
            <w:pPr>
              <w:rPr>
                <w:b/>
                <w:bCs/>
              </w:rPr>
            </w:pPr>
            <w:r w:rsidRPr="00095B5A">
              <w:rPr>
                <w:b/>
                <w:bCs/>
              </w:rPr>
              <w:t>Type</w:t>
            </w:r>
          </w:p>
        </w:tc>
        <w:tc>
          <w:tcPr>
            <w:tcW w:w="911" w:type="dxa"/>
          </w:tcPr>
          <w:p w14:paraId="155660D3" w14:textId="77777777" w:rsidR="005F4AF8" w:rsidRPr="00095B5A" w:rsidRDefault="005F4AF8" w:rsidP="00C76919">
            <w:pPr>
              <w:rPr>
                <w:b/>
                <w:bCs/>
              </w:rPr>
            </w:pPr>
            <w:r w:rsidRPr="00095B5A">
              <w:rPr>
                <w:b/>
                <w:bCs/>
              </w:rPr>
              <w:t>Size</w:t>
            </w:r>
          </w:p>
        </w:tc>
        <w:tc>
          <w:tcPr>
            <w:tcW w:w="1919" w:type="dxa"/>
          </w:tcPr>
          <w:p w14:paraId="2DCD35BA" w14:textId="77777777" w:rsidR="005F4AF8" w:rsidRPr="00095B5A" w:rsidRDefault="005F4AF8" w:rsidP="00C76919">
            <w:pPr>
              <w:rPr>
                <w:b/>
                <w:bCs/>
              </w:rPr>
            </w:pPr>
            <w:r w:rsidRPr="00095B5A">
              <w:rPr>
                <w:b/>
                <w:bCs/>
              </w:rPr>
              <w:t>Description</w:t>
            </w:r>
          </w:p>
        </w:tc>
        <w:tc>
          <w:tcPr>
            <w:tcW w:w="1483" w:type="dxa"/>
          </w:tcPr>
          <w:p w14:paraId="3492E774" w14:textId="77777777" w:rsidR="005F4AF8" w:rsidRPr="00095B5A" w:rsidRDefault="005F4AF8" w:rsidP="00C76919">
            <w:pPr>
              <w:rPr>
                <w:b/>
                <w:bCs/>
              </w:rPr>
            </w:pPr>
            <w:r w:rsidRPr="00095B5A">
              <w:rPr>
                <w:b/>
                <w:bCs/>
              </w:rPr>
              <w:t>Sample value</w:t>
            </w:r>
          </w:p>
        </w:tc>
        <w:tc>
          <w:tcPr>
            <w:tcW w:w="2127" w:type="dxa"/>
          </w:tcPr>
          <w:p w14:paraId="02C6208A" w14:textId="77777777" w:rsidR="005F4AF8" w:rsidRPr="00095B5A" w:rsidRDefault="005F4AF8" w:rsidP="00C76919">
            <w:pPr>
              <w:rPr>
                <w:b/>
                <w:bCs/>
              </w:rPr>
            </w:pPr>
            <w:r w:rsidRPr="00095B5A">
              <w:rPr>
                <w:b/>
                <w:bCs/>
              </w:rPr>
              <w:t>Validation</w:t>
            </w:r>
          </w:p>
        </w:tc>
        <w:tc>
          <w:tcPr>
            <w:tcW w:w="1842" w:type="dxa"/>
          </w:tcPr>
          <w:p w14:paraId="05DB07FB" w14:textId="77777777" w:rsidR="005F4AF8" w:rsidRPr="00095B5A" w:rsidRDefault="005F4AF8" w:rsidP="00C76919">
            <w:pPr>
              <w:rPr>
                <w:b/>
                <w:bCs/>
              </w:rPr>
            </w:pPr>
            <w:r w:rsidRPr="00095B5A">
              <w:rPr>
                <w:b/>
                <w:bCs/>
              </w:rPr>
              <w:t>Justification</w:t>
            </w:r>
          </w:p>
        </w:tc>
      </w:tr>
      <w:tr w:rsidR="005F4AF8" w14:paraId="4AE0ABB5" w14:textId="77777777" w:rsidTr="005F4AF8">
        <w:trPr>
          <w:trHeight w:val="277"/>
        </w:trPr>
        <w:tc>
          <w:tcPr>
            <w:tcW w:w="1979" w:type="dxa"/>
          </w:tcPr>
          <w:p w14:paraId="7BBE3C0E" w14:textId="2B93290D" w:rsidR="005F4AF8" w:rsidRDefault="00E1576F" w:rsidP="00C76919">
            <w:r>
              <w:t>tweets</w:t>
            </w:r>
          </w:p>
        </w:tc>
        <w:tc>
          <w:tcPr>
            <w:tcW w:w="1079" w:type="dxa"/>
          </w:tcPr>
          <w:p w14:paraId="4C12E12B" w14:textId="25008D7B" w:rsidR="005F4AF8" w:rsidRDefault="00E1576F" w:rsidP="00C76919">
            <w:r>
              <w:t>array[string]</w:t>
            </w:r>
          </w:p>
        </w:tc>
        <w:tc>
          <w:tcPr>
            <w:tcW w:w="911" w:type="dxa"/>
          </w:tcPr>
          <w:p w14:paraId="0B5500AC" w14:textId="20D88776" w:rsidR="005F4AF8" w:rsidRDefault="00E1576F" w:rsidP="00C76919">
            <w:r>
              <w:t>1-50</w:t>
            </w:r>
          </w:p>
        </w:tc>
        <w:tc>
          <w:tcPr>
            <w:tcW w:w="1919" w:type="dxa"/>
          </w:tcPr>
          <w:p w14:paraId="570775FD" w14:textId="6BDCC6EB" w:rsidR="005F4AF8" w:rsidRDefault="00E1576F" w:rsidP="00C76919">
            <w:r>
              <w:t xml:space="preserve">The array holding </w:t>
            </w:r>
            <w:proofErr w:type="gramStart"/>
            <w:r>
              <w:t>all of</w:t>
            </w:r>
            <w:proofErr w:type="gramEnd"/>
            <w:r>
              <w:t xml:space="preserve"> the raw, scraped tweets</w:t>
            </w:r>
          </w:p>
        </w:tc>
        <w:tc>
          <w:tcPr>
            <w:tcW w:w="1483" w:type="dxa"/>
          </w:tcPr>
          <w:p w14:paraId="54464AE4" w14:textId="74FC9E21" w:rsidR="005F4AF8" w:rsidRDefault="00E1576F" w:rsidP="00C76919">
            <w:r>
              <w:t>[tweet1, tweet2]</w:t>
            </w:r>
          </w:p>
        </w:tc>
        <w:tc>
          <w:tcPr>
            <w:tcW w:w="2127" w:type="dxa"/>
          </w:tcPr>
          <w:p w14:paraId="3F9032A9" w14:textId="1A4B472F" w:rsidR="005F4AF8" w:rsidRDefault="00E1576F" w:rsidP="00C76919">
            <w:r>
              <w:t>No validation needed – generated by server</w:t>
            </w:r>
          </w:p>
        </w:tc>
        <w:tc>
          <w:tcPr>
            <w:tcW w:w="1842" w:type="dxa"/>
          </w:tcPr>
          <w:p w14:paraId="19F443FB" w14:textId="4395187F" w:rsidR="005F4AF8" w:rsidRDefault="00775B58" w:rsidP="00C76919">
            <w:r>
              <w:t xml:space="preserve">Requirement 5.4 – the server needs to loop through the tweets </w:t>
            </w:r>
            <w:proofErr w:type="gramStart"/>
            <w:r>
              <w:t>in order to</w:t>
            </w:r>
            <w:proofErr w:type="gramEnd"/>
            <w:r>
              <w:t xml:space="preserve"> sort them and delete those containing </w:t>
            </w:r>
            <w:r>
              <w:lastRenderedPageBreak/>
              <w:t>certain keywords. The easiest way to loop over a set of values in Python is if they are stored in an array</w:t>
            </w:r>
          </w:p>
        </w:tc>
      </w:tr>
    </w:tbl>
    <w:p w14:paraId="78DC61A0" w14:textId="2E8B54BC" w:rsidR="00775B58" w:rsidRDefault="00775B58" w:rsidP="00775B58">
      <w:pPr>
        <w:pStyle w:val="Heading4"/>
      </w:pPr>
      <w:r>
        <w:lastRenderedPageBreak/>
        <w:t>Process tweets (classes)</w:t>
      </w:r>
    </w:p>
    <w:p w14:paraId="022EB248" w14:textId="736756D0" w:rsidR="00710B38" w:rsidRDefault="00710B38" w:rsidP="006427C8">
      <w:pPr>
        <w:pStyle w:val="Heading4"/>
      </w:pPr>
    </w:p>
    <w:p w14:paraId="5E7A692A" w14:textId="77777777" w:rsidR="00775B58" w:rsidRPr="00775B58" w:rsidRDefault="00775B58" w:rsidP="00775B58"/>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775B58" w:rsidRPr="00095B5A" w14:paraId="3B84F4B0" w14:textId="77777777" w:rsidTr="00C76919">
        <w:tc>
          <w:tcPr>
            <w:tcW w:w="1979" w:type="dxa"/>
          </w:tcPr>
          <w:p w14:paraId="763D3E3D" w14:textId="77777777" w:rsidR="00775B58" w:rsidRPr="00095B5A" w:rsidRDefault="00775B58" w:rsidP="00C76919">
            <w:pPr>
              <w:rPr>
                <w:b/>
                <w:bCs/>
              </w:rPr>
            </w:pPr>
            <w:r w:rsidRPr="00095B5A">
              <w:rPr>
                <w:b/>
                <w:bCs/>
              </w:rPr>
              <w:t>Name</w:t>
            </w:r>
          </w:p>
        </w:tc>
        <w:tc>
          <w:tcPr>
            <w:tcW w:w="1079" w:type="dxa"/>
          </w:tcPr>
          <w:p w14:paraId="2689A724" w14:textId="77777777" w:rsidR="00775B58" w:rsidRPr="00095B5A" w:rsidRDefault="00775B58" w:rsidP="00C76919">
            <w:pPr>
              <w:rPr>
                <w:b/>
                <w:bCs/>
              </w:rPr>
            </w:pPr>
            <w:r w:rsidRPr="00095B5A">
              <w:rPr>
                <w:b/>
                <w:bCs/>
              </w:rPr>
              <w:t>Type</w:t>
            </w:r>
          </w:p>
        </w:tc>
        <w:tc>
          <w:tcPr>
            <w:tcW w:w="911" w:type="dxa"/>
          </w:tcPr>
          <w:p w14:paraId="09DDE906" w14:textId="77777777" w:rsidR="00775B58" w:rsidRPr="00095B5A" w:rsidRDefault="00775B58" w:rsidP="00C76919">
            <w:pPr>
              <w:rPr>
                <w:b/>
                <w:bCs/>
              </w:rPr>
            </w:pPr>
            <w:r w:rsidRPr="00095B5A">
              <w:rPr>
                <w:b/>
                <w:bCs/>
              </w:rPr>
              <w:t>Size</w:t>
            </w:r>
          </w:p>
        </w:tc>
        <w:tc>
          <w:tcPr>
            <w:tcW w:w="1919" w:type="dxa"/>
          </w:tcPr>
          <w:p w14:paraId="21412F99" w14:textId="77777777" w:rsidR="00775B58" w:rsidRPr="00095B5A" w:rsidRDefault="00775B58" w:rsidP="00C76919">
            <w:pPr>
              <w:rPr>
                <w:b/>
                <w:bCs/>
              </w:rPr>
            </w:pPr>
            <w:r w:rsidRPr="00095B5A">
              <w:rPr>
                <w:b/>
                <w:bCs/>
              </w:rPr>
              <w:t>Description</w:t>
            </w:r>
          </w:p>
        </w:tc>
        <w:tc>
          <w:tcPr>
            <w:tcW w:w="1483" w:type="dxa"/>
          </w:tcPr>
          <w:p w14:paraId="5CCBBEB2" w14:textId="77777777" w:rsidR="00775B58" w:rsidRPr="00095B5A" w:rsidRDefault="00775B58" w:rsidP="00C76919">
            <w:pPr>
              <w:rPr>
                <w:b/>
                <w:bCs/>
              </w:rPr>
            </w:pPr>
            <w:r w:rsidRPr="00095B5A">
              <w:rPr>
                <w:b/>
                <w:bCs/>
              </w:rPr>
              <w:t>Sample value</w:t>
            </w:r>
          </w:p>
        </w:tc>
        <w:tc>
          <w:tcPr>
            <w:tcW w:w="2127" w:type="dxa"/>
          </w:tcPr>
          <w:p w14:paraId="0F5FA2C3" w14:textId="77777777" w:rsidR="00775B58" w:rsidRPr="00095B5A" w:rsidRDefault="00775B58" w:rsidP="00C76919">
            <w:pPr>
              <w:rPr>
                <w:b/>
                <w:bCs/>
              </w:rPr>
            </w:pPr>
            <w:r w:rsidRPr="00095B5A">
              <w:rPr>
                <w:b/>
                <w:bCs/>
              </w:rPr>
              <w:t>Validation</w:t>
            </w:r>
          </w:p>
        </w:tc>
        <w:tc>
          <w:tcPr>
            <w:tcW w:w="1842" w:type="dxa"/>
          </w:tcPr>
          <w:p w14:paraId="62F3BC20" w14:textId="77777777" w:rsidR="00775B58" w:rsidRPr="00095B5A" w:rsidRDefault="00775B58" w:rsidP="00C76919">
            <w:pPr>
              <w:rPr>
                <w:b/>
                <w:bCs/>
              </w:rPr>
            </w:pPr>
            <w:r w:rsidRPr="00095B5A">
              <w:rPr>
                <w:b/>
                <w:bCs/>
              </w:rPr>
              <w:t>Justification</w:t>
            </w:r>
          </w:p>
        </w:tc>
      </w:tr>
      <w:tr w:rsidR="00775B58" w14:paraId="39CD9E28" w14:textId="77777777" w:rsidTr="00C76919">
        <w:trPr>
          <w:trHeight w:val="277"/>
        </w:trPr>
        <w:tc>
          <w:tcPr>
            <w:tcW w:w="1979" w:type="dxa"/>
          </w:tcPr>
          <w:p w14:paraId="76ABCE57" w14:textId="2C46291F" w:rsidR="00775B58" w:rsidRDefault="00775B58" w:rsidP="00C76919">
            <w:r>
              <w:t>Tweet</w:t>
            </w:r>
          </w:p>
        </w:tc>
        <w:tc>
          <w:tcPr>
            <w:tcW w:w="1079" w:type="dxa"/>
          </w:tcPr>
          <w:p w14:paraId="3817C79B" w14:textId="4B41AFAB" w:rsidR="00775B58" w:rsidRDefault="00775B58" w:rsidP="00C76919">
            <w:r>
              <w:t>N/A</w:t>
            </w:r>
          </w:p>
        </w:tc>
        <w:tc>
          <w:tcPr>
            <w:tcW w:w="911" w:type="dxa"/>
          </w:tcPr>
          <w:p w14:paraId="035163A6" w14:textId="53747109" w:rsidR="00775B58" w:rsidRDefault="00775B58" w:rsidP="00C76919">
            <w:r>
              <w:t>N/A</w:t>
            </w:r>
          </w:p>
        </w:tc>
        <w:tc>
          <w:tcPr>
            <w:tcW w:w="1919" w:type="dxa"/>
          </w:tcPr>
          <w:p w14:paraId="64687EB7" w14:textId="669E251E" w:rsidR="00775B58" w:rsidRDefault="00775B58" w:rsidP="00C76919">
            <w:r>
              <w:t>The template for creating tweets. Each tweet contains the following attributes: username, content, date posted, likes, replies, retweets</w:t>
            </w:r>
          </w:p>
        </w:tc>
        <w:tc>
          <w:tcPr>
            <w:tcW w:w="1483" w:type="dxa"/>
          </w:tcPr>
          <w:p w14:paraId="6E0939D6" w14:textId="77777777" w:rsidR="00775B58" w:rsidRDefault="00775B58" w:rsidP="00C76919">
            <w:r>
              <w:t>Tweet = {</w:t>
            </w:r>
          </w:p>
          <w:p w14:paraId="62ABCECD" w14:textId="286F3173" w:rsidR="00775B58" w:rsidRDefault="00775B58" w:rsidP="00C76919">
            <w:r>
              <w:t xml:space="preserve">  username: “</w:t>
            </w:r>
            <w:proofErr w:type="spellStart"/>
            <w:r>
              <w:t>UrosG</w:t>
            </w:r>
            <w:proofErr w:type="spellEnd"/>
            <w:proofErr w:type="gramStart"/>
            <w:r>
              <w:t>”;</w:t>
            </w:r>
            <w:proofErr w:type="gramEnd"/>
          </w:p>
          <w:p w14:paraId="4CC8C638" w14:textId="43E31FE9" w:rsidR="00775B58" w:rsidRDefault="00775B58" w:rsidP="00C76919">
            <w:r>
              <w:t xml:space="preserve">  content: “It is a nice day outside</w:t>
            </w:r>
            <w:proofErr w:type="gramStart"/>
            <w:r>
              <w:t>”;</w:t>
            </w:r>
            <w:proofErr w:type="gramEnd"/>
          </w:p>
          <w:p w14:paraId="46F18E50" w14:textId="072EA156" w:rsidR="00264EC6" w:rsidRDefault="00775B58" w:rsidP="00C76919">
            <w:r>
              <w:t xml:space="preserve">  </w:t>
            </w:r>
            <w:r w:rsidR="00264EC6">
              <w:t xml:space="preserve">date: </w:t>
            </w:r>
            <w:proofErr w:type="gramStart"/>
            <w:r w:rsidR="00264EC6">
              <w:t>13/09/2003;</w:t>
            </w:r>
            <w:proofErr w:type="gramEnd"/>
          </w:p>
          <w:p w14:paraId="22F0142B" w14:textId="0E351C7A" w:rsidR="00264EC6" w:rsidRDefault="00264EC6" w:rsidP="00C76919">
            <w:r>
              <w:t xml:space="preserve">  likes: </w:t>
            </w:r>
            <w:proofErr w:type="gramStart"/>
            <w:r>
              <w:t>673;</w:t>
            </w:r>
            <w:proofErr w:type="gramEnd"/>
          </w:p>
          <w:p w14:paraId="693E0F70" w14:textId="78654844" w:rsidR="00264EC6" w:rsidRDefault="00264EC6" w:rsidP="00C76919">
            <w:r>
              <w:t xml:space="preserve">  replies: </w:t>
            </w:r>
            <w:proofErr w:type="gramStart"/>
            <w:r>
              <w:t>90;</w:t>
            </w:r>
            <w:proofErr w:type="gramEnd"/>
          </w:p>
          <w:p w14:paraId="60925ED3" w14:textId="2140B313" w:rsidR="00264EC6" w:rsidRDefault="00264EC6" w:rsidP="00C76919">
            <w:r>
              <w:t xml:space="preserve">  retweets: 7</w:t>
            </w:r>
          </w:p>
          <w:p w14:paraId="17D22128" w14:textId="72FCADFE" w:rsidR="00775B58" w:rsidRDefault="00775B58" w:rsidP="00C76919">
            <w:r>
              <w:t>}</w:t>
            </w:r>
          </w:p>
        </w:tc>
        <w:tc>
          <w:tcPr>
            <w:tcW w:w="2127" w:type="dxa"/>
          </w:tcPr>
          <w:p w14:paraId="734EAA82" w14:textId="77777777" w:rsidR="00775B58" w:rsidRDefault="00775B58" w:rsidP="00C76919">
            <w:r>
              <w:t>No validation needed – generated by server</w:t>
            </w:r>
          </w:p>
        </w:tc>
        <w:tc>
          <w:tcPr>
            <w:tcW w:w="1842" w:type="dxa"/>
          </w:tcPr>
          <w:p w14:paraId="2BF03929" w14:textId="56570F78" w:rsidR="00775B58" w:rsidRDefault="00D91A2D" w:rsidP="00C76919">
            <w:r>
              <w:t xml:space="preserve">Requirement 4.3 – each tweet, when presented, needs to contain: username, content, date posted, likes, replies, retweets. Since all the tweets will have the same attributes, the most practical thing is to create a Tweet class </w:t>
            </w:r>
          </w:p>
        </w:tc>
      </w:tr>
    </w:tbl>
    <w:p w14:paraId="30F0243C" w14:textId="6A042235" w:rsidR="00620050" w:rsidRDefault="00620050" w:rsidP="00620050"/>
    <w:p w14:paraId="3BA12D1C" w14:textId="48A17503" w:rsidR="00814C22" w:rsidRDefault="00814C22" w:rsidP="00814C22">
      <w:pPr>
        <w:pStyle w:val="Heading4"/>
      </w:pPr>
      <w:r>
        <w:t>Display tweets (classes)</w:t>
      </w:r>
    </w:p>
    <w:p w14:paraId="7512BEA5" w14:textId="6B28A684" w:rsidR="00814C22" w:rsidRDefault="00814C22" w:rsidP="00814C22"/>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814C22" w:rsidRPr="00095B5A" w14:paraId="00369D38" w14:textId="77777777" w:rsidTr="00C76919">
        <w:tc>
          <w:tcPr>
            <w:tcW w:w="1979" w:type="dxa"/>
          </w:tcPr>
          <w:p w14:paraId="03E21514" w14:textId="77777777" w:rsidR="00814C22" w:rsidRPr="00095B5A" w:rsidRDefault="00814C22" w:rsidP="00C76919">
            <w:pPr>
              <w:rPr>
                <w:b/>
                <w:bCs/>
              </w:rPr>
            </w:pPr>
            <w:r w:rsidRPr="00095B5A">
              <w:rPr>
                <w:b/>
                <w:bCs/>
              </w:rPr>
              <w:t>Name</w:t>
            </w:r>
          </w:p>
        </w:tc>
        <w:tc>
          <w:tcPr>
            <w:tcW w:w="1079" w:type="dxa"/>
          </w:tcPr>
          <w:p w14:paraId="134F5757" w14:textId="77777777" w:rsidR="00814C22" w:rsidRPr="00095B5A" w:rsidRDefault="00814C22" w:rsidP="00C76919">
            <w:pPr>
              <w:rPr>
                <w:b/>
                <w:bCs/>
              </w:rPr>
            </w:pPr>
            <w:r w:rsidRPr="00095B5A">
              <w:rPr>
                <w:b/>
                <w:bCs/>
              </w:rPr>
              <w:t>Type</w:t>
            </w:r>
          </w:p>
        </w:tc>
        <w:tc>
          <w:tcPr>
            <w:tcW w:w="911" w:type="dxa"/>
          </w:tcPr>
          <w:p w14:paraId="65D66B7C" w14:textId="77777777" w:rsidR="00814C22" w:rsidRPr="00095B5A" w:rsidRDefault="00814C22" w:rsidP="00C76919">
            <w:pPr>
              <w:rPr>
                <w:b/>
                <w:bCs/>
              </w:rPr>
            </w:pPr>
            <w:r w:rsidRPr="00095B5A">
              <w:rPr>
                <w:b/>
                <w:bCs/>
              </w:rPr>
              <w:t>Size</w:t>
            </w:r>
          </w:p>
        </w:tc>
        <w:tc>
          <w:tcPr>
            <w:tcW w:w="1919" w:type="dxa"/>
          </w:tcPr>
          <w:p w14:paraId="6DE66DCE" w14:textId="77777777" w:rsidR="00814C22" w:rsidRPr="00095B5A" w:rsidRDefault="00814C22" w:rsidP="00C76919">
            <w:pPr>
              <w:rPr>
                <w:b/>
                <w:bCs/>
              </w:rPr>
            </w:pPr>
            <w:r w:rsidRPr="00095B5A">
              <w:rPr>
                <w:b/>
                <w:bCs/>
              </w:rPr>
              <w:t>Description</w:t>
            </w:r>
          </w:p>
        </w:tc>
        <w:tc>
          <w:tcPr>
            <w:tcW w:w="1483" w:type="dxa"/>
          </w:tcPr>
          <w:p w14:paraId="3C0F580B" w14:textId="77777777" w:rsidR="00814C22" w:rsidRPr="00095B5A" w:rsidRDefault="00814C22" w:rsidP="00C76919">
            <w:pPr>
              <w:rPr>
                <w:b/>
                <w:bCs/>
              </w:rPr>
            </w:pPr>
            <w:r w:rsidRPr="00095B5A">
              <w:rPr>
                <w:b/>
                <w:bCs/>
              </w:rPr>
              <w:t>Sample value</w:t>
            </w:r>
          </w:p>
        </w:tc>
        <w:tc>
          <w:tcPr>
            <w:tcW w:w="2127" w:type="dxa"/>
          </w:tcPr>
          <w:p w14:paraId="33B18087" w14:textId="77777777" w:rsidR="00814C22" w:rsidRPr="00095B5A" w:rsidRDefault="00814C22" w:rsidP="00C76919">
            <w:pPr>
              <w:rPr>
                <w:b/>
                <w:bCs/>
              </w:rPr>
            </w:pPr>
            <w:r w:rsidRPr="00095B5A">
              <w:rPr>
                <w:b/>
                <w:bCs/>
              </w:rPr>
              <w:t>Validation</w:t>
            </w:r>
          </w:p>
        </w:tc>
        <w:tc>
          <w:tcPr>
            <w:tcW w:w="1842" w:type="dxa"/>
          </w:tcPr>
          <w:p w14:paraId="3B9C8F6A" w14:textId="77777777" w:rsidR="00814C22" w:rsidRPr="00095B5A" w:rsidRDefault="00814C22" w:rsidP="00C76919">
            <w:pPr>
              <w:rPr>
                <w:b/>
                <w:bCs/>
              </w:rPr>
            </w:pPr>
            <w:r w:rsidRPr="00095B5A">
              <w:rPr>
                <w:b/>
                <w:bCs/>
              </w:rPr>
              <w:t>Justification</w:t>
            </w:r>
          </w:p>
        </w:tc>
      </w:tr>
      <w:tr w:rsidR="00814C22" w14:paraId="1822F09B" w14:textId="77777777" w:rsidTr="00C76919">
        <w:trPr>
          <w:trHeight w:val="277"/>
        </w:trPr>
        <w:tc>
          <w:tcPr>
            <w:tcW w:w="1979" w:type="dxa"/>
          </w:tcPr>
          <w:p w14:paraId="4A3A1A4D" w14:textId="77777777" w:rsidR="00814C22" w:rsidRDefault="00814C22" w:rsidP="00C76919">
            <w:r>
              <w:t>Tweet</w:t>
            </w:r>
          </w:p>
        </w:tc>
        <w:tc>
          <w:tcPr>
            <w:tcW w:w="1079" w:type="dxa"/>
          </w:tcPr>
          <w:p w14:paraId="320FD537" w14:textId="77777777" w:rsidR="00814C22" w:rsidRDefault="00814C22" w:rsidP="00C76919">
            <w:r>
              <w:t>N/A</w:t>
            </w:r>
          </w:p>
        </w:tc>
        <w:tc>
          <w:tcPr>
            <w:tcW w:w="911" w:type="dxa"/>
          </w:tcPr>
          <w:p w14:paraId="24736DA8" w14:textId="77777777" w:rsidR="00814C22" w:rsidRDefault="00814C22" w:rsidP="00C76919">
            <w:r>
              <w:t>N/A</w:t>
            </w:r>
          </w:p>
        </w:tc>
        <w:tc>
          <w:tcPr>
            <w:tcW w:w="1919" w:type="dxa"/>
          </w:tcPr>
          <w:p w14:paraId="7B42953A" w14:textId="77777777" w:rsidR="00814C22" w:rsidRDefault="00814C22" w:rsidP="00C76919">
            <w:r>
              <w:t>The template for creating tweets. Each tweet contains the following attributes: username, content, date posted, likes, replies, retweets</w:t>
            </w:r>
          </w:p>
        </w:tc>
        <w:tc>
          <w:tcPr>
            <w:tcW w:w="1483" w:type="dxa"/>
          </w:tcPr>
          <w:p w14:paraId="4463D20C" w14:textId="77777777" w:rsidR="00814C22" w:rsidRDefault="00814C22" w:rsidP="00C76919">
            <w:r>
              <w:t>Tweet = {</w:t>
            </w:r>
          </w:p>
          <w:p w14:paraId="447DF97D" w14:textId="77777777" w:rsidR="00814C22" w:rsidRDefault="00814C22" w:rsidP="00C76919">
            <w:r>
              <w:t xml:space="preserve">  username: “</w:t>
            </w:r>
            <w:proofErr w:type="spellStart"/>
            <w:r>
              <w:t>UrosG</w:t>
            </w:r>
            <w:proofErr w:type="spellEnd"/>
            <w:proofErr w:type="gramStart"/>
            <w:r>
              <w:t>”;</w:t>
            </w:r>
            <w:proofErr w:type="gramEnd"/>
          </w:p>
          <w:p w14:paraId="2FD9162A" w14:textId="77777777" w:rsidR="00814C22" w:rsidRDefault="00814C22" w:rsidP="00C76919">
            <w:r>
              <w:t xml:space="preserve">  content: “It is a nice day outside</w:t>
            </w:r>
            <w:proofErr w:type="gramStart"/>
            <w:r>
              <w:t>”;</w:t>
            </w:r>
            <w:proofErr w:type="gramEnd"/>
          </w:p>
          <w:p w14:paraId="3634165C" w14:textId="77777777" w:rsidR="00814C22" w:rsidRDefault="00814C22" w:rsidP="00C76919">
            <w:r>
              <w:t xml:space="preserve">  date: </w:t>
            </w:r>
            <w:proofErr w:type="gramStart"/>
            <w:r>
              <w:t>13/09/2003;</w:t>
            </w:r>
            <w:proofErr w:type="gramEnd"/>
          </w:p>
          <w:p w14:paraId="074A9DBE" w14:textId="77777777" w:rsidR="00814C22" w:rsidRDefault="00814C22" w:rsidP="00C76919">
            <w:r>
              <w:t xml:space="preserve">  likes: </w:t>
            </w:r>
            <w:proofErr w:type="gramStart"/>
            <w:r>
              <w:t>673;</w:t>
            </w:r>
            <w:proofErr w:type="gramEnd"/>
          </w:p>
          <w:p w14:paraId="54923F17" w14:textId="77777777" w:rsidR="00814C22" w:rsidRDefault="00814C22" w:rsidP="00C76919">
            <w:r>
              <w:t xml:space="preserve">  replies: </w:t>
            </w:r>
            <w:proofErr w:type="gramStart"/>
            <w:r>
              <w:t>90;</w:t>
            </w:r>
            <w:proofErr w:type="gramEnd"/>
          </w:p>
          <w:p w14:paraId="098B309F" w14:textId="77777777" w:rsidR="00814C22" w:rsidRDefault="00814C22" w:rsidP="00C76919">
            <w:r>
              <w:lastRenderedPageBreak/>
              <w:t xml:space="preserve">  retweets: 7</w:t>
            </w:r>
          </w:p>
          <w:p w14:paraId="3BD50061" w14:textId="77777777" w:rsidR="00814C22" w:rsidRDefault="00814C22" w:rsidP="00C76919">
            <w:r>
              <w:t>}</w:t>
            </w:r>
          </w:p>
        </w:tc>
        <w:tc>
          <w:tcPr>
            <w:tcW w:w="2127" w:type="dxa"/>
          </w:tcPr>
          <w:p w14:paraId="757C610D" w14:textId="77777777" w:rsidR="00814C22" w:rsidRDefault="00814C22" w:rsidP="00C76919">
            <w:r>
              <w:lastRenderedPageBreak/>
              <w:t>No validation needed – generated by server</w:t>
            </w:r>
          </w:p>
        </w:tc>
        <w:tc>
          <w:tcPr>
            <w:tcW w:w="1842" w:type="dxa"/>
          </w:tcPr>
          <w:p w14:paraId="3FA42B6E" w14:textId="77777777" w:rsidR="00814C22" w:rsidRDefault="00814C22" w:rsidP="00C76919">
            <w:r>
              <w:t xml:space="preserve">Requirement 4.3 – each tweet, when presented, needs to contain: username, content, date posted, likes, replies, </w:t>
            </w:r>
            <w:r>
              <w:lastRenderedPageBreak/>
              <w:t xml:space="preserve">retweets. Since all the tweets will have the same attributes, the most practical thing is to create a Tweet class </w:t>
            </w:r>
          </w:p>
        </w:tc>
      </w:tr>
    </w:tbl>
    <w:p w14:paraId="1189096C" w14:textId="6301C936" w:rsidR="00666B28" w:rsidRDefault="00666B28" w:rsidP="00814C22"/>
    <w:p w14:paraId="49948D69" w14:textId="541F7918" w:rsidR="00814C22" w:rsidRDefault="00666B28" w:rsidP="00666B28">
      <w:pPr>
        <w:pStyle w:val="Heading4"/>
      </w:pPr>
      <w:r>
        <w:t>Set default search parameters (variables)</w:t>
      </w:r>
    </w:p>
    <w:p w14:paraId="56758288" w14:textId="751D7C10" w:rsidR="00666B28" w:rsidRDefault="00666B28" w:rsidP="00666B28"/>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666B28" w:rsidRPr="00710B38" w14:paraId="729F4EE5" w14:textId="77777777" w:rsidTr="00C76919">
        <w:tc>
          <w:tcPr>
            <w:tcW w:w="1979" w:type="dxa"/>
          </w:tcPr>
          <w:p w14:paraId="27E16F4C" w14:textId="77777777" w:rsidR="00666B28" w:rsidRPr="00710B38" w:rsidRDefault="00666B28" w:rsidP="00C76919">
            <w:pPr>
              <w:rPr>
                <w:b/>
                <w:bCs/>
              </w:rPr>
            </w:pPr>
            <w:r w:rsidRPr="00710B38">
              <w:rPr>
                <w:b/>
                <w:bCs/>
              </w:rPr>
              <w:t>Name</w:t>
            </w:r>
          </w:p>
        </w:tc>
        <w:tc>
          <w:tcPr>
            <w:tcW w:w="1079" w:type="dxa"/>
          </w:tcPr>
          <w:p w14:paraId="0E776F2F" w14:textId="77777777" w:rsidR="00666B28" w:rsidRPr="00710B38" w:rsidRDefault="00666B28" w:rsidP="00C76919">
            <w:pPr>
              <w:rPr>
                <w:b/>
                <w:bCs/>
              </w:rPr>
            </w:pPr>
            <w:r w:rsidRPr="00710B38">
              <w:rPr>
                <w:b/>
                <w:bCs/>
              </w:rPr>
              <w:t>Type</w:t>
            </w:r>
          </w:p>
        </w:tc>
        <w:tc>
          <w:tcPr>
            <w:tcW w:w="911" w:type="dxa"/>
          </w:tcPr>
          <w:p w14:paraId="16F116DF" w14:textId="77777777" w:rsidR="00666B28" w:rsidRPr="00710B38" w:rsidRDefault="00666B28" w:rsidP="00C76919">
            <w:pPr>
              <w:rPr>
                <w:b/>
                <w:bCs/>
              </w:rPr>
            </w:pPr>
            <w:r w:rsidRPr="00710B38">
              <w:rPr>
                <w:b/>
                <w:bCs/>
              </w:rPr>
              <w:t>Size</w:t>
            </w:r>
          </w:p>
        </w:tc>
        <w:tc>
          <w:tcPr>
            <w:tcW w:w="1919" w:type="dxa"/>
          </w:tcPr>
          <w:p w14:paraId="3A0736B7" w14:textId="77777777" w:rsidR="00666B28" w:rsidRPr="00710B38" w:rsidRDefault="00666B28" w:rsidP="00C76919">
            <w:pPr>
              <w:rPr>
                <w:b/>
                <w:bCs/>
              </w:rPr>
            </w:pPr>
            <w:r w:rsidRPr="00710B38">
              <w:rPr>
                <w:b/>
                <w:bCs/>
              </w:rPr>
              <w:t>Description</w:t>
            </w:r>
          </w:p>
        </w:tc>
        <w:tc>
          <w:tcPr>
            <w:tcW w:w="1483" w:type="dxa"/>
          </w:tcPr>
          <w:p w14:paraId="41CACBD1" w14:textId="77777777" w:rsidR="00666B28" w:rsidRPr="00710B38" w:rsidRDefault="00666B28" w:rsidP="00C76919">
            <w:pPr>
              <w:rPr>
                <w:b/>
                <w:bCs/>
              </w:rPr>
            </w:pPr>
            <w:r w:rsidRPr="00710B38">
              <w:rPr>
                <w:b/>
                <w:bCs/>
              </w:rPr>
              <w:t>Sample value</w:t>
            </w:r>
          </w:p>
        </w:tc>
        <w:tc>
          <w:tcPr>
            <w:tcW w:w="2127" w:type="dxa"/>
          </w:tcPr>
          <w:p w14:paraId="1BF9F9C1" w14:textId="77777777" w:rsidR="00666B28" w:rsidRPr="00710B38" w:rsidRDefault="00666B28" w:rsidP="00C76919">
            <w:pPr>
              <w:rPr>
                <w:b/>
                <w:bCs/>
              </w:rPr>
            </w:pPr>
            <w:r w:rsidRPr="00710B38">
              <w:rPr>
                <w:b/>
                <w:bCs/>
              </w:rPr>
              <w:t>Validation</w:t>
            </w:r>
          </w:p>
        </w:tc>
        <w:tc>
          <w:tcPr>
            <w:tcW w:w="1842" w:type="dxa"/>
          </w:tcPr>
          <w:p w14:paraId="5FEF1902" w14:textId="77777777" w:rsidR="00666B28" w:rsidRPr="00710B38" w:rsidRDefault="00666B28" w:rsidP="00C76919">
            <w:pPr>
              <w:rPr>
                <w:b/>
                <w:bCs/>
              </w:rPr>
            </w:pPr>
            <w:r w:rsidRPr="00710B38">
              <w:rPr>
                <w:b/>
                <w:bCs/>
              </w:rPr>
              <w:t>Justification</w:t>
            </w:r>
          </w:p>
        </w:tc>
      </w:tr>
      <w:tr w:rsidR="00666B28" w:rsidRPr="00710B38" w14:paraId="2BA1894A" w14:textId="77777777" w:rsidTr="00C76919">
        <w:tc>
          <w:tcPr>
            <w:tcW w:w="1979" w:type="dxa"/>
          </w:tcPr>
          <w:p w14:paraId="33B41609" w14:textId="77777777" w:rsidR="00666B28" w:rsidRPr="00710B38" w:rsidRDefault="00666B28" w:rsidP="00C76919">
            <w:proofErr w:type="spellStart"/>
            <w:r>
              <w:t>start_date</w:t>
            </w:r>
            <w:proofErr w:type="spellEnd"/>
          </w:p>
        </w:tc>
        <w:tc>
          <w:tcPr>
            <w:tcW w:w="1079" w:type="dxa"/>
          </w:tcPr>
          <w:p w14:paraId="1EBE3681" w14:textId="77777777" w:rsidR="00666B28" w:rsidRPr="00710B38" w:rsidRDefault="00666B28" w:rsidP="00C76919">
            <w:r>
              <w:t>date</w:t>
            </w:r>
          </w:p>
        </w:tc>
        <w:tc>
          <w:tcPr>
            <w:tcW w:w="911" w:type="dxa"/>
          </w:tcPr>
          <w:p w14:paraId="023DC789" w14:textId="60F515F6" w:rsidR="00666B28" w:rsidRPr="00710B38" w:rsidRDefault="00666B28" w:rsidP="00C76919">
            <w:r>
              <w:t>21/03</w:t>
            </w:r>
            <w:r w:rsidR="00A04A8F">
              <w:t>/</w:t>
            </w:r>
            <w:r>
              <w:t>06 – day of search</w:t>
            </w:r>
          </w:p>
        </w:tc>
        <w:tc>
          <w:tcPr>
            <w:tcW w:w="1919" w:type="dxa"/>
          </w:tcPr>
          <w:p w14:paraId="171C8FFD" w14:textId="77777777" w:rsidR="00666B28" w:rsidRPr="00710B38" w:rsidRDefault="00666B28" w:rsidP="00C76919">
            <w:r>
              <w:t>The earliest date the tweets to be scraped could have been uploaded</w:t>
            </w:r>
          </w:p>
        </w:tc>
        <w:tc>
          <w:tcPr>
            <w:tcW w:w="1483" w:type="dxa"/>
          </w:tcPr>
          <w:p w14:paraId="3DCC9FC0" w14:textId="77777777" w:rsidR="00666B28" w:rsidRPr="00710B38" w:rsidRDefault="00666B28" w:rsidP="00C76919">
            <w:r>
              <w:t>02/05/21</w:t>
            </w:r>
          </w:p>
        </w:tc>
        <w:tc>
          <w:tcPr>
            <w:tcW w:w="2127" w:type="dxa"/>
          </w:tcPr>
          <w:p w14:paraId="6E195420" w14:textId="77777777" w:rsidR="00666B28" w:rsidRDefault="00666B28" w:rsidP="00C76919">
            <w:r>
              <w:t xml:space="preserve">IF </w:t>
            </w:r>
            <w:proofErr w:type="spellStart"/>
            <w:r>
              <w:t>start_date</w:t>
            </w:r>
            <w:proofErr w:type="spellEnd"/>
            <w:r>
              <w:t xml:space="preserve"> &gt; </w:t>
            </w:r>
            <w:proofErr w:type="spellStart"/>
            <w:r>
              <w:t>end_date</w:t>
            </w:r>
            <w:proofErr w:type="spellEnd"/>
            <w:r>
              <w:t xml:space="preserve"> THEN</w:t>
            </w:r>
          </w:p>
          <w:p w14:paraId="5CBD457C" w14:textId="77777777" w:rsidR="00666B28" w:rsidRPr="00710B38" w:rsidRDefault="00666B28" w:rsidP="00C76919">
            <w:proofErr w:type="gramStart"/>
            <w:r>
              <w:t>PRINT(</w:t>
            </w:r>
            <w:proofErr w:type="gramEnd"/>
            <w:r>
              <w:t>“Start date cannot be later than end date”)</w:t>
            </w:r>
          </w:p>
        </w:tc>
        <w:tc>
          <w:tcPr>
            <w:tcW w:w="1842" w:type="dxa"/>
          </w:tcPr>
          <w:p w14:paraId="641F9B9C" w14:textId="1FC2CA1E" w:rsidR="00666B28" w:rsidRPr="00710B38" w:rsidRDefault="00666B28" w:rsidP="00C76919">
            <w:r>
              <w:t xml:space="preserve">Requirement 3.3 – the users need to be </w:t>
            </w:r>
            <w:r w:rsidR="00073E1D">
              <w:t xml:space="preserve">able to </w:t>
            </w:r>
            <w:r>
              <w:t xml:space="preserve">specify the timeframe I which the tweets were posted, </w:t>
            </w:r>
            <w:proofErr w:type="gramStart"/>
            <w:r>
              <w:t>in order to</w:t>
            </w:r>
            <w:proofErr w:type="gramEnd"/>
            <w:r>
              <w:t xml:space="preserve"> be able to choose the latest </w:t>
            </w:r>
            <w:r w:rsidR="00A04A8F">
              <w:t>data or</w:t>
            </w:r>
            <w:r>
              <w:t xml:space="preserve"> compare it to older tweets</w:t>
            </w:r>
            <w:r w:rsidR="00A04A8F">
              <w:t>. The first tweet ever uploaded was on 21/03/06, which justifies this being the earliest date to start a search on</w:t>
            </w:r>
          </w:p>
        </w:tc>
      </w:tr>
      <w:tr w:rsidR="00666B28" w:rsidRPr="00710B38" w14:paraId="261B5C86" w14:textId="77777777" w:rsidTr="00C76919">
        <w:tc>
          <w:tcPr>
            <w:tcW w:w="1979" w:type="dxa"/>
          </w:tcPr>
          <w:p w14:paraId="6F1C98A6" w14:textId="77777777" w:rsidR="00666B28" w:rsidRPr="00710B38" w:rsidRDefault="00666B28" w:rsidP="00C76919">
            <w:proofErr w:type="spellStart"/>
            <w:r>
              <w:t>end_date</w:t>
            </w:r>
            <w:proofErr w:type="spellEnd"/>
          </w:p>
        </w:tc>
        <w:tc>
          <w:tcPr>
            <w:tcW w:w="1079" w:type="dxa"/>
          </w:tcPr>
          <w:p w14:paraId="3718FE0F" w14:textId="77777777" w:rsidR="00666B28" w:rsidRPr="00710B38" w:rsidRDefault="00666B28" w:rsidP="00C76919">
            <w:r>
              <w:t>date</w:t>
            </w:r>
          </w:p>
        </w:tc>
        <w:tc>
          <w:tcPr>
            <w:tcW w:w="911" w:type="dxa"/>
          </w:tcPr>
          <w:p w14:paraId="54D752B3" w14:textId="5346AB0B" w:rsidR="00666B28" w:rsidRPr="00710B38" w:rsidRDefault="00666B28" w:rsidP="00C76919">
            <w:r>
              <w:t>2</w:t>
            </w:r>
            <w:r w:rsidR="00073E1D">
              <w:t>2</w:t>
            </w:r>
            <w:r>
              <w:t>/03</w:t>
            </w:r>
            <w:r w:rsidR="00A04A8F">
              <w:t>/</w:t>
            </w:r>
            <w:r>
              <w:t>06 – day of search</w:t>
            </w:r>
          </w:p>
        </w:tc>
        <w:tc>
          <w:tcPr>
            <w:tcW w:w="1919" w:type="dxa"/>
          </w:tcPr>
          <w:p w14:paraId="638C8148" w14:textId="77777777" w:rsidR="00666B28" w:rsidRPr="00710B38" w:rsidRDefault="00666B28" w:rsidP="00C76919">
            <w:r>
              <w:t>The latest date the tweets to be scraped could have been uploaded</w:t>
            </w:r>
          </w:p>
        </w:tc>
        <w:tc>
          <w:tcPr>
            <w:tcW w:w="1483" w:type="dxa"/>
          </w:tcPr>
          <w:p w14:paraId="20488259" w14:textId="77777777" w:rsidR="00666B28" w:rsidRPr="00710B38" w:rsidRDefault="00666B28" w:rsidP="00C76919">
            <w:r>
              <w:t>08/05/21</w:t>
            </w:r>
          </w:p>
        </w:tc>
        <w:tc>
          <w:tcPr>
            <w:tcW w:w="2127" w:type="dxa"/>
          </w:tcPr>
          <w:p w14:paraId="18BD45FC" w14:textId="77777777" w:rsidR="00666B28" w:rsidRDefault="00666B28" w:rsidP="00C76919">
            <w:r>
              <w:t xml:space="preserve">IF </w:t>
            </w:r>
            <w:proofErr w:type="spellStart"/>
            <w:r>
              <w:t>start_date</w:t>
            </w:r>
            <w:proofErr w:type="spellEnd"/>
            <w:r>
              <w:t xml:space="preserve"> &gt; </w:t>
            </w:r>
            <w:proofErr w:type="spellStart"/>
            <w:r>
              <w:t>end_date</w:t>
            </w:r>
            <w:proofErr w:type="spellEnd"/>
            <w:r>
              <w:t xml:space="preserve"> THEN</w:t>
            </w:r>
          </w:p>
          <w:p w14:paraId="30328A1F" w14:textId="77777777" w:rsidR="00666B28" w:rsidRPr="00710B38" w:rsidRDefault="00666B28" w:rsidP="00C76919">
            <w:proofErr w:type="gramStart"/>
            <w:r>
              <w:t>PRINT(</w:t>
            </w:r>
            <w:proofErr w:type="gramEnd"/>
            <w:r>
              <w:t>“Start date cannot be later than end date”)</w:t>
            </w:r>
          </w:p>
        </w:tc>
        <w:tc>
          <w:tcPr>
            <w:tcW w:w="1842" w:type="dxa"/>
          </w:tcPr>
          <w:p w14:paraId="1DE99C3C" w14:textId="4A61362F" w:rsidR="00666B28" w:rsidRPr="00710B38" w:rsidRDefault="00666B28" w:rsidP="00C76919">
            <w:r>
              <w:t xml:space="preserve">Requirement 3.3 – the users need to be able to specify the timeframe I which the tweets were posted, in order to be able to choose the latest </w:t>
            </w:r>
            <w:proofErr w:type="gramStart"/>
            <w:r>
              <w:t>data, or</w:t>
            </w:r>
            <w:proofErr w:type="gramEnd"/>
            <w:r>
              <w:t xml:space="preserve"> compare it to older tweets</w:t>
            </w:r>
            <w:r w:rsidR="00A04A8F">
              <w:t xml:space="preserve">. </w:t>
            </w:r>
            <w:r w:rsidR="00A04A8F">
              <w:lastRenderedPageBreak/>
              <w:t xml:space="preserve">The smallest value is 22/02/06 as this is a day after the first tweet was posted, and </w:t>
            </w:r>
            <w:proofErr w:type="spellStart"/>
            <w:r w:rsidR="00A04A8F">
              <w:t>end_date</w:t>
            </w:r>
            <w:proofErr w:type="spellEnd"/>
            <w:r w:rsidR="00A04A8F">
              <w:t xml:space="preserve"> needs to be greater than </w:t>
            </w:r>
            <w:proofErr w:type="spellStart"/>
            <w:r w:rsidR="00A04A8F">
              <w:t>start_date</w:t>
            </w:r>
            <w:proofErr w:type="spellEnd"/>
          </w:p>
        </w:tc>
      </w:tr>
      <w:tr w:rsidR="00666B28" w:rsidRPr="00710B38" w14:paraId="74D6F3E7" w14:textId="77777777" w:rsidTr="00C76919">
        <w:tc>
          <w:tcPr>
            <w:tcW w:w="1979" w:type="dxa"/>
          </w:tcPr>
          <w:p w14:paraId="02B95966" w14:textId="77777777" w:rsidR="00666B28" w:rsidRPr="00710B38" w:rsidRDefault="00666B28" w:rsidP="00C76919">
            <w:proofErr w:type="spellStart"/>
            <w:r>
              <w:lastRenderedPageBreak/>
              <w:t>tweet_number</w:t>
            </w:r>
            <w:proofErr w:type="spellEnd"/>
          </w:p>
        </w:tc>
        <w:tc>
          <w:tcPr>
            <w:tcW w:w="1079" w:type="dxa"/>
          </w:tcPr>
          <w:p w14:paraId="1BA753EE" w14:textId="77777777" w:rsidR="00666B28" w:rsidRPr="00710B38" w:rsidRDefault="00666B28" w:rsidP="00C76919">
            <w:r>
              <w:t>integer</w:t>
            </w:r>
          </w:p>
        </w:tc>
        <w:tc>
          <w:tcPr>
            <w:tcW w:w="911" w:type="dxa"/>
          </w:tcPr>
          <w:p w14:paraId="7D4B9BF0" w14:textId="77777777" w:rsidR="00666B28" w:rsidRPr="00710B38" w:rsidRDefault="00666B28" w:rsidP="00C76919">
            <w:r>
              <w:t>1-50</w:t>
            </w:r>
          </w:p>
        </w:tc>
        <w:tc>
          <w:tcPr>
            <w:tcW w:w="1919" w:type="dxa"/>
          </w:tcPr>
          <w:p w14:paraId="58AA4C28" w14:textId="77777777" w:rsidR="00666B28" w:rsidRPr="00710B38" w:rsidRDefault="00666B28" w:rsidP="00C76919">
            <w:r>
              <w:t>The number of tweets the user wishes to scrape</w:t>
            </w:r>
          </w:p>
        </w:tc>
        <w:tc>
          <w:tcPr>
            <w:tcW w:w="1483" w:type="dxa"/>
          </w:tcPr>
          <w:p w14:paraId="1838920B" w14:textId="77777777" w:rsidR="00666B28" w:rsidRPr="00710B38" w:rsidRDefault="00666B28" w:rsidP="00C76919">
            <w:r>
              <w:t>14</w:t>
            </w:r>
          </w:p>
        </w:tc>
        <w:tc>
          <w:tcPr>
            <w:tcW w:w="2127" w:type="dxa"/>
          </w:tcPr>
          <w:p w14:paraId="4D477EF8" w14:textId="77777777" w:rsidR="00666B28" w:rsidRDefault="00666B28" w:rsidP="00C76919">
            <w:r>
              <w:t xml:space="preserve">IF </w:t>
            </w:r>
            <w:proofErr w:type="spellStart"/>
            <w:r>
              <w:t>tweet_number</w:t>
            </w:r>
            <w:proofErr w:type="spellEnd"/>
            <w:r>
              <w:t xml:space="preserve"> &gt; 5 AND </w:t>
            </w:r>
            <w:proofErr w:type="spellStart"/>
            <w:proofErr w:type="gramStart"/>
            <w:r>
              <w:t>user.status</w:t>
            </w:r>
            <w:proofErr w:type="spellEnd"/>
            <w:proofErr w:type="gramEnd"/>
            <w:r>
              <w:t xml:space="preserve"> != “premium” THEN </w:t>
            </w:r>
          </w:p>
          <w:p w14:paraId="4ADEDB2A" w14:textId="77777777" w:rsidR="00666B28" w:rsidRPr="00710B38" w:rsidRDefault="00666B28" w:rsidP="00C76919">
            <w:r>
              <w:t>PRINT (“Only premium users are allowed to scrape more than 5 tweets at a time”)</w:t>
            </w:r>
          </w:p>
        </w:tc>
        <w:tc>
          <w:tcPr>
            <w:tcW w:w="1842" w:type="dxa"/>
          </w:tcPr>
          <w:p w14:paraId="628AC9C0" w14:textId="77777777" w:rsidR="00666B28" w:rsidRDefault="00666B28" w:rsidP="00C76919">
            <w:r>
              <w:t>Requirement 3.4 – the user needs to be able to specify how many tweets to scrape.</w:t>
            </w:r>
          </w:p>
          <w:p w14:paraId="016AAF62" w14:textId="77777777" w:rsidR="00666B28" w:rsidRPr="00710B38" w:rsidRDefault="00666B28" w:rsidP="00C76919">
            <w:r>
              <w:t xml:space="preserve">Requirement 1.6 – in order for Twitter Scraper to be able to generate revenue without </w:t>
            </w:r>
            <w:proofErr w:type="gramStart"/>
            <w:r>
              <w:t>adds,</w:t>
            </w:r>
            <w:proofErr w:type="gramEnd"/>
            <w:r>
              <w:t xml:space="preserve"> users with paid-for premium accounts will be allowed to scrape up to 50 tweets</w:t>
            </w:r>
          </w:p>
        </w:tc>
      </w:tr>
      <w:tr w:rsidR="00666B28" w14:paraId="3A872869" w14:textId="77777777" w:rsidTr="00C76919">
        <w:tc>
          <w:tcPr>
            <w:tcW w:w="1979" w:type="dxa"/>
          </w:tcPr>
          <w:p w14:paraId="7557D2B0" w14:textId="77777777" w:rsidR="00666B28" w:rsidRDefault="00666B28" w:rsidP="00C76919">
            <w:proofErr w:type="spellStart"/>
            <w:r>
              <w:t>sort_by</w:t>
            </w:r>
            <w:proofErr w:type="spellEnd"/>
          </w:p>
        </w:tc>
        <w:tc>
          <w:tcPr>
            <w:tcW w:w="1079" w:type="dxa"/>
          </w:tcPr>
          <w:p w14:paraId="453A935D" w14:textId="77777777" w:rsidR="00666B28" w:rsidRDefault="00666B28" w:rsidP="00C76919">
            <w:r>
              <w:t>String</w:t>
            </w:r>
          </w:p>
        </w:tc>
        <w:tc>
          <w:tcPr>
            <w:tcW w:w="911" w:type="dxa"/>
          </w:tcPr>
          <w:p w14:paraId="73342023" w14:textId="77777777" w:rsidR="00666B28" w:rsidRDefault="00666B28" w:rsidP="00C76919">
            <w:r>
              <w:t>1</w:t>
            </w:r>
          </w:p>
        </w:tc>
        <w:tc>
          <w:tcPr>
            <w:tcW w:w="1919" w:type="dxa"/>
          </w:tcPr>
          <w:p w14:paraId="31C1D840" w14:textId="77777777" w:rsidR="00666B28" w:rsidRDefault="00666B28" w:rsidP="00C76919">
            <w:r>
              <w:t>The parameter on which to sort the scraped tweets. It takes the value of the first character of the parameter – L for likes, C for comments, D for date and R for retweets</w:t>
            </w:r>
          </w:p>
        </w:tc>
        <w:tc>
          <w:tcPr>
            <w:tcW w:w="1483" w:type="dxa"/>
          </w:tcPr>
          <w:p w14:paraId="7491DAB3" w14:textId="77777777" w:rsidR="00666B28" w:rsidRDefault="00666B28" w:rsidP="00C76919">
            <w:r>
              <w:t>“L”</w:t>
            </w:r>
          </w:p>
        </w:tc>
        <w:tc>
          <w:tcPr>
            <w:tcW w:w="2127" w:type="dxa"/>
          </w:tcPr>
          <w:p w14:paraId="1A8001DC" w14:textId="77777777" w:rsidR="00666B28" w:rsidRDefault="00666B28" w:rsidP="00C76919">
            <w:r>
              <w:t xml:space="preserve">IF </w:t>
            </w:r>
            <w:proofErr w:type="spellStart"/>
            <w:r>
              <w:t>sort_</w:t>
            </w:r>
            <w:proofErr w:type="gramStart"/>
            <w:r>
              <w:t>by</w:t>
            </w:r>
            <w:proofErr w:type="spellEnd"/>
            <w:r>
              <w:t xml:space="preserve"> !</w:t>
            </w:r>
            <w:proofErr w:type="gramEnd"/>
            <w:r>
              <w:t xml:space="preserve">= “L” AND </w:t>
            </w:r>
            <w:proofErr w:type="spellStart"/>
            <w:r>
              <w:t>sort_by</w:t>
            </w:r>
            <w:proofErr w:type="spellEnd"/>
            <w:r>
              <w:t xml:space="preserve"> != “C” AND </w:t>
            </w:r>
            <w:proofErr w:type="spellStart"/>
            <w:r>
              <w:t>sort_by</w:t>
            </w:r>
            <w:proofErr w:type="spellEnd"/>
            <w:r>
              <w:t xml:space="preserve"> != “D” AND </w:t>
            </w:r>
            <w:proofErr w:type="spellStart"/>
            <w:r>
              <w:t>sort_by</w:t>
            </w:r>
            <w:proofErr w:type="spellEnd"/>
            <w:r>
              <w:t xml:space="preserve"> != “R” AND </w:t>
            </w:r>
            <w:proofErr w:type="spellStart"/>
            <w:r>
              <w:t>sort_by</w:t>
            </w:r>
            <w:proofErr w:type="spellEnd"/>
            <w:r>
              <w:t xml:space="preserve"> != null THEN</w:t>
            </w:r>
          </w:p>
          <w:p w14:paraId="3BD42013" w14:textId="77777777" w:rsidR="00666B28" w:rsidRDefault="00666B28" w:rsidP="00C76919">
            <w:proofErr w:type="gramStart"/>
            <w:r>
              <w:t>PRINT(</w:t>
            </w:r>
            <w:proofErr w:type="gramEnd"/>
            <w:r>
              <w:t>“Please enter valid sort parameter”)</w:t>
            </w:r>
          </w:p>
        </w:tc>
        <w:tc>
          <w:tcPr>
            <w:tcW w:w="1842" w:type="dxa"/>
          </w:tcPr>
          <w:p w14:paraId="53DF59DC" w14:textId="77777777" w:rsidR="00666B28" w:rsidRDefault="00666B28" w:rsidP="00C76919">
            <w:r>
              <w:t>Requirement 3.2 – the users can select one parameter on which to sort the scraped tweets</w:t>
            </w:r>
          </w:p>
        </w:tc>
      </w:tr>
      <w:tr w:rsidR="00666B28" w14:paraId="45FB0B3E" w14:textId="77777777" w:rsidTr="00C76919">
        <w:tc>
          <w:tcPr>
            <w:tcW w:w="1979" w:type="dxa"/>
          </w:tcPr>
          <w:p w14:paraId="6E2615AA" w14:textId="77777777" w:rsidR="00666B28" w:rsidRDefault="00666B28" w:rsidP="00C76919">
            <w:proofErr w:type="spellStart"/>
            <w:r>
              <w:t>sort_order</w:t>
            </w:r>
            <w:proofErr w:type="spellEnd"/>
          </w:p>
        </w:tc>
        <w:tc>
          <w:tcPr>
            <w:tcW w:w="1079" w:type="dxa"/>
          </w:tcPr>
          <w:p w14:paraId="461A0C93" w14:textId="77777777" w:rsidR="00666B28" w:rsidRDefault="00666B28" w:rsidP="00C76919">
            <w:r>
              <w:t>Boolean</w:t>
            </w:r>
          </w:p>
        </w:tc>
        <w:tc>
          <w:tcPr>
            <w:tcW w:w="911" w:type="dxa"/>
          </w:tcPr>
          <w:p w14:paraId="706139F1" w14:textId="77777777" w:rsidR="00666B28" w:rsidRDefault="00666B28" w:rsidP="00C76919">
            <w:r>
              <w:t>TRUE/FALSE</w:t>
            </w:r>
          </w:p>
        </w:tc>
        <w:tc>
          <w:tcPr>
            <w:tcW w:w="1919" w:type="dxa"/>
          </w:tcPr>
          <w:p w14:paraId="5CF8CAE2" w14:textId="77777777" w:rsidR="00666B28" w:rsidRDefault="00666B28" w:rsidP="00C76919">
            <w:r>
              <w:t>The order in which the scraped tweets will be sorted – TRUE for ascending and FALSE for descending</w:t>
            </w:r>
          </w:p>
        </w:tc>
        <w:tc>
          <w:tcPr>
            <w:tcW w:w="1483" w:type="dxa"/>
          </w:tcPr>
          <w:p w14:paraId="4F8C3583" w14:textId="77777777" w:rsidR="00666B28" w:rsidRDefault="00666B28" w:rsidP="00C76919">
            <w:r>
              <w:t>TRUE</w:t>
            </w:r>
          </w:p>
        </w:tc>
        <w:tc>
          <w:tcPr>
            <w:tcW w:w="2127" w:type="dxa"/>
          </w:tcPr>
          <w:p w14:paraId="50EDD4A1" w14:textId="77777777" w:rsidR="00666B28" w:rsidRDefault="00666B28" w:rsidP="00C76919">
            <w:r>
              <w:t xml:space="preserve">IF </w:t>
            </w:r>
            <w:proofErr w:type="spellStart"/>
            <w:r>
              <w:t>sort_</w:t>
            </w:r>
            <w:proofErr w:type="gramStart"/>
            <w:r>
              <w:t>order.type</w:t>
            </w:r>
            <w:proofErr w:type="spellEnd"/>
            <w:proofErr w:type="gramEnd"/>
            <w:r>
              <w:t xml:space="preserve"> != “bool” THEN </w:t>
            </w:r>
          </w:p>
          <w:p w14:paraId="4F030FDC" w14:textId="77777777" w:rsidR="00666B28" w:rsidRDefault="00666B28" w:rsidP="00C76919">
            <w:proofErr w:type="gramStart"/>
            <w:r>
              <w:t>PRINT(</w:t>
            </w:r>
            <w:proofErr w:type="gramEnd"/>
            <w:r>
              <w:t xml:space="preserve">“Please enter a valid sort order”) </w:t>
            </w:r>
          </w:p>
        </w:tc>
        <w:tc>
          <w:tcPr>
            <w:tcW w:w="1842" w:type="dxa"/>
          </w:tcPr>
          <w:p w14:paraId="43844FED" w14:textId="77777777" w:rsidR="00666B28" w:rsidRDefault="00666B28" w:rsidP="00C76919">
            <w:r>
              <w:t>Requirement 3.2 – the users should be able to select a checkbox deciding the order of the sorted tweets</w:t>
            </w:r>
          </w:p>
        </w:tc>
      </w:tr>
      <w:tr w:rsidR="00666B28" w14:paraId="1034D428" w14:textId="77777777" w:rsidTr="00C76919">
        <w:tc>
          <w:tcPr>
            <w:tcW w:w="1979" w:type="dxa"/>
          </w:tcPr>
          <w:p w14:paraId="7F199298" w14:textId="320B8225" w:rsidR="00666B28" w:rsidRDefault="00666B28" w:rsidP="00C76919">
            <w:proofErr w:type="spellStart"/>
            <w:r>
              <w:lastRenderedPageBreak/>
              <w:t>omit_keyword</w:t>
            </w:r>
            <w:proofErr w:type="spellEnd"/>
          </w:p>
        </w:tc>
        <w:tc>
          <w:tcPr>
            <w:tcW w:w="1079" w:type="dxa"/>
          </w:tcPr>
          <w:p w14:paraId="1319DB21" w14:textId="3582A657" w:rsidR="00666B28" w:rsidRDefault="00666B28" w:rsidP="00C76919">
            <w:r>
              <w:t>string</w:t>
            </w:r>
          </w:p>
        </w:tc>
        <w:tc>
          <w:tcPr>
            <w:tcW w:w="911" w:type="dxa"/>
          </w:tcPr>
          <w:p w14:paraId="61F82D45" w14:textId="4AB43204" w:rsidR="00666B28" w:rsidRDefault="00666B28" w:rsidP="00C76919">
            <w:r>
              <w:t>1-70</w:t>
            </w:r>
          </w:p>
        </w:tc>
        <w:tc>
          <w:tcPr>
            <w:tcW w:w="1919" w:type="dxa"/>
          </w:tcPr>
          <w:p w14:paraId="08ED9752" w14:textId="6F9ADEC1" w:rsidR="00666B28" w:rsidRDefault="00666B28" w:rsidP="00C76919">
            <w:r>
              <w:t>The keyword which, if found in a scraped tweet, will cause it to be deleted from the array and not presented to the user</w:t>
            </w:r>
          </w:p>
        </w:tc>
        <w:tc>
          <w:tcPr>
            <w:tcW w:w="1483" w:type="dxa"/>
          </w:tcPr>
          <w:p w14:paraId="1DD2E3CE" w14:textId="696FE740" w:rsidR="00666B28" w:rsidRDefault="00666B28" w:rsidP="00C76919">
            <w:r>
              <w:t>“Stock market”</w:t>
            </w:r>
          </w:p>
        </w:tc>
        <w:tc>
          <w:tcPr>
            <w:tcW w:w="2127" w:type="dxa"/>
          </w:tcPr>
          <w:p w14:paraId="3E7A2676" w14:textId="34597845" w:rsidR="00666B28" w:rsidRDefault="00666B28" w:rsidP="00C76919">
            <w:r>
              <w:t>No validation needed – keyword can be anything</w:t>
            </w:r>
          </w:p>
        </w:tc>
        <w:tc>
          <w:tcPr>
            <w:tcW w:w="1842" w:type="dxa"/>
          </w:tcPr>
          <w:p w14:paraId="6F22416D" w14:textId="538A09E3" w:rsidR="00666B28" w:rsidRDefault="00666B28" w:rsidP="00C76919">
            <w:r>
              <w:t>Requirement 3.5 – the users should be able to specify which keywords are not wanted in tweets to be scraped</w:t>
            </w:r>
          </w:p>
        </w:tc>
      </w:tr>
    </w:tbl>
    <w:p w14:paraId="072D57CB" w14:textId="46BB67E7" w:rsidR="00666B28" w:rsidRDefault="00666B28" w:rsidP="00666B28"/>
    <w:p w14:paraId="1E8DDECA" w14:textId="0BCD6892" w:rsidR="00683BEE" w:rsidRDefault="00683BEE" w:rsidP="00683BEE">
      <w:pPr>
        <w:pStyle w:val="Heading4"/>
      </w:pPr>
      <w:r>
        <w:t>Premium account (variables)</w:t>
      </w:r>
    </w:p>
    <w:p w14:paraId="6231619C" w14:textId="1B7A7CD5" w:rsidR="00683BEE" w:rsidRDefault="00683BEE" w:rsidP="00683BEE"/>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683BEE" w:rsidRPr="00710B38" w14:paraId="139AB324" w14:textId="77777777" w:rsidTr="00C76919">
        <w:tc>
          <w:tcPr>
            <w:tcW w:w="1979" w:type="dxa"/>
          </w:tcPr>
          <w:p w14:paraId="77407A8E" w14:textId="77777777" w:rsidR="00683BEE" w:rsidRPr="00710B38" w:rsidRDefault="00683BEE" w:rsidP="00C76919">
            <w:pPr>
              <w:rPr>
                <w:b/>
                <w:bCs/>
              </w:rPr>
            </w:pPr>
            <w:r w:rsidRPr="00710B38">
              <w:rPr>
                <w:b/>
                <w:bCs/>
              </w:rPr>
              <w:t>Name</w:t>
            </w:r>
          </w:p>
        </w:tc>
        <w:tc>
          <w:tcPr>
            <w:tcW w:w="1079" w:type="dxa"/>
          </w:tcPr>
          <w:p w14:paraId="7FAA9E35" w14:textId="77777777" w:rsidR="00683BEE" w:rsidRPr="00710B38" w:rsidRDefault="00683BEE" w:rsidP="00C76919">
            <w:pPr>
              <w:rPr>
                <w:b/>
                <w:bCs/>
              </w:rPr>
            </w:pPr>
            <w:r w:rsidRPr="00710B38">
              <w:rPr>
                <w:b/>
                <w:bCs/>
              </w:rPr>
              <w:t>Type</w:t>
            </w:r>
          </w:p>
        </w:tc>
        <w:tc>
          <w:tcPr>
            <w:tcW w:w="911" w:type="dxa"/>
          </w:tcPr>
          <w:p w14:paraId="4F844493" w14:textId="77777777" w:rsidR="00683BEE" w:rsidRPr="00710B38" w:rsidRDefault="00683BEE" w:rsidP="00C76919">
            <w:pPr>
              <w:rPr>
                <w:b/>
                <w:bCs/>
              </w:rPr>
            </w:pPr>
            <w:r w:rsidRPr="00710B38">
              <w:rPr>
                <w:b/>
                <w:bCs/>
              </w:rPr>
              <w:t>Size</w:t>
            </w:r>
          </w:p>
        </w:tc>
        <w:tc>
          <w:tcPr>
            <w:tcW w:w="1919" w:type="dxa"/>
          </w:tcPr>
          <w:p w14:paraId="204795D8" w14:textId="77777777" w:rsidR="00683BEE" w:rsidRPr="00710B38" w:rsidRDefault="00683BEE" w:rsidP="00C76919">
            <w:pPr>
              <w:rPr>
                <w:b/>
                <w:bCs/>
              </w:rPr>
            </w:pPr>
            <w:r w:rsidRPr="00710B38">
              <w:rPr>
                <w:b/>
                <w:bCs/>
              </w:rPr>
              <w:t>Description</w:t>
            </w:r>
          </w:p>
        </w:tc>
        <w:tc>
          <w:tcPr>
            <w:tcW w:w="1483" w:type="dxa"/>
          </w:tcPr>
          <w:p w14:paraId="754C3C28" w14:textId="77777777" w:rsidR="00683BEE" w:rsidRPr="00710B38" w:rsidRDefault="00683BEE" w:rsidP="00C76919">
            <w:pPr>
              <w:rPr>
                <w:b/>
                <w:bCs/>
              </w:rPr>
            </w:pPr>
            <w:r w:rsidRPr="00710B38">
              <w:rPr>
                <w:b/>
                <w:bCs/>
              </w:rPr>
              <w:t>Sample value</w:t>
            </w:r>
          </w:p>
        </w:tc>
        <w:tc>
          <w:tcPr>
            <w:tcW w:w="2127" w:type="dxa"/>
          </w:tcPr>
          <w:p w14:paraId="08ACCFAF" w14:textId="77777777" w:rsidR="00683BEE" w:rsidRPr="00710B38" w:rsidRDefault="00683BEE" w:rsidP="00C76919">
            <w:pPr>
              <w:rPr>
                <w:b/>
                <w:bCs/>
              </w:rPr>
            </w:pPr>
            <w:r w:rsidRPr="00710B38">
              <w:rPr>
                <w:b/>
                <w:bCs/>
              </w:rPr>
              <w:t>Validation</w:t>
            </w:r>
          </w:p>
        </w:tc>
        <w:tc>
          <w:tcPr>
            <w:tcW w:w="1842" w:type="dxa"/>
          </w:tcPr>
          <w:p w14:paraId="68A81782" w14:textId="77777777" w:rsidR="00683BEE" w:rsidRPr="00710B38" w:rsidRDefault="00683BEE" w:rsidP="00C76919">
            <w:pPr>
              <w:rPr>
                <w:b/>
                <w:bCs/>
              </w:rPr>
            </w:pPr>
            <w:r w:rsidRPr="00710B38">
              <w:rPr>
                <w:b/>
                <w:bCs/>
              </w:rPr>
              <w:t>Justification</w:t>
            </w:r>
          </w:p>
        </w:tc>
      </w:tr>
      <w:tr w:rsidR="00683BEE" w:rsidRPr="00710B38" w14:paraId="3263612E" w14:textId="77777777" w:rsidTr="00C76919">
        <w:tc>
          <w:tcPr>
            <w:tcW w:w="1979" w:type="dxa"/>
          </w:tcPr>
          <w:p w14:paraId="30D7288C" w14:textId="2E1E466C" w:rsidR="00683BEE" w:rsidRPr="00710B38" w:rsidRDefault="00683BEE" w:rsidP="00683BEE">
            <w:proofErr w:type="spellStart"/>
            <w:r>
              <w:t>access_code</w:t>
            </w:r>
            <w:proofErr w:type="spellEnd"/>
          </w:p>
        </w:tc>
        <w:tc>
          <w:tcPr>
            <w:tcW w:w="1079" w:type="dxa"/>
          </w:tcPr>
          <w:p w14:paraId="493B4CBD" w14:textId="60E9BE83" w:rsidR="00683BEE" w:rsidRPr="00710B38" w:rsidRDefault="00683BEE" w:rsidP="00683BEE">
            <w:r>
              <w:t>string</w:t>
            </w:r>
          </w:p>
        </w:tc>
        <w:tc>
          <w:tcPr>
            <w:tcW w:w="911" w:type="dxa"/>
          </w:tcPr>
          <w:p w14:paraId="02FBCC40" w14:textId="3E4B089A" w:rsidR="00683BEE" w:rsidRPr="00710B38" w:rsidRDefault="00683BEE" w:rsidP="00683BEE">
            <w:r>
              <w:t>1-50</w:t>
            </w:r>
          </w:p>
        </w:tc>
        <w:tc>
          <w:tcPr>
            <w:tcW w:w="1919" w:type="dxa"/>
          </w:tcPr>
          <w:p w14:paraId="10D761B5" w14:textId="1F2BE388" w:rsidR="00683BEE" w:rsidRPr="00710B38" w:rsidRDefault="00683BEE" w:rsidP="00683BEE">
            <w:r>
              <w:t>The value of the premium key entered by the user</w:t>
            </w:r>
          </w:p>
        </w:tc>
        <w:tc>
          <w:tcPr>
            <w:tcW w:w="1483" w:type="dxa"/>
          </w:tcPr>
          <w:p w14:paraId="31CC27E9" w14:textId="31F331BE" w:rsidR="00683BEE" w:rsidRPr="00710B38" w:rsidRDefault="00683BEE" w:rsidP="00683BEE">
            <w:r>
              <w:t>“secretValue921”</w:t>
            </w:r>
          </w:p>
        </w:tc>
        <w:tc>
          <w:tcPr>
            <w:tcW w:w="2127" w:type="dxa"/>
          </w:tcPr>
          <w:p w14:paraId="2292C7FB" w14:textId="77777777" w:rsidR="00683BEE" w:rsidRDefault="00683BEE" w:rsidP="00683BEE">
            <w:r>
              <w:t xml:space="preserve">IF </w:t>
            </w:r>
            <w:proofErr w:type="spellStart"/>
            <w:r>
              <w:t>access_code</w:t>
            </w:r>
            <w:proofErr w:type="spellEnd"/>
            <w:r>
              <w:t xml:space="preserve"> = null THEN</w:t>
            </w:r>
          </w:p>
          <w:p w14:paraId="7C6B07F1" w14:textId="49B3E896" w:rsidR="00683BEE" w:rsidRPr="00710B38" w:rsidRDefault="00683BEE" w:rsidP="00683BEE">
            <w:proofErr w:type="gramStart"/>
            <w:r>
              <w:t>PRINT(</w:t>
            </w:r>
            <w:proofErr w:type="gramEnd"/>
            <w:r>
              <w:t>“Please enter a valid access code”)</w:t>
            </w:r>
          </w:p>
        </w:tc>
        <w:tc>
          <w:tcPr>
            <w:tcW w:w="1842" w:type="dxa"/>
          </w:tcPr>
          <w:p w14:paraId="08B36DE8" w14:textId="77777777" w:rsidR="00683BEE" w:rsidRDefault="00683BEE" w:rsidP="00683BEE">
            <w:r>
              <w:t>Requirement 3.4 – the user needs to be able to specify how many tweets to scrape.</w:t>
            </w:r>
          </w:p>
          <w:p w14:paraId="311CA143" w14:textId="668C2297" w:rsidR="00683BEE" w:rsidRPr="00710B38" w:rsidRDefault="00683BEE" w:rsidP="00683BEE">
            <w:r>
              <w:t xml:space="preserve">Requirement 1.6 – in order for Twitter Scraper to be able to generate revenue without </w:t>
            </w:r>
            <w:proofErr w:type="gramStart"/>
            <w:r>
              <w:t>adds,</w:t>
            </w:r>
            <w:proofErr w:type="gramEnd"/>
            <w:r>
              <w:t xml:space="preserve"> users with paid-for premium accounts will be allowed to scrape up to 50 tweets</w:t>
            </w:r>
          </w:p>
        </w:tc>
      </w:tr>
      <w:tr w:rsidR="005032AF" w:rsidRPr="00710B38" w14:paraId="454EC96B" w14:textId="77777777" w:rsidTr="00C76919">
        <w:tc>
          <w:tcPr>
            <w:tcW w:w="1979" w:type="dxa"/>
          </w:tcPr>
          <w:p w14:paraId="0B93E5E3" w14:textId="347F723B" w:rsidR="005032AF" w:rsidRDefault="005032AF" w:rsidP="005032AF">
            <w:proofErr w:type="spellStart"/>
            <w:r>
              <w:t>hashed_access_code</w:t>
            </w:r>
            <w:proofErr w:type="spellEnd"/>
          </w:p>
        </w:tc>
        <w:tc>
          <w:tcPr>
            <w:tcW w:w="1079" w:type="dxa"/>
          </w:tcPr>
          <w:p w14:paraId="43E6E1F9" w14:textId="7C5C365E" w:rsidR="005032AF" w:rsidRDefault="005032AF" w:rsidP="005032AF">
            <w:r>
              <w:t>string</w:t>
            </w:r>
          </w:p>
        </w:tc>
        <w:tc>
          <w:tcPr>
            <w:tcW w:w="911" w:type="dxa"/>
          </w:tcPr>
          <w:p w14:paraId="0B77E341" w14:textId="789EACC8" w:rsidR="005032AF" w:rsidRDefault="005032AF" w:rsidP="005032AF">
            <w:r>
              <w:t>60</w:t>
            </w:r>
          </w:p>
        </w:tc>
        <w:tc>
          <w:tcPr>
            <w:tcW w:w="1919" w:type="dxa"/>
          </w:tcPr>
          <w:p w14:paraId="1155E745" w14:textId="2A6CAA98" w:rsidR="005032AF" w:rsidRDefault="005032AF" w:rsidP="005032AF">
            <w:r>
              <w:t>The value produced by the hash function which takes the entered access code as an input</w:t>
            </w:r>
          </w:p>
        </w:tc>
        <w:tc>
          <w:tcPr>
            <w:tcW w:w="1483" w:type="dxa"/>
          </w:tcPr>
          <w:p w14:paraId="2795ED74" w14:textId="04FA9267" w:rsidR="005032AF" w:rsidRDefault="005032AF" w:rsidP="005032AF">
            <w:r>
              <w:rPr>
                <w:rFonts w:cstheme="minorHAnsi"/>
                <w:color w:val="262626"/>
                <w:lang w:val="en-GB"/>
              </w:rPr>
              <w:t>“</w:t>
            </w:r>
            <w:r w:rsidRPr="00E42AA2">
              <w:rPr>
                <w:rFonts w:cstheme="minorHAnsi"/>
                <w:color w:val="262626"/>
                <w:lang w:val="en-GB"/>
              </w:rPr>
              <w:t>$2b$10$nOUIs5kJ7naTuTFkBy1veuK0kSxUFXfuaOKdOKf9xYT0KKIGSJwFa</w:t>
            </w:r>
            <w:r>
              <w:rPr>
                <w:rFonts w:cstheme="minorHAnsi"/>
                <w:color w:val="262626"/>
                <w:lang w:val="en-GB"/>
              </w:rPr>
              <w:t>”</w:t>
            </w:r>
          </w:p>
        </w:tc>
        <w:tc>
          <w:tcPr>
            <w:tcW w:w="2127" w:type="dxa"/>
          </w:tcPr>
          <w:p w14:paraId="3DC33523" w14:textId="1BCF209C" w:rsidR="005032AF" w:rsidRDefault="005032AF" w:rsidP="005032AF">
            <w:r>
              <w:t>No validation needed – generated by server</w:t>
            </w:r>
          </w:p>
        </w:tc>
        <w:tc>
          <w:tcPr>
            <w:tcW w:w="1842" w:type="dxa"/>
          </w:tcPr>
          <w:p w14:paraId="04DA49D3" w14:textId="6C357A94" w:rsidR="005032AF" w:rsidRDefault="005032AF" w:rsidP="005032AF">
            <w:r>
              <w:t xml:space="preserve">The access code held on the database will be hashed </w:t>
            </w:r>
            <w:proofErr w:type="gramStart"/>
            <w:r>
              <w:t>in order to</w:t>
            </w:r>
            <w:proofErr w:type="gramEnd"/>
            <w:r>
              <w:t xml:space="preserve"> protect it from malicious users. Due to the nature of hashing, the input will need to be hashed </w:t>
            </w:r>
            <w:proofErr w:type="gramStart"/>
            <w:r>
              <w:t>in order to</w:t>
            </w:r>
            <w:proofErr w:type="gramEnd"/>
            <w:r>
              <w:t xml:space="preserve"> be compared to the stored access code</w:t>
            </w:r>
          </w:p>
        </w:tc>
      </w:tr>
    </w:tbl>
    <w:p w14:paraId="4513C514" w14:textId="3ABFEFDF" w:rsidR="00683BEE" w:rsidRDefault="00683BEE" w:rsidP="00683BEE"/>
    <w:p w14:paraId="70620378" w14:textId="6976CA71" w:rsidR="00EA01BC" w:rsidRDefault="00EA01BC" w:rsidP="00EA01BC">
      <w:pPr>
        <w:pStyle w:val="Heading4"/>
      </w:pPr>
      <w:r>
        <w:t>Delete account (variables)</w:t>
      </w:r>
    </w:p>
    <w:p w14:paraId="0D41518E" w14:textId="1DE27BC5" w:rsidR="001A3ED6" w:rsidRDefault="001A3ED6" w:rsidP="001A3ED6"/>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990BC6" w:rsidRPr="00095B5A" w14:paraId="71091D23" w14:textId="77777777" w:rsidTr="00C76919">
        <w:tc>
          <w:tcPr>
            <w:tcW w:w="1979" w:type="dxa"/>
          </w:tcPr>
          <w:p w14:paraId="7877C397" w14:textId="77777777" w:rsidR="00990BC6" w:rsidRPr="00095B5A" w:rsidRDefault="00990BC6" w:rsidP="00C76919">
            <w:pPr>
              <w:rPr>
                <w:b/>
                <w:bCs/>
              </w:rPr>
            </w:pPr>
            <w:r w:rsidRPr="00095B5A">
              <w:rPr>
                <w:b/>
                <w:bCs/>
              </w:rPr>
              <w:t>Name</w:t>
            </w:r>
          </w:p>
        </w:tc>
        <w:tc>
          <w:tcPr>
            <w:tcW w:w="1079" w:type="dxa"/>
          </w:tcPr>
          <w:p w14:paraId="25976CAC" w14:textId="77777777" w:rsidR="00990BC6" w:rsidRPr="00095B5A" w:rsidRDefault="00990BC6" w:rsidP="00C76919">
            <w:pPr>
              <w:rPr>
                <w:b/>
                <w:bCs/>
              </w:rPr>
            </w:pPr>
            <w:r w:rsidRPr="00095B5A">
              <w:rPr>
                <w:b/>
                <w:bCs/>
              </w:rPr>
              <w:t>Type</w:t>
            </w:r>
          </w:p>
        </w:tc>
        <w:tc>
          <w:tcPr>
            <w:tcW w:w="911" w:type="dxa"/>
          </w:tcPr>
          <w:p w14:paraId="3D30BCDB" w14:textId="77777777" w:rsidR="00990BC6" w:rsidRPr="00095B5A" w:rsidRDefault="00990BC6" w:rsidP="00C76919">
            <w:pPr>
              <w:rPr>
                <w:b/>
                <w:bCs/>
              </w:rPr>
            </w:pPr>
            <w:r w:rsidRPr="00095B5A">
              <w:rPr>
                <w:b/>
                <w:bCs/>
              </w:rPr>
              <w:t>Size</w:t>
            </w:r>
          </w:p>
        </w:tc>
        <w:tc>
          <w:tcPr>
            <w:tcW w:w="1919" w:type="dxa"/>
          </w:tcPr>
          <w:p w14:paraId="11C9E425" w14:textId="77777777" w:rsidR="00990BC6" w:rsidRPr="00095B5A" w:rsidRDefault="00990BC6" w:rsidP="00C76919">
            <w:pPr>
              <w:rPr>
                <w:b/>
                <w:bCs/>
              </w:rPr>
            </w:pPr>
            <w:r w:rsidRPr="00095B5A">
              <w:rPr>
                <w:b/>
                <w:bCs/>
              </w:rPr>
              <w:t>Description</w:t>
            </w:r>
          </w:p>
        </w:tc>
        <w:tc>
          <w:tcPr>
            <w:tcW w:w="1483" w:type="dxa"/>
          </w:tcPr>
          <w:p w14:paraId="094216F8" w14:textId="77777777" w:rsidR="00990BC6" w:rsidRPr="00095B5A" w:rsidRDefault="00990BC6" w:rsidP="00C76919">
            <w:pPr>
              <w:rPr>
                <w:b/>
                <w:bCs/>
              </w:rPr>
            </w:pPr>
            <w:r w:rsidRPr="00095B5A">
              <w:rPr>
                <w:b/>
                <w:bCs/>
              </w:rPr>
              <w:t>Sample value</w:t>
            </w:r>
          </w:p>
        </w:tc>
        <w:tc>
          <w:tcPr>
            <w:tcW w:w="2127" w:type="dxa"/>
          </w:tcPr>
          <w:p w14:paraId="4777CC0F" w14:textId="77777777" w:rsidR="00990BC6" w:rsidRPr="00095B5A" w:rsidRDefault="00990BC6" w:rsidP="00C76919">
            <w:pPr>
              <w:rPr>
                <w:b/>
                <w:bCs/>
              </w:rPr>
            </w:pPr>
            <w:r w:rsidRPr="00095B5A">
              <w:rPr>
                <w:b/>
                <w:bCs/>
              </w:rPr>
              <w:t>Validation</w:t>
            </w:r>
          </w:p>
        </w:tc>
        <w:tc>
          <w:tcPr>
            <w:tcW w:w="1842" w:type="dxa"/>
          </w:tcPr>
          <w:p w14:paraId="59DC3C7B" w14:textId="77777777" w:rsidR="00990BC6" w:rsidRPr="00095B5A" w:rsidRDefault="00990BC6" w:rsidP="00C76919">
            <w:pPr>
              <w:rPr>
                <w:b/>
                <w:bCs/>
              </w:rPr>
            </w:pPr>
            <w:r w:rsidRPr="00095B5A">
              <w:rPr>
                <w:b/>
                <w:bCs/>
              </w:rPr>
              <w:t>Justification</w:t>
            </w:r>
          </w:p>
        </w:tc>
      </w:tr>
      <w:tr w:rsidR="00990BC6" w14:paraId="46CB71B3" w14:textId="77777777" w:rsidTr="00C76919">
        <w:tc>
          <w:tcPr>
            <w:tcW w:w="1979" w:type="dxa"/>
          </w:tcPr>
          <w:p w14:paraId="05AFBB7C" w14:textId="77777777" w:rsidR="00990BC6" w:rsidRDefault="00990BC6" w:rsidP="00C76919">
            <w:r>
              <w:t>password</w:t>
            </w:r>
          </w:p>
        </w:tc>
        <w:tc>
          <w:tcPr>
            <w:tcW w:w="1079" w:type="dxa"/>
          </w:tcPr>
          <w:p w14:paraId="41B82996" w14:textId="77777777" w:rsidR="00990BC6" w:rsidRDefault="00990BC6" w:rsidP="00C76919">
            <w:r>
              <w:t>string</w:t>
            </w:r>
          </w:p>
        </w:tc>
        <w:tc>
          <w:tcPr>
            <w:tcW w:w="911" w:type="dxa"/>
          </w:tcPr>
          <w:p w14:paraId="51203968" w14:textId="77777777" w:rsidR="00990BC6" w:rsidRDefault="00990BC6" w:rsidP="00C76919">
            <w:r>
              <w:t>8-20</w:t>
            </w:r>
          </w:p>
        </w:tc>
        <w:tc>
          <w:tcPr>
            <w:tcW w:w="1919" w:type="dxa"/>
          </w:tcPr>
          <w:p w14:paraId="5C47236C" w14:textId="378C3251" w:rsidR="00990BC6" w:rsidRDefault="00990BC6" w:rsidP="00C76919">
            <w:r>
              <w:t>The password the user enters to confirm their identity before permanently deleting their account</w:t>
            </w:r>
          </w:p>
        </w:tc>
        <w:tc>
          <w:tcPr>
            <w:tcW w:w="1483" w:type="dxa"/>
          </w:tcPr>
          <w:p w14:paraId="3026BB81" w14:textId="77777777" w:rsidR="00990BC6" w:rsidRDefault="00990BC6" w:rsidP="00C76919">
            <w:r>
              <w:t>“secret435”</w:t>
            </w:r>
          </w:p>
        </w:tc>
        <w:tc>
          <w:tcPr>
            <w:tcW w:w="2127" w:type="dxa"/>
          </w:tcPr>
          <w:p w14:paraId="66361396" w14:textId="77777777" w:rsidR="00990BC6" w:rsidRDefault="00990BC6" w:rsidP="00990BC6">
            <w:r>
              <w:t>IF password = null THEN</w:t>
            </w:r>
          </w:p>
          <w:p w14:paraId="26752777" w14:textId="2B174A5A" w:rsidR="00990BC6" w:rsidRDefault="00990BC6" w:rsidP="00990BC6">
            <w:proofErr w:type="gramStart"/>
            <w:r>
              <w:t>PRINT(</w:t>
            </w:r>
            <w:proofErr w:type="gramEnd"/>
            <w:r>
              <w:t>“Please enter your password”)</w:t>
            </w:r>
          </w:p>
        </w:tc>
        <w:tc>
          <w:tcPr>
            <w:tcW w:w="1842" w:type="dxa"/>
          </w:tcPr>
          <w:p w14:paraId="7777B799" w14:textId="6EC37D66" w:rsidR="00990BC6" w:rsidRDefault="00D45767" w:rsidP="00C76919">
            <w:r>
              <w:t xml:space="preserve">Requirement 5.5 – the user needs to enter their password before deleting their account </w:t>
            </w:r>
            <w:proofErr w:type="gramStart"/>
            <w:r>
              <w:t>in order to</w:t>
            </w:r>
            <w:proofErr w:type="gramEnd"/>
            <w:r>
              <w:t xml:space="preserve"> confirm their identity and to prevent malicious account deletions</w:t>
            </w:r>
          </w:p>
        </w:tc>
      </w:tr>
      <w:tr w:rsidR="003C1121" w14:paraId="4CE7FD8F" w14:textId="77777777" w:rsidTr="00C76919">
        <w:tc>
          <w:tcPr>
            <w:tcW w:w="1979" w:type="dxa"/>
          </w:tcPr>
          <w:p w14:paraId="06986AB7" w14:textId="7BE45279" w:rsidR="003C1121" w:rsidRDefault="003C1121" w:rsidP="003C1121">
            <w:proofErr w:type="spellStart"/>
            <w:r>
              <w:t>hashed_password</w:t>
            </w:r>
            <w:proofErr w:type="spellEnd"/>
          </w:p>
        </w:tc>
        <w:tc>
          <w:tcPr>
            <w:tcW w:w="1079" w:type="dxa"/>
          </w:tcPr>
          <w:p w14:paraId="2042ABD9" w14:textId="013CEBCA" w:rsidR="003C1121" w:rsidRDefault="003C1121" w:rsidP="003C1121">
            <w:r>
              <w:t>string</w:t>
            </w:r>
          </w:p>
        </w:tc>
        <w:tc>
          <w:tcPr>
            <w:tcW w:w="911" w:type="dxa"/>
          </w:tcPr>
          <w:p w14:paraId="38C7749B" w14:textId="192E535E" w:rsidR="003C1121" w:rsidRDefault="003C1121" w:rsidP="003C1121">
            <w:r>
              <w:t>60</w:t>
            </w:r>
          </w:p>
        </w:tc>
        <w:tc>
          <w:tcPr>
            <w:tcW w:w="1919" w:type="dxa"/>
          </w:tcPr>
          <w:p w14:paraId="56D130CE" w14:textId="2140EC5B" w:rsidR="003C1121" w:rsidRDefault="003C1121" w:rsidP="003C1121">
            <w:r>
              <w:t>The value produced by the hash function which takes the password as an input</w:t>
            </w:r>
          </w:p>
        </w:tc>
        <w:tc>
          <w:tcPr>
            <w:tcW w:w="1483" w:type="dxa"/>
          </w:tcPr>
          <w:p w14:paraId="324A2827" w14:textId="52B82EAB" w:rsidR="003C1121" w:rsidRDefault="003C1121" w:rsidP="003C1121">
            <w:r>
              <w:rPr>
                <w:rFonts w:cstheme="minorHAnsi"/>
                <w:color w:val="262626"/>
                <w:lang w:val="en-GB"/>
              </w:rPr>
              <w:t>“</w:t>
            </w:r>
            <w:r w:rsidRPr="00E42AA2">
              <w:rPr>
                <w:rFonts w:cstheme="minorHAnsi"/>
                <w:color w:val="262626"/>
                <w:lang w:val="en-GB"/>
              </w:rPr>
              <w:t>$2b$10$nOUIs5kJ7naTuTFkBy1veuK0kSxUFXfuaOKdOKf9xYT0KKIGSJwFa</w:t>
            </w:r>
            <w:r>
              <w:rPr>
                <w:rFonts w:cstheme="minorHAnsi"/>
                <w:color w:val="262626"/>
                <w:lang w:val="en-GB"/>
              </w:rPr>
              <w:t>”</w:t>
            </w:r>
          </w:p>
        </w:tc>
        <w:tc>
          <w:tcPr>
            <w:tcW w:w="2127" w:type="dxa"/>
          </w:tcPr>
          <w:p w14:paraId="61F3276C" w14:textId="7EE342E0" w:rsidR="003C1121" w:rsidRDefault="003C1121" w:rsidP="003C1121">
            <w:r>
              <w:t>No validation needed – generated by server</w:t>
            </w:r>
          </w:p>
        </w:tc>
        <w:tc>
          <w:tcPr>
            <w:tcW w:w="1842" w:type="dxa"/>
          </w:tcPr>
          <w:p w14:paraId="483C5079" w14:textId="6F899158" w:rsidR="003C1121" w:rsidRDefault="003C1121" w:rsidP="003C1121">
            <w:r>
              <w:t xml:space="preserve">Requirement 5.1 – the passwords stored in the database need to be hashed </w:t>
            </w:r>
            <w:proofErr w:type="gramStart"/>
            <w:r>
              <w:t>in order to</w:t>
            </w:r>
            <w:proofErr w:type="gramEnd"/>
            <w:r>
              <w:t xml:space="preserve"> prevent </w:t>
            </w:r>
            <w:proofErr w:type="spellStart"/>
            <w:r>
              <w:t>unauthorised</w:t>
            </w:r>
            <w:proofErr w:type="spellEnd"/>
            <w:r>
              <w:t xml:space="preserve"> access to accounts if the database is hacked</w:t>
            </w:r>
          </w:p>
        </w:tc>
      </w:tr>
      <w:tr w:rsidR="003C1121" w14:paraId="5AD15204" w14:textId="77777777" w:rsidTr="00C76919">
        <w:tc>
          <w:tcPr>
            <w:tcW w:w="1979" w:type="dxa"/>
          </w:tcPr>
          <w:p w14:paraId="66169B4A" w14:textId="321C47B7" w:rsidR="003C1121" w:rsidRDefault="003C1121" w:rsidP="003C1121">
            <w:r>
              <w:t>confirmation</w:t>
            </w:r>
          </w:p>
        </w:tc>
        <w:tc>
          <w:tcPr>
            <w:tcW w:w="1079" w:type="dxa"/>
          </w:tcPr>
          <w:p w14:paraId="0C5060D8" w14:textId="6EAE24F4" w:rsidR="003C1121" w:rsidRDefault="003C1121" w:rsidP="003C1121">
            <w:r>
              <w:t>Boolean</w:t>
            </w:r>
          </w:p>
        </w:tc>
        <w:tc>
          <w:tcPr>
            <w:tcW w:w="911" w:type="dxa"/>
          </w:tcPr>
          <w:p w14:paraId="029FF4B9" w14:textId="62378FB3" w:rsidR="003C1121" w:rsidRDefault="003C1121" w:rsidP="003C1121">
            <w:r>
              <w:t>TRUE/FALSE</w:t>
            </w:r>
          </w:p>
        </w:tc>
        <w:tc>
          <w:tcPr>
            <w:tcW w:w="1919" w:type="dxa"/>
          </w:tcPr>
          <w:p w14:paraId="4D7BFDCD" w14:textId="184902E4" w:rsidR="003C1121" w:rsidRDefault="003C1121" w:rsidP="003C1121">
            <w:r>
              <w:t>A Boolean value confirming whether the user is aware they are permanently deleting their account</w:t>
            </w:r>
          </w:p>
        </w:tc>
        <w:tc>
          <w:tcPr>
            <w:tcW w:w="1483" w:type="dxa"/>
          </w:tcPr>
          <w:p w14:paraId="28C47BD7" w14:textId="71D20F3E" w:rsidR="003C1121" w:rsidRDefault="003C1121" w:rsidP="003C1121">
            <w:pPr>
              <w:rPr>
                <w:rFonts w:cstheme="minorHAnsi"/>
                <w:color w:val="262626"/>
                <w:lang w:val="en-GB"/>
              </w:rPr>
            </w:pPr>
            <w:r>
              <w:rPr>
                <w:rFonts w:cstheme="minorHAnsi"/>
                <w:color w:val="262626"/>
                <w:lang w:val="en-GB"/>
              </w:rPr>
              <w:t>TRUE</w:t>
            </w:r>
          </w:p>
        </w:tc>
        <w:tc>
          <w:tcPr>
            <w:tcW w:w="2127" w:type="dxa"/>
          </w:tcPr>
          <w:p w14:paraId="14CFB3D6" w14:textId="6F3CDA62" w:rsidR="003C1121" w:rsidRDefault="003C1121" w:rsidP="003C1121">
            <w:r>
              <w:t>No validation needed</w:t>
            </w:r>
          </w:p>
        </w:tc>
        <w:tc>
          <w:tcPr>
            <w:tcW w:w="1842" w:type="dxa"/>
          </w:tcPr>
          <w:p w14:paraId="7F32CC37" w14:textId="59A36443" w:rsidR="003C1121" w:rsidRDefault="003C1121" w:rsidP="003C1121">
            <w:r>
              <w:t>Requirement 5.5 – the user needs to tick the checkbox confirming that they are aware that they are deleting their account permanently</w:t>
            </w:r>
          </w:p>
        </w:tc>
      </w:tr>
    </w:tbl>
    <w:p w14:paraId="14B2FD79" w14:textId="55F8ACEB" w:rsidR="001A3ED6" w:rsidRDefault="001A3ED6" w:rsidP="001A3ED6"/>
    <w:p w14:paraId="400EA81C" w14:textId="7E4E65D1" w:rsidR="009D4229" w:rsidRDefault="009D4229" w:rsidP="009D4229">
      <w:pPr>
        <w:pStyle w:val="Heading4"/>
      </w:pPr>
      <w:r>
        <w:t>Delete stored hashtags (data structures)</w:t>
      </w:r>
    </w:p>
    <w:p w14:paraId="20A504DB" w14:textId="75B7F7D5" w:rsidR="009D4229" w:rsidRDefault="009D4229" w:rsidP="009D4229"/>
    <w:tbl>
      <w:tblPr>
        <w:tblStyle w:val="TableGrid"/>
        <w:tblW w:w="11340" w:type="dxa"/>
        <w:tblInd w:w="-1139" w:type="dxa"/>
        <w:tblLayout w:type="fixed"/>
        <w:tblLook w:val="04A0" w:firstRow="1" w:lastRow="0" w:firstColumn="1" w:lastColumn="0" w:noHBand="0" w:noVBand="1"/>
      </w:tblPr>
      <w:tblGrid>
        <w:gridCol w:w="1979"/>
        <w:gridCol w:w="1079"/>
        <w:gridCol w:w="911"/>
        <w:gridCol w:w="1919"/>
        <w:gridCol w:w="1483"/>
        <w:gridCol w:w="2127"/>
        <w:gridCol w:w="1842"/>
      </w:tblGrid>
      <w:tr w:rsidR="009D4229" w:rsidRPr="00095B5A" w14:paraId="1D5E17B8" w14:textId="77777777" w:rsidTr="00C76919">
        <w:tc>
          <w:tcPr>
            <w:tcW w:w="1979" w:type="dxa"/>
          </w:tcPr>
          <w:p w14:paraId="30D89BED" w14:textId="77777777" w:rsidR="009D4229" w:rsidRPr="00095B5A" w:rsidRDefault="009D4229" w:rsidP="00C76919">
            <w:pPr>
              <w:rPr>
                <w:b/>
                <w:bCs/>
              </w:rPr>
            </w:pPr>
            <w:r w:rsidRPr="00095B5A">
              <w:rPr>
                <w:b/>
                <w:bCs/>
              </w:rPr>
              <w:t>Name</w:t>
            </w:r>
          </w:p>
        </w:tc>
        <w:tc>
          <w:tcPr>
            <w:tcW w:w="1079" w:type="dxa"/>
          </w:tcPr>
          <w:p w14:paraId="00E2903E" w14:textId="77777777" w:rsidR="009D4229" w:rsidRPr="00095B5A" w:rsidRDefault="009D4229" w:rsidP="00C76919">
            <w:pPr>
              <w:rPr>
                <w:b/>
                <w:bCs/>
              </w:rPr>
            </w:pPr>
            <w:r w:rsidRPr="00095B5A">
              <w:rPr>
                <w:b/>
                <w:bCs/>
              </w:rPr>
              <w:t>Type</w:t>
            </w:r>
          </w:p>
        </w:tc>
        <w:tc>
          <w:tcPr>
            <w:tcW w:w="911" w:type="dxa"/>
          </w:tcPr>
          <w:p w14:paraId="0EC45665" w14:textId="77777777" w:rsidR="009D4229" w:rsidRPr="00095B5A" w:rsidRDefault="009D4229" w:rsidP="00C76919">
            <w:pPr>
              <w:rPr>
                <w:b/>
                <w:bCs/>
              </w:rPr>
            </w:pPr>
            <w:r w:rsidRPr="00095B5A">
              <w:rPr>
                <w:b/>
                <w:bCs/>
              </w:rPr>
              <w:t>Size</w:t>
            </w:r>
          </w:p>
        </w:tc>
        <w:tc>
          <w:tcPr>
            <w:tcW w:w="1919" w:type="dxa"/>
          </w:tcPr>
          <w:p w14:paraId="1D331931" w14:textId="77777777" w:rsidR="009D4229" w:rsidRPr="00095B5A" w:rsidRDefault="009D4229" w:rsidP="00C76919">
            <w:pPr>
              <w:rPr>
                <w:b/>
                <w:bCs/>
              </w:rPr>
            </w:pPr>
            <w:r w:rsidRPr="00095B5A">
              <w:rPr>
                <w:b/>
                <w:bCs/>
              </w:rPr>
              <w:t>Description</w:t>
            </w:r>
          </w:p>
        </w:tc>
        <w:tc>
          <w:tcPr>
            <w:tcW w:w="1483" w:type="dxa"/>
          </w:tcPr>
          <w:p w14:paraId="4C5A2A21" w14:textId="77777777" w:rsidR="009D4229" w:rsidRPr="00095B5A" w:rsidRDefault="009D4229" w:rsidP="00C76919">
            <w:pPr>
              <w:rPr>
                <w:b/>
                <w:bCs/>
              </w:rPr>
            </w:pPr>
            <w:r w:rsidRPr="00095B5A">
              <w:rPr>
                <w:b/>
                <w:bCs/>
              </w:rPr>
              <w:t>Sample value</w:t>
            </w:r>
          </w:p>
        </w:tc>
        <w:tc>
          <w:tcPr>
            <w:tcW w:w="2127" w:type="dxa"/>
          </w:tcPr>
          <w:p w14:paraId="3A0F1476" w14:textId="77777777" w:rsidR="009D4229" w:rsidRPr="00095B5A" w:rsidRDefault="009D4229" w:rsidP="00C76919">
            <w:pPr>
              <w:rPr>
                <w:b/>
                <w:bCs/>
              </w:rPr>
            </w:pPr>
            <w:r w:rsidRPr="00095B5A">
              <w:rPr>
                <w:b/>
                <w:bCs/>
              </w:rPr>
              <w:t>Validation</w:t>
            </w:r>
          </w:p>
        </w:tc>
        <w:tc>
          <w:tcPr>
            <w:tcW w:w="1842" w:type="dxa"/>
          </w:tcPr>
          <w:p w14:paraId="6F90B434" w14:textId="77777777" w:rsidR="009D4229" w:rsidRPr="00095B5A" w:rsidRDefault="009D4229" w:rsidP="00C76919">
            <w:pPr>
              <w:rPr>
                <w:b/>
                <w:bCs/>
              </w:rPr>
            </w:pPr>
            <w:r w:rsidRPr="00095B5A">
              <w:rPr>
                <w:b/>
                <w:bCs/>
              </w:rPr>
              <w:t>Justification</w:t>
            </w:r>
          </w:p>
        </w:tc>
      </w:tr>
      <w:tr w:rsidR="009D4229" w14:paraId="059824BD" w14:textId="77777777" w:rsidTr="00C76919">
        <w:tc>
          <w:tcPr>
            <w:tcW w:w="1979" w:type="dxa"/>
          </w:tcPr>
          <w:p w14:paraId="3DC0A5D1" w14:textId="42ED4F97" w:rsidR="009D4229" w:rsidRDefault="009D4229" w:rsidP="00C76919">
            <w:r>
              <w:t>hashtags</w:t>
            </w:r>
          </w:p>
        </w:tc>
        <w:tc>
          <w:tcPr>
            <w:tcW w:w="1079" w:type="dxa"/>
          </w:tcPr>
          <w:p w14:paraId="22A610B4" w14:textId="4EC53748" w:rsidR="009D4229" w:rsidRDefault="009D4229" w:rsidP="00C76919">
            <w:r>
              <w:t>array[string]</w:t>
            </w:r>
          </w:p>
        </w:tc>
        <w:tc>
          <w:tcPr>
            <w:tcW w:w="911" w:type="dxa"/>
          </w:tcPr>
          <w:p w14:paraId="57DB91B2" w14:textId="5009D2BD" w:rsidR="009D4229" w:rsidRDefault="009D4229" w:rsidP="00C76919">
            <w:r>
              <w:t>0-20</w:t>
            </w:r>
          </w:p>
        </w:tc>
        <w:tc>
          <w:tcPr>
            <w:tcW w:w="1919" w:type="dxa"/>
          </w:tcPr>
          <w:p w14:paraId="1D713E5F" w14:textId="3FFDB120" w:rsidR="009D4229" w:rsidRDefault="009D4229" w:rsidP="00C76919">
            <w:r>
              <w:t xml:space="preserve">The previously searched </w:t>
            </w:r>
            <w:r>
              <w:lastRenderedPageBreak/>
              <w:t>hashtags stored in the database</w:t>
            </w:r>
          </w:p>
        </w:tc>
        <w:tc>
          <w:tcPr>
            <w:tcW w:w="1483" w:type="dxa"/>
          </w:tcPr>
          <w:p w14:paraId="1C727AC9" w14:textId="661B6B0B" w:rsidR="009D4229" w:rsidRDefault="009D4229" w:rsidP="00C76919">
            <w:r>
              <w:lastRenderedPageBreak/>
              <w:t>[“</w:t>
            </w:r>
            <w:proofErr w:type="spellStart"/>
            <w:r>
              <w:t>nofilter</w:t>
            </w:r>
            <w:proofErr w:type="spellEnd"/>
            <w:r>
              <w:t>”, “</w:t>
            </w:r>
            <w:proofErr w:type="spellStart"/>
            <w:r>
              <w:t>bluemonday</w:t>
            </w:r>
            <w:proofErr w:type="spellEnd"/>
            <w:r>
              <w:t>”]</w:t>
            </w:r>
          </w:p>
        </w:tc>
        <w:tc>
          <w:tcPr>
            <w:tcW w:w="2127" w:type="dxa"/>
          </w:tcPr>
          <w:p w14:paraId="372C7286" w14:textId="442CB1C3" w:rsidR="009D4229" w:rsidRDefault="009D4229" w:rsidP="00C76919">
            <w:r>
              <w:t xml:space="preserve">No validation needed – </w:t>
            </w:r>
            <w:r>
              <w:lastRenderedPageBreak/>
              <w:t>generated by server</w:t>
            </w:r>
          </w:p>
        </w:tc>
        <w:tc>
          <w:tcPr>
            <w:tcW w:w="1842" w:type="dxa"/>
          </w:tcPr>
          <w:p w14:paraId="3F323E98" w14:textId="541EE01D" w:rsidR="009D4229" w:rsidRDefault="009D4229" w:rsidP="00C76919">
            <w:r>
              <w:lastRenderedPageBreak/>
              <w:t xml:space="preserve">Requirement 1.5 – the users need to be able </w:t>
            </w:r>
            <w:r>
              <w:lastRenderedPageBreak/>
              <w:t>to see and delete any of their stored hashtags</w:t>
            </w:r>
          </w:p>
        </w:tc>
      </w:tr>
    </w:tbl>
    <w:p w14:paraId="2DABA203" w14:textId="3576C969" w:rsidR="007F3040" w:rsidRDefault="007F3040" w:rsidP="009D4229"/>
    <w:p w14:paraId="29199DD5" w14:textId="77777777" w:rsidR="007F3040" w:rsidRDefault="007F3040">
      <w:r>
        <w:br w:type="page"/>
      </w:r>
    </w:p>
    <w:p w14:paraId="519AA9F4" w14:textId="4FD4DF59" w:rsidR="009D4229" w:rsidRDefault="007F3040" w:rsidP="007F3040">
      <w:pPr>
        <w:pStyle w:val="Heading3"/>
      </w:pPr>
      <w:bookmarkStart w:id="30" w:name="_Toc100002612"/>
      <w:r>
        <w:lastRenderedPageBreak/>
        <w:t>Order of development plan</w:t>
      </w:r>
      <w:bookmarkEnd w:id="30"/>
    </w:p>
    <w:p w14:paraId="34892649" w14:textId="0C8E86E7" w:rsidR="007F3040" w:rsidRDefault="007F3040" w:rsidP="007F3040"/>
    <w:tbl>
      <w:tblPr>
        <w:tblStyle w:val="TableGrid"/>
        <w:tblW w:w="0" w:type="auto"/>
        <w:tblLook w:val="04A0" w:firstRow="1" w:lastRow="0" w:firstColumn="1" w:lastColumn="0" w:noHBand="0" w:noVBand="1"/>
      </w:tblPr>
      <w:tblGrid>
        <w:gridCol w:w="988"/>
        <w:gridCol w:w="3260"/>
        <w:gridCol w:w="4762"/>
      </w:tblGrid>
      <w:tr w:rsidR="007F3040" w14:paraId="13B50F65" w14:textId="77777777" w:rsidTr="007F3040">
        <w:tc>
          <w:tcPr>
            <w:tcW w:w="988" w:type="dxa"/>
          </w:tcPr>
          <w:p w14:paraId="3AB7ACFA" w14:textId="648576F3" w:rsidR="007F3040" w:rsidRPr="007F3040" w:rsidRDefault="007F3040" w:rsidP="007F3040">
            <w:pPr>
              <w:rPr>
                <w:b/>
                <w:bCs/>
              </w:rPr>
            </w:pPr>
            <w:r w:rsidRPr="007F3040">
              <w:rPr>
                <w:b/>
                <w:bCs/>
              </w:rPr>
              <w:t>Order</w:t>
            </w:r>
          </w:p>
        </w:tc>
        <w:tc>
          <w:tcPr>
            <w:tcW w:w="3260" w:type="dxa"/>
          </w:tcPr>
          <w:p w14:paraId="3373C53E" w14:textId="3B56496B" w:rsidR="007F3040" w:rsidRPr="007F3040" w:rsidRDefault="007F3040" w:rsidP="007F3040">
            <w:pPr>
              <w:rPr>
                <w:b/>
                <w:bCs/>
              </w:rPr>
            </w:pPr>
            <w:r w:rsidRPr="007F3040">
              <w:rPr>
                <w:b/>
                <w:bCs/>
              </w:rPr>
              <w:t>Function</w:t>
            </w:r>
          </w:p>
        </w:tc>
        <w:tc>
          <w:tcPr>
            <w:tcW w:w="4762" w:type="dxa"/>
          </w:tcPr>
          <w:p w14:paraId="7B62ADDE" w14:textId="4207AD0E" w:rsidR="007F3040" w:rsidRPr="007F3040" w:rsidRDefault="007F3040" w:rsidP="007F3040">
            <w:pPr>
              <w:rPr>
                <w:b/>
                <w:bCs/>
              </w:rPr>
            </w:pPr>
            <w:r w:rsidRPr="007F3040">
              <w:rPr>
                <w:b/>
                <w:bCs/>
              </w:rPr>
              <w:t>Justification</w:t>
            </w:r>
          </w:p>
        </w:tc>
      </w:tr>
      <w:tr w:rsidR="007F3040" w14:paraId="35CAA5DD" w14:textId="77777777" w:rsidTr="007F3040">
        <w:tc>
          <w:tcPr>
            <w:tcW w:w="988" w:type="dxa"/>
          </w:tcPr>
          <w:p w14:paraId="241C3EFB" w14:textId="2DC06769" w:rsidR="007F3040" w:rsidRDefault="007F3040" w:rsidP="007F3040">
            <w:r>
              <w:t>1st</w:t>
            </w:r>
          </w:p>
        </w:tc>
        <w:tc>
          <w:tcPr>
            <w:tcW w:w="3260" w:type="dxa"/>
          </w:tcPr>
          <w:p w14:paraId="6AA8D9E1" w14:textId="2ADC9439" w:rsidR="007F3040" w:rsidRDefault="007F3040" w:rsidP="007F3040">
            <w:r>
              <w:t>Register</w:t>
            </w:r>
          </w:p>
        </w:tc>
        <w:tc>
          <w:tcPr>
            <w:tcW w:w="4762" w:type="dxa"/>
          </w:tcPr>
          <w:p w14:paraId="6ABB7D81" w14:textId="34ADC8F2" w:rsidR="007F3040" w:rsidRDefault="007F3040" w:rsidP="007F3040">
            <w:r>
              <w:t xml:space="preserve">This is the first function the user </w:t>
            </w:r>
            <w:proofErr w:type="gramStart"/>
            <w:r>
              <w:t>comes in contact with</w:t>
            </w:r>
            <w:proofErr w:type="gramEnd"/>
            <w:r>
              <w:t xml:space="preserve"> when accessing the platform. All other functions rest upon a user account existing</w:t>
            </w:r>
          </w:p>
        </w:tc>
      </w:tr>
      <w:tr w:rsidR="007F3040" w14:paraId="23029565" w14:textId="77777777" w:rsidTr="007F3040">
        <w:tc>
          <w:tcPr>
            <w:tcW w:w="988" w:type="dxa"/>
          </w:tcPr>
          <w:p w14:paraId="3A49ED9F" w14:textId="3A1965CD" w:rsidR="007F3040" w:rsidRDefault="007F3040" w:rsidP="007F3040">
            <w:r>
              <w:t>2nd</w:t>
            </w:r>
          </w:p>
        </w:tc>
        <w:tc>
          <w:tcPr>
            <w:tcW w:w="3260" w:type="dxa"/>
          </w:tcPr>
          <w:p w14:paraId="412DBA8A" w14:textId="2223061A" w:rsidR="007F3040" w:rsidRDefault="007F3040" w:rsidP="007F3040">
            <w:r>
              <w:t>Login</w:t>
            </w:r>
          </w:p>
        </w:tc>
        <w:tc>
          <w:tcPr>
            <w:tcW w:w="4762" w:type="dxa"/>
          </w:tcPr>
          <w:p w14:paraId="125A0871" w14:textId="2DEAF93E" w:rsidR="007F3040" w:rsidRDefault="007F3040" w:rsidP="007F3040">
            <w:r>
              <w:t>None of the other functions can work unless a user is logged in</w:t>
            </w:r>
          </w:p>
        </w:tc>
      </w:tr>
      <w:tr w:rsidR="007F3040" w14:paraId="389DB46B" w14:textId="77777777" w:rsidTr="007F3040">
        <w:tc>
          <w:tcPr>
            <w:tcW w:w="988" w:type="dxa"/>
          </w:tcPr>
          <w:p w14:paraId="3529FBF7" w14:textId="1E84864D" w:rsidR="007F3040" w:rsidRDefault="007F3040" w:rsidP="007F3040">
            <w:r>
              <w:t>3rd</w:t>
            </w:r>
          </w:p>
        </w:tc>
        <w:tc>
          <w:tcPr>
            <w:tcW w:w="3260" w:type="dxa"/>
          </w:tcPr>
          <w:p w14:paraId="26B3F605" w14:textId="6C28AACB" w:rsidR="007F3040" w:rsidRDefault="007F3040" w:rsidP="007F3040">
            <w:r>
              <w:t>Premium account</w:t>
            </w:r>
          </w:p>
        </w:tc>
        <w:tc>
          <w:tcPr>
            <w:tcW w:w="4762" w:type="dxa"/>
          </w:tcPr>
          <w:p w14:paraId="60F1D5A3" w14:textId="5FD02D8A" w:rsidR="007F3040" w:rsidRDefault="007F3040" w:rsidP="007F3040">
            <w:r>
              <w:t xml:space="preserve">This is a simple algorithm to implement, but it enables me to test the search parameters, so it needs to be </w:t>
            </w:r>
            <w:r w:rsidR="001B0FA8">
              <w:t>c</w:t>
            </w:r>
            <w:r>
              <w:t>reated before the input forms</w:t>
            </w:r>
          </w:p>
        </w:tc>
      </w:tr>
      <w:tr w:rsidR="007F3040" w14:paraId="6612F403" w14:textId="77777777" w:rsidTr="007F3040">
        <w:tc>
          <w:tcPr>
            <w:tcW w:w="988" w:type="dxa"/>
          </w:tcPr>
          <w:p w14:paraId="151F3D6C" w14:textId="7ECB507F" w:rsidR="007F3040" w:rsidRDefault="007F3040" w:rsidP="007F3040">
            <w:r>
              <w:t>4th</w:t>
            </w:r>
          </w:p>
        </w:tc>
        <w:tc>
          <w:tcPr>
            <w:tcW w:w="3260" w:type="dxa"/>
          </w:tcPr>
          <w:p w14:paraId="6A8415D3" w14:textId="2F5228D1" w:rsidR="007F3040" w:rsidRDefault="007F3040" w:rsidP="007F3040">
            <w:r>
              <w:t>Default search parameters</w:t>
            </w:r>
          </w:p>
        </w:tc>
        <w:tc>
          <w:tcPr>
            <w:tcW w:w="4762" w:type="dxa"/>
          </w:tcPr>
          <w:p w14:paraId="68462554" w14:textId="1D06E336" w:rsidR="007F3040" w:rsidRDefault="007F3040" w:rsidP="007F3040">
            <w:r>
              <w:t>They are an essential part of the whole search process, and a lot of the code will be reusable for the programming of the actual search</w:t>
            </w:r>
          </w:p>
        </w:tc>
      </w:tr>
      <w:tr w:rsidR="007F3040" w14:paraId="75DD0F3D" w14:textId="77777777" w:rsidTr="007F3040">
        <w:tc>
          <w:tcPr>
            <w:tcW w:w="988" w:type="dxa"/>
          </w:tcPr>
          <w:p w14:paraId="6ECDAD2C" w14:textId="190C0CC1" w:rsidR="007F3040" w:rsidRDefault="007212C1" w:rsidP="007F3040">
            <w:r>
              <w:t>5th</w:t>
            </w:r>
          </w:p>
        </w:tc>
        <w:tc>
          <w:tcPr>
            <w:tcW w:w="3260" w:type="dxa"/>
          </w:tcPr>
          <w:p w14:paraId="63796918" w14:textId="1E52B29D" w:rsidR="007F3040" w:rsidRDefault="007212C1" w:rsidP="007F3040">
            <w:r>
              <w:t>Obtain search parameters</w:t>
            </w:r>
          </w:p>
        </w:tc>
        <w:tc>
          <w:tcPr>
            <w:tcW w:w="4762" w:type="dxa"/>
          </w:tcPr>
          <w:p w14:paraId="43C19E27" w14:textId="4CA60BEF" w:rsidR="007F3040" w:rsidRDefault="007212C1" w:rsidP="007F3040">
            <w:r>
              <w:t>The most important functionality of the platform (the display of tweets) relies on the tweets being scraped first</w:t>
            </w:r>
          </w:p>
        </w:tc>
      </w:tr>
      <w:tr w:rsidR="007F3040" w14:paraId="6681B20C" w14:textId="77777777" w:rsidTr="007F3040">
        <w:tc>
          <w:tcPr>
            <w:tcW w:w="988" w:type="dxa"/>
          </w:tcPr>
          <w:p w14:paraId="3C9E8588" w14:textId="70A06F2C" w:rsidR="007F3040" w:rsidRDefault="007212C1" w:rsidP="007F3040">
            <w:r>
              <w:t>6th</w:t>
            </w:r>
          </w:p>
        </w:tc>
        <w:tc>
          <w:tcPr>
            <w:tcW w:w="3260" w:type="dxa"/>
          </w:tcPr>
          <w:p w14:paraId="28757B50" w14:textId="3C2DDC2A" w:rsidR="007F3040" w:rsidRDefault="007212C1" w:rsidP="007F3040">
            <w:r>
              <w:t>Process tweets</w:t>
            </w:r>
          </w:p>
        </w:tc>
        <w:tc>
          <w:tcPr>
            <w:tcW w:w="4762" w:type="dxa"/>
          </w:tcPr>
          <w:p w14:paraId="3E087BC9" w14:textId="01A2D288" w:rsidR="007F3040" w:rsidRDefault="007212C1" w:rsidP="007F3040">
            <w:r>
              <w:t>The tweets need to be processed (sorted) before they are displayed</w:t>
            </w:r>
          </w:p>
        </w:tc>
      </w:tr>
      <w:tr w:rsidR="007212C1" w14:paraId="055EDB2D" w14:textId="77777777" w:rsidTr="007F3040">
        <w:tc>
          <w:tcPr>
            <w:tcW w:w="988" w:type="dxa"/>
          </w:tcPr>
          <w:p w14:paraId="6C738747" w14:textId="3542BF54" w:rsidR="007212C1" w:rsidRDefault="007212C1" w:rsidP="007F3040">
            <w:r>
              <w:t>7th</w:t>
            </w:r>
          </w:p>
        </w:tc>
        <w:tc>
          <w:tcPr>
            <w:tcW w:w="3260" w:type="dxa"/>
          </w:tcPr>
          <w:p w14:paraId="27198E8E" w14:textId="6835EA3E" w:rsidR="007212C1" w:rsidRDefault="007212C1" w:rsidP="007F3040">
            <w:r>
              <w:t>Display tweets</w:t>
            </w:r>
          </w:p>
        </w:tc>
        <w:tc>
          <w:tcPr>
            <w:tcW w:w="4762" w:type="dxa"/>
          </w:tcPr>
          <w:p w14:paraId="1A7E9676" w14:textId="20A9F2C0" w:rsidR="007212C1" w:rsidRDefault="007212C1" w:rsidP="007F3040">
            <w:r>
              <w:t>After being scraped and processed, the tweets can finally be displayed</w:t>
            </w:r>
          </w:p>
        </w:tc>
      </w:tr>
      <w:tr w:rsidR="007212C1" w14:paraId="68474CA7" w14:textId="77777777" w:rsidTr="007F3040">
        <w:tc>
          <w:tcPr>
            <w:tcW w:w="988" w:type="dxa"/>
          </w:tcPr>
          <w:p w14:paraId="03796FAA" w14:textId="6F520204" w:rsidR="007212C1" w:rsidRDefault="007212C1" w:rsidP="007F3040">
            <w:r>
              <w:t>8</w:t>
            </w:r>
            <w:r w:rsidRPr="007212C1">
              <w:rPr>
                <w:vertAlign w:val="superscript"/>
              </w:rPr>
              <w:t>th</w:t>
            </w:r>
          </w:p>
        </w:tc>
        <w:tc>
          <w:tcPr>
            <w:tcW w:w="3260" w:type="dxa"/>
          </w:tcPr>
          <w:p w14:paraId="64BD7BA9" w14:textId="66768D8C" w:rsidR="007212C1" w:rsidRDefault="007212C1" w:rsidP="007F3040">
            <w:r>
              <w:t>Delete hashtags</w:t>
            </w:r>
          </w:p>
        </w:tc>
        <w:tc>
          <w:tcPr>
            <w:tcW w:w="4762" w:type="dxa"/>
          </w:tcPr>
          <w:p w14:paraId="543DF75B" w14:textId="43DF5827" w:rsidR="007212C1" w:rsidRDefault="007212C1" w:rsidP="007F3040">
            <w:r>
              <w:t>This allows for a minor customization of the user’s account, and not much relies on it in terms of testing and functionality</w:t>
            </w:r>
          </w:p>
        </w:tc>
      </w:tr>
      <w:tr w:rsidR="007212C1" w14:paraId="214E9E2A" w14:textId="77777777" w:rsidTr="007F3040">
        <w:tc>
          <w:tcPr>
            <w:tcW w:w="988" w:type="dxa"/>
          </w:tcPr>
          <w:p w14:paraId="5C5D31EF" w14:textId="46A5D0F4" w:rsidR="007212C1" w:rsidRDefault="007212C1" w:rsidP="007F3040">
            <w:r>
              <w:t>9th</w:t>
            </w:r>
          </w:p>
        </w:tc>
        <w:tc>
          <w:tcPr>
            <w:tcW w:w="3260" w:type="dxa"/>
          </w:tcPr>
          <w:p w14:paraId="7E517F61" w14:textId="56116DB0" w:rsidR="007212C1" w:rsidRDefault="007212C1" w:rsidP="007F3040">
            <w:r>
              <w:t>Delete account</w:t>
            </w:r>
          </w:p>
        </w:tc>
        <w:tc>
          <w:tcPr>
            <w:tcW w:w="4762" w:type="dxa"/>
          </w:tcPr>
          <w:p w14:paraId="1790991D" w14:textId="16027120" w:rsidR="007212C1" w:rsidRDefault="007212C1" w:rsidP="007F3040">
            <w:r>
              <w:t>Nothing depends on this function, so it will be developed at the very end</w:t>
            </w:r>
          </w:p>
        </w:tc>
      </w:tr>
    </w:tbl>
    <w:p w14:paraId="52DA113A" w14:textId="76BA8CFF" w:rsidR="007F3040" w:rsidRDefault="007F3040" w:rsidP="007F3040"/>
    <w:p w14:paraId="3E4DCA5C" w14:textId="30A2721D" w:rsidR="00C76919" w:rsidRDefault="007212C1" w:rsidP="007F3040">
      <w:r>
        <w:t xml:space="preserve">The table above shows the development plan for the backend. The frontend development will be </w:t>
      </w:r>
      <w:proofErr w:type="gramStart"/>
      <w:r>
        <w:t>completely separate</w:t>
      </w:r>
      <w:proofErr w:type="gramEnd"/>
      <w:r>
        <w:t xml:space="preserve">, as the frontend has no functionality without the backend. The frontend development plan consists of the same functions, in the same order, and with the same </w:t>
      </w:r>
      <w:r w:rsidR="00D871BF">
        <w:t>justifications</w:t>
      </w:r>
      <w:r>
        <w:t>.</w:t>
      </w:r>
    </w:p>
    <w:p w14:paraId="630086CB" w14:textId="77777777" w:rsidR="00C76919" w:rsidRDefault="00C76919">
      <w:r>
        <w:br w:type="page"/>
      </w:r>
    </w:p>
    <w:p w14:paraId="777DD006" w14:textId="78F841C3" w:rsidR="007212C1" w:rsidRDefault="00C76919" w:rsidP="00C76919">
      <w:pPr>
        <w:pStyle w:val="Heading2"/>
      </w:pPr>
      <w:bookmarkStart w:id="31" w:name="_Toc100002613"/>
      <w:r>
        <w:lastRenderedPageBreak/>
        <w:t xml:space="preserve">3.2.5 Describing the approach to </w:t>
      </w:r>
      <w:proofErr w:type="gramStart"/>
      <w:r>
        <w:t>testing</w:t>
      </w:r>
      <w:bookmarkEnd w:id="31"/>
      <w:proofErr w:type="gramEnd"/>
    </w:p>
    <w:p w14:paraId="66FFE015" w14:textId="0144646B" w:rsidR="00C76919" w:rsidRDefault="00C76919" w:rsidP="00C76919"/>
    <w:p w14:paraId="37CD07BB" w14:textId="5254DB14" w:rsidR="00C76919" w:rsidRDefault="00C76919" w:rsidP="00C76919">
      <w:pPr>
        <w:pStyle w:val="Heading3"/>
      </w:pPr>
      <w:bookmarkStart w:id="32" w:name="_Toc100002614"/>
      <w:r>
        <w:t>Alpha testing</w:t>
      </w:r>
      <w:bookmarkEnd w:id="32"/>
    </w:p>
    <w:p w14:paraId="1C657D50" w14:textId="7C8520E1" w:rsidR="00C76919" w:rsidRDefault="00C76919" w:rsidP="00C76919"/>
    <w:tbl>
      <w:tblPr>
        <w:tblStyle w:val="TableGrid"/>
        <w:tblW w:w="11340" w:type="dxa"/>
        <w:tblInd w:w="-1139" w:type="dxa"/>
        <w:tblLook w:val="04A0" w:firstRow="1" w:lastRow="0" w:firstColumn="1" w:lastColumn="0" w:noHBand="0" w:noVBand="1"/>
      </w:tblPr>
      <w:tblGrid>
        <w:gridCol w:w="1558"/>
        <w:gridCol w:w="2117"/>
        <w:gridCol w:w="2395"/>
        <w:gridCol w:w="1740"/>
        <w:gridCol w:w="3530"/>
      </w:tblGrid>
      <w:tr w:rsidR="00C76919" w14:paraId="47FB1D16" w14:textId="77777777" w:rsidTr="00630A53">
        <w:tc>
          <w:tcPr>
            <w:tcW w:w="1558" w:type="dxa"/>
          </w:tcPr>
          <w:p w14:paraId="3EBD0E31" w14:textId="41B1C035" w:rsidR="00C76919" w:rsidRPr="00C76919" w:rsidRDefault="00C76919" w:rsidP="00C76919">
            <w:pPr>
              <w:rPr>
                <w:b/>
                <w:bCs/>
              </w:rPr>
            </w:pPr>
            <w:r w:rsidRPr="00C76919">
              <w:rPr>
                <w:b/>
                <w:bCs/>
              </w:rPr>
              <w:t>Function</w:t>
            </w:r>
          </w:p>
        </w:tc>
        <w:tc>
          <w:tcPr>
            <w:tcW w:w="2117" w:type="dxa"/>
          </w:tcPr>
          <w:p w14:paraId="75D64AC9" w14:textId="5A6C7B4F" w:rsidR="00C76919" w:rsidRPr="00C76919" w:rsidRDefault="00C76919" w:rsidP="00C76919">
            <w:pPr>
              <w:rPr>
                <w:b/>
                <w:bCs/>
              </w:rPr>
            </w:pPr>
            <w:r w:rsidRPr="00C76919">
              <w:rPr>
                <w:b/>
                <w:bCs/>
              </w:rPr>
              <w:t>Justification</w:t>
            </w:r>
          </w:p>
        </w:tc>
        <w:tc>
          <w:tcPr>
            <w:tcW w:w="2395" w:type="dxa"/>
          </w:tcPr>
          <w:p w14:paraId="38FFEAD2" w14:textId="639D83AD" w:rsidR="00C76919" w:rsidRPr="00C76919" w:rsidRDefault="00C76919" w:rsidP="00C76919">
            <w:pPr>
              <w:rPr>
                <w:b/>
                <w:bCs/>
              </w:rPr>
            </w:pPr>
            <w:r w:rsidRPr="00C76919">
              <w:rPr>
                <w:b/>
                <w:bCs/>
              </w:rPr>
              <w:t>Input method</w:t>
            </w:r>
          </w:p>
        </w:tc>
        <w:tc>
          <w:tcPr>
            <w:tcW w:w="1740" w:type="dxa"/>
          </w:tcPr>
          <w:p w14:paraId="4CE0400C" w14:textId="1821B28B" w:rsidR="00C76919" w:rsidRPr="00C76919" w:rsidRDefault="00C76919" w:rsidP="00C76919">
            <w:pPr>
              <w:rPr>
                <w:b/>
                <w:bCs/>
              </w:rPr>
            </w:pPr>
            <w:r w:rsidRPr="00C76919">
              <w:rPr>
                <w:b/>
                <w:bCs/>
              </w:rPr>
              <w:t>Actual input</w:t>
            </w:r>
          </w:p>
        </w:tc>
        <w:tc>
          <w:tcPr>
            <w:tcW w:w="3530" w:type="dxa"/>
          </w:tcPr>
          <w:p w14:paraId="5205EA52" w14:textId="59C862B6" w:rsidR="00C76919" w:rsidRPr="00C76919" w:rsidRDefault="00C76919" w:rsidP="00C76919">
            <w:pPr>
              <w:rPr>
                <w:b/>
                <w:bCs/>
              </w:rPr>
            </w:pPr>
            <w:r w:rsidRPr="00C76919">
              <w:rPr>
                <w:b/>
                <w:bCs/>
              </w:rPr>
              <w:t>Expected result</w:t>
            </w:r>
          </w:p>
        </w:tc>
      </w:tr>
      <w:tr w:rsidR="00C76919" w14:paraId="4B53F35C" w14:textId="77777777" w:rsidTr="00630A53">
        <w:tc>
          <w:tcPr>
            <w:tcW w:w="1558" w:type="dxa"/>
          </w:tcPr>
          <w:p w14:paraId="0797B1E8" w14:textId="11BC4017" w:rsidR="00C76919" w:rsidRDefault="00C76919" w:rsidP="00C76919">
            <w:r>
              <w:t>Register</w:t>
            </w:r>
          </w:p>
        </w:tc>
        <w:tc>
          <w:tcPr>
            <w:tcW w:w="2117" w:type="dxa"/>
          </w:tcPr>
          <w:p w14:paraId="6190CDBF" w14:textId="01BC9B88" w:rsidR="00C76919" w:rsidRDefault="00C76919" w:rsidP="00C76919">
            <w:r>
              <w:t xml:space="preserve">Checking if the function correctly creates an account if the entered username and password are valid </w:t>
            </w:r>
          </w:p>
        </w:tc>
        <w:tc>
          <w:tcPr>
            <w:tcW w:w="2395" w:type="dxa"/>
          </w:tcPr>
          <w:p w14:paraId="0B3208A2" w14:textId="61B9FD6D" w:rsidR="00C76919" w:rsidRDefault="00C76919" w:rsidP="00C76919">
            <w:r>
              <w:t>Type username and password into correct input fields and press “register” button</w:t>
            </w:r>
          </w:p>
        </w:tc>
        <w:tc>
          <w:tcPr>
            <w:tcW w:w="1740" w:type="dxa"/>
          </w:tcPr>
          <w:p w14:paraId="10421048" w14:textId="6E0FA60F" w:rsidR="00C76919" w:rsidRDefault="00C76919" w:rsidP="00C76919">
            <w:r>
              <w:t>username,</w:t>
            </w:r>
          </w:p>
          <w:p w14:paraId="47083DC2" w14:textId="02C78987" w:rsidR="00C76919" w:rsidRDefault="00C76919" w:rsidP="00C76919">
            <w:r>
              <w:t>password,</w:t>
            </w:r>
          </w:p>
          <w:p w14:paraId="1981E614" w14:textId="419578E8" w:rsidR="00C76919" w:rsidRDefault="00C76919" w:rsidP="00C76919">
            <w:r>
              <w:t>Button click</w:t>
            </w:r>
          </w:p>
        </w:tc>
        <w:tc>
          <w:tcPr>
            <w:tcW w:w="3530" w:type="dxa"/>
          </w:tcPr>
          <w:p w14:paraId="27643BB9" w14:textId="6AA8B647" w:rsidR="00C76919" w:rsidRDefault="00C76919" w:rsidP="00C76919">
            <w:r>
              <w:t>If the username is not taken and the password is valid, a new record is created in the Users table, containing entered username and hashed password. On the frontend, the user is taken to the login page</w:t>
            </w:r>
          </w:p>
        </w:tc>
      </w:tr>
      <w:tr w:rsidR="00C76919" w14:paraId="30562D59" w14:textId="77777777" w:rsidTr="00630A53">
        <w:tc>
          <w:tcPr>
            <w:tcW w:w="1558" w:type="dxa"/>
          </w:tcPr>
          <w:p w14:paraId="6EABF160" w14:textId="63A9B323" w:rsidR="00C76919" w:rsidRDefault="00C76919" w:rsidP="00C76919">
            <w:r>
              <w:t>Login</w:t>
            </w:r>
          </w:p>
        </w:tc>
        <w:tc>
          <w:tcPr>
            <w:tcW w:w="2117" w:type="dxa"/>
          </w:tcPr>
          <w:p w14:paraId="5557F1BA" w14:textId="69B0B8C1" w:rsidR="00C76919" w:rsidRDefault="00C76919" w:rsidP="00C76919">
            <w:r>
              <w:t>Checking if the function correctly assigns a valid JWT to a user if the entered username and password match</w:t>
            </w:r>
          </w:p>
        </w:tc>
        <w:tc>
          <w:tcPr>
            <w:tcW w:w="2395" w:type="dxa"/>
          </w:tcPr>
          <w:p w14:paraId="29E13E2B" w14:textId="75CC2E18" w:rsidR="00C76919" w:rsidRDefault="00C76919" w:rsidP="00C76919">
            <w:r>
              <w:t>Type username and password into correct input fields and press “login” button</w:t>
            </w:r>
          </w:p>
        </w:tc>
        <w:tc>
          <w:tcPr>
            <w:tcW w:w="1740" w:type="dxa"/>
          </w:tcPr>
          <w:p w14:paraId="08C80DCA" w14:textId="77777777" w:rsidR="00C76919" w:rsidRDefault="00C76919" w:rsidP="00C76919">
            <w:r>
              <w:t>username,</w:t>
            </w:r>
          </w:p>
          <w:p w14:paraId="7DC5BE4B" w14:textId="77777777" w:rsidR="00C76919" w:rsidRDefault="00C76919" w:rsidP="00C76919">
            <w:r>
              <w:t>password,</w:t>
            </w:r>
          </w:p>
          <w:p w14:paraId="411ACA0B" w14:textId="26224121" w:rsidR="00C76919" w:rsidRDefault="00C76919" w:rsidP="00C76919">
            <w:r>
              <w:t>Button click</w:t>
            </w:r>
          </w:p>
        </w:tc>
        <w:tc>
          <w:tcPr>
            <w:tcW w:w="3530" w:type="dxa"/>
          </w:tcPr>
          <w:p w14:paraId="3BC5DA58" w14:textId="74FB880E" w:rsidR="00C76919" w:rsidRDefault="00C76919" w:rsidP="00C76919">
            <w:r>
              <w:t>If the username is found in the database and the entered password matches the one in the database, the user is assigned a valid JWT and is taken to the homepage</w:t>
            </w:r>
          </w:p>
        </w:tc>
      </w:tr>
      <w:tr w:rsidR="00C76919" w14:paraId="1F039B8B" w14:textId="77777777" w:rsidTr="00630A53">
        <w:tc>
          <w:tcPr>
            <w:tcW w:w="1558" w:type="dxa"/>
          </w:tcPr>
          <w:p w14:paraId="75167ED4" w14:textId="30050917" w:rsidR="00C76919" w:rsidRDefault="001332BE" w:rsidP="00C76919">
            <w:r>
              <w:t>Obtain search parameters</w:t>
            </w:r>
          </w:p>
        </w:tc>
        <w:tc>
          <w:tcPr>
            <w:tcW w:w="2117" w:type="dxa"/>
          </w:tcPr>
          <w:p w14:paraId="7B0C8080" w14:textId="26276C69" w:rsidR="00C76919" w:rsidRDefault="001332BE" w:rsidP="00C76919">
            <w:r>
              <w:t>Checking if the function sends the correct input to the backend</w:t>
            </w:r>
          </w:p>
        </w:tc>
        <w:tc>
          <w:tcPr>
            <w:tcW w:w="2395" w:type="dxa"/>
          </w:tcPr>
          <w:p w14:paraId="29AAA783" w14:textId="20B7BC98" w:rsidR="00C76919" w:rsidRDefault="001332BE" w:rsidP="00C76919">
            <w:r>
              <w:t xml:space="preserve">Type username, hashtag, start and end date, number of tweets and keywords to omit into input textboxes. Select a radio button for the </w:t>
            </w:r>
            <w:proofErr w:type="gramStart"/>
            <w:r>
              <w:t>sort</w:t>
            </w:r>
            <w:proofErr w:type="gramEnd"/>
            <w:r>
              <w:t xml:space="preserve"> category and sort order. Press “SEARCH” button</w:t>
            </w:r>
          </w:p>
        </w:tc>
        <w:tc>
          <w:tcPr>
            <w:tcW w:w="1740" w:type="dxa"/>
          </w:tcPr>
          <w:p w14:paraId="5753D08F" w14:textId="13D658FD" w:rsidR="00C76919" w:rsidRDefault="001332BE" w:rsidP="00C76919">
            <w:r>
              <w:t>username,</w:t>
            </w:r>
          </w:p>
          <w:p w14:paraId="49DAAACD" w14:textId="7F6AB73C" w:rsidR="001332BE" w:rsidRDefault="001332BE" w:rsidP="00C76919">
            <w:r>
              <w:t>hashtag,</w:t>
            </w:r>
          </w:p>
          <w:p w14:paraId="409298B7" w14:textId="255C88F7" w:rsidR="001332BE" w:rsidRDefault="001332BE" w:rsidP="00C76919">
            <w:r>
              <w:t>keyword,</w:t>
            </w:r>
          </w:p>
          <w:p w14:paraId="44324824" w14:textId="508F90B8" w:rsidR="001332BE" w:rsidRDefault="001332BE" w:rsidP="00C76919">
            <w:proofErr w:type="spellStart"/>
            <w:r>
              <w:t>start_date</w:t>
            </w:r>
            <w:proofErr w:type="spellEnd"/>
            <w:r>
              <w:t>,</w:t>
            </w:r>
          </w:p>
          <w:p w14:paraId="184293F2" w14:textId="6CDFE367" w:rsidR="001332BE" w:rsidRDefault="001332BE" w:rsidP="00C76919">
            <w:proofErr w:type="spellStart"/>
            <w:r>
              <w:t>end_date</w:t>
            </w:r>
            <w:proofErr w:type="spellEnd"/>
            <w:r>
              <w:t>,</w:t>
            </w:r>
          </w:p>
          <w:p w14:paraId="68BEC6B9" w14:textId="7B3896A2" w:rsidR="001332BE" w:rsidRDefault="001332BE" w:rsidP="00C76919">
            <w:proofErr w:type="spellStart"/>
            <w:r>
              <w:t>tweet_number</w:t>
            </w:r>
            <w:proofErr w:type="spellEnd"/>
            <w:r>
              <w:t>,</w:t>
            </w:r>
          </w:p>
          <w:p w14:paraId="5E582354" w14:textId="4FDD6355" w:rsidR="001332BE" w:rsidRDefault="001332BE" w:rsidP="00C76919">
            <w:proofErr w:type="spellStart"/>
            <w:r>
              <w:t>omit_keyword</w:t>
            </w:r>
            <w:proofErr w:type="spellEnd"/>
            <w:r>
              <w:t>,</w:t>
            </w:r>
          </w:p>
          <w:p w14:paraId="3063A5D8" w14:textId="405AFF0A" w:rsidR="001332BE" w:rsidRDefault="001332BE" w:rsidP="00C76919">
            <w:proofErr w:type="spellStart"/>
            <w:r>
              <w:t>sort_by</w:t>
            </w:r>
            <w:proofErr w:type="spellEnd"/>
            <w:r>
              <w:t>,</w:t>
            </w:r>
          </w:p>
          <w:p w14:paraId="365E7990" w14:textId="77777777" w:rsidR="001332BE" w:rsidRDefault="001332BE" w:rsidP="00C76919">
            <w:proofErr w:type="spellStart"/>
            <w:r>
              <w:t>sort_order</w:t>
            </w:r>
            <w:proofErr w:type="spellEnd"/>
            <w:r w:rsidR="00C63175">
              <w:t>,</w:t>
            </w:r>
          </w:p>
          <w:p w14:paraId="12E90D8E" w14:textId="72EA3BA0" w:rsidR="00C63175" w:rsidRDefault="00C63175" w:rsidP="00C76919">
            <w:r>
              <w:t>button click</w:t>
            </w:r>
          </w:p>
        </w:tc>
        <w:tc>
          <w:tcPr>
            <w:tcW w:w="3530" w:type="dxa"/>
          </w:tcPr>
          <w:p w14:paraId="11B9C692" w14:textId="35B3A69D" w:rsidR="00C76919" w:rsidRDefault="00C63175" w:rsidP="00C76919">
            <w:r>
              <w:t>When the submit button is clicked, a POST request is sent to the backend, the server calls the twitter API and obtains the tweets matching the parameters entered</w:t>
            </w:r>
          </w:p>
        </w:tc>
      </w:tr>
      <w:tr w:rsidR="00C76919" w14:paraId="20DCBABA" w14:textId="77777777" w:rsidTr="00630A53">
        <w:tc>
          <w:tcPr>
            <w:tcW w:w="1558" w:type="dxa"/>
          </w:tcPr>
          <w:p w14:paraId="6872E86E" w14:textId="3C433785" w:rsidR="00C76919" w:rsidRDefault="00C63175" w:rsidP="00C76919">
            <w:r>
              <w:t>Process tweets</w:t>
            </w:r>
          </w:p>
        </w:tc>
        <w:tc>
          <w:tcPr>
            <w:tcW w:w="2117" w:type="dxa"/>
          </w:tcPr>
          <w:p w14:paraId="1B4BA200" w14:textId="23E8AA8E" w:rsidR="00C76919" w:rsidRDefault="00C63175" w:rsidP="00C76919">
            <w:r>
              <w:t>Checking if the function correctly sorts the tweets on the parameter specified, and in the correct order, and if tweets containing the specified keyword are removed</w:t>
            </w:r>
          </w:p>
        </w:tc>
        <w:tc>
          <w:tcPr>
            <w:tcW w:w="2395" w:type="dxa"/>
          </w:tcPr>
          <w:p w14:paraId="3F928BE7" w14:textId="69055133" w:rsidR="00C76919" w:rsidRPr="005F0493" w:rsidRDefault="005F0493" w:rsidP="00C76919">
            <w:r>
              <w:rPr>
                <w:i/>
                <w:iCs/>
              </w:rPr>
              <w:t xml:space="preserve">Tweets </w:t>
            </w:r>
            <w:r>
              <w:t>array passed by value</w:t>
            </w:r>
          </w:p>
        </w:tc>
        <w:tc>
          <w:tcPr>
            <w:tcW w:w="1740" w:type="dxa"/>
          </w:tcPr>
          <w:p w14:paraId="740DF5B5" w14:textId="2AEA203F" w:rsidR="00C76919" w:rsidRDefault="005F0493" w:rsidP="00C76919">
            <w:r>
              <w:t>tweets = [tweet1, tweet2, …]</w:t>
            </w:r>
          </w:p>
        </w:tc>
        <w:tc>
          <w:tcPr>
            <w:tcW w:w="3530" w:type="dxa"/>
          </w:tcPr>
          <w:p w14:paraId="569803F5" w14:textId="5E79002E" w:rsidR="00C76919" w:rsidRDefault="005F0493" w:rsidP="00C76919">
            <w:r>
              <w:t>If the length of the array is more than 1 and the sort parameters have been passed, the function sorts the tweets array on the selected attribute and in the specified order, and removes tweets with the unwanted keyword</w:t>
            </w:r>
          </w:p>
        </w:tc>
      </w:tr>
      <w:tr w:rsidR="00292C39" w14:paraId="25641344" w14:textId="77777777" w:rsidTr="00630A53">
        <w:tc>
          <w:tcPr>
            <w:tcW w:w="1558" w:type="dxa"/>
          </w:tcPr>
          <w:p w14:paraId="4EF43A8D" w14:textId="16B95184" w:rsidR="00292C39" w:rsidRDefault="00292C39" w:rsidP="00292C39">
            <w:r>
              <w:t>Display tweets</w:t>
            </w:r>
          </w:p>
        </w:tc>
        <w:tc>
          <w:tcPr>
            <w:tcW w:w="2117" w:type="dxa"/>
          </w:tcPr>
          <w:p w14:paraId="0A7709EB" w14:textId="79A2BD49" w:rsidR="00292C39" w:rsidRDefault="00292C39" w:rsidP="00292C39">
            <w:r>
              <w:t>Checking if the function correctly displays the scraped tweets on the screen</w:t>
            </w:r>
          </w:p>
        </w:tc>
        <w:tc>
          <w:tcPr>
            <w:tcW w:w="2395" w:type="dxa"/>
          </w:tcPr>
          <w:p w14:paraId="13C435EB" w14:textId="62B3D072" w:rsidR="00292C39" w:rsidRDefault="00292C39" w:rsidP="00292C39">
            <w:r>
              <w:rPr>
                <w:i/>
                <w:iCs/>
              </w:rPr>
              <w:t xml:space="preserve">Tweets </w:t>
            </w:r>
            <w:r>
              <w:t>array passed by value</w:t>
            </w:r>
          </w:p>
        </w:tc>
        <w:tc>
          <w:tcPr>
            <w:tcW w:w="1740" w:type="dxa"/>
          </w:tcPr>
          <w:p w14:paraId="69553F07" w14:textId="10BAD4FE" w:rsidR="00292C39" w:rsidRDefault="00292C39" w:rsidP="00292C39">
            <w:r>
              <w:t>tweets = [tweet1, tweet2, …]</w:t>
            </w:r>
          </w:p>
        </w:tc>
        <w:tc>
          <w:tcPr>
            <w:tcW w:w="3530" w:type="dxa"/>
          </w:tcPr>
          <w:p w14:paraId="065FD466" w14:textId="49FF44AC" w:rsidR="00292C39" w:rsidRDefault="00292C39" w:rsidP="00292C39">
            <w:r>
              <w:t>If the length of the tweets array is more than 0, the tweets are displayed on the screen in the order they appear in the array, one above the other, covering 80% of the screen width</w:t>
            </w:r>
          </w:p>
        </w:tc>
      </w:tr>
      <w:tr w:rsidR="00292C39" w14:paraId="6BF13C24" w14:textId="77777777" w:rsidTr="00630A53">
        <w:tc>
          <w:tcPr>
            <w:tcW w:w="1558" w:type="dxa"/>
          </w:tcPr>
          <w:p w14:paraId="0B43D2C0" w14:textId="784159B6" w:rsidR="00292C39" w:rsidRDefault="00292C39" w:rsidP="00292C39">
            <w:r>
              <w:lastRenderedPageBreak/>
              <w:t>Set default search parameters</w:t>
            </w:r>
          </w:p>
        </w:tc>
        <w:tc>
          <w:tcPr>
            <w:tcW w:w="2117" w:type="dxa"/>
          </w:tcPr>
          <w:p w14:paraId="43F8C852" w14:textId="0D3D8D6D" w:rsidR="00292C39" w:rsidRDefault="00292C39" w:rsidP="00292C39">
            <w:r>
              <w:t xml:space="preserve">Checking if the function stores the correct default search parameters in the database </w:t>
            </w:r>
          </w:p>
        </w:tc>
        <w:tc>
          <w:tcPr>
            <w:tcW w:w="2395" w:type="dxa"/>
          </w:tcPr>
          <w:p w14:paraId="3A29D0F3" w14:textId="317F3D2D" w:rsidR="00292C39" w:rsidRDefault="00292C39" w:rsidP="00292C39">
            <w:r>
              <w:t xml:space="preserve">Type start and end date, number of tweets and keywords to omit into input textboxes. Select a radio button for the </w:t>
            </w:r>
            <w:proofErr w:type="gramStart"/>
            <w:r>
              <w:t>sort</w:t>
            </w:r>
            <w:proofErr w:type="gramEnd"/>
            <w:r>
              <w:t xml:space="preserve"> category and sort order. Press “SAVE DEFAULT SEARCH” button</w:t>
            </w:r>
          </w:p>
        </w:tc>
        <w:tc>
          <w:tcPr>
            <w:tcW w:w="1740" w:type="dxa"/>
          </w:tcPr>
          <w:p w14:paraId="3E328E72" w14:textId="77777777" w:rsidR="002A1DA3" w:rsidRDefault="002A1DA3" w:rsidP="002A1DA3">
            <w:proofErr w:type="spellStart"/>
            <w:r>
              <w:t>start_date</w:t>
            </w:r>
            <w:proofErr w:type="spellEnd"/>
            <w:r>
              <w:t>,</w:t>
            </w:r>
          </w:p>
          <w:p w14:paraId="348F6F3A" w14:textId="77777777" w:rsidR="002A1DA3" w:rsidRDefault="002A1DA3" w:rsidP="002A1DA3">
            <w:proofErr w:type="spellStart"/>
            <w:r>
              <w:t>end_date</w:t>
            </w:r>
            <w:proofErr w:type="spellEnd"/>
            <w:r>
              <w:t>,</w:t>
            </w:r>
          </w:p>
          <w:p w14:paraId="7DAAC64E" w14:textId="77777777" w:rsidR="002A1DA3" w:rsidRDefault="002A1DA3" w:rsidP="002A1DA3">
            <w:proofErr w:type="spellStart"/>
            <w:r>
              <w:t>tweet_number</w:t>
            </w:r>
            <w:proofErr w:type="spellEnd"/>
            <w:r>
              <w:t>,</w:t>
            </w:r>
          </w:p>
          <w:p w14:paraId="1B868E0E" w14:textId="77777777" w:rsidR="002A1DA3" w:rsidRDefault="002A1DA3" w:rsidP="002A1DA3">
            <w:proofErr w:type="spellStart"/>
            <w:r>
              <w:t>omit_keyword</w:t>
            </w:r>
            <w:proofErr w:type="spellEnd"/>
            <w:r>
              <w:t>,</w:t>
            </w:r>
          </w:p>
          <w:p w14:paraId="14048256" w14:textId="77777777" w:rsidR="002A1DA3" w:rsidRDefault="002A1DA3" w:rsidP="002A1DA3">
            <w:proofErr w:type="spellStart"/>
            <w:r>
              <w:t>sort_by</w:t>
            </w:r>
            <w:proofErr w:type="spellEnd"/>
            <w:r>
              <w:t>,</w:t>
            </w:r>
          </w:p>
          <w:p w14:paraId="0C08C927" w14:textId="77777777" w:rsidR="002A1DA3" w:rsidRDefault="002A1DA3" w:rsidP="002A1DA3">
            <w:proofErr w:type="spellStart"/>
            <w:r>
              <w:t>sort_order</w:t>
            </w:r>
            <w:proofErr w:type="spellEnd"/>
            <w:r>
              <w:t>,</w:t>
            </w:r>
          </w:p>
          <w:p w14:paraId="7141C7FA" w14:textId="4819A194" w:rsidR="00292C39" w:rsidRDefault="002A1DA3" w:rsidP="002A1DA3">
            <w:r>
              <w:t>button click</w:t>
            </w:r>
          </w:p>
        </w:tc>
        <w:tc>
          <w:tcPr>
            <w:tcW w:w="3530" w:type="dxa"/>
          </w:tcPr>
          <w:p w14:paraId="03A1A986" w14:textId="4572CA3F" w:rsidR="00292C39" w:rsidRDefault="002A1DA3" w:rsidP="00292C39">
            <w:r>
              <w:t>Any entered parameters overwrite any current default search parameters in the database</w:t>
            </w:r>
          </w:p>
        </w:tc>
      </w:tr>
      <w:tr w:rsidR="00292C39" w14:paraId="3650BEC8" w14:textId="77777777" w:rsidTr="00630A53">
        <w:tc>
          <w:tcPr>
            <w:tcW w:w="1558" w:type="dxa"/>
          </w:tcPr>
          <w:p w14:paraId="209D0F57" w14:textId="04A3E34F" w:rsidR="00292C39" w:rsidRDefault="002A1DA3" w:rsidP="00292C39">
            <w:r>
              <w:t>Premium account</w:t>
            </w:r>
          </w:p>
        </w:tc>
        <w:tc>
          <w:tcPr>
            <w:tcW w:w="2117" w:type="dxa"/>
          </w:tcPr>
          <w:p w14:paraId="44624390" w14:textId="57B8E4B1" w:rsidR="00292C39" w:rsidRDefault="002A1DA3" w:rsidP="00292C39">
            <w:r>
              <w:t>Checking if the function correctly upgrades an account to premium if the correct access code is entered</w:t>
            </w:r>
          </w:p>
        </w:tc>
        <w:tc>
          <w:tcPr>
            <w:tcW w:w="2395" w:type="dxa"/>
          </w:tcPr>
          <w:p w14:paraId="58F132B8" w14:textId="77777777" w:rsidR="00292C39" w:rsidRDefault="002A1DA3" w:rsidP="00292C39">
            <w:r>
              <w:t xml:space="preserve">Type access code, </w:t>
            </w:r>
          </w:p>
          <w:p w14:paraId="08C6C5AE" w14:textId="77997580" w:rsidR="002A1DA3" w:rsidRDefault="002A1DA3" w:rsidP="00292C39">
            <w:r>
              <w:t>Press “submit” button</w:t>
            </w:r>
          </w:p>
        </w:tc>
        <w:tc>
          <w:tcPr>
            <w:tcW w:w="1740" w:type="dxa"/>
          </w:tcPr>
          <w:p w14:paraId="5A3FB786" w14:textId="77777777" w:rsidR="00292C39" w:rsidRDefault="002A1DA3" w:rsidP="00292C39">
            <w:proofErr w:type="spellStart"/>
            <w:r>
              <w:t>access_code</w:t>
            </w:r>
            <w:proofErr w:type="spellEnd"/>
            <w:r>
              <w:t>,</w:t>
            </w:r>
          </w:p>
          <w:p w14:paraId="4C9A59EF" w14:textId="3D03537E" w:rsidR="002A1DA3" w:rsidRDefault="002A1DA3" w:rsidP="00292C39">
            <w:r>
              <w:t>button click</w:t>
            </w:r>
          </w:p>
        </w:tc>
        <w:tc>
          <w:tcPr>
            <w:tcW w:w="3530" w:type="dxa"/>
          </w:tcPr>
          <w:p w14:paraId="587908BA" w14:textId="30026CA1" w:rsidR="00292C39" w:rsidRDefault="002A1DA3" w:rsidP="00292C39">
            <w:r>
              <w:t>The entered access code is hashed and sent to the server via POST request. If it matches the hashed access code stored on the server, the account is upgraded to premium</w:t>
            </w:r>
          </w:p>
        </w:tc>
      </w:tr>
      <w:tr w:rsidR="002A1DA3" w14:paraId="65B30331" w14:textId="77777777" w:rsidTr="00630A53">
        <w:tc>
          <w:tcPr>
            <w:tcW w:w="1558" w:type="dxa"/>
          </w:tcPr>
          <w:p w14:paraId="77792C8E" w14:textId="23BF2E28" w:rsidR="002A1DA3" w:rsidRDefault="003A4643" w:rsidP="00292C39">
            <w:r>
              <w:t>Delete account</w:t>
            </w:r>
          </w:p>
        </w:tc>
        <w:tc>
          <w:tcPr>
            <w:tcW w:w="2117" w:type="dxa"/>
          </w:tcPr>
          <w:p w14:paraId="7EAF3134" w14:textId="7E804AD9" w:rsidR="002A1DA3" w:rsidRDefault="003A4643" w:rsidP="00292C39">
            <w:r>
              <w:t>Checking if an account is correctly deleted (record deleted from database) if the correct password and confirmation is entered</w:t>
            </w:r>
          </w:p>
        </w:tc>
        <w:tc>
          <w:tcPr>
            <w:tcW w:w="2395" w:type="dxa"/>
          </w:tcPr>
          <w:p w14:paraId="21FF8E34" w14:textId="401AAA4D" w:rsidR="003A4643" w:rsidRDefault="003A4643" w:rsidP="00292C39">
            <w:r>
              <w:t>Type password and tick confirmation checkbox</w:t>
            </w:r>
          </w:p>
        </w:tc>
        <w:tc>
          <w:tcPr>
            <w:tcW w:w="1740" w:type="dxa"/>
          </w:tcPr>
          <w:p w14:paraId="55F3E205" w14:textId="77777777" w:rsidR="003A4643" w:rsidRDefault="003A4643" w:rsidP="00292C39">
            <w:r>
              <w:t>password,</w:t>
            </w:r>
          </w:p>
          <w:p w14:paraId="63FF3389" w14:textId="59597056" w:rsidR="003A4643" w:rsidRDefault="003A4643" w:rsidP="00292C39">
            <w:r>
              <w:t>confirmation</w:t>
            </w:r>
          </w:p>
        </w:tc>
        <w:tc>
          <w:tcPr>
            <w:tcW w:w="3530" w:type="dxa"/>
          </w:tcPr>
          <w:p w14:paraId="5068F605" w14:textId="507F3D7B" w:rsidR="002A1DA3" w:rsidRDefault="003A4643" w:rsidP="00292C39">
            <w:r>
              <w:t>The entered password is hashed and compared to the one stored on the database. If they match, and the confirmation checkbox is selected, the record of the account is deleted from the database</w:t>
            </w:r>
          </w:p>
        </w:tc>
      </w:tr>
      <w:tr w:rsidR="003A4643" w14:paraId="5DE4A2E8" w14:textId="77777777" w:rsidTr="00630A53">
        <w:tc>
          <w:tcPr>
            <w:tcW w:w="1558" w:type="dxa"/>
          </w:tcPr>
          <w:p w14:paraId="30B990A0" w14:textId="75BC29EB" w:rsidR="003A4643" w:rsidRDefault="003A4643" w:rsidP="00292C39">
            <w:r>
              <w:t>Delete hashtags</w:t>
            </w:r>
          </w:p>
        </w:tc>
        <w:tc>
          <w:tcPr>
            <w:tcW w:w="2117" w:type="dxa"/>
          </w:tcPr>
          <w:p w14:paraId="59EE27EF" w14:textId="3265B893" w:rsidR="003A4643" w:rsidRDefault="003A4643" w:rsidP="00292C39">
            <w:r>
              <w:t>Checking if the function correctly deletes any hashtags when the button next to them is clicked</w:t>
            </w:r>
          </w:p>
        </w:tc>
        <w:tc>
          <w:tcPr>
            <w:tcW w:w="2395" w:type="dxa"/>
          </w:tcPr>
          <w:p w14:paraId="207EE58D" w14:textId="269AA32E" w:rsidR="003A4643" w:rsidRDefault="003A4643" w:rsidP="00292C39">
            <w:r>
              <w:t xml:space="preserve">Mouse click on </w:t>
            </w:r>
            <w:r w:rsidR="00630A53">
              <w:t>the X button next to a tweet</w:t>
            </w:r>
          </w:p>
        </w:tc>
        <w:tc>
          <w:tcPr>
            <w:tcW w:w="1740" w:type="dxa"/>
          </w:tcPr>
          <w:p w14:paraId="3F391103" w14:textId="76B5391A" w:rsidR="003A4643" w:rsidRDefault="00630A53" w:rsidP="00292C39">
            <w:r>
              <w:t>Button click</w:t>
            </w:r>
          </w:p>
        </w:tc>
        <w:tc>
          <w:tcPr>
            <w:tcW w:w="3530" w:type="dxa"/>
          </w:tcPr>
          <w:p w14:paraId="0B4E822D" w14:textId="7BE1E238" w:rsidR="003A4643" w:rsidRDefault="00630A53" w:rsidP="00292C39">
            <w:r>
              <w:t>The tweet to which the clicked button corresponds is deleted from the screen and deleted from the database</w:t>
            </w:r>
          </w:p>
        </w:tc>
      </w:tr>
    </w:tbl>
    <w:p w14:paraId="1A4B4822" w14:textId="6B3B601E" w:rsidR="00C76919" w:rsidRDefault="00C76919" w:rsidP="00C76919"/>
    <w:p w14:paraId="5FE35EB9" w14:textId="4A792C77" w:rsidR="00120CC4" w:rsidRDefault="00120CC4" w:rsidP="00120CC4">
      <w:pPr>
        <w:pStyle w:val="Heading3"/>
      </w:pPr>
      <w:bookmarkStart w:id="33" w:name="_Toc100002615"/>
      <w:r>
        <w:t>Beta testing – Functions</w:t>
      </w:r>
      <w:bookmarkEnd w:id="33"/>
    </w:p>
    <w:p w14:paraId="400B190E" w14:textId="25ABAFCB" w:rsidR="00120CC4" w:rsidRDefault="00120CC4" w:rsidP="00120CC4"/>
    <w:p w14:paraId="4683BB10" w14:textId="7CFFE58C" w:rsidR="00120CC4" w:rsidRDefault="00120CC4" w:rsidP="00120CC4">
      <w:pPr>
        <w:pStyle w:val="Heading4"/>
      </w:pPr>
      <w:r>
        <w:t xml:space="preserve">Register </w:t>
      </w:r>
      <w:proofErr w:type="gramStart"/>
      <w:r>
        <w:t>function</w:t>
      </w:r>
      <w:proofErr w:type="gramEnd"/>
    </w:p>
    <w:p w14:paraId="42E28EF4" w14:textId="011FF6F7" w:rsidR="00120CC4" w:rsidRDefault="00120CC4" w:rsidP="00120CC4">
      <w:pPr>
        <w:pStyle w:val="Heading4"/>
      </w:pPr>
    </w:p>
    <w:tbl>
      <w:tblPr>
        <w:tblStyle w:val="TableGrid"/>
        <w:tblW w:w="11340" w:type="dxa"/>
        <w:tblInd w:w="-1139" w:type="dxa"/>
        <w:tblLayout w:type="fixed"/>
        <w:tblLook w:val="04A0" w:firstRow="1" w:lastRow="0" w:firstColumn="1" w:lastColumn="0" w:noHBand="0" w:noVBand="1"/>
      </w:tblPr>
      <w:tblGrid>
        <w:gridCol w:w="1324"/>
        <w:gridCol w:w="1668"/>
        <w:gridCol w:w="2537"/>
        <w:gridCol w:w="3507"/>
        <w:gridCol w:w="2304"/>
      </w:tblGrid>
      <w:tr w:rsidR="00EA7A58" w14:paraId="26753D72" w14:textId="77777777" w:rsidTr="00EA7A58">
        <w:tc>
          <w:tcPr>
            <w:tcW w:w="1324" w:type="dxa"/>
          </w:tcPr>
          <w:p w14:paraId="576A3833" w14:textId="29019C29" w:rsidR="00A134A6" w:rsidRPr="00A134A6" w:rsidRDefault="00A134A6" w:rsidP="000D07B2">
            <w:pPr>
              <w:rPr>
                <w:b/>
                <w:bCs/>
              </w:rPr>
            </w:pPr>
            <w:r w:rsidRPr="00A134A6">
              <w:rPr>
                <w:b/>
                <w:bCs/>
              </w:rPr>
              <w:t>Variable</w:t>
            </w:r>
          </w:p>
        </w:tc>
        <w:tc>
          <w:tcPr>
            <w:tcW w:w="1668" w:type="dxa"/>
          </w:tcPr>
          <w:p w14:paraId="20FAD133" w14:textId="30210E11" w:rsidR="00A134A6" w:rsidRPr="00A134A6" w:rsidRDefault="00A134A6" w:rsidP="000D07B2">
            <w:pPr>
              <w:rPr>
                <w:b/>
                <w:bCs/>
              </w:rPr>
            </w:pPr>
            <w:r w:rsidRPr="00A134A6">
              <w:rPr>
                <w:b/>
                <w:bCs/>
              </w:rPr>
              <w:t>Test data type</w:t>
            </w:r>
          </w:p>
        </w:tc>
        <w:tc>
          <w:tcPr>
            <w:tcW w:w="2537" w:type="dxa"/>
          </w:tcPr>
          <w:p w14:paraId="51384EBE" w14:textId="41F05280" w:rsidR="00A134A6" w:rsidRPr="00A134A6" w:rsidRDefault="00A134A6" w:rsidP="000D07B2">
            <w:pPr>
              <w:rPr>
                <w:b/>
                <w:bCs/>
              </w:rPr>
            </w:pPr>
            <w:r w:rsidRPr="00A134A6">
              <w:rPr>
                <w:b/>
                <w:bCs/>
              </w:rPr>
              <w:t>Value</w:t>
            </w:r>
          </w:p>
        </w:tc>
        <w:tc>
          <w:tcPr>
            <w:tcW w:w="3507" w:type="dxa"/>
          </w:tcPr>
          <w:p w14:paraId="4B20E4EE" w14:textId="7B65D4FF" w:rsidR="00A134A6" w:rsidRPr="00A134A6" w:rsidRDefault="00A134A6" w:rsidP="000D07B2">
            <w:pPr>
              <w:rPr>
                <w:b/>
                <w:bCs/>
              </w:rPr>
            </w:pPr>
            <w:r>
              <w:rPr>
                <w:b/>
                <w:bCs/>
              </w:rPr>
              <w:t>Explanation</w:t>
            </w:r>
          </w:p>
        </w:tc>
        <w:tc>
          <w:tcPr>
            <w:tcW w:w="2304" w:type="dxa"/>
          </w:tcPr>
          <w:p w14:paraId="7831B838" w14:textId="42B594F9" w:rsidR="00A134A6" w:rsidRPr="00A134A6" w:rsidRDefault="00A134A6" w:rsidP="000D07B2">
            <w:pPr>
              <w:rPr>
                <w:b/>
                <w:bCs/>
              </w:rPr>
            </w:pPr>
            <w:r w:rsidRPr="00A134A6">
              <w:rPr>
                <w:b/>
                <w:bCs/>
              </w:rPr>
              <w:t>Expected result</w:t>
            </w:r>
          </w:p>
        </w:tc>
      </w:tr>
      <w:tr w:rsidR="00EA7A58" w14:paraId="0B7CA0A5" w14:textId="77777777" w:rsidTr="00EA7A58">
        <w:tc>
          <w:tcPr>
            <w:tcW w:w="1324" w:type="dxa"/>
          </w:tcPr>
          <w:p w14:paraId="7AC3170D" w14:textId="39E6B56E" w:rsidR="00A134A6" w:rsidRDefault="00A134A6" w:rsidP="000D07B2">
            <w:r>
              <w:t>username</w:t>
            </w:r>
          </w:p>
        </w:tc>
        <w:tc>
          <w:tcPr>
            <w:tcW w:w="1668" w:type="dxa"/>
          </w:tcPr>
          <w:p w14:paraId="2958495B" w14:textId="229C0814" w:rsidR="00A134A6" w:rsidRDefault="00A134A6" w:rsidP="000D07B2">
            <w:r>
              <w:t xml:space="preserve">Normal </w:t>
            </w:r>
          </w:p>
        </w:tc>
        <w:tc>
          <w:tcPr>
            <w:tcW w:w="2537" w:type="dxa"/>
          </w:tcPr>
          <w:p w14:paraId="3B02F6CF" w14:textId="320B3B04" w:rsidR="00A134A6" w:rsidRDefault="00A134A6" w:rsidP="000D07B2">
            <w:r>
              <w:t>“</w:t>
            </w:r>
            <w:proofErr w:type="spellStart"/>
            <w:r>
              <w:t>urosGluscevic</w:t>
            </w:r>
            <w:proofErr w:type="spellEnd"/>
            <w:r>
              <w:t>”</w:t>
            </w:r>
          </w:p>
        </w:tc>
        <w:tc>
          <w:tcPr>
            <w:tcW w:w="3507" w:type="dxa"/>
          </w:tcPr>
          <w:p w14:paraId="10F00E37" w14:textId="3F8F4141" w:rsidR="00A134A6" w:rsidRDefault="00A134A6" w:rsidP="000D07B2">
            <w:r>
              <w:t>A valid username which is not taken and is between the lengths of 1 and 30 characters</w:t>
            </w:r>
          </w:p>
        </w:tc>
        <w:tc>
          <w:tcPr>
            <w:tcW w:w="2304" w:type="dxa"/>
          </w:tcPr>
          <w:p w14:paraId="7BC3395D" w14:textId="6B7FAEC0" w:rsidR="00A134A6" w:rsidRDefault="00A134A6" w:rsidP="000D07B2">
            <w:r>
              <w:t>An account is created (assuming the password is valid)</w:t>
            </w:r>
          </w:p>
        </w:tc>
      </w:tr>
      <w:tr w:rsidR="00EA7A58" w14:paraId="09590DF9" w14:textId="77777777" w:rsidTr="00EA7A58">
        <w:tc>
          <w:tcPr>
            <w:tcW w:w="1324" w:type="dxa"/>
          </w:tcPr>
          <w:p w14:paraId="472B9728" w14:textId="0C07D2E3" w:rsidR="00A134A6" w:rsidRDefault="00A134A6" w:rsidP="000D07B2">
            <w:r>
              <w:t>username</w:t>
            </w:r>
          </w:p>
        </w:tc>
        <w:tc>
          <w:tcPr>
            <w:tcW w:w="1668" w:type="dxa"/>
          </w:tcPr>
          <w:p w14:paraId="6E52C2BA" w14:textId="49763937" w:rsidR="00A134A6" w:rsidRDefault="00A134A6" w:rsidP="000D07B2">
            <w:r>
              <w:t xml:space="preserve">Erroneous </w:t>
            </w:r>
          </w:p>
        </w:tc>
        <w:tc>
          <w:tcPr>
            <w:tcW w:w="2537" w:type="dxa"/>
          </w:tcPr>
          <w:p w14:paraId="78055AAB" w14:textId="38BBFBC1" w:rsidR="00A134A6" w:rsidRDefault="00A134A6" w:rsidP="000D07B2">
            <w:r>
              <w:t>“</w:t>
            </w:r>
            <w:proofErr w:type="spellStart"/>
            <w:r>
              <w:t>urosGluscevic</w:t>
            </w:r>
            <w:proofErr w:type="spellEnd"/>
            <w:r>
              <w:t>”</w:t>
            </w:r>
          </w:p>
        </w:tc>
        <w:tc>
          <w:tcPr>
            <w:tcW w:w="3507" w:type="dxa"/>
          </w:tcPr>
          <w:p w14:paraId="090E45A0" w14:textId="33A10BE6" w:rsidR="00A134A6" w:rsidRDefault="00A134A6" w:rsidP="000D07B2">
            <w:r>
              <w:t>This username is taken</w:t>
            </w:r>
          </w:p>
        </w:tc>
        <w:tc>
          <w:tcPr>
            <w:tcW w:w="2304" w:type="dxa"/>
          </w:tcPr>
          <w:p w14:paraId="00745121" w14:textId="45B3B482" w:rsidR="00A134A6" w:rsidRDefault="00A134A6" w:rsidP="000D07B2">
            <w:r>
              <w:t>The user is asked to choose a different username</w:t>
            </w:r>
          </w:p>
        </w:tc>
      </w:tr>
      <w:tr w:rsidR="00EA7A58" w14:paraId="2BB10EDC" w14:textId="77777777" w:rsidTr="00EA7A58">
        <w:tc>
          <w:tcPr>
            <w:tcW w:w="1324" w:type="dxa"/>
          </w:tcPr>
          <w:p w14:paraId="3879B8AA" w14:textId="06F002C5" w:rsidR="00A134A6" w:rsidRDefault="00A134A6" w:rsidP="000D07B2">
            <w:r>
              <w:lastRenderedPageBreak/>
              <w:t>username</w:t>
            </w:r>
          </w:p>
        </w:tc>
        <w:tc>
          <w:tcPr>
            <w:tcW w:w="1668" w:type="dxa"/>
          </w:tcPr>
          <w:p w14:paraId="30AE215F" w14:textId="28221994" w:rsidR="00A134A6" w:rsidRDefault="00A134A6" w:rsidP="000D07B2">
            <w:r>
              <w:t>Erroneous</w:t>
            </w:r>
          </w:p>
        </w:tc>
        <w:tc>
          <w:tcPr>
            <w:tcW w:w="2537" w:type="dxa"/>
          </w:tcPr>
          <w:p w14:paraId="2342FFF2" w14:textId="5B408A64" w:rsidR="00A134A6" w:rsidRDefault="00A134A6" w:rsidP="000D07B2">
            <w:r>
              <w:t>“”</w:t>
            </w:r>
          </w:p>
        </w:tc>
        <w:tc>
          <w:tcPr>
            <w:tcW w:w="3507" w:type="dxa"/>
          </w:tcPr>
          <w:p w14:paraId="08023A5D" w14:textId="3EB7AE81" w:rsidR="00A134A6" w:rsidRDefault="00A134A6" w:rsidP="000D07B2">
            <w:r>
              <w:t>The username is an empty string, which is not allowed</w:t>
            </w:r>
          </w:p>
        </w:tc>
        <w:tc>
          <w:tcPr>
            <w:tcW w:w="2304" w:type="dxa"/>
          </w:tcPr>
          <w:p w14:paraId="5C61B6DC" w14:textId="6C404CAB" w:rsidR="00A134A6" w:rsidRDefault="00A134A6" w:rsidP="000D07B2">
            <w:r>
              <w:t>The user is asked to choose a different username</w:t>
            </w:r>
          </w:p>
        </w:tc>
      </w:tr>
      <w:tr w:rsidR="00A134A6" w14:paraId="02F11870" w14:textId="77777777" w:rsidTr="00EA7A58">
        <w:tc>
          <w:tcPr>
            <w:tcW w:w="1324" w:type="dxa"/>
          </w:tcPr>
          <w:p w14:paraId="360D33EB" w14:textId="69D86574" w:rsidR="00A134A6" w:rsidRDefault="00A134A6" w:rsidP="000D07B2">
            <w:r>
              <w:t>username</w:t>
            </w:r>
          </w:p>
        </w:tc>
        <w:tc>
          <w:tcPr>
            <w:tcW w:w="1668" w:type="dxa"/>
          </w:tcPr>
          <w:p w14:paraId="338DA147" w14:textId="3B501C1C" w:rsidR="00A134A6" w:rsidRDefault="00A134A6" w:rsidP="000D07B2">
            <w:r>
              <w:t>Erroneous</w:t>
            </w:r>
          </w:p>
        </w:tc>
        <w:tc>
          <w:tcPr>
            <w:tcW w:w="2537" w:type="dxa"/>
          </w:tcPr>
          <w:p w14:paraId="5B70F1A4" w14:textId="756F9F7D" w:rsidR="00A134A6" w:rsidRDefault="00A134A6" w:rsidP="000D07B2">
            <w:r>
              <w:t>“</w:t>
            </w:r>
            <w:proofErr w:type="spellStart"/>
            <w:r w:rsidR="00EA7A58">
              <w:t>aaaaaaaaaaaaaaaaaaaaaaaaaaaaaaaaa</w:t>
            </w:r>
            <w:proofErr w:type="spellEnd"/>
            <w:r>
              <w:t>”</w:t>
            </w:r>
          </w:p>
        </w:tc>
        <w:tc>
          <w:tcPr>
            <w:tcW w:w="3507" w:type="dxa"/>
          </w:tcPr>
          <w:p w14:paraId="16F2FA0C" w14:textId="565479B9" w:rsidR="00A134A6" w:rsidRDefault="00EA7A58" w:rsidP="000D07B2">
            <w:r>
              <w:t>The username is longer than 30 characters, which is not allowed</w:t>
            </w:r>
          </w:p>
        </w:tc>
        <w:tc>
          <w:tcPr>
            <w:tcW w:w="2304" w:type="dxa"/>
          </w:tcPr>
          <w:p w14:paraId="026F4D32" w14:textId="01CE9DA1" w:rsidR="00A134A6" w:rsidRDefault="00EA7A58" w:rsidP="000D07B2">
            <w:r>
              <w:t>The user is asked to choose a different username</w:t>
            </w:r>
          </w:p>
        </w:tc>
      </w:tr>
      <w:tr w:rsidR="00A134A6" w14:paraId="4A28C31B" w14:textId="77777777" w:rsidTr="00EA7A58">
        <w:tc>
          <w:tcPr>
            <w:tcW w:w="1324" w:type="dxa"/>
          </w:tcPr>
          <w:p w14:paraId="3BE689BD" w14:textId="275F4FF2" w:rsidR="00A134A6" w:rsidRDefault="00EA7A58" w:rsidP="000D07B2">
            <w:r>
              <w:t xml:space="preserve">username </w:t>
            </w:r>
          </w:p>
        </w:tc>
        <w:tc>
          <w:tcPr>
            <w:tcW w:w="1668" w:type="dxa"/>
          </w:tcPr>
          <w:p w14:paraId="163EEC68" w14:textId="3E0DFFA1" w:rsidR="00A134A6" w:rsidRDefault="00EA7A58" w:rsidP="000D07B2">
            <w:r>
              <w:t>Boundary</w:t>
            </w:r>
          </w:p>
        </w:tc>
        <w:tc>
          <w:tcPr>
            <w:tcW w:w="2537" w:type="dxa"/>
          </w:tcPr>
          <w:p w14:paraId="070015F8" w14:textId="221CAE4E" w:rsidR="00A134A6" w:rsidRDefault="00EA7A58" w:rsidP="000D07B2">
            <w:r>
              <w:t>“M”</w:t>
            </w:r>
          </w:p>
        </w:tc>
        <w:tc>
          <w:tcPr>
            <w:tcW w:w="3507" w:type="dxa"/>
          </w:tcPr>
          <w:p w14:paraId="295789CF" w14:textId="34CA370B" w:rsidR="00A134A6" w:rsidRDefault="00EA7A58" w:rsidP="000D07B2">
            <w:r>
              <w:t>The username is 1 character long, which is the lower limit</w:t>
            </w:r>
          </w:p>
        </w:tc>
        <w:tc>
          <w:tcPr>
            <w:tcW w:w="2304" w:type="dxa"/>
          </w:tcPr>
          <w:p w14:paraId="1E4EA550" w14:textId="254D3142" w:rsidR="00A134A6" w:rsidRDefault="00EA7A58" w:rsidP="000D07B2">
            <w:r>
              <w:t>An account is created (assuming the password is valid)</w:t>
            </w:r>
          </w:p>
        </w:tc>
      </w:tr>
      <w:tr w:rsidR="00A134A6" w14:paraId="3E805AB2" w14:textId="77777777" w:rsidTr="00EA7A58">
        <w:tc>
          <w:tcPr>
            <w:tcW w:w="1324" w:type="dxa"/>
          </w:tcPr>
          <w:p w14:paraId="77AD46B7" w14:textId="4F51F9D8" w:rsidR="00A134A6" w:rsidRDefault="00EA7A58" w:rsidP="000D07B2">
            <w:r>
              <w:t>username</w:t>
            </w:r>
          </w:p>
        </w:tc>
        <w:tc>
          <w:tcPr>
            <w:tcW w:w="1668" w:type="dxa"/>
          </w:tcPr>
          <w:p w14:paraId="4D7EC2B5" w14:textId="7AAE77BB" w:rsidR="00A134A6" w:rsidRDefault="00EA7A58" w:rsidP="000D07B2">
            <w:r>
              <w:t>Boundary</w:t>
            </w:r>
          </w:p>
        </w:tc>
        <w:tc>
          <w:tcPr>
            <w:tcW w:w="2537" w:type="dxa"/>
          </w:tcPr>
          <w:p w14:paraId="130066B5" w14:textId="13CD384A" w:rsidR="00A134A6" w:rsidRDefault="00EA7A58" w:rsidP="000D07B2">
            <w:r>
              <w:t>“</w:t>
            </w:r>
            <w:proofErr w:type="spellStart"/>
            <w:r>
              <w:t>bbbbbbbbbbbbbbbbbbbbbbbbbbbbbb</w:t>
            </w:r>
            <w:proofErr w:type="spellEnd"/>
            <w:r>
              <w:t>”</w:t>
            </w:r>
          </w:p>
        </w:tc>
        <w:tc>
          <w:tcPr>
            <w:tcW w:w="3507" w:type="dxa"/>
          </w:tcPr>
          <w:p w14:paraId="1170F623" w14:textId="71FD4CDC" w:rsidR="00A134A6" w:rsidRDefault="00EA7A58" w:rsidP="000D07B2">
            <w:r>
              <w:t>The username is 30 characters long, which is the upper limit</w:t>
            </w:r>
          </w:p>
        </w:tc>
        <w:tc>
          <w:tcPr>
            <w:tcW w:w="2304" w:type="dxa"/>
          </w:tcPr>
          <w:p w14:paraId="359F6206" w14:textId="1B220326" w:rsidR="00A134A6" w:rsidRDefault="00EA7A58" w:rsidP="000D07B2">
            <w:r>
              <w:t>An account is created (assuming the password is valid)</w:t>
            </w:r>
          </w:p>
        </w:tc>
      </w:tr>
      <w:tr w:rsidR="00A134A6" w14:paraId="12D81CD9" w14:textId="77777777" w:rsidTr="00EA7A58">
        <w:tc>
          <w:tcPr>
            <w:tcW w:w="1324" w:type="dxa"/>
          </w:tcPr>
          <w:p w14:paraId="7115378C" w14:textId="4AA9AA2D" w:rsidR="00A134A6" w:rsidRDefault="00CB4E27" w:rsidP="000D07B2">
            <w:r>
              <w:t>password</w:t>
            </w:r>
          </w:p>
        </w:tc>
        <w:tc>
          <w:tcPr>
            <w:tcW w:w="1668" w:type="dxa"/>
          </w:tcPr>
          <w:p w14:paraId="5600D937" w14:textId="1F8D2D4C" w:rsidR="00A134A6" w:rsidRDefault="00CB4E27" w:rsidP="000D07B2">
            <w:r>
              <w:t>Normal</w:t>
            </w:r>
          </w:p>
        </w:tc>
        <w:tc>
          <w:tcPr>
            <w:tcW w:w="2537" w:type="dxa"/>
          </w:tcPr>
          <w:p w14:paraId="7999E76C" w14:textId="36E11816" w:rsidR="00A134A6" w:rsidRDefault="00CB4E27" w:rsidP="000D07B2">
            <w:r>
              <w:t>“</w:t>
            </w:r>
            <w:proofErr w:type="spellStart"/>
            <w:r>
              <w:t>secretPass</w:t>
            </w:r>
            <w:proofErr w:type="spellEnd"/>
            <w:r>
              <w:t>”</w:t>
            </w:r>
          </w:p>
        </w:tc>
        <w:tc>
          <w:tcPr>
            <w:tcW w:w="3507" w:type="dxa"/>
          </w:tcPr>
          <w:p w14:paraId="20500F46" w14:textId="3B0FD006" w:rsidR="00A134A6" w:rsidRDefault="00CB4E27" w:rsidP="000D07B2">
            <w:r>
              <w:t>The password is between 8 and 20 characters long</w:t>
            </w:r>
          </w:p>
        </w:tc>
        <w:tc>
          <w:tcPr>
            <w:tcW w:w="2304" w:type="dxa"/>
          </w:tcPr>
          <w:p w14:paraId="3A66BFC8" w14:textId="75EE9E76" w:rsidR="00A134A6" w:rsidRDefault="00CB4E27" w:rsidP="000D07B2">
            <w:r>
              <w:t>An account is created (assuming the username is valid)</w:t>
            </w:r>
          </w:p>
        </w:tc>
      </w:tr>
      <w:tr w:rsidR="00CB4E27" w14:paraId="6F9BAFAA" w14:textId="77777777" w:rsidTr="00EA7A58">
        <w:tc>
          <w:tcPr>
            <w:tcW w:w="1324" w:type="dxa"/>
          </w:tcPr>
          <w:p w14:paraId="23D3A420" w14:textId="23F94142" w:rsidR="00CB4E27" w:rsidRDefault="00CB4E27" w:rsidP="00CB4E27">
            <w:r>
              <w:t>password</w:t>
            </w:r>
          </w:p>
        </w:tc>
        <w:tc>
          <w:tcPr>
            <w:tcW w:w="1668" w:type="dxa"/>
          </w:tcPr>
          <w:p w14:paraId="094C2F47" w14:textId="6753BAE0" w:rsidR="00CB4E27" w:rsidRDefault="00CB4E27" w:rsidP="00CB4E27">
            <w:r>
              <w:t>Erroneous</w:t>
            </w:r>
          </w:p>
        </w:tc>
        <w:tc>
          <w:tcPr>
            <w:tcW w:w="2537" w:type="dxa"/>
          </w:tcPr>
          <w:p w14:paraId="4ABE6D7E" w14:textId="4F29CB3F" w:rsidR="00CB4E27" w:rsidRDefault="00CB4E27" w:rsidP="00CB4E27">
            <w:r>
              <w:t>“”</w:t>
            </w:r>
          </w:p>
        </w:tc>
        <w:tc>
          <w:tcPr>
            <w:tcW w:w="3507" w:type="dxa"/>
          </w:tcPr>
          <w:p w14:paraId="067B452E" w14:textId="143B62F1" w:rsidR="00CB4E27" w:rsidRDefault="00CB4E27" w:rsidP="00CB4E27">
            <w:r>
              <w:t>The password is an empty string, which is not allowed</w:t>
            </w:r>
          </w:p>
        </w:tc>
        <w:tc>
          <w:tcPr>
            <w:tcW w:w="2304" w:type="dxa"/>
          </w:tcPr>
          <w:p w14:paraId="4219B759" w14:textId="73168429" w:rsidR="00CB4E27" w:rsidRDefault="00CB4E27" w:rsidP="00CB4E27">
            <w:r>
              <w:t>The user is asked to choose a password again</w:t>
            </w:r>
          </w:p>
        </w:tc>
      </w:tr>
      <w:tr w:rsidR="00CB4E27" w14:paraId="0B97C77F" w14:textId="77777777" w:rsidTr="00EA7A58">
        <w:tc>
          <w:tcPr>
            <w:tcW w:w="1324" w:type="dxa"/>
          </w:tcPr>
          <w:p w14:paraId="4442A0A0" w14:textId="73D2323C" w:rsidR="00CB4E27" w:rsidRDefault="00CB4E27" w:rsidP="00CB4E27">
            <w:r>
              <w:t>password</w:t>
            </w:r>
          </w:p>
        </w:tc>
        <w:tc>
          <w:tcPr>
            <w:tcW w:w="1668" w:type="dxa"/>
          </w:tcPr>
          <w:p w14:paraId="4B18E833" w14:textId="04D0AF00" w:rsidR="00CB4E27" w:rsidRDefault="00CB4E27" w:rsidP="00CB4E27">
            <w:r>
              <w:t>Erroneous</w:t>
            </w:r>
          </w:p>
        </w:tc>
        <w:tc>
          <w:tcPr>
            <w:tcW w:w="2537" w:type="dxa"/>
          </w:tcPr>
          <w:p w14:paraId="1590D0B6" w14:textId="16B6D60C" w:rsidR="00CB4E27" w:rsidRDefault="00CB4E27" w:rsidP="00CB4E27">
            <w:r>
              <w:t>“hello”</w:t>
            </w:r>
          </w:p>
        </w:tc>
        <w:tc>
          <w:tcPr>
            <w:tcW w:w="3507" w:type="dxa"/>
          </w:tcPr>
          <w:p w14:paraId="6FA383F9" w14:textId="03F6660E" w:rsidR="00CB4E27" w:rsidRDefault="00CB4E27" w:rsidP="00CB4E27">
            <w:r>
              <w:t>The password is 5 characters long, which is fewer than the lower limit of 8</w:t>
            </w:r>
          </w:p>
        </w:tc>
        <w:tc>
          <w:tcPr>
            <w:tcW w:w="2304" w:type="dxa"/>
          </w:tcPr>
          <w:p w14:paraId="6F0AC796" w14:textId="41C255A8" w:rsidR="00CB4E27" w:rsidRDefault="00CB4E27" w:rsidP="00CB4E27">
            <w:r>
              <w:t>The user is asked to choose a password again</w:t>
            </w:r>
          </w:p>
        </w:tc>
      </w:tr>
      <w:tr w:rsidR="00CB4E27" w14:paraId="67620DCB" w14:textId="77777777" w:rsidTr="00EA7A58">
        <w:tc>
          <w:tcPr>
            <w:tcW w:w="1324" w:type="dxa"/>
          </w:tcPr>
          <w:p w14:paraId="307468DC" w14:textId="33250525" w:rsidR="00CB4E27" w:rsidRDefault="00CB4E27" w:rsidP="00CB4E27">
            <w:r>
              <w:t>password</w:t>
            </w:r>
          </w:p>
        </w:tc>
        <w:tc>
          <w:tcPr>
            <w:tcW w:w="1668" w:type="dxa"/>
          </w:tcPr>
          <w:p w14:paraId="7CE77F28" w14:textId="2E431C35" w:rsidR="00CB4E27" w:rsidRDefault="00CB4E27" w:rsidP="00CB4E27">
            <w:r>
              <w:t>Erroneous</w:t>
            </w:r>
          </w:p>
        </w:tc>
        <w:tc>
          <w:tcPr>
            <w:tcW w:w="2537" w:type="dxa"/>
          </w:tcPr>
          <w:p w14:paraId="58062D6C" w14:textId="7E17F964" w:rsidR="00CB4E27" w:rsidRDefault="00CB4E27" w:rsidP="00CB4E27">
            <w:r>
              <w:t>“</w:t>
            </w:r>
            <w:proofErr w:type="spellStart"/>
            <w:r>
              <w:t>hellohellohellohellohello</w:t>
            </w:r>
            <w:proofErr w:type="spellEnd"/>
            <w:r>
              <w:t>”</w:t>
            </w:r>
          </w:p>
        </w:tc>
        <w:tc>
          <w:tcPr>
            <w:tcW w:w="3507" w:type="dxa"/>
          </w:tcPr>
          <w:p w14:paraId="000966DF" w14:textId="189C618D" w:rsidR="00CB4E27" w:rsidRDefault="00CB4E27" w:rsidP="00CB4E27">
            <w:r>
              <w:t>The password is 25 characters long, which is greater than the upper limit of 20</w:t>
            </w:r>
          </w:p>
        </w:tc>
        <w:tc>
          <w:tcPr>
            <w:tcW w:w="2304" w:type="dxa"/>
          </w:tcPr>
          <w:p w14:paraId="03BC3C4D" w14:textId="61808471" w:rsidR="00CB4E27" w:rsidRDefault="00CB4E27" w:rsidP="00CB4E27">
            <w:r>
              <w:t>The user is asked to choose a password again</w:t>
            </w:r>
          </w:p>
        </w:tc>
      </w:tr>
      <w:tr w:rsidR="004071C9" w14:paraId="69A4F0BD" w14:textId="77777777" w:rsidTr="00EA7A58">
        <w:tc>
          <w:tcPr>
            <w:tcW w:w="1324" w:type="dxa"/>
          </w:tcPr>
          <w:p w14:paraId="4C45CE3F" w14:textId="110D6585" w:rsidR="004071C9" w:rsidRDefault="004071C9" w:rsidP="00CB4E27">
            <w:r>
              <w:t>password</w:t>
            </w:r>
          </w:p>
        </w:tc>
        <w:tc>
          <w:tcPr>
            <w:tcW w:w="1668" w:type="dxa"/>
          </w:tcPr>
          <w:p w14:paraId="2D061E54" w14:textId="55281EE8" w:rsidR="004071C9" w:rsidRDefault="004071C9" w:rsidP="00CB4E27">
            <w:r>
              <w:t>Boundary</w:t>
            </w:r>
          </w:p>
        </w:tc>
        <w:tc>
          <w:tcPr>
            <w:tcW w:w="2537" w:type="dxa"/>
          </w:tcPr>
          <w:p w14:paraId="5EC65561" w14:textId="5F1C17DC" w:rsidR="004071C9" w:rsidRDefault="004071C9" w:rsidP="00CB4E27">
            <w:r>
              <w:t>“12345678”</w:t>
            </w:r>
          </w:p>
        </w:tc>
        <w:tc>
          <w:tcPr>
            <w:tcW w:w="3507" w:type="dxa"/>
          </w:tcPr>
          <w:p w14:paraId="79C65469" w14:textId="1DA77717" w:rsidR="004071C9" w:rsidRDefault="004071C9" w:rsidP="00CB4E27">
            <w:r>
              <w:t>The password is 8 characters long, which is equal to the lower limit of 8</w:t>
            </w:r>
          </w:p>
        </w:tc>
        <w:tc>
          <w:tcPr>
            <w:tcW w:w="2304" w:type="dxa"/>
          </w:tcPr>
          <w:p w14:paraId="48A128BF" w14:textId="64417EF6" w:rsidR="004071C9" w:rsidRDefault="004071C9" w:rsidP="00CB4E27">
            <w:r>
              <w:t>An account is created (assuming the username is valid)</w:t>
            </w:r>
          </w:p>
        </w:tc>
      </w:tr>
      <w:tr w:rsidR="004071C9" w14:paraId="739FB2BB" w14:textId="77777777" w:rsidTr="00EA7A58">
        <w:tc>
          <w:tcPr>
            <w:tcW w:w="1324" w:type="dxa"/>
          </w:tcPr>
          <w:p w14:paraId="26887522" w14:textId="3E41C40F" w:rsidR="004071C9" w:rsidRDefault="004071C9" w:rsidP="004071C9">
            <w:r>
              <w:t>password</w:t>
            </w:r>
          </w:p>
        </w:tc>
        <w:tc>
          <w:tcPr>
            <w:tcW w:w="1668" w:type="dxa"/>
          </w:tcPr>
          <w:p w14:paraId="5C026973" w14:textId="7C0B3A8E" w:rsidR="004071C9" w:rsidRDefault="004071C9" w:rsidP="004071C9">
            <w:r>
              <w:t>Boundary</w:t>
            </w:r>
          </w:p>
        </w:tc>
        <w:tc>
          <w:tcPr>
            <w:tcW w:w="2537" w:type="dxa"/>
          </w:tcPr>
          <w:p w14:paraId="63944148" w14:textId="5A3867FE" w:rsidR="004071C9" w:rsidRDefault="004071C9" w:rsidP="004071C9">
            <w:r>
              <w:t>“12345123451234512345”</w:t>
            </w:r>
          </w:p>
        </w:tc>
        <w:tc>
          <w:tcPr>
            <w:tcW w:w="3507" w:type="dxa"/>
          </w:tcPr>
          <w:p w14:paraId="4999658F" w14:textId="2EE7B029" w:rsidR="004071C9" w:rsidRDefault="004071C9" w:rsidP="004071C9">
            <w:r>
              <w:t>The password is 20 characters long, which is equal to the upper limit of 20</w:t>
            </w:r>
          </w:p>
        </w:tc>
        <w:tc>
          <w:tcPr>
            <w:tcW w:w="2304" w:type="dxa"/>
          </w:tcPr>
          <w:p w14:paraId="1CDA0933" w14:textId="0A3F3B5C" w:rsidR="004071C9" w:rsidRDefault="004071C9" w:rsidP="004071C9">
            <w:r>
              <w:t>An account is created (assuming the username is valid)</w:t>
            </w:r>
          </w:p>
        </w:tc>
      </w:tr>
    </w:tbl>
    <w:p w14:paraId="42520D1D" w14:textId="75C7FFD4" w:rsidR="000D07B2" w:rsidRDefault="000D07B2" w:rsidP="000D07B2"/>
    <w:p w14:paraId="14AE50EB" w14:textId="65D14387" w:rsidR="0042640C" w:rsidRDefault="0042640C" w:rsidP="0042640C">
      <w:pPr>
        <w:pStyle w:val="Heading4"/>
      </w:pPr>
      <w:r>
        <w:t>Login function</w:t>
      </w:r>
    </w:p>
    <w:p w14:paraId="28188B51" w14:textId="50A5688F" w:rsidR="0042640C" w:rsidRDefault="0042640C" w:rsidP="0042640C"/>
    <w:tbl>
      <w:tblPr>
        <w:tblStyle w:val="TableGrid"/>
        <w:tblW w:w="11340" w:type="dxa"/>
        <w:tblInd w:w="-1139" w:type="dxa"/>
        <w:tblLayout w:type="fixed"/>
        <w:tblLook w:val="04A0" w:firstRow="1" w:lastRow="0" w:firstColumn="1" w:lastColumn="0" w:noHBand="0" w:noVBand="1"/>
      </w:tblPr>
      <w:tblGrid>
        <w:gridCol w:w="1324"/>
        <w:gridCol w:w="1668"/>
        <w:gridCol w:w="2537"/>
        <w:gridCol w:w="3507"/>
        <w:gridCol w:w="2304"/>
      </w:tblGrid>
      <w:tr w:rsidR="0042640C" w:rsidRPr="00A134A6" w14:paraId="5B9036BA" w14:textId="77777777" w:rsidTr="000C18F2">
        <w:tc>
          <w:tcPr>
            <w:tcW w:w="1324" w:type="dxa"/>
          </w:tcPr>
          <w:p w14:paraId="14E68906" w14:textId="77777777" w:rsidR="0042640C" w:rsidRPr="00A134A6" w:rsidRDefault="0042640C" w:rsidP="000C18F2">
            <w:pPr>
              <w:rPr>
                <w:b/>
                <w:bCs/>
              </w:rPr>
            </w:pPr>
            <w:r w:rsidRPr="00A134A6">
              <w:rPr>
                <w:b/>
                <w:bCs/>
              </w:rPr>
              <w:t>Variable</w:t>
            </w:r>
          </w:p>
        </w:tc>
        <w:tc>
          <w:tcPr>
            <w:tcW w:w="1668" w:type="dxa"/>
          </w:tcPr>
          <w:p w14:paraId="6B2363C0" w14:textId="77777777" w:rsidR="0042640C" w:rsidRPr="00A134A6" w:rsidRDefault="0042640C" w:rsidP="000C18F2">
            <w:pPr>
              <w:rPr>
                <w:b/>
                <w:bCs/>
              </w:rPr>
            </w:pPr>
            <w:r w:rsidRPr="00A134A6">
              <w:rPr>
                <w:b/>
                <w:bCs/>
              </w:rPr>
              <w:t>Test data type</w:t>
            </w:r>
          </w:p>
        </w:tc>
        <w:tc>
          <w:tcPr>
            <w:tcW w:w="2537" w:type="dxa"/>
          </w:tcPr>
          <w:p w14:paraId="47B69BE9" w14:textId="77777777" w:rsidR="0042640C" w:rsidRPr="00A134A6" w:rsidRDefault="0042640C" w:rsidP="000C18F2">
            <w:pPr>
              <w:rPr>
                <w:b/>
                <w:bCs/>
              </w:rPr>
            </w:pPr>
            <w:r w:rsidRPr="00A134A6">
              <w:rPr>
                <w:b/>
                <w:bCs/>
              </w:rPr>
              <w:t>Value</w:t>
            </w:r>
          </w:p>
        </w:tc>
        <w:tc>
          <w:tcPr>
            <w:tcW w:w="3507" w:type="dxa"/>
          </w:tcPr>
          <w:p w14:paraId="4388077F" w14:textId="77777777" w:rsidR="0042640C" w:rsidRPr="00A134A6" w:rsidRDefault="0042640C" w:rsidP="000C18F2">
            <w:pPr>
              <w:rPr>
                <w:b/>
                <w:bCs/>
              </w:rPr>
            </w:pPr>
            <w:r>
              <w:rPr>
                <w:b/>
                <w:bCs/>
              </w:rPr>
              <w:t>Explanation</w:t>
            </w:r>
          </w:p>
        </w:tc>
        <w:tc>
          <w:tcPr>
            <w:tcW w:w="2304" w:type="dxa"/>
          </w:tcPr>
          <w:p w14:paraId="54946269" w14:textId="77777777" w:rsidR="0042640C" w:rsidRPr="00A134A6" w:rsidRDefault="0042640C" w:rsidP="000C18F2">
            <w:pPr>
              <w:rPr>
                <w:b/>
                <w:bCs/>
              </w:rPr>
            </w:pPr>
            <w:r w:rsidRPr="00A134A6">
              <w:rPr>
                <w:b/>
                <w:bCs/>
              </w:rPr>
              <w:t>Expected result</w:t>
            </w:r>
          </w:p>
        </w:tc>
      </w:tr>
      <w:tr w:rsidR="0042640C" w14:paraId="471C05C2" w14:textId="77777777" w:rsidTr="000C18F2">
        <w:tc>
          <w:tcPr>
            <w:tcW w:w="1324" w:type="dxa"/>
          </w:tcPr>
          <w:p w14:paraId="46905C94" w14:textId="77777777" w:rsidR="0042640C" w:rsidRDefault="0042640C" w:rsidP="000C18F2">
            <w:r>
              <w:t>username</w:t>
            </w:r>
          </w:p>
        </w:tc>
        <w:tc>
          <w:tcPr>
            <w:tcW w:w="1668" w:type="dxa"/>
          </w:tcPr>
          <w:p w14:paraId="2B3C7FE5" w14:textId="77777777" w:rsidR="0042640C" w:rsidRDefault="0042640C" w:rsidP="000C18F2">
            <w:r>
              <w:t xml:space="preserve">Normal </w:t>
            </w:r>
          </w:p>
        </w:tc>
        <w:tc>
          <w:tcPr>
            <w:tcW w:w="2537" w:type="dxa"/>
          </w:tcPr>
          <w:p w14:paraId="4B033DC5" w14:textId="77777777" w:rsidR="0042640C" w:rsidRDefault="0042640C" w:rsidP="000C18F2">
            <w:r>
              <w:t>“</w:t>
            </w:r>
            <w:proofErr w:type="spellStart"/>
            <w:r>
              <w:t>urosGluscevic</w:t>
            </w:r>
            <w:proofErr w:type="spellEnd"/>
            <w:r>
              <w:t>”</w:t>
            </w:r>
          </w:p>
        </w:tc>
        <w:tc>
          <w:tcPr>
            <w:tcW w:w="3507" w:type="dxa"/>
          </w:tcPr>
          <w:p w14:paraId="566596A4" w14:textId="2698CA3F" w:rsidR="0042640C" w:rsidRDefault="00AC7CF5" w:rsidP="000C18F2">
            <w:r>
              <w:t>A username which exists in the database</w:t>
            </w:r>
          </w:p>
        </w:tc>
        <w:tc>
          <w:tcPr>
            <w:tcW w:w="2304" w:type="dxa"/>
          </w:tcPr>
          <w:p w14:paraId="1250F6E2" w14:textId="340ADB4C" w:rsidR="0042640C" w:rsidRDefault="00AC7CF5" w:rsidP="000C18F2">
            <w:r>
              <w:t>The user is logged in (assuming the password is correct)</w:t>
            </w:r>
          </w:p>
        </w:tc>
      </w:tr>
      <w:tr w:rsidR="00AC7CF5" w14:paraId="17902F28" w14:textId="77777777" w:rsidTr="000C18F2">
        <w:tc>
          <w:tcPr>
            <w:tcW w:w="1324" w:type="dxa"/>
          </w:tcPr>
          <w:p w14:paraId="5E6AD5A3" w14:textId="37F252AE" w:rsidR="00AC7CF5" w:rsidRDefault="00AC7CF5" w:rsidP="000C18F2">
            <w:r>
              <w:t>username</w:t>
            </w:r>
          </w:p>
        </w:tc>
        <w:tc>
          <w:tcPr>
            <w:tcW w:w="1668" w:type="dxa"/>
          </w:tcPr>
          <w:p w14:paraId="4392A731" w14:textId="5FD1F8B0" w:rsidR="00AC7CF5" w:rsidRDefault="00AE5EC7" w:rsidP="000C18F2">
            <w:r>
              <w:t>Erroneous</w:t>
            </w:r>
          </w:p>
        </w:tc>
        <w:tc>
          <w:tcPr>
            <w:tcW w:w="2537" w:type="dxa"/>
          </w:tcPr>
          <w:p w14:paraId="6C24E435" w14:textId="09D84712" w:rsidR="00AC7CF5" w:rsidRDefault="00AC7CF5" w:rsidP="000C18F2">
            <w:r>
              <w:t>“</w:t>
            </w:r>
            <w:proofErr w:type="spellStart"/>
            <w:r>
              <w:t>nonExistant</w:t>
            </w:r>
            <w:proofErr w:type="spellEnd"/>
            <w:r>
              <w:t>”</w:t>
            </w:r>
          </w:p>
        </w:tc>
        <w:tc>
          <w:tcPr>
            <w:tcW w:w="3507" w:type="dxa"/>
          </w:tcPr>
          <w:p w14:paraId="5E53A430" w14:textId="1FF55633" w:rsidR="00AC7CF5" w:rsidRDefault="00AC7CF5" w:rsidP="000C18F2">
            <w:r>
              <w:t>A username which does not exist in the database</w:t>
            </w:r>
          </w:p>
        </w:tc>
        <w:tc>
          <w:tcPr>
            <w:tcW w:w="2304" w:type="dxa"/>
          </w:tcPr>
          <w:p w14:paraId="49CEA4AC" w14:textId="4BC34D2E" w:rsidR="00AC7CF5" w:rsidRDefault="00AC7CF5" w:rsidP="000C18F2">
            <w:r>
              <w:t>The user is told to enter a correct username</w:t>
            </w:r>
          </w:p>
        </w:tc>
      </w:tr>
      <w:tr w:rsidR="00AC7CF5" w14:paraId="075FA9C2" w14:textId="77777777" w:rsidTr="000C18F2">
        <w:tc>
          <w:tcPr>
            <w:tcW w:w="1324" w:type="dxa"/>
          </w:tcPr>
          <w:p w14:paraId="49F2C9B1" w14:textId="15971031" w:rsidR="00AC7CF5" w:rsidRDefault="00AC7CF5" w:rsidP="000C18F2">
            <w:r>
              <w:lastRenderedPageBreak/>
              <w:t>password</w:t>
            </w:r>
          </w:p>
        </w:tc>
        <w:tc>
          <w:tcPr>
            <w:tcW w:w="1668" w:type="dxa"/>
          </w:tcPr>
          <w:p w14:paraId="02307986" w14:textId="04D5E54A" w:rsidR="00AC7CF5" w:rsidRDefault="00AC7CF5" w:rsidP="000C18F2">
            <w:r>
              <w:t>Normal</w:t>
            </w:r>
          </w:p>
        </w:tc>
        <w:tc>
          <w:tcPr>
            <w:tcW w:w="2537" w:type="dxa"/>
          </w:tcPr>
          <w:p w14:paraId="18B2C493" w14:textId="75B743A7" w:rsidR="00AC7CF5" w:rsidRDefault="00AC7CF5" w:rsidP="000C18F2">
            <w:r>
              <w:t>“</w:t>
            </w:r>
            <w:proofErr w:type="spellStart"/>
            <w:r w:rsidR="00AE5EC7">
              <w:t>secretPass</w:t>
            </w:r>
            <w:proofErr w:type="spellEnd"/>
            <w:r>
              <w:t>”</w:t>
            </w:r>
          </w:p>
        </w:tc>
        <w:tc>
          <w:tcPr>
            <w:tcW w:w="3507" w:type="dxa"/>
          </w:tcPr>
          <w:p w14:paraId="1D2C0C68" w14:textId="4391EFE1" w:rsidR="00AC7CF5" w:rsidRDefault="00AC7CF5" w:rsidP="000C18F2">
            <w:r>
              <w:t>Password which matches the one stored in the database</w:t>
            </w:r>
          </w:p>
        </w:tc>
        <w:tc>
          <w:tcPr>
            <w:tcW w:w="2304" w:type="dxa"/>
          </w:tcPr>
          <w:p w14:paraId="3DE4A376" w14:textId="1E0BAD1C" w:rsidR="00AC7CF5" w:rsidRDefault="00AC7CF5" w:rsidP="000C18F2">
            <w:r>
              <w:t>The user is logged in (assuming the username is valid)</w:t>
            </w:r>
          </w:p>
        </w:tc>
      </w:tr>
      <w:tr w:rsidR="00AC7CF5" w14:paraId="033A9C01" w14:textId="77777777" w:rsidTr="000C18F2">
        <w:tc>
          <w:tcPr>
            <w:tcW w:w="1324" w:type="dxa"/>
          </w:tcPr>
          <w:p w14:paraId="2638EF22" w14:textId="117FFC4C" w:rsidR="00AC7CF5" w:rsidRDefault="00AC7CF5" w:rsidP="000C18F2">
            <w:r>
              <w:t>password</w:t>
            </w:r>
          </w:p>
        </w:tc>
        <w:tc>
          <w:tcPr>
            <w:tcW w:w="1668" w:type="dxa"/>
          </w:tcPr>
          <w:p w14:paraId="713AA3FF" w14:textId="333CD999" w:rsidR="00AC7CF5" w:rsidRDefault="00AE5EC7" w:rsidP="000C18F2">
            <w:r>
              <w:t>Erroneous</w:t>
            </w:r>
          </w:p>
        </w:tc>
        <w:tc>
          <w:tcPr>
            <w:tcW w:w="2537" w:type="dxa"/>
          </w:tcPr>
          <w:p w14:paraId="71B253C3" w14:textId="71B8746B" w:rsidR="00AC7CF5" w:rsidRDefault="00AC7CF5" w:rsidP="000C18F2">
            <w:r>
              <w:t>“</w:t>
            </w:r>
            <w:proofErr w:type="spellStart"/>
            <w:r>
              <w:t>notMyPass</w:t>
            </w:r>
            <w:proofErr w:type="spellEnd"/>
            <w:r>
              <w:t>”</w:t>
            </w:r>
          </w:p>
        </w:tc>
        <w:tc>
          <w:tcPr>
            <w:tcW w:w="3507" w:type="dxa"/>
          </w:tcPr>
          <w:p w14:paraId="61444FDB" w14:textId="765B3AA5" w:rsidR="00AC7CF5" w:rsidRDefault="00AC7CF5" w:rsidP="000C18F2">
            <w:r>
              <w:t>Password which does not match the one stored in the database</w:t>
            </w:r>
          </w:p>
        </w:tc>
        <w:tc>
          <w:tcPr>
            <w:tcW w:w="2304" w:type="dxa"/>
          </w:tcPr>
          <w:p w14:paraId="14B873AE" w14:textId="045645A6" w:rsidR="00AC7CF5" w:rsidRDefault="00AC7CF5" w:rsidP="000C18F2">
            <w:r>
              <w:t>The user is asked to enter the correct password</w:t>
            </w:r>
          </w:p>
        </w:tc>
      </w:tr>
    </w:tbl>
    <w:p w14:paraId="74A91063" w14:textId="7CBA9E2F" w:rsidR="0042640C" w:rsidRDefault="0042640C" w:rsidP="0042640C"/>
    <w:p w14:paraId="1E5369B6" w14:textId="7CE29DB2" w:rsidR="00AC7CF5" w:rsidRDefault="00AC7CF5" w:rsidP="00AC7CF5">
      <w:pPr>
        <w:pStyle w:val="Heading4"/>
      </w:pPr>
      <w:r>
        <w:t xml:space="preserve">Obtain search </w:t>
      </w:r>
      <w:proofErr w:type="gramStart"/>
      <w:r>
        <w:t>parameters</w:t>
      </w:r>
      <w:proofErr w:type="gramEnd"/>
    </w:p>
    <w:p w14:paraId="1CC8ACA7" w14:textId="5994473A" w:rsidR="00054E4B" w:rsidRDefault="00054E4B" w:rsidP="00054E4B"/>
    <w:tbl>
      <w:tblPr>
        <w:tblStyle w:val="TableGrid"/>
        <w:tblW w:w="11340" w:type="dxa"/>
        <w:tblInd w:w="-1139" w:type="dxa"/>
        <w:tblLayout w:type="fixed"/>
        <w:tblLook w:val="04A0" w:firstRow="1" w:lastRow="0" w:firstColumn="1" w:lastColumn="0" w:noHBand="0" w:noVBand="1"/>
      </w:tblPr>
      <w:tblGrid>
        <w:gridCol w:w="1324"/>
        <w:gridCol w:w="1668"/>
        <w:gridCol w:w="2537"/>
        <w:gridCol w:w="3507"/>
        <w:gridCol w:w="2304"/>
      </w:tblGrid>
      <w:tr w:rsidR="00054E4B" w:rsidRPr="00A134A6" w14:paraId="49440BE9" w14:textId="77777777" w:rsidTr="000C18F2">
        <w:tc>
          <w:tcPr>
            <w:tcW w:w="1324" w:type="dxa"/>
          </w:tcPr>
          <w:p w14:paraId="6C7DAFFE" w14:textId="77777777" w:rsidR="00054E4B" w:rsidRPr="00A134A6" w:rsidRDefault="00054E4B" w:rsidP="000C18F2">
            <w:pPr>
              <w:rPr>
                <w:b/>
                <w:bCs/>
              </w:rPr>
            </w:pPr>
            <w:r w:rsidRPr="00A134A6">
              <w:rPr>
                <w:b/>
                <w:bCs/>
              </w:rPr>
              <w:t>Variable</w:t>
            </w:r>
          </w:p>
        </w:tc>
        <w:tc>
          <w:tcPr>
            <w:tcW w:w="1668" w:type="dxa"/>
          </w:tcPr>
          <w:p w14:paraId="2CD5A08E" w14:textId="77777777" w:rsidR="00054E4B" w:rsidRPr="00A134A6" w:rsidRDefault="00054E4B" w:rsidP="000C18F2">
            <w:pPr>
              <w:rPr>
                <w:b/>
                <w:bCs/>
              </w:rPr>
            </w:pPr>
            <w:r w:rsidRPr="00A134A6">
              <w:rPr>
                <w:b/>
                <w:bCs/>
              </w:rPr>
              <w:t>Test data type</w:t>
            </w:r>
          </w:p>
        </w:tc>
        <w:tc>
          <w:tcPr>
            <w:tcW w:w="2537" w:type="dxa"/>
          </w:tcPr>
          <w:p w14:paraId="1A7D360A" w14:textId="77777777" w:rsidR="00054E4B" w:rsidRPr="00A134A6" w:rsidRDefault="00054E4B" w:rsidP="000C18F2">
            <w:pPr>
              <w:rPr>
                <w:b/>
                <w:bCs/>
              </w:rPr>
            </w:pPr>
            <w:r w:rsidRPr="00A134A6">
              <w:rPr>
                <w:b/>
                <w:bCs/>
              </w:rPr>
              <w:t>Value</w:t>
            </w:r>
          </w:p>
        </w:tc>
        <w:tc>
          <w:tcPr>
            <w:tcW w:w="3507" w:type="dxa"/>
          </w:tcPr>
          <w:p w14:paraId="508ED7ED" w14:textId="77777777" w:rsidR="00054E4B" w:rsidRPr="00A134A6" w:rsidRDefault="00054E4B" w:rsidP="000C18F2">
            <w:pPr>
              <w:rPr>
                <w:b/>
                <w:bCs/>
              </w:rPr>
            </w:pPr>
            <w:r>
              <w:rPr>
                <w:b/>
                <w:bCs/>
              </w:rPr>
              <w:t>Explanation</w:t>
            </w:r>
          </w:p>
        </w:tc>
        <w:tc>
          <w:tcPr>
            <w:tcW w:w="2304" w:type="dxa"/>
          </w:tcPr>
          <w:p w14:paraId="12FE8514" w14:textId="77777777" w:rsidR="00054E4B" w:rsidRPr="00A134A6" w:rsidRDefault="00054E4B" w:rsidP="000C18F2">
            <w:pPr>
              <w:rPr>
                <w:b/>
                <w:bCs/>
              </w:rPr>
            </w:pPr>
            <w:r w:rsidRPr="00A134A6">
              <w:rPr>
                <w:b/>
                <w:bCs/>
              </w:rPr>
              <w:t>Expected result</w:t>
            </w:r>
          </w:p>
        </w:tc>
      </w:tr>
      <w:tr w:rsidR="00054E4B" w14:paraId="580D96A3" w14:textId="77777777" w:rsidTr="000C18F2">
        <w:tc>
          <w:tcPr>
            <w:tcW w:w="1324" w:type="dxa"/>
          </w:tcPr>
          <w:p w14:paraId="22C471C2" w14:textId="45291CB8" w:rsidR="00054E4B" w:rsidRDefault="00054E4B" w:rsidP="000C18F2">
            <w:r>
              <w:t>username/hashtag/</w:t>
            </w:r>
          </w:p>
          <w:p w14:paraId="5289B399" w14:textId="2FB736F7" w:rsidR="00054E4B" w:rsidRDefault="00054E4B" w:rsidP="000C18F2">
            <w:r>
              <w:t>keyword</w:t>
            </w:r>
          </w:p>
        </w:tc>
        <w:tc>
          <w:tcPr>
            <w:tcW w:w="1668" w:type="dxa"/>
          </w:tcPr>
          <w:p w14:paraId="07BBD924" w14:textId="77777777" w:rsidR="00054E4B" w:rsidRDefault="00054E4B" w:rsidP="000C18F2">
            <w:r>
              <w:t xml:space="preserve">Normal </w:t>
            </w:r>
          </w:p>
        </w:tc>
        <w:tc>
          <w:tcPr>
            <w:tcW w:w="2537" w:type="dxa"/>
          </w:tcPr>
          <w:p w14:paraId="4C85E46A" w14:textId="641487CE" w:rsidR="00054E4B" w:rsidRDefault="00054E4B" w:rsidP="000C18F2">
            <w:r>
              <w:t>“</w:t>
            </w:r>
            <w:proofErr w:type="spellStart"/>
            <w:r>
              <w:t>novakDjokovic</w:t>
            </w:r>
            <w:proofErr w:type="spellEnd"/>
            <w:r>
              <w:t>”</w:t>
            </w:r>
          </w:p>
        </w:tc>
        <w:tc>
          <w:tcPr>
            <w:tcW w:w="3507" w:type="dxa"/>
          </w:tcPr>
          <w:p w14:paraId="47988209" w14:textId="6CA763EB" w:rsidR="00054E4B" w:rsidRDefault="00054E4B" w:rsidP="000C18F2">
            <w:r>
              <w:t xml:space="preserve">A non-empty string between the lengths of 1 and 70 characters </w:t>
            </w:r>
          </w:p>
        </w:tc>
        <w:tc>
          <w:tcPr>
            <w:tcW w:w="2304" w:type="dxa"/>
          </w:tcPr>
          <w:p w14:paraId="40C170B5" w14:textId="4D47E00E" w:rsidR="00054E4B" w:rsidRDefault="00054E4B" w:rsidP="000C18F2">
            <w:r>
              <w:t>The search is started</w:t>
            </w:r>
          </w:p>
        </w:tc>
      </w:tr>
      <w:tr w:rsidR="00054E4B" w14:paraId="32C53FE4" w14:textId="77777777" w:rsidTr="000C18F2">
        <w:tc>
          <w:tcPr>
            <w:tcW w:w="1324" w:type="dxa"/>
          </w:tcPr>
          <w:p w14:paraId="0B3A2FFE" w14:textId="01058374" w:rsidR="00054E4B" w:rsidRDefault="00054E4B" w:rsidP="00054E4B">
            <w:r>
              <w:t>username/hashtag/</w:t>
            </w:r>
          </w:p>
          <w:p w14:paraId="07D3D782" w14:textId="524FD0AE" w:rsidR="00054E4B" w:rsidRDefault="00054E4B" w:rsidP="00054E4B">
            <w:r>
              <w:t>keyword</w:t>
            </w:r>
          </w:p>
        </w:tc>
        <w:tc>
          <w:tcPr>
            <w:tcW w:w="1668" w:type="dxa"/>
          </w:tcPr>
          <w:p w14:paraId="64FF46B4" w14:textId="426FFCF9" w:rsidR="00054E4B" w:rsidRDefault="00054E4B" w:rsidP="000C18F2">
            <w:r>
              <w:t>Erroneous</w:t>
            </w:r>
          </w:p>
        </w:tc>
        <w:tc>
          <w:tcPr>
            <w:tcW w:w="2537" w:type="dxa"/>
          </w:tcPr>
          <w:p w14:paraId="3048553D" w14:textId="413AE0A6" w:rsidR="00054E4B" w:rsidRDefault="00054E4B" w:rsidP="000C18F2">
            <w:r>
              <w:t>“”</w:t>
            </w:r>
          </w:p>
        </w:tc>
        <w:tc>
          <w:tcPr>
            <w:tcW w:w="3507" w:type="dxa"/>
          </w:tcPr>
          <w:p w14:paraId="61FAC393" w14:textId="76D41ADA" w:rsidR="00054E4B" w:rsidRDefault="00054E4B" w:rsidP="000C18F2">
            <w:r>
              <w:t>An empty string – length is less than the lower limit of 1</w:t>
            </w:r>
          </w:p>
        </w:tc>
        <w:tc>
          <w:tcPr>
            <w:tcW w:w="2304" w:type="dxa"/>
          </w:tcPr>
          <w:p w14:paraId="66DE1B8C" w14:textId="77777777" w:rsidR="00054E4B" w:rsidRDefault="00054E4B" w:rsidP="000C18F2">
            <w:r>
              <w:t>The user is asked to enter a valid username/hashtag/</w:t>
            </w:r>
          </w:p>
          <w:p w14:paraId="6C2DC401" w14:textId="5909C52C" w:rsidR="00054E4B" w:rsidRDefault="00054E4B" w:rsidP="000C18F2">
            <w:r>
              <w:t>keyword</w:t>
            </w:r>
          </w:p>
        </w:tc>
      </w:tr>
      <w:tr w:rsidR="00054E4B" w14:paraId="11C2B072" w14:textId="77777777" w:rsidTr="000C18F2">
        <w:tc>
          <w:tcPr>
            <w:tcW w:w="1324" w:type="dxa"/>
          </w:tcPr>
          <w:p w14:paraId="1A87EB77" w14:textId="06B6EC89" w:rsidR="00054E4B" w:rsidRDefault="00054E4B" w:rsidP="00054E4B">
            <w:r>
              <w:t>username/hashtag/</w:t>
            </w:r>
          </w:p>
          <w:p w14:paraId="3154ED37" w14:textId="6B60E8AE" w:rsidR="00054E4B" w:rsidRDefault="00054E4B" w:rsidP="00054E4B">
            <w:r>
              <w:t>keyword</w:t>
            </w:r>
          </w:p>
        </w:tc>
        <w:tc>
          <w:tcPr>
            <w:tcW w:w="1668" w:type="dxa"/>
          </w:tcPr>
          <w:p w14:paraId="221D32B2" w14:textId="7B119CFB" w:rsidR="00054E4B" w:rsidRDefault="00054E4B" w:rsidP="000C18F2">
            <w:r>
              <w:t>Erroneous</w:t>
            </w:r>
          </w:p>
        </w:tc>
        <w:tc>
          <w:tcPr>
            <w:tcW w:w="2537" w:type="dxa"/>
          </w:tcPr>
          <w:p w14:paraId="552E96BA" w14:textId="4B849828" w:rsidR="00054E4B" w:rsidRDefault="00054E4B" w:rsidP="000C18F2">
            <w:r>
              <w:t>“HowToBakeTheAbsoluteBestAppleCrumbleSimpleTutorialForVeganDessertsSeptember2021”</w:t>
            </w:r>
          </w:p>
        </w:tc>
        <w:tc>
          <w:tcPr>
            <w:tcW w:w="3507" w:type="dxa"/>
          </w:tcPr>
          <w:p w14:paraId="77594305" w14:textId="08571B20" w:rsidR="00054E4B" w:rsidRDefault="00054E4B" w:rsidP="000C18F2">
            <w:r>
              <w:t>A string of length 79 characters, which is more than the upper limit of 70</w:t>
            </w:r>
          </w:p>
        </w:tc>
        <w:tc>
          <w:tcPr>
            <w:tcW w:w="2304" w:type="dxa"/>
          </w:tcPr>
          <w:p w14:paraId="05F0019A" w14:textId="77777777" w:rsidR="00054E4B" w:rsidRDefault="00054E4B" w:rsidP="00054E4B">
            <w:r>
              <w:t>The user is asked to enter a valid username/hashtag/</w:t>
            </w:r>
          </w:p>
          <w:p w14:paraId="366D14C6" w14:textId="637A2F5C" w:rsidR="00054E4B" w:rsidRDefault="00054E4B" w:rsidP="00054E4B">
            <w:r>
              <w:t>keyword</w:t>
            </w:r>
          </w:p>
        </w:tc>
      </w:tr>
      <w:tr w:rsidR="00054E4B" w14:paraId="1DC82600" w14:textId="77777777" w:rsidTr="000C18F2">
        <w:tc>
          <w:tcPr>
            <w:tcW w:w="1324" w:type="dxa"/>
          </w:tcPr>
          <w:p w14:paraId="26EE52BF" w14:textId="77777777" w:rsidR="00054E4B" w:rsidRDefault="00054E4B" w:rsidP="00054E4B">
            <w:r>
              <w:t>username/hashtag/</w:t>
            </w:r>
          </w:p>
          <w:p w14:paraId="05888FF9" w14:textId="1FE92555" w:rsidR="00054E4B" w:rsidRDefault="00054E4B" w:rsidP="00054E4B">
            <w:r>
              <w:t>keyword</w:t>
            </w:r>
          </w:p>
        </w:tc>
        <w:tc>
          <w:tcPr>
            <w:tcW w:w="1668" w:type="dxa"/>
          </w:tcPr>
          <w:p w14:paraId="6308076A" w14:textId="3CD6D291" w:rsidR="00054E4B" w:rsidRDefault="00054E4B" w:rsidP="000C18F2">
            <w:r>
              <w:t>Boundary</w:t>
            </w:r>
          </w:p>
        </w:tc>
        <w:tc>
          <w:tcPr>
            <w:tcW w:w="2537" w:type="dxa"/>
          </w:tcPr>
          <w:p w14:paraId="4611640B" w14:textId="0C4E1334" w:rsidR="00054E4B" w:rsidRDefault="00054E4B" w:rsidP="000C18F2">
            <w:r>
              <w:t>“I”</w:t>
            </w:r>
          </w:p>
        </w:tc>
        <w:tc>
          <w:tcPr>
            <w:tcW w:w="3507" w:type="dxa"/>
          </w:tcPr>
          <w:p w14:paraId="2437E179" w14:textId="1121E398" w:rsidR="00054E4B" w:rsidRDefault="00054E4B" w:rsidP="000C18F2">
            <w:r>
              <w:t>A string of length 1, which is equal to the lower limit</w:t>
            </w:r>
          </w:p>
        </w:tc>
        <w:tc>
          <w:tcPr>
            <w:tcW w:w="2304" w:type="dxa"/>
          </w:tcPr>
          <w:p w14:paraId="0ED1B2E1" w14:textId="0ADC6509" w:rsidR="00054E4B" w:rsidRDefault="0058479F" w:rsidP="000C18F2">
            <w:r>
              <w:t>A search is initiated</w:t>
            </w:r>
          </w:p>
        </w:tc>
      </w:tr>
      <w:tr w:rsidR="00054E4B" w14:paraId="33078E4A" w14:textId="77777777" w:rsidTr="000C18F2">
        <w:tc>
          <w:tcPr>
            <w:tcW w:w="1324" w:type="dxa"/>
          </w:tcPr>
          <w:p w14:paraId="275C4E09" w14:textId="77777777" w:rsidR="0058479F" w:rsidRDefault="0058479F" w:rsidP="0058479F">
            <w:r>
              <w:t>username/hashtag/</w:t>
            </w:r>
          </w:p>
          <w:p w14:paraId="21D52638" w14:textId="1B2A867D" w:rsidR="00054E4B" w:rsidRDefault="0058479F" w:rsidP="0058479F">
            <w:r>
              <w:t>keyword</w:t>
            </w:r>
          </w:p>
        </w:tc>
        <w:tc>
          <w:tcPr>
            <w:tcW w:w="1668" w:type="dxa"/>
          </w:tcPr>
          <w:p w14:paraId="0927F209" w14:textId="2183341D" w:rsidR="00054E4B" w:rsidRDefault="0058479F" w:rsidP="000C18F2">
            <w:r>
              <w:t>Boundary</w:t>
            </w:r>
          </w:p>
        </w:tc>
        <w:tc>
          <w:tcPr>
            <w:tcW w:w="2537" w:type="dxa"/>
          </w:tcPr>
          <w:p w14:paraId="5C7D05E1" w14:textId="625C7C85" w:rsidR="00054E4B" w:rsidRDefault="0058479F" w:rsidP="000C18F2">
            <w:r>
              <w:t>“HowToBakeTheAbsoluteBestAppleCrumbleSimpleTutorialForVeganDesserts2022”</w:t>
            </w:r>
          </w:p>
        </w:tc>
        <w:tc>
          <w:tcPr>
            <w:tcW w:w="3507" w:type="dxa"/>
          </w:tcPr>
          <w:p w14:paraId="435774EF" w14:textId="7A809110" w:rsidR="00054E4B" w:rsidRDefault="0058479F" w:rsidP="000C18F2">
            <w:r>
              <w:t>A string of length 70, which is equal to the upper limit</w:t>
            </w:r>
          </w:p>
        </w:tc>
        <w:tc>
          <w:tcPr>
            <w:tcW w:w="2304" w:type="dxa"/>
          </w:tcPr>
          <w:p w14:paraId="0D2DD9C2" w14:textId="58E97012" w:rsidR="00054E4B" w:rsidRDefault="0058479F" w:rsidP="000C18F2">
            <w:r>
              <w:t>A search is initiated</w:t>
            </w:r>
          </w:p>
        </w:tc>
      </w:tr>
      <w:tr w:rsidR="001D3A22" w14:paraId="5C80C56E" w14:textId="77777777" w:rsidTr="000C18F2">
        <w:tc>
          <w:tcPr>
            <w:tcW w:w="1324" w:type="dxa"/>
          </w:tcPr>
          <w:p w14:paraId="6FFD4CF0" w14:textId="188904A7" w:rsidR="001D3A22" w:rsidRDefault="001D3A22" w:rsidP="0058479F">
            <w:proofErr w:type="spellStart"/>
            <w:r>
              <w:t>start_date</w:t>
            </w:r>
            <w:proofErr w:type="spellEnd"/>
            <w:r>
              <w:t xml:space="preserve"> and </w:t>
            </w:r>
            <w:proofErr w:type="spellStart"/>
            <w:r>
              <w:t>end_date</w:t>
            </w:r>
            <w:proofErr w:type="spellEnd"/>
          </w:p>
        </w:tc>
        <w:tc>
          <w:tcPr>
            <w:tcW w:w="1668" w:type="dxa"/>
          </w:tcPr>
          <w:p w14:paraId="637D8933" w14:textId="3F369697" w:rsidR="001D3A22" w:rsidRDefault="001D3A22" w:rsidP="000C18F2">
            <w:r>
              <w:t>Normal</w:t>
            </w:r>
          </w:p>
        </w:tc>
        <w:tc>
          <w:tcPr>
            <w:tcW w:w="2537" w:type="dxa"/>
          </w:tcPr>
          <w:p w14:paraId="620546A9" w14:textId="3685C636" w:rsidR="001D3A22" w:rsidRDefault="001D3A22" w:rsidP="000C18F2">
            <w:r>
              <w:t>01/01/20 and 01/01/21</w:t>
            </w:r>
          </w:p>
        </w:tc>
        <w:tc>
          <w:tcPr>
            <w:tcW w:w="3507" w:type="dxa"/>
          </w:tcPr>
          <w:p w14:paraId="7F74B920" w14:textId="0E004396" w:rsidR="001D3A22" w:rsidRDefault="001D3A22" w:rsidP="000C18F2">
            <w:r>
              <w:t>Two valid dates</w:t>
            </w:r>
            <w:r w:rsidR="00073E1D">
              <w:t xml:space="preserve">, where </w:t>
            </w:r>
            <w:r w:rsidR="00445135">
              <w:t>they</w:t>
            </w:r>
            <w:r w:rsidR="00073E1D">
              <w:t xml:space="preserve"> are after </w:t>
            </w:r>
            <w:r w:rsidR="00445135">
              <w:t>21/03/06 and 22/03/06 respectively</w:t>
            </w:r>
          </w:p>
        </w:tc>
        <w:tc>
          <w:tcPr>
            <w:tcW w:w="2304" w:type="dxa"/>
          </w:tcPr>
          <w:p w14:paraId="3BEF0ADE" w14:textId="7208416B" w:rsidR="001D3A22" w:rsidRDefault="00445135" w:rsidP="000C18F2">
            <w:r>
              <w:t>A search is initiated (assuming all other parameters are valid)</w:t>
            </w:r>
          </w:p>
        </w:tc>
      </w:tr>
      <w:tr w:rsidR="001D3A22" w14:paraId="46A336C0" w14:textId="77777777" w:rsidTr="000C18F2">
        <w:tc>
          <w:tcPr>
            <w:tcW w:w="1324" w:type="dxa"/>
          </w:tcPr>
          <w:p w14:paraId="2ACF2ACC" w14:textId="63C143B9" w:rsidR="001D3A22" w:rsidRDefault="00445135" w:rsidP="0058479F">
            <w:proofErr w:type="spellStart"/>
            <w:r>
              <w:t>start_date</w:t>
            </w:r>
            <w:proofErr w:type="spellEnd"/>
            <w:r>
              <w:t xml:space="preserve"> and </w:t>
            </w:r>
            <w:proofErr w:type="spellStart"/>
            <w:r>
              <w:t>end_date</w:t>
            </w:r>
            <w:proofErr w:type="spellEnd"/>
          </w:p>
        </w:tc>
        <w:tc>
          <w:tcPr>
            <w:tcW w:w="1668" w:type="dxa"/>
          </w:tcPr>
          <w:p w14:paraId="68A99DD6" w14:textId="250FEBB3" w:rsidR="001D3A22" w:rsidRDefault="00445135" w:rsidP="000C18F2">
            <w:r>
              <w:t>Erroneous</w:t>
            </w:r>
          </w:p>
        </w:tc>
        <w:tc>
          <w:tcPr>
            <w:tcW w:w="2537" w:type="dxa"/>
          </w:tcPr>
          <w:p w14:paraId="4E1910C1" w14:textId="13D38610" w:rsidR="001D3A22" w:rsidRDefault="00445135" w:rsidP="000C18F2">
            <w:r>
              <w:t>05/09/09 and “Tuesday”</w:t>
            </w:r>
          </w:p>
        </w:tc>
        <w:tc>
          <w:tcPr>
            <w:tcW w:w="3507" w:type="dxa"/>
          </w:tcPr>
          <w:p w14:paraId="32A4992D" w14:textId="5AD79F84" w:rsidR="001D3A22" w:rsidRDefault="00445135" w:rsidP="000C18F2">
            <w:r>
              <w:t>One of the variables is a string, not a date</w:t>
            </w:r>
          </w:p>
        </w:tc>
        <w:tc>
          <w:tcPr>
            <w:tcW w:w="2304" w:type="dxa"/>
          </w:tcPr>
          <w:p w14:paraId="6F951DC0" w14:textId="698A7185" w:rsidR="001D3A22" w:rsidRDefault="00445135" w:rsidP="000C18F2">
            <w:r>
              <w:t>The user is asked to enter two valid dates</w:t>
            </w:r>
          </w:p>
        </w:tc>
      </w:tr>
      <w:tr w:rsidR="001D3A22" w14:paraId="336B24B3" w14:textId="77777777" w:rsidTr="000C18F2">
        <w:tc>
          <w:tcPr>
            <w:tcW w:w="1324" w:type="dxa"/>
          </w:tcPr>
          <w:p w14:paraId="721A2C96" w14:textId="3E7EF3A3" w:rsidR="001D3A22" w:rsidRDefault="00445135" w:rsidP="0058479F">
            <w:proofErr w:type="spellStart"/>
            <w:r>
              <w:t>start_date</w:t>
            </w:r>
            <w:proofErr w:type="spellEnd"/>
            <w:r>
              <w:t xml:space="preserve"> and </w:t>
            </w:r>
            <w:proofErr w:type="spellStart"/>
            <w:r>
              <w:t>end_date</w:t>
            </w:r>
            <w:proofErr w:type="spellEnd"/>
          </w:p>
        </w:tc>
        <w:tc>
          <w:tcPr>
            <w:tcW w:w="1668" w:type="dxa"/>
          </w:tcPr>
          <w:p w14:paraId="712D73FF" w14:textId="41B6A654" w:rsidR="001D3A22" w:rsidRDefault="00445135" w:rsidP="000C18F2">
            <w:r>
              <w:t>Erroneous</w:t>
            </w:r>
          </w:p>
        </w:tc>
        <w:tc>
          <w:tcPr>
            <w:tcW w:w="2537" w:type="dxa"/>
          </w:tcPr>
          <w:p w14:paraId="77C7E110" w14:textId="33944AC8" w:rsidR="001D3A22" w:rsidRDefault="00445135" w:rsidP="000C18F2">
            <w:r>
              <w:t>01/01/02 and 02/01/02</w:t>
            </w:r>
          </w:p>
        </w:tc>
        <w:tc>
          <w:tcPr>
            <w:tcW w:w="3507" w:type="dxa"/>
          </w:tcPr>
          <w:p w14:paraId="4A122483" w14:textId="0CEC509A" w:rsidR="001D3A22" w:rsidRDefault="00445135" w:rsidP="000C18F2">
            <w:r>
              <w:t>The dates are under the lower limit</w:t>
            </w:r>
          </w:p>
        </w:tc>
        <w:tc>
          <w:tcPr>
            <w:tcW w:w="2304" w:type="dxa"/>
          </w:tcPr>
          <w:p w14:paraId="350F9F9D" w14:textId="5128A91E" w:rsidR="001D3A22" w:rsidRDefault="00445135" w:rsidP="000C18F2">
            <w:r>
              <w:t>The user is asked to enter two valid dates</w:t>
            </w:r>
          </w:p>
        </w:tc>
      </w:tr>
      <w:tr w:rsidR="001D3A22" w14:paraId="3C6E8510" w14:textId="77777777" w:rsidTr="000C18F2">
        <w:tc>
          <w:tcPr>
            <w:tcW w:w="1324" w:type="dxa"/>
          </w:tcPr>
          <w:p w14:paraId="49784C26" w14:textId="62ED636B" w:rsidR="001D3A22" w:rsidRDefault="00445135" w:rsidP="0058479F">
            <w:proofErr w:type="spellStart"/>
            <w:r>
              <w:t>start_date</w:t>
            </w:r>
            <w:proofErr w:type="spellEnd"/>
            <w:r>
              <w:t xml:space="preserve"> and </w:t>
            </w:r>
            <w:proofErr w:type="spellStart"/>
            <w:r>
              <w:t>end_date</w:t>
            </w:r>
            <w:proofErr w:type="spellEnd"/>
          </w:p>
        </w:tc>
        <w:tc>
          <w:tcPr>
            <w:tcW w:w="1668" w:type="dxa"/>
          </w:tcPr>
          <w:p w14:paraId="270E2420" w14:textId="5FA7CD86" w:rsidR="001D3A22" w:rsidRDefault="00445135" w:rsidP="000C18F2">
            <w:r>
              <w:t>Erroneous</w:t>
            </w:r>
          </w:p>
        </w:tc>
        <w:tc>
          <w:tcPr>
            <w:tcW w:w="2537" w:type="dxa"/>
          </w:tcPr>
          <w:p w14:paraId="648C9CB1" w14:textId="6E304CA9" w:rsidR="001D3A22" w:rsidRDefault="00AC0489" w:rsidP="000C18F2">
            <w:r>
              <w:t>01/01/22 and 01/01/20</w:t>
            </w:r>
          </w:p>
        </w:tc>
        <w:tc>
          <w:tcPr>
            <w:tcW w:w="3507" w:type="dxa"/>
          </w:tcPr>
          <w:p w14:paraId="01640D91" w14:textId="40D8447F" w:rsidR="001D3A22" w:rsidRDefault="00AC0489" w:rsidP="000C18F2">
            <w:proofErr w:type="spellStart"/>
            <w:r>
              <w:t>start_date</w:t>
            </w:r>
            <w:proofErr w:type="spellEnd"/>
            <w:r>
              <w:t xml:space="preserve"> is greater than </w:t>
            </w:r>
            <w:proofErr w:type="spellStart"/>
            <w:r>
              <w:t>end_date</w:t>
            </w:r>
            <w:proofErr w:type="spellEnd"/>
          </w:p>
        </w:tc>
        <w:tc>
          <w:tcPr>
            <w:tcW w:w="2304" w:type="dxa"/>
          </w:tcPr>
          <w:p w14:paraId="7669304A" w14:textId="58446898" w:rsidR="001D3A22" w:rsidRDefault="00AC0489" w:rsidP="000C18F2">
            <w:r>
              <w:t>The user is asked to enter two valid dates</w:t>
            </w:r>
          </w:p>
        </w:tc>
      </w:tr>
      <w:tr w:rsidR="00AC0489" w14:paraId="21820587" w14:textId="77777777" w:rsidTr="000C18F2">
        <w:tc>
          <w:tcPr>
            <w:tcW w:w="1324" w:type="dxa"/>
          </w:tcPr>
          <w:p w14:paraId="32078D95" w14:textId="21C0C72E" w:rsidR="00AC0489" w:rsidRDefault="00AC0489" w:rsidP="00AC0489">
            <w:proofErr w:type="spellStart"/>
            <w:r>
              <w:t>start_date</w:t>
            </w:r>
            <w:proofErr w:type="spellEnd"/>
            <w:r>
              <w:t xml:space="preserve"> and </w:t>
            </w:r>
            <w:proofErr w:type="spellStart"/>
            <w:r>
              <w:t>end_date</w:t>
            </w:r>
            <w:proofErr w:type="spellEnd"/>
          </w:p>
        </w:tc>
        <w:tc>
          <w:tcPr>
            <w:tcW w:w="1668" w:type="dxa"/>
          </w:tcPr>
          <w:p w14:paraId="66CF5150" w14:textId="2FF6BEC6" w:rsidR="00AC0489" w:rsidRDefault="00AC0489" w:rsidP="00AC0489">
            <w:r>
              <w:t>Boundary</w:t>
            </w:r>
          </w:p>
        </w:tc>
        <w:tc>
          <w:tcPr>
            <w:tcW w:w="2537" w:type="dxa"/>
          </w:tcPr>
          <w:p w14:paraId="3A6F4F24" w14:textId="1F0014C8" w:rsidR="00AC0489" w:rsidRDefault="00AC0489" w:rsidP="00AC0489">
            <w:r>
              <w:t>21/03/06 and 22/03/06</w:t>
            </w:r>
          </w:p>
        </w:tc>
        <w:tc>
          <w:tcPr>
            <w:tcW w:w="3507" w:type="dxa"/>
          </w:tcPr>
          <w:p w14:paraId="5B3BF331" w14:textId="79481BCC" w:rsidR="00AC0489" w:rsidRDefault="00AC0489" w:rsidP="00AC0489">
            <w:r>
              <w:t>Both dates are at their lower limit</w:t>
            </w:r>
          </w:p>
        </w:tc>
        <w:tc>
          <w:tcPr>
            <w:tcW w:w="2304" w:type="dxa"/>
          </w:tcPr>
          <w:p w14:paraId="25ED73D9" w14:textId="5E39FBE2" w:rsidR="00AC0489" w:rsidRDefault="00AC0489" w:rsidP="00AC0489">
            <w:r>
              <w:t>A search is initiated (assuming all other parameters are valid)</w:t>
            </w:r>
          </w:p>
        </w:tc>
      </w:tr>
      <w:tr w:rsidR="00AC0489" w14:paraId="7806C419" w14:textId="77777777" w:rsidTr="000C18F2">
        <w:tc>
          <w:tcPr>
            <w:tcW w:w="1324" w:type="dxa"/>
          </w:tcPr>
          <w:p w14:paraId="10BA73C9" w14:textId="09EA2C2B" w:rsidR="00AC0489" w:rsidRDefault="004E3086" w:rsidP="00AC0489">
            <w:proofErr w:type="spellStart"/>
            <w:r>
              <w:lastRenderedPageBreak/>
              <w:t>tweet_number</w:t>
            </w:r>
            <w:proofErr w:type="spellEnd"/>
          </w:p>
        </w:tc>
        <w:tc>
          <w:tcPr>
            <w:tcW w:w="1668" w:type="dxa"/>
          </w:tcPr>
          <w:p w14:paraId="5BF89081" w14:textId="705C3A9C" w:rsidR="00AC0489" w:rsidRDefault="004E3086" w:rsidP="00AC0489">
            <w:r>
              <w:t>Normal</w:t>
            </w:r>
          </w:p>
        </w:tc>
        <w:tc>
          <w:tcPr>
            <w:tcW w:w="2537" w:type="dxa"/>
          </w:tcPr>
          <w:p w14:paraId="69CC7E53" w14:textId="4B062949" w:rsidR="00AC0489" w:rsidRDefault="004E3086" w:rsidP="00AC0489">
            <w:r>
              <w:t>3</w:t>
            </w:r>
          </w:p>
        </w:tc>
        <w:tc>
          <w:tcPr>
            <w:tcW w:w="3507" w:type="dxa"/>
          </w:tcPr>
          <w:p w14:paraId="651731B5" w14:textId="5D5D2E1D" w:rsidR="00AC0489" w:rsidRDefault="004E3086" w:rsidP="00AC0489">
            <w:r>
              <w:t>The number of tweets is smaller than 5, which is allowed for any user regardless of account status</w:t>
            </w:r>
          </w:p>
        </w:tc>
        <w:tc>
          <w:tcPr>
            <w:tcW w:w="2304" w:type="dxa"/>
          </w:tcPr>
          <w:p w14:paraId="45DADAC0" w14:textId="6A8C0989" w:rsidR="00AC0489" w:rsidRDefault="004E3086" w:rsidP="00AC0489">
            <w:r>
              <w:t>A search is initiated (assuming all other parameters are valid)</w:t>
            </w:r>
          </w:p>
        </w:tc>
      </w:tr>
      <w:tr w:rsidR="00AC0489" w14:paraId="4DD74F04" w14:textId="77777777" w:rsidTr="000C18F2">
        <w:tc>
          <w:tcPr>
            <w:tcW w:w="1324" w:type="dxa"/>
          </w:tcPr>
          <w:p w14:paraId="28E5C2EE" w14:textId="100A5052" w:rsidR="00AC0489" w:rsidRDefault="004E3086" w:rsidP="00AC0489">
            <w:proofErr w:type="spellStart"/>
            <w:r>
              <w:t>tweet_number</w:t>
            </w:r>
            <w:proofErr w:type="spellEnd"/>
          </w:p>
        </w:tc>
        <w:tc>
          <w:tcPr>
            <w:tcW w:w="1668" w:type="dxa"/>
          </w:tcPr>
          <w:p w14:paraId="1173E773" w14:textId="66FFD630" w:rsidR="00AC0489" w:rsidRDefault="004E3086" w:rsidP="00AC0489">
            <w:r>
              <w:t>Normal</w:t>
            </w:r>
          </w:p>
        </w:tc>
        <w:tc>
          <w:tcPr>
            <w:tcW w:w="2537" w:type="dxa"/>
          </w:tcPr>
          <w:p w14:paraId="2682E917" w14:textId="577C3C55" w:rsidR="00AC0489" w:rsidRDefault="004E3086" w:rsidP="00AC0489">
            <w:r>
              <w:t>12</w:t>
            </w:r>
          </w:p>
        </w:tc>
        <w:tc>
          <w:tcPr>
            <w:tcW w:w="3507" w:type="dxa"/>
          </w:tcPr>
          <w:p w14:paraId="0734E7AF" w14:textId="3DFEFB2D" w:rsidR="00AC0489" w:rsidRDefault="004E3086" w:rsidP="00AC0489">
            <w:r>
              <w:t>The number of tweets is smaller than 50</w:t>
            </w:r>
            <w:r w:rsidR="00D15764">
              <w:t xml:space="preserve"> and greater than 5</w:t>
            </w:r>
            <w:r>
              <w:t>, which is allowed premium users</w:t>
            </w:r>
          </w:p>
        </w:tc>
        <w:tc>
          <w:tcPr>
            <w:tcW w:w="2304" w:type="dxa"/>
          </w:tcPr>
          <w:p w14:paraId="13A8CD43" w14:textId="1B276280" w:rsidR="00AC0489" w:rsidRDefault="004E3086" w:rsidP="00AC0489">
            <w:r>
              <w:t>A search is initiated (assuming all other parameters are valid)</w:t>
            </w:r>
          </w:p>
        </w:tc>
      </w:tr>
      <w:tr w:rsidR="00D15764" w14:paraId="50BEECDB" w14:textId="77777777" w:rsidTr="000C18F2">
        <w:tc>
          <w:tcPr>
            <w:tcW w:w="1324" w:type="dxa"/>
          </w:tcPr>
          <w:p w14:paraId="0AE9B603" w14:textId="19840BA9" w:rsidR="00D15764" w:rsidRDefault="00D15764" w:rsidP="00AC0489">
            <w:proofErr w:type="spellStart"/>
            <w:r>
              <w:t>tweet_number</w:t>
            </w:r>
            <w:proofErr w:type="spellEnd"/>
          </w:p>
        </w:tc>
        <w:tc>
          <w:tcPr>
            <w:tcW w:w="1668" w:type="dxa"/>
          </w:tcPr>
          <w:p w14:paraId="42F83C66" w14:textId="19FDFD97" w:rsidR="00D15764" w:rsidRDefault="00D15764" w:rsidP="00AC0489">
            <w:r>
              <w:t>Erroneous</w:t>
            </w:r>
          </w:p>
        </w:tc>
        <w:tc>
          <w:tcPr>
            <w:tcW w:w="2537" w:type="dxa"/>
          </w:tcPr>
          <w:p w14:paraId="4831EE72" w14:textId="15F0B38C" w:rsidR="00D15764" w:rsidRDefault="00D15764" w:rsidP="00AC0489">
            <w:r>
              <w:t>12</w:t>
            </w:r>
          </w:p>
        </w:tc>
        <w:tc>
          <w:tcPr>
            <w:tcW w:w="3507" w:type="dxa"/>
          </w:tcPr>
          <w:p w14:paraId="3E9559A4" w14:textId="534CDA69" w:rsidR="00D15764" w:rsidRDefault="00D15764" w:rsidP="00AC0489">
            <w:r>
              <w:t>The number of tweets is greater than 5, but the user does not have premium status</w:t>
            </w:r>
          </w:p>
        </w:tc>
        <w:tc>
          <w:tcPr>
            <w:tcW w:w="2304" w:type="dxa"/>
          </w:tcPr>
          <w:p w14:paraId="029CB456" w14:textId="051A98C6" w:rsidR="00D15764" w:rsidRDefault="00D15764" w:rsidP="00AC0489">
            <w:r>
              <w:t>The user is asked to select fewer tweets</w:t>
            </w:r>
          </w:p>
        </w:tc>
      </w:tr>
      <w:tr w:rsidR="004E3086" w14:paraId="0BF4A609" w14:textId="77777777" w:rsidTr="000C18F2">
        <w:tc>
          <w:tcPr>
            <w:tcW w:w="1324" w:type="dxa"/>
          </w:tcPr>
          <w:p w14:paraId="48F64A70" w14:textId="1FB43334" w:rsidR="004E3086" w:rsidRDefault="004E3086" w:rsidP="00AC0489">
            <w:proofErr w:type="spellStart"/>
            <w:r>
              <w:t>tweet_number</w:t>
            </w:r>
            <w:proofErr w:type="spellEnd"/>
          </w:p>
        </w:tc>
        <w:tc>
          <w:tcPr>
            <w:tcW w:w="1668" w:type="dxa"/>
          </w:tcPr>
          <w:p w14:paraId="2B929430" w14:textId="5C3A6C86" w:rsidR="004E3086" w:rsidRDefault="004E3086" w:rsidP="00AC0489">
            <w:r>
              <w:t xml:space="preserve">Erroneous </w:t>
            </w:r>
          </w:p>
        </w:tc>
        <w:tc>
          <w:tcPr>
            <w:tcW w:w="2537" w:type="dxa"/>
          </w:tcPr>
          <w:p w14:paraId="314BC5B0" w14:textId="7D2D9222" w:rsidR="004E3086" w:rsidRDefault="004E3086" w:rsidP="00AC0489">
            <w:r>
              <w:t>-5</w:t>
            </w:r>
          </w:p>
        </w:tc>
        <w:tc>
          <w:tcPr>
            <w:tcW w:w="3507" w:type="dxa"/>
          </w:tcPr>
          <w:p w14:paraId="42EBB905" w14:textId="1DA68B32" w:rsidR="004E3086" w:rsidRDefault="004E3086" w:rsidP="00AC0489">
            <w:r>
              <w:t>The number of tweets is negative</w:t>
            </w:r>
          </w:p>
        </w:tc>
        <w:tc>
          <w:tcPr>
            <w:tcW w:w="2304" w:type="dxa"/>
          </w:tcPr>
          <w:p w14:paraId="6825C49D" w14:textId="040EB6F9" w:rsidR="004E3086" w:rsidRDefault="004E3086" w:rsidP="00AC0489">
            <w:r>
              <w:t>The user is asked to enter a positive integer</w:t>
            </w:r>
          </w:p>
        </w:tc>
      </w:tr>
      <w:tr w:rsidR="004E3086" w14:paraId="559B3EA7" w14:textId="77777777" w:rsidTr="000C18F2">
        <w:tc>
          <w:tcPr>
            <w:tcW w:w="1324" w:type="dxa"/>
          </w:tcPr>
          <w:p w14:paraId="019B757F" w14:textId="5CDFC9AB" w:rsidR="004E3086" w:rsidRDefault="004E3086" w:rsidP="004E3086">
            <w:proofErr w:type="spellStart"/>
            <w:r>
              <w:t>tweet_number</w:t>
            </w:r>
            <w:proofErr w:type="spellEnd"/>
          </w:p>
        </w:tc>
        <w:tc>
          <w:tcPr>
            <w:tcW w:w="1668" w:type="dxa"/>
          </w:tcPr>
          <w:p w14:paraId="43F7332C" w14:textId="104887BB" w:rsidR="004E3086" w:rsidRDefault="004E3086" w:rsidP="004E3086">
            <w:r>
              <w:t xml:space="preserve">Erroneous </w:t>
            </w:r>
          </w:p>
        </w:tc>
        <w:tc>
          <w:tcPr>
            <w:tcW w:w="2537" w:type="dxa"/>
          </w:tcPr>
          <w:p w14:paraId="7D72F500" w14:textId="036CD66C" w:rsidR="004E3086" w:rsidRDefault="004E3086" w:rsidP="004E3086">
            <w:r>
              <w:t>2.33</w:t>
            </w:r>
          </w:p>
        </w:tc>
        <w:tc>
          <w:tcPr>
            <w:tcW w:w="3507" w:type="dxa"/>
          </w:tcPr>
          <w:p w14:paraId="3E2DFA62" w14:textId="5911CC25" w:rsidR="004E3086" w:rsidRDefault="004E3086" w:rsidP="004E3086">
            <w:r>
              <w:t>The number of tweets is not an integer</w:t>
            </w:r>
          </w:p>
        </w:tc>
        <w:tc>
          <w:tcPr>
            <w:tcW w:w="2304" w:type="dxa"/>
          </w:tcPr>
          <w:p w14:paraId="04EB6556" w14:textId="796A8E20" w:rsidR="004E3086" w:rsidRDefault="004E3086" w:rsidP="004E3086">
            <w:r>
              <w:t>The user is asked to enter a positive integer</w:t>
            </w:r>
          </w:p>
        </w:tc>
      </w:tr>
      <w:tr w:rsidR="004E3086" w14:paraId="3A4418DB" w14:textId="77777777" w:rsidTr="000C18F2">
        <w:tc>
          <w:tcPr>
            <w:tcW w:w="1324" w:type="dxa"/>
          </w:tcPr>
          <w:p w14:paraId="68117657" w14:textId="67F17124" w:rsidR="004E3086" w:rsidRDefault="00D15764" w:rsidP="004E3086">
            <w:proofErr w:type="spellStart"/>
            <w:r>
              <w:t>tweet_number</w:t>
            </w:r>
            <w:proofErr w:type="spellEnd"/>
          </w:p>
        </w:tc>
        <w:tc>
          <w:tcPr>
            <w:tcW w:w="1668" w:type="dxa"/>
          </w:tcPr>
          <w:p w14:paraId="00F5CF76" w14:textId="031E0E73" w:rsidR="004E3086" w:rsidRDefault="00D15764" w:rsidP="004E3086">
            <w:r>
              <w:t>Erroneous</w:t>
            </w:r>
          </w:p>
        </w:tc>
        <w:tc>
          <w:tcPr>
            <w:tcW w:w="2537" w:type="dxa"/>
          </w:tcPr>
          <w:p w14:paraId="71248BE6" w14:textId="71C81593" w:rsidR="004E3086" w:rsidRDefault="00D15764" w:rsidP="004E3086">
            <w:r>
              <w:t>“seven”</w:t>
            </w:r>
          </w:p>
        </w:tc>
        <w:tc>
          <w:tcPr>
            <w:tcW w:w="3507" w:type="dxa"/>
          </w:tcPr>
          <w:p w14:paraId="2217F2F0" w14:textId="652ED925" w:rsidR="004E3086" w:rsidRDefault="00D15764" w:rsidP="004E3086">
            <w:proofErr w:type="spellStart"/>
            <w:r>
              <w:t>tweet_number</w:t>
            </w:r>
            <w:proofErr w:type="spellEnd"/>
            <w:r>
              <w:t xml:space="preserve"> is a string, not an integer</w:t>
            </w:r>
          </w:p>
        </w:tc>
        <w:tc>
          <w:tcPr>
            <w:tcW w:w="2304" w:type="dxa"/>
          </w:tcPr>
          <w:p w14:paraId="0BCFB449" w14:textId="1CB5D754" w:rsidR="004E3086" w:rsidRDefault="00D15764" w:rsidP="004E3086">
            <w:r>
              <w:t>The user is asked to enter a positive integer</w:t>
            </w:r>
          </w:p>
        </w:tc>
      </w:tr>
      <w:tr w:rsidR="004E3086" w14:paraId="7F72B097" w14:textId="77777777" w:rsidTr="000C18F2">
        <w:tc>
          <w:tcPr>
            <w:tcW w:w="1324" w:type="dxa"/>
          </w:tcPr>
          <w:p w14:paraId="2BAEE2E7" w14:textId="5FA722D7" w:rsidR="004E3086" w:rsidRDefault="00D15764" w:rsidP="004E3086">
            <w:proofErr w:type="spellStart"/>
            <w:r>
              <w:t>tweet_number</w:t>
            </w:r>
            <w:proofErr w:type="spellEnd"/>
          </w:p>
        </w:tc>
        <w:tc>
          <w:tcPr>
            <w:tcW w:w="1668" w:type="dxa"/>
          </w:tcPr>
          <w:p w14:paraId="6F438205" w14:textId="1C3EF3F1" w:rsidR="004E3086" w:rsidRDefault="00D15764" w:rsidP="004E3086">
            <w:r>
              <w:t>Erroneous</w:t>
            </w:r>
          </w:p>
        </w:tc>
        <w:tc>
          <w:tcPr>
            <w:tcW w:w="2537" w:type="dxa"/>
          </w:tcPr>
          <w:p w14:paraId="0BDFEC4F" w14:textId="2E057D54" w:rsidR="004E3086" w:rsidRDefault="00D15764" w:rsidP="004E3086">
            <w:r>
              <w:t>88</w:t>
            </w:r>
          </w:p>
        </w:tc>
        <w:tc>
          <w:tcPr>
            <w:tcW w:w="3507" w:type="dxa"/>
          </w:tcPr>
          <w:p w14:paraId="28795B28" w14:textId="0517736F" w:rsidR="004E3086" w:rsidRDefault="00D15764" w:rsidP="004E3086">
            <w:r>
              <w:t>The number is 88, which is greater than the upper limit of 50</w:t>
            </w:r>
          </w:p>
        </w:tc>
        <w:tc>
          <w:tcPr>
            <w:tcW w:w="2304" w:type="dxa"/>
          </w:tcPr>
          <w:p w14:paraId="52AAD9CF" w14:textId="4674F75B" w:rsidR="004E3086" w:rsidRDefault="00D15764" w:rsidP="004E3086">
            <w:r>
              <w:t>The user is asked to select fewer tweets</w:t>
            </w:r>
          </w:p>
        </w:tc>
      </w:tr>
      <w:tr w:rsidR="00D15764" w14:paraId="47057158" w14:textId="77777777" w:rsidTr="000C18F2">
        <w:tc>
          <w:tcPr>
            <w:tcW w:w="1324" w:type="dxa"/>
          </w:tcPr>
          <w:p w14:paraId="6CEEB4A6" w14:textId="15731796" w:rsidR="00D15764" w:rsidRDefault="003D681E" w:rsidP="004E3086">
            <w:proofErr w:type="spellStart"/>
            <w:r>
              <w:t>s</w:t>
            </w:r>
            <w:r w:rsidR="003072E2">
              <w:t>ort_by</w:t>
            </w:r>
            <w:proofErr w:type="spellEnd"/>
          </w:p>
        </w:tc>
        <w:tc>
          <w:tcPr>
            <w:tcW w:w="1668" w:type="dxa"/>
          </w:tcPr>
          <w:p w14:paraId="1C9543C3" w14:textId="04C1F96C" w:rsidR="00D15764" w:rsidRDefault="003D681E" w:rsidP="004E3086">
            <w:r>
              <w:t>Normal</w:t>
            </w:r>
          </w:p>
        </w:tc>
        <w:tc>
          <w:tcPr>
            <w:tcW w:w="2537" w:type="dxa"/>
          </w:tcPr>
          <w:p w14:paraId="25554245" w14:textId="1749E7CB" w:rsidR="00D15764" w:rsidRDefault="003D681E" w:rsidP="004E3086">
            <w:r>
              <w:t>“L”</w:t>
            </w:r>
          </w:p>
        </w:tc>
        <w:tc>
          <w:tcPr>
            <w:tcW w:w="3507" w:type="dxa"/>
          </w:tcPr>
          <w:p w14:paraId="52DC0DE8" w14:textId="26BF785B" w:rsidR="00D15764" w:rsidRPr="003D681E" w:rsidRDefault="003D681E" w:rsidP="004E3086">
            <w:r>
              <w:t xml:space="preserve">The variable </w:t>
            </w:r>
            <w:proofErr w:type="spellStart"/>
            <w:r>
              <w:rPr>
                <w:i/>
                <w:iCs/>
              </w:rPr>
              <w:t>sort_by</w:t>
            </w:r>
            <w:proofErr w:type="spellEnd"/>
            <w:r>
              <w:rPr>
                <w:i/>
                <w:iCs/>
              </w:rPr>
              <w:t xml:space="preserve"> </w:t>
            </w:r>
            <w:r>
              <w:t>can only take values: “L”, “C”, “R”, “D”</w:t>
            </w:r>
            <w:r w:rsidR="002E7681">
              <w:t>, so this input is valid</w:t>
            </w:r>
          </w:p>
        </w:tc>
        <w:tc>
          <w:tcPr>
            <w:tcW w:w="2304" w:type="dxa"/>
          </w:tcPr>
          <w:p w14:paraId="5F0E6A00" w14:textId="151FFB56" w:rsidR="00D15764" w:rsidRDefault="002E7681" w:rsidP="004E3086">
            <w:r>
              <w:t>A search is initiated (assuming all other parameters are valid)</w:t>
            </w:r>
          </w:p>
        </w:tc>
      </w:tr>
      <w:tr w:rsidR="002E7681" w14:paraId="7884D8C1" w14:textId="77777777" w:rsidTr="000C18F2">
        <w:tc>
          <w:tcPr>
            <w:tcW w:w="1324" w:type="dxa"/>
          </w:tcPr>
          <w:p w14:paraId="7CEE1C91" w14:textId="4EC16BA0" w:rsidR="002E7681" w:rsidRDefault="002E7681" w:rsidP="002E7681">
            <w:proofErr w:type="spellStart"/>
            <w:r>
              <w:t>sort_by</w:t>
            </w:r>
            <w:proofErr w:type="spellEnd"/>
          </w:p>
        </w:tc>
        <w:tc>
          <w:tcPr>
            <w:tcW w:w="1668" w:type="dxa"/>
          </w:tcPr>
          <w:p w14:paraId="55CAEBF9" w14:textId="2D57D235" w:rsidR="002E7681" w:rsidRDefault="002E7681" w:rsidP="002E7681">
            <w:r>
              <w:t>Erroneous</w:t>
            </w:r>
          </w:p>
        </w:tc>
        <w:tc>
          <w:tcPr>
            <w:tcW w:w="2537" w:type="dxa"/>
          </w:tcPr>
          <w:p w14:paraId="64CB8EB0" w14:textId="789F689B" w:rsidR="002E7681" w:rsidRDefault="002E7681" w:rsidP="002E7681">
            <w:r>
              <w:t>“Likes”</w:t>
            </w:r>
          </w:p>
        </w:tc>
        <w:tc>
          <w:tcPr>
            <w:tcW w:w="3507" w:type="dxa"/>
          </w:tcPr>
          <w:p w14:paraId="702DF0F8" w14:textId="5177D422" w:rsidR="002E7681" w:rsidRDefault="002E7681" w:rsidP="002E7681">
            <w:r>
              <w:t xml:space="preserve">The variable </w:t>
            </w:r>
            <w:proofErr w:type="spellStart"/>
            <w:r>
              <w:rPr>
                <w:i/>
                <w:iCs/>
              </w:rPr>
              <w:t>sort_by</w:t>
            </w:r>
            <w:proofErr w:type="spellEnd"/>
            <w:r>
              <w:rPr>
                <w:i/>
                <w:iCs/>
              </w:rPr>
              <w:t xml:space="preserve"> </w:t>
            </w:r>
            <w:r>
              <w:t>can only take values: “L”, “C”, “R”, “D”, so this input is invalid</w:t>
            </w:r>
          </w:p>
        </w:tc>
        <w:tc>
          <w:tcPr>
            <w:tcW w:w="2304" w:type="dxa"/>
          </w:tcPr>
          <w:p w14:paraId="2D823DAD" w14:textId="46D1D8C4" w:rsidR="002E7681" w:rsidRDefault="002E7681" w:rsidP="002E7681">
            <w:r>
              <w:t>The user is asked to select a checkbox</w:t>
            </w:r>
          </w:p>
        </w:tc>
      </w:tr>
      <w:tr w:rsidR="002E7681" w14:paraId="0F004409" w14:textId="77777777" w:rsidTr="000C18F2">
        <w:tc>
          <w:tcPr>
            <w:tcW w:w="1324" w:type="dxa"/>
          </w:tcPr>
          <w:p w14:paraId="3EBDD392" w14:textId="6756FD3E" w:rsidR="002E7681" w:rsidRDefault="002E7681" w:rsidP="002E7681">
            <w:proofErr w:type="spellStart"/>
            <w:r>
              <w:t>sort_order</w:t>
            </w:r>
            <w:proofErr w:type="spellEnd"/>
          </w:p>
        </w:tc>
        <w:tc>
          <w:tcPr>
            <w:tcW w:w="1668" w:type="dxa"/>
          </w:tcPr>
          <w:p w14:paraId="136A51FF" w14:textId="382C5430" w:rsidR="002E7681" w:rsidRDefault="002E7681" w:rsidP="002E7681">
            <w:r>
              <w:t>Normal</w:t>
            </w:r>
          </w:p>
        </w:tc>
        <w:tc>
          <w:tcPr>
            <w:tcW w:w="2537" w:type="dxa"/>
          </w:tcPr>
          <w:p w14:paraId="70D861D3" w14:textId="1E1BBD7B" w:rsidR="002E7681" w:rsidRDefault="002E7681" w:rsidP="002E7681">
            <w:r>
              <w:t>TRUE</w:t>
            </w:r>
          </w:p>
        </w:tc>
        <w:tc>
          <w:tcPr>
            <w:tcW w:w="3507" w:type="dxa"/>
          </w:tcPr>
          <w:p w14:paraId="382DD2B7" w14:textId="120C4AE5" w:rsidR="002E7681" w:rsidRDefault="002E7681" w:rsidP="002E7681">
            <w:r>
              <w:t>The variable holds a Boolean value</w:t>
            </w:r>
          </w:p>
        </w:tc>
        <w:tc>
          <w:tcPr>
            <w:tcW w:w="2304" w:type="dxa"/>
          </w:tcPr>
          <w:p w14:paraId="50F98215" w14:textId="4F063204" w:rsidR="002E7681" w:rsidRDefault="002E7681" w:rsidP="002E7681">
            <w:r>
              <w:t>A search is initiated (assuming all other parameters are valid)</w:t>
            </w:r>
          </w:p>
        </w:tc>
      </w:tr>
      <w:tr w:rsidR="002E7681" w14:paraId="16AB734E" w14:textId="77777777" w:rsidTr="000C18F2">
        <w:tc>
          <w:tcPr>
            <w:tcW w:w="1324" w:type="dxa"/>
          </w:tcPr>
          <w:p w14:paraId="174FFABF" w14:textId="61C1C409" w:rsidR="002E7681" w:rsidRDefault="002E7681" w:rsidP="002E7681">
            <w:proofErr w:type="spellStart"/>
            <w:r>
              <w:t>sort_order</w:t>
            </w:r>
            <w:proofErr w:type="spellEnd"/>
          </w:p>
        </w:tc>
        <w:tc>
          <w:tcPr>
            <w:tcW w:w="1668" w:type="dxa"/>
          </w:tcPr>
          <w:p w14:paraId="72532A68" w14:textId="323E9AE1" w:rsidR="002E7681" w:rsidRDefault="002E7681" w:rsidP="002E7681">
            <w:r>
              <w:t>Erroneous</w:t>
            </w:r>
          </w:p>
        </w:tc>
        <w:tc>
          <w:tcPr>
            <w:tcW w:w="2537" w:type="dxa"/>
          </w:tcPr>
          <w:p w14:paraId="7B8EBA62" w14:textId="7EC06905" w:rsidR="002E7681" w:rsidRDefault="002E7681" w:rsidP="002E7681">
            <w:r>
              <w:t>“Ascending”</w:t>
            </w:r>
          </w:p>
        </w:tc>
        <w:tc>
          <w:tcPr>
            <w:tcW w:w="3507" w:type="dxa"/>
          </w:tcPr>
          <w:p w14:paraId="2D91434E" w14:textId="246C552C" w:rsidR="002E7681" w:rsidRDefault="002E7681" w:rsidP="002E7681">
            <w:r>
              <w:t>The variable holds a string instead of a Boolean value</w:t>
            </w:r>
          </w:p>
        </w:tc>
        <w:tc>
          <w:tcPr>
            <w:tcW w:w="2304" w:type="dxa"/>
          </w:tcPr>
          <w:p w14:paraId="38CFCAFF" w14:textId="4E65AD47" w:rsidR="002E7681" w:rsidRPr="002E7681" w:rsidRDefault="002E7681" w:rsidP="002E7681">
            <w:pPr>
              <w:rPr>
                <w:b/>
                <w:bCs/>
              </w:rPr>
            </w:pPr>
            <w:r>
              <w:t>The user is asked to select a checkbox</w:t>
            </w:r>
          </w:p>
        </w:tc>
      </w:tr>
      <w:tr w:rsidR="00EC6F2E" w14:paraId="39544426" w14:textId="77777777" w:rsidTr="000C18F2">
        <w:tc>
          <w:tcPr>
            <w:tcW w:w="1324" w:type="dxa"/>
          </w:tcPr>
          <w:p w14:paraId="04CCBB7B" w14:textId="59E1DF93" w:rsidR="00EC6F2E" w:rsidRDefault="0058758F" w:rsidP="002E7681">
            <w:proofErr w:type="spellStart"/>
            <w:r>
              <w:t>omit_keyword</w:t>
            </w:r>
            <w:proofErr w:type="spellEnd"/>
          </w:p>
        </w:tc>
        <w:tc>
          <w:tcPr>
            <w:tcW w:w="1668" w:type="dxa"/>
          </w:tcPr>
          <w:p w14:paraId="3D410805" w14:textId="671E6E97" w:rsidR="00EC6F2E" w:rsidRDefault="0058758F" w:rsidP="002E7681">
            <w:r>
              <w:t>Normal</w:t>
            </w:r>
          </w:p>
        </w:tc>
        <w:tc>
          <w:tcPr>
            <w:tcW w:w="2537" w:type="dxa"/>
          </w:tcPr>
          <w:p w14:paraId="02DD7359" w14:textId="0A150FDF" w:rsidR="00EC6F2E" w:rsidRDefault="0058758F" w:rsidP="002E7681">
            <w:r>
              <w:t>“Politics”</w:t>
            </w:r>
          </w:p>
        </w:tc>
        <w:tc>
          <w:tcPr>
            <w:tcW w:w="3507" w:type="dxa"/>
          </w:tcPr>
          <w:p w14:paraId="049ED469" w14:textId="6EBC9DAA" w:rsidR="00EC6F2E" w:rsidRDefault="0058758F" w:rsidP="002E7681">
            <w:r>
              <w:t>The variable holds a string between 1 and 70 characters in length</w:t>
            </w:r>
          </w:p>
        </w:tc>
        <w:tc>
          <w:tcPr>
            <w:tcW w:w="2304" w:type="dxa"/>
          </w:tcPr>
          <w:p w14:paraId="5C4760AA" w14:textId="432B15C4" w:rsidR="00EC6F2E" w:rsidRDefault="0058758F" w:rsidP="002E7681">
            <w:r>
              <w:t>A search is initiated (assuming all other parameters are valid)</w:t>
            </w:r>
          </w:p>
        </w:tc>
      </w:tr>
      <w:tr w:rsidR="00EC6F2E" w14:paraId="6D545EA2" w14:textId="77777777" w:rsidTr="000C18F2">
        <w:tc>
          <w:tcPr>
            <w:tcW w:w="1324" w:type="dxa"/>
          </w:tcPr>
          <w:p w14:paraId="666EF39E" w14:textId="6B0B5926" w:rsidR="00EC6F2E" w:rsidRDefault="0058758F" w:rsidP="002E7681">
            <w:proofErr w:type="spellStart"/>
            <w:r>
              <w:t>omit_keyword</w:t>
            </w:r>
            <w:proofErr w:type="spellEnd"/>
          </w:p>
        </w:tc>
        <w:tc>
          <w:tcPr>
            <w:tcW w:w="1668" w:type="dxa"/>
          </w:tcPr>
          <w:p w14:paraId="4984D907" w14:textId="0C8C091D" w:rsidR="00EC6F2E" w:rsidRDefault="0058758F" w:rsidP="002E7681">
            <w:r>
              <w:t>Erroneous</w:t>
            </w:r>
          </w:p>
        </w:tc>
        <w:tc>
          <w:tcPr>
            <w:tcW w:w="2537" w:type="dxa"/>
          </w:tcPr>
          <w:p w14:paraId="0886B936" w14:textId="5FCD7801" w:rsidR="00EC6F2E" w:rsidRDefault="0058758F" w:rsidP="002E7681">
            <w:r>
              <w:t>“”</w:t>
            </w:r>
          </w:p>
        </w:tc>
        <w:tc>
          <w:tcPr>
            <w:tcW w:w="3507" w:type="dxa"/>
          </w:tcPr>
          <w:p w14:paraId="337C1406" w14:textId="631E2816" w:rsidR="00EC6F2E" w:rsidRDefault="0058758F" w:rsidP="002E7681">
            <w:r>
              <w:t>The value is an empty string, which has a length which is less than the lower limit of 1</w:t>
            </w:r>
          </w:p>
        </w:tc>
        <w:tc>
          <w:tcPr>
            <w:tcW w:w="2304" w:type="dxa"/>
          </w:tcPr>
          <w:p w14:paraId="3A1907FE" w14:textId="114A373E" w:rsidR="00EC6F2E" w:rsidRDefault="0058758F" w:rsidP="002E7681">
            <w:r>
              <w:t>The user is asked to enter a valid keyword</w:t>
            </w:r>
          </w:p>
        </w:tc>
      </w:tr>
      <w:tr w:rsidR="0058758F" w14:paraId="642D1A69" w14:textId="77777777" w:rsidTr="000C18F2">
        <w:tc>
          <w:tcPr>
            <w:tcW w:w="1324" w:type="dxa"/>
          </w:tcPr>
          <w:p w14:paraId="5ED025C6" w14:textId="7021F9DC" w:rsidR="0058758F" w:rsidRDefault="0058758F" w:rsidP="0058758F">
            <w:proofErr w:type="spellStart"/>
            <w:r>
              <w:t>omit_keyword</w:t>
            </w:r>
            <w:proofErr w:type="spellEnd"/>
          </w:p>
        </w:tc>
        <w:tc>
          <w:tcPr>
            <w:tcW w:w="1668" w:type="dxa"/>
          </w:tcPr>
          <w:p w14:paraId="7246115E" w14:textId="08C6B429" w:rsidR="0058758F" w:rsidRDefault="0058758F" w:rsidP="0058758F">
            <w:r>
              <w:t>Erroneous</w:t>
            </w:r>
          </w:p>
        </w:tc>
        <w:tc>
          <w:tcPr>
            <w:tcW w:w="2537" w:type="dxa"/>
          </w:tcPr>
          <w:p w14:paraId="05152755" w14:textId="4CF63E4E" w:rsidR="0058758F" w:rsidRDefault="0058758F" w:rsidP="0058758F">
            <w:r>
              <w:t>“HowToBakeTheAbsoluteBestAppleCrumbleSimpleTutorialForVeganDessertsSeptember2021”</w:t>
            </w:r>
          </w:p>
        </w:tc>
        <w:tc>
          <w:tcPr>
            <w:tcW w:w="3507" w:type="dxa"/>
          </w:tcPr>
          <w:p w14:paraId="179295D0" w14:textId="070C0EA6" w:rsidR="0058758F" w:rsidRDefault="0058758F" w:rsidP="0058758F">
            <w:r>
              <w:t>A string of length 79 characters, which is more than the upper limit of 70</w:t>
            </w:r>
          </w:p>
        </w:tc>
        <w:tc>
          <w:tcPr>
            <w:tcW w:w="2304" w:type="dxa"/>
          </w:tcPr>
          <w:p w14:paraId="6D8A0D4C" w14:textId="6F362F62" w:rsidR="0058758F" w:rsidRDefault="0058758F" w:rsidP="0058758F">
            <w:r>
              <w:t>The user is asked to enter a valid keyword</w:t>
            </w:r>
          </w:p>
        </w:tc>
      </w:tr>
      <w:tr w:rsidR="0058758F" w14:paraId="757A7C22" w14:textId="77777777" w:rsidTr="000C18F2">
        <w:tc>
          <w:tcPr>
            <w:tcW w:w="1324" w:type="dxa"/>
          </w:tcPr>
          <w:p w14:paraId="39821686" w14:textId="06D74A4F" w:rsidR="0058758F" w:rsidRDefault="0058758F" w:rsidP="0058758F">
            <w:proofErr w:type="spellStart"/>
            <w:r>
              <w:t>omit_keyword</w:t>
            </w:r>
            <w:proofErr w:type="spellEnd"/>
          </w:p>
        </w:tc>
        <w:tc>
          <w:tcPr>
            <w:tcW w:w="1668" w:type="dxa"/>
          </w:tcPr>
          <w:p w14:paraId="4EA6DD15" w14:textId="105094F1" w:rsidR="0058758F" w:rsidRDefault="0058758F" w:rsidP="0058758F">
            <w:r>
              <w:t>Boundary</w:t>
            </w:r>
          </w:p>
        </w:tc>
        <w:tc>
          <w:tcPr>
            <w:tcW w:w="2537" w:type="dxa"/>
          </w:tcPr>
          <w:p w14:paraId="727C56A0" w14:textId="195F7739" w:rsidR="0058758F" w:rsidRDefault="0058758F" w:rsidP="0058758F">
            <w:r>
              <w:t>“HowToBakeTheAbsoluteBestAppleCrumbleSimpleTutorialForVeganDesserts2021”</w:t>
            </w:r>
          </w:p>
        </w:tc>
        <w:tc>
          <w:tcPr>
            <w:tcW w:w="3507" w:type="dxa"/>
          </w:tcPr>
          <w:p w14:paraId="27143CD3" w14:textId="43939BCC" w:rsidR="0058758F" w:rsidRDefault="0058758F" w:rsidP="0058758F">
            <w:r>
              <w:t>A string of length 70 characters, which equal to the upper limit</w:t>
            </w:r>
          </w:p>
        </w:tc>
        <w:tc>
          <w:tcPr>
            <w:tcW w:w="2304" w:type="dxa"/>
          </w:tcPr>
          <w:p w14:paraId="4E6E3881" w14:textId="6AF0ED26" w:rsidR="0058758F" w:rsidRDefault="0058758F" w:rsidP="0058758F">
            <w:r>
              <w:t>A search is initiated (assuming all other parameters are valid)</w:t>
            </w:r>
          </w:p>
        </w:tc>
      </w:tr>
      <w:tr w:rsidR="0058758F" w14:paraId="179CC077" w14:textId="77777777" w:rsidTr="000C18F2">
        <w:tc>
          <w:tcPr>
            <w:tcW w:w="1324" w:type="dxa"/>
          </w:tcPr>
          <w:p w14:paraId="5D3FD000" w14:textId="11F265CC" w:rsidR="0058758F" w:rsidRDefault="0058758F" w:rsidP="0058758F">
            <w:proofErr w:type="spellStart"/>
            <w:r>
              <w:lastRenderedPageBreak/>
              <w:t>omit_keyword</w:t>
            </w:r>
            <w:proofErr w:type="spellEnd"/>
          </w:p>
        </w:tc>
        <w:tc>
          <w:tcPr>
            <w:tcW w:w="1668" w:type="dxa"/>
          </w:tcPr>
          <w:p w14:paraId="741B899B" w14:textId="1B380892" w:rsidR="0058758F" w:rsidRDefault="0058758F" w:rsidP="0058758F">
            <w:r>
              <w:t>Boundary</w:t>
            </w:r>
          </w:p>
        </w:tc>
        <w:tc>
          <w:tcPr>
            <w:tcW w:w="2537" w:type="dxa"/>
          </w:tcPr>
          <w:p w14:paraId="5F7AF7F1" w14:textId="69A87780" w:rsidR="0058758F" w:rsidRDefault="0058758F" w:rsidP="0058758F">
            <w:r>
              <w:t>“A”</w:t>
            </w:r>
          </w:p>
        </w:tc>
        <w:tc>
          <w:tcPr>
            <w:tcW w:w="3507" w:type="dxa"/>
          </w:tcPr>
          <w:p w14:paraId="0B86C37A" w14:textId="66209C1D" w:rsidR="0058758F" w:rsidRDefault="0058758F" w:rsidP="0058758F">
            <w:r>
              <w:t>A string of length 1, which equal to the lower limit</w:t>
            </w:r>
          </w:p>
        </w:tc>
        <w:tc>
          <w:tcPr>
            <w:tcW w:w="2304" w:type="dxa"/>
          </w:tcPr>
          <w:p w14:paraId="4C05DA83" w14:textId="134FEB73" w:rsidR="0058758F" w:rsidRDefault="0058758F" w:rsidP="0058758F">
            <w:r>
              <w:t>A search is initiated (assuming all other parameters are valid)</w:t>
            </w:r>
          </w:p>
        </w:tc>
      </w:tr>
    </w:tbl>
    <w:p w14:paraId="287D5DA1" w14:textId="0EAF74A8" w:rsidR="00054E4B" w:rsidRDefault="00054E4B" w:rsidP="00054E4B"/>
    <w:p w14:paraId="7C1B0088" w14:textId="779F33B6" w:rsidR="00033C3F" w:rsidRDefault="00B33224" w:rsidP="00B33224">
      <w:pPr>
        <w:pStyle w:val="Heading4"/>
      </w:pPr>
      <w:r>
        <w:t>Process tweets</w:t>
      </w:r>
    </w:p>
    <w:p w14:paraId="318FD796" w14:textId="764E62BE" w:rsidR="00B33224" w:rsidRDefault="00B33224" w:rsidP="00B33224"/>
    <w:tbl>
      <w:tblPr>
        <w:tblStyle w:val="TableGrid"/>
        <w:tblW w:w="11340" w:type="dxa"/>
        <w:tblInd w:w="-1139" w:type="dxa"/>
        <w:tblLayout w:type="fixed"/>
        <w:tblLook w:val="04A0" w:firstRow="1" w:lastRow="0" w:firstColumn="1" w:lastColumn="0" w:noHBand="0" w:noVBand="1"/>
      </w:tblPr>
      <w:tblGrid>
        <w:gridCol w:w="1324"/>
        <w:gridCol w:w="1668"/>
        <w:gridCol w:w="2537"/>
        <w:gridCol w:w="3507"/>
        <w:gridCol w:w="2304"/>
      </w:tblGrid>
      <w:tr w:rsidR="00B33224" w:rsidRPr="00A134A6" w14:paraId="6CC400F0" w14:textId="77777777" w:rsidTr="00850589">
        <w:tc>
          <w:tcPr>
            <w:tcW w:w="1324" w:type="dxa"/>
          </w:tcPr>
          <w:p w14:paraId="53BC0296" w14:textId="77777777" w:rsidR="00B33224" w:rsidRPr="00A134A6" w:rsidRDefault="00B33224" w:rsidP="00850589">
            <w:pPr>
              <w:rPr>
                <w:b/>
                <w:bCs/>
              </w:rPr>
            </w:pPr>
            <w:r w:rsidRPr="00A134A6">
              <w:rPr>
                <w:b/>
                <w:bCs/>
              </w:rPr>
              <w:t>Variable</w:t>
            </w:r>
          </w:p>
        </w:tc>
        <w:tc>
          <w:tcPr>
            <w:tcW w:w="1668" w:type="dxa"/>
          </w:tcPr>
          <w:p w14:paraId="6EBC16A5" w14:textId="77777777" w:rsidR="00B33224" w:rsidRPr="00A134A6" w:rsidRDefault="00B33224" w:rsidP="00850589">
            <w:pPr>
              <w:rPr>
                <w:b/>
                <w:bCs/>
              </w:rPr>
            </w:pPr>
            <w:r w:rsidRPr="00A134A6">
              <w:rPr>
                <w:b/>
                <w:bCs/>
              </w:rPr>
              <w:t>Test data type</w:t>
            </w:r>
          </w:p>
        </w:tc>
        <w:tc>
          <w:tcPr>
            <w:tcW w:w="2537" w:type="dxa"/>
          </w:tcPr>
          <w:p w14:paraId="40BDB632" w14:textId="77777777" w:rsidR="00B33224" w:rsidRPr="00A134A6" w:rsidRDefault="00B33224" w:rsidP="00850589">
            <w:pPr>
              <w:rPr>
                <w:b/>
                <w:bCs/>
              </w:rPr>
            </w:pPr>
            <w:r w:rsidRPr="00A134A6">
              <w:rPr>
                <w:b/>
                <w:bCs/>
              </w:rPr>
              <w:t>Value</w:t>
            </w:r>
          </w:p>
        </w:tc>
        <w:tc>
          <w:tcPr>
            <w:tcW w:w="3507" w:type="dxa"/>
          </w:tcPr>
          <w:p w14:paraId="4903788D" w14:textId="77777777" w:rsidR="00B33224" w:rsidRPr="00A134A6" w:rsidRDefault="00B33224" w:rsidP="00850589">
            <w:pPr>
              <w:rPr>
                <w:b/>
                <w:bCs/>
              </w:rPr>
            </w:pPr>
            <w:r>
              <w:rPr>
                <w:b/>
                <w:bCs/>
              </w:rPr>
              <w:t>Explanation</w:t>
            </w:r>
          </w:p>
        </w:tc>
        <w:tc>
          <w:tcPr>
            <w:tcW w:w="2304" w:type="dxa"/>
          </w:tcPr>
          <w:p w14:paraId="253491A4" w14:textId="77777777" w:rsidR="00B33224" w:rsidRPr="00A134A6" w:rsidRDefault="00B33224" w:rsidP="00850589">
            <w:pPr>
              <w:rPr>
                <w:b/>
                <w:bCs/>
              </w:rPr>
            </w:pPr>
            <w:r w:rsidRPr="00A134A6">
              <w:rPr>
                <w:b/>
                <w:bCs/>
              </w:rPr>
              <w:t>Expected result</w:t>
            </w:r>
          </w:p>
        </w:tc>
      </w:tr>
      <w:tr w:rsidR="00B33224" w14:paraId="02A83925" w14:textId="77777777" w:rsidTr="00850589">
        <w:tc>
          <w:tcPr>
            <w:tcW w:w="1324" w:type="dxa"/>
          </w:tcPr>
          <w:p w14:paraId="5A9EA735" w14:textId="13FCC785" w:rsidR="00B33224" w:rsidRDefault="00B33224" w:rsidP="00850589">
            <w:r>
              <w:t>tweets</w:t>
            </w:r>
          </w:p>
        </w:tc>
        <w:tc>
          <w:tcPr>
            <w:tcW w:w="1668" w:type="dxa"/>
          </w:tcPr>
          <w:p w14:paraId="1381927E" w14:textId="77777777" w:rsidR="00B33224" w:rsidRDefault="00B33224" w:rsidP="00850589">
            <w:r>
              <w:t xml:space="preserve">Normal </w:t>
            </w:r>
          </w:p>
        </w:tc>
        <w:tc>
          <w:tcPr>
            <w:tcW w:w="2537" w:type="dxa"/>
          </w:tcPr>
          <w:p w14:paraId="6CDDB760" w14:textId="2BF7987B" w:rsidR="00B33224" w:rsidRDefault="00B33224" w:rsidP="00850589">
            <w:r>
              <w:t>[tweet1, tweet2]</w:t>
            </w:r>
          </w:p>
        </w:tc>
        <w:tc>
          <w:tcPr>
            <w:tcW w:w="3507" w:type="dxa"/>
          </w:tcPr>
          <w:p w14:paraId="10D0C248" w14:textId="0CFE1601" w:rsidR="00B33224" w:rsidRDefault="00B33224" w:rsidP="00850589">
            <w:r>
              <w:t xml:space="preserve">An array of tweets to be processed </w:t>
            </w:r>
          </w:p>
        </w:tc>
        <w:tc>
          <w:tcPr>
            <w:tcW w:w="2304" w:type="dxa"/>
          </w:tcPr>
          <w:p w14:paraId="33BA06EB" w14:textId="08D2E356" w:rsidR="00B33224" w:rsidRDefault="00B33224" w:rsidP="00850589">
            <w:r>
              <w:t>The tweets are sorted and those containing unwanted keywords are removed</w:t>
            </w:r>
          </w:p>
        </w:tc>
      </w:tr>
    </w:tbl>
    <w:p w14:paraId="382EF747" w14:textId="1D680BD9" w:rsidR="00B33224" w:rsidRDefault="00B33224" w:rsidP="00B33224"/>
    <w:p w14:paraId="3B9B40C0" w14:textId="51C36257" w:rsidR="00B33224" w:rsidRDefault="00B33224" w:rsidP="00B33224">
      <w:pPr>
        <w:pStyle w:val="Heading4"/>
      </w:pPr>
      <w:r>
        <w:t>Display tweets</w:t>
      </w:r>
    </w:p>
    <w:p w14:paraId="4FA08815" w14:textId="5C917DB8" w:rsidR="00B33224" w:rsidRDefault="00B33224" w:rsidP="00B33224"/>
    <w:tbl>
      <w:tblPr>
        <w:tblStyle w:val="TableGrid"/>
        <w:tblW w:w="11340" w:type="dxa"/>
        <w:tblInd w:w="-1139" w:type="dxa"/>
        <w:tblLayout w:type="fixed"/>
        <w:tblLook w:val="04A0" w:firstRow="1" w:lastRow="0" w:firstColumn="1" w:lastColumn="0" w:noHBand="0" w:noVBand="1"/>
      </w:tblPr>
      <w:tblGrid>
        <w:gridCol w:w="1324"/>
        <w:gridCol w:w="1668"/>
        <w:gridCol w:w="2537"/>
        <w:gridCol w:w="3507"/>
        <w:gridCol w:w="2304"/>
      </w:tblGrid>
      <w:tr w:rsidR="00B33224" w:rsidRPr="00A134A6" w14:paraId="5F39832F" w14:textId="77777777" w:rsidTr="00850589">
        <w:tc>
          <w:tcPr>
            <w:tcW w:w="1324" w:type="dxa"/>
          </w:tcPr>
          <w:p w14:paraId="2607B069" w14:textId="77777777" w:rsidR="00B33224" w:rsidRPr="00A134A6" w:rsidRDefault="00B33224" w:rsidP="00850589">
            <w:pPr>
              <w:rPr>
                <w:b/>
                <w:bCs/>
              </w:rPr>
            </w:pPr>
            <w:r w:rsidRPr="00A134A6">
              <w:rPr>
                <w:b/>
                <w:bCs/>
              </w:rPr>
              <w:t>Variable</w:t>
            </w:r>
          </w:p>
        </w:tc>
        <w:tc>
          <w:tcPr>
            <w:tcW w:w="1668" w:type="dxa"/>
          </w:tcPr>
          <w:p w14:paraId="10078550" w14:textId="77777777" w:rsidR="00B33224" w:rsidRPr="00A134A6" w:rsidRDefault="00B33224" w:rsidP="00850589">
            <w:pPr>
              <w:rPr>
                <w:b/>
                <w:bCs/>
              </w:rPr>
            </w:pPr>
            <w:r w:rsidRPr="00A134A6">
              <w:rPr>
                <w:b/>
                <w:bCs/>
              </w:rPr>
              <w:t>Test data type</w:t>
            </w:r>
          </w:p>
        </w:tc>
        <w:tc>
          <w:tcPr>
            <w:tcW w:w="2537" w:type="dxa"/>
          </w:tcPr>
          <w:p w14:paraId="0B920763" w14:textId="77777777" w:rsidR="00B33224" w:rsidRPr="00A134A6" w:rsidRDefault="00B33224" w:rsidP="00850589">
            <w:pPr>
              <w:rPr>
                <w:b/>
                <w:bCs/>
              </w:rPr>
            </w:pPr>
            <w:r w:rsidRPr="00A134A6">
              <w:rPr>
                <w:b/>
                <w:bCs/>
              </w:rPr>
              <w:t>Value</w:t>
            </w:r>
          </w:p>
        </w:tc>
        <w:tc>
          <w:tcPr>
            <w:tcW w:w="3507" w:type="dxa"/>
          </w:tcPr>
          <w:p w14:paraId="7C3212B7" w14:textId="77777777" w:rsidR="00B33224" w:rsidRPr="00A134A6" w:rsidRDefault="00B33224" w:rsidP="00850589">
            <w:pPr>
              <w:rPr>
                <w:b/>
                <w:bCs/>
              </w:rPr>
            </w:pPr>
            <w:r>
              <w:rPr>
                <w:b/>
                <w:bCs/>
              </w:rPr>
              <w:t>Explanation</w:t>
            </w:r>
          </w:p>
        </w:tc>
        <w:tc>
          <w:tcPr>
            <w:tcW w:w="2304" w:type="dxa"/>
          </w:tcPr>
          <w:p w14:paraId="2804E7B3" w14:textId="77777777" w:rsidR="00B33224" w:rsidRPr="00A134A6" w:rsidRDefault="00B33224" w:rsidP="00850589">
            <w:pPr>
              <w:rPr>
                <w:b/>
                <w:bCs/>
              </w:rPr>
            </w:pPr>
            <w:r w:rsidRPr="00A134A6">
              <w:rPr>
                <w:b/>
                <w:bCs/>
              </w:rPr>
              <w:t>Expected result</w:t>
            </w:r>
          </w:p>
        </w:tc>
      </w:tr>
      <w:tr w:rsidR="00B33224" w14:paraId="5FCE124B" w14:textId="77777777" w:rsidTr="00850589">
        <w:tc>
          <w:tcPr>
            <w:tcW w:w="1324" w:type="dxa"/>
          </w:tcPr>
          <w:p w14:paraId="3C6A9504" w14:textId="77777777" w:rsidR="00B33224" w:rsidRDefault="00B33224" w:rsidP="00850589">
            <w:r>
              <w:t>tweets</w:t>
            </w:r>
          </w:p>
        </w:tc>
        <w:tc>
          <w:tcPr>
            <w:tcW w:w="1668" w:type="dxa"/>
          </w:tcPr>
          <w:p w14:paraId="5FE3865B" w14:textId="77777777" w:rsidR="00B33224" w:rsidRDefault="00B33224" w:rsidP="00850589">
            <w:r>
              <w:t xml:space="preserve">Normal </w:t>
            </w:r>
          </w:p>
        </w:tc>
        <w:tc>
          <w:tcPr>
            <w:tcW w:w="2537" w:type="dxa"/>
          </w:tcPr>
          <w:p w14:paraId="36A62AF9" w14:textId="77777777" w:rsidR="00B33224" w:rsidRDefault="00B33224" w:rsidP="00850589">
            <w:r>
              <w:t>[tweet1, tweet2]</w:t>
            </w:r>
          </w:p>
        </w:tc>
        <w:tc>
          <w:tcPr>
            <w:tcW w:w="3507" w:type="dxa"/>
          </w:tcPr>
          <w:p w14:paraId="1FCB6B19" w14:textId="66D7123D" w:rsidR="00B33224" w:rsidRDefault="00B33224" w:rsidP="00850589">
            <w:r>
              <w:t xml:space="preserve">An array of tweets to be displayed </w:t>
            </w:r>
          </w:p>
        </w:tc>
        <w:tc>
          <w:tcPr>
            <w:tcW w:w="2304" w:type="dxa"/>
          </w:tcPr>
          <w:p w14:paraId="59D87359" w14:textId="5A93DC49" w:rsidR="00B33224" w:rsidRDefault="00B33224" w:rsidP="00850589">
            <w:r>
              <w:t>The tweets are displayed on the frontend one by one</w:t>
            </w:r>
          </w:p>
        </w:tc>
      </w:tr>
    </w:tbl>
    <w:p w14:paraId="5490F1DB" w14:textId="2C912424" w:rsidR="00B33224" w:rsidRDefault="00B33224" w:rsidP="00B33224"/>
    <w:p w14:paraId="572444E8" w14:textId="36AF7F65" w:rsidR="000C05A5" w:rsidRDefault="000C05A5" w:rsidP="000C05A5">
      <w:pPr>
        <w:pStyle w:val="Heading4"/>
      </w:pPr>
      <w:r>
        <w:t xml:space="preserve">Set default search </w:t>
      </w:r>
      <w:proofErr w:type="gramStart"/>
      <w:r>
        <w:t>parameters</w:t>
      </w:r>
      <w:proofErr w:type="gramEnd"/>
    </w:p>
    <w:p w14:paraId="05B710B3" w14:textId="5B084FAF" w:rsidR="000C05A5" w:rsidRDefault="000C05A5" w:rsidP="000C05A5"/>
    <w:tbl>
      <w:tblPr>
        <w:tblStyle w:val="TableGrid"/>
        <w:tblW w:w="11340" w:type="dxa"/>
        <w:tblInd w:w="-1139" w:type="dxa"/>
        <w:tblLayout w:type="fixed"/>
        <w:tblLook w:val="04A0" w:firstRow="1" w:lastRow="0" w:firstColumn="1" w:lastColumn="0" w:noHBand="0" w:noVBand="1"/>
      </w:tblPr>
      <w:tblGrid>
        <w:gridCol w:w="1324"/>
        <w:gridCol w:w="1668"/>
        <w:gridCol w:w="2537"/>
        <w:gridCol w:w="3507"/>
        <w:gridCol w:w="2304"/>
      </w:tblGrid>
      <w:tr w:rsidR="000C05A5" w:rsidRPr="00A134A6" w14:paraId="34E4ADDF" w14:textId="77777777" w:rsidTr="00850589">
        <w:tc>
          <w:tcPr>
            <w:tcW w:w="1324" w:type="dxa"/>
          </w:tcPr>
          <w:p w14:paraId="6688E1EB" w14:textId="77777777" w:rsidR="000C05A5" w:rsidRPr="00A134A6" w:rsidRDefault="000C05A5" w:rsidP="00850589">
            <w:pPr>
              <w:rPr>
                <w:b/>
                <w:bCs/>
              </w:rPr>
            </w:pPr>
            <w:r w:rsidRPr="00A134A6">
              <w:rPr>
                <w:b/>
                <w:bCs/>
              </w:rPr>
              <w:t>Variable</w:t>
            </w:r>
          </w:p>
        </w:tc>
        <w:tc>
          <w:tcPr>
            <w:tcW w:w="1668" w:type="dxa"/>
          </w:tcPr>
          <w:p w14:paraId="2C4FF1F4" w14:textId="77777777" w:rsidR="000C05A5" w:rsidRPr="00A134A6" w:rsidRDefault="000C05A5" w:rsidP="00850589">
            <w:pPr>
              <w:rPr>
                <w:b/>
                <w:bCs/>
              </w:rPr>
            </w:pPr>
            <w:r w:rsidRPr="00A134A6">
              <w:rPr>
                <w:b/>
                <w:bCs/>
              </w:rPr>
              <w:t>Test data type</w:t>
            </w:r>
          </w:p>
        </w:tc>
        <w:tc>
          <w:tcPr>
            <w:tcW w:w="2537" w:type="dxa"/>
          </w:tcPr>
          <w:p w14:paraId="1201E19B" w14:textId="77777777" w:rsidR="000C05A5" w:rsidRPr="00A134A6" w:rsidRDefault="000C05A5" w:rsidP="00850589">
            <w:pPr>
              <w:rPr>
                <w:b/>
                <w:bCs/>
              </w:rPr>
            </w:pPr>
            <w:r w:rsidRPr="00A134A6">
              <w:rPr>
                <w:b/>
                <w:bCs/>
              </w:rPr>
              <w:t>Value</w:t>
            </w:r>
          </w:p>
        </w:tc>
        <w:tc>
          <w:tcPr>
            <w:tcW w:w="3507" w:type="dxa"/>
          </w:tcPr>
          <w:p w14:paraId="6D38A11E" w14:textId="77777777" w:rsidR="000C05A5" w:rsidRPr="00A134A6" w:rsidRDefault="000C05A5" w:rsidP="00850589">
            <w:pPr>
              <w:rPr>
                <w:b/>
                <w:bCs/>
              </w:rPr>
            </w:pPr>
            <w:r>
              <w:rPr>
                <w:b/>
                <w:bCs/>
              </w:rPr>
              <w:t>Explanation</w:t>
            </w:r>
          </w:p>
        </w:tc>
        <w:tc>
          <w:tcPr>
            <w:tcW w:w="2304" w:type="dxa"/>
          </w:tcPr>
          <w:p w14:paraId="3089E360" w14:textId="77777777" w:rsidR="000C05A5" w:rsidRPr="00A134A6" w:rsidRDefault="000C05A5" w:rsidP="00850589">
            <w:pPr>
              <w:rPr>
                <w:b/>
                <w:bCs/>
              </w:rPr>
            </w:pPr>
            <w:r w:rsidRPr="00A134A6">
              <w:rPr>
                <w:b/>
                <w:bCs/>
              </w:rPr>
              <w:t>Expected result</w:t>
            </w:r>
          </w:p>
        </w:tc>
      </w:tr>
      <w:tr w:rsidR="000C05A5" w14:paraId="23ED95C4" w14:textId="77777777" w:rsidTr="00850589">
        <w:tc>
          <w:tcPr>
            <w:tcW w:w="1324" w:type="dxa"/>
          </w:tcPr>
          <w:p w14:paraId="5AB11996" w14:textId="77777777" w:rsidR="000C05A5" w:rsidRDefault="000C05A5" w:rsidP="00850589">
            <w:proofErr w:type="spellStart"/>
            <w:r>
              <w:t>start_date</w:t>
            </w:r>
            <w:proofErr w:type="spellEnd"/>
            <w:r>
              <w:t xml:space="preserve"> and </w:t>
            </w:r>
            <w:proofErr w:type="spellStart"/>
            <w:r>
              <w:t>end_date</w:t>
            </w:r>
            <w:proofErr w:type="spellEnd"/>
          </w:p>
        </w:tc>
        <w:tc>
          <w:tcPr>
            <w:tcW w:w="1668" w:type="dxa"/>
          </w:tcPr>
          <w:p w14:paraId="572F8341" w14:textId="77777777" w:rsidR="000C05A5" w:rsidRDefault="000C05A5" w:rsidP="00850589">
            <w:r>
              <w:t>Normal</w:t>
            </w:r>
          </w:p>
        </w:tc>
        <w:tc>
          <w:tcPr>
            <w:tcW w:w="2537" w:type="dxa"/>
          </w:tcPr>
          <w:p w14:paraId="54CB46CE" w14:textId="77777777" w:rsidR="000C05A5" w:rsidRDefault="000C05A5" w:rsidP="00850589">
            <w:r>
              <w:t>01/01/20 and 01/01/21</w:t>
            </w:r>
          </w:p>
        </w:tc>
        <w:tc>
          <w:tcPr>
            <w:tcW w:w="3507" w:type="dxa"/>
          </w:tcPr>
          <w:p w14:paraId="15681FC9" w14:textId="77777777" w:rsidR="000C05A5" w:rsidRDefault="000C05A5" w:rsidP="00850589">
            <w:r>
              <w:t>Two valid dates, where they are after 21/03/06 and 22/03/06 respectively</w:t>
            </w:r>
          </w:p>
        </w:tc>
        <w:tc>
          <w:tcPr>
            <w:tcW w:w="2304" w:type="dxa"/>
          </w:tcPr>
          <w:p w14:paraId="5698186B" w14:textId="16684EDB" w:rsidR="000C05A5" w:rsidRDefault="000C05A5" w:rsidP="00850589">
            <w:r>
              <w:t>The default search parameters are stored in the database</w:t>
            </w:r>
          </w:p>
        </w:tc>
      </w:tr>
      <w:tr w:rsidR="000C05A5" w14:paraId="6C3BCA06" w14:textId="77777777" w:rsidTr="00850589">
        <w:tc>
          <w:tcPr>
            <w:tcW w:w="1324" w:type="dxa"/>
          </w:tcPr>
          <w:p w14:paraId="6C975252" w14:textId="77777777" w:rsidR="000C05A5" w:rsidRDefault="000C05A5" w:rsidP="00850589">
            <w:proofErr w:type="spellStart"/>
            <w:r>
              <w:t>start_date</w:t>
            </w:r>
            <w:proofErr w:type="spellEnd"/>
            <w:r>
              <w:t xml:space="preserve"> and </w:t>
            </w:r>
            <w:proofErr w:type="spellStart"/>
            <w:r>
              <w:t>end_date</w:t>
            </w:r>
            <w:proofErr w:type="spellEnd"/>
          </w:p>
        </w:tc>
        <w:tc>
          <w:tcPr>
            <w:tcW w:w="1668" w:type="dxa"/>
          </w:tcPr>
          <w:p w14:paraId="043E16FE" w14:textId="77777777" w:rsidR="000C05A5" w:rsidRDefault="000C05A5" w:rsidP="00850589">
            <w:r>
              <w:t>Erroneous</w:t>
            </w:r>
          </w:p>
        </w:tc>
        <w:tc>
          <w:tcPr>
            <w:tcW w:w="2537" w:type="dxa"/>
          </w:tcPr>
          <w:p w14:paraId="5D04C3D9" w14:textId="77777777" w:rsidR="000C05A5" w:rsidRDefault="000C05A5" w:rsidP="00850589">
            <w:r>
              <w:t>05/09/09 and “Tuesday”</w:t>
            </w:r>
          </w:p>
        </w:tc>
        <w:tc>
          <w:tcPr>
            <w:tcW w:w="3507" w:type="dxa"/>
          </w:tcPr>
          <w:p w14:paraId="1ADA30CE" w14:textId="77777777" w:rsidR="000C05A5" w:rsidRDefault="000C05A5" w:rsidP="00850589">
            <w:r>
              <w:t>One of the variables is a string, not a date</w:t>
            </w:r>
          </w:p>
        </w:tc>
        <w:tc>
          <w:tcPr>
            <w:tcW w:w="2304" w:type="dxa"/>
          </w:tcPr>
          <w:p w14:paraId="3F8F0190" w14:textId="77777777" w:rsidR="000C05A5" w:rsidRDefault="000C05A5" w:rsidP="00850589">
            <w:r>
              <w:t>The user is asked to enter two valid dates</w:t>
            </w:r>
          </w:p>
        </w:tc>
      </w:tr>
      <w:tr w:rsidR="000C05A5" w14:paraId="4266241B" w14:textId="77777777" w:rsidTr="00850589">
        <w:tc>
          <w:tcPr>
            <w:tcW w:w="1324" w:type="dxa"/>
          </w:tcPr>
          <w:p w14:paraId="4CC24AC7" w14:textId="77777777" w:rsidR="000C05A5" w:rsidRDefault="000C05A5" w:rsidP="00850589">
            <w:proofErr w:type="spellStart"/>
            <w:r>
              <w:t>start_date</w:t>
            </w:r>
            <w:proofErr w:type="spellEnd"/>
            <w:r>
              <w:t xml:space="preserve"> and </w:t>
            </w:r>
            <w:proofErr w:type="spellStart"/>
            <w:r>
              <w:t>end_date</w:t>
            </w:r>
            <w:proofErr w:type="spellEnd"/>
          </w:p>
        </w:tc>
        <w:tc>
          <w:tcPr>
            <w:tcW w:w="1668" w:type="dxa"/>
          </w:tcPr>
          <w:p w14:paraId="54BBA535" w14:textId="77777777" w:rsidR="000C05A5" w:rsidRDefault="000C05A5" w:rsidP="00850589">
            <w:r>
              <w:t>Erroneous</w:t>
            </w:r>
          </w:p>
        </w:tc>
        <w:tc>
          <w:tcPr>
            <w:tcW w:w="2537" w:type="dxa"/>
          </w:tcPr>
          <w:p w14:paraId="3DBDD831" w14:textId="77777777" w:rsidR="000C05A5" w:rsidRDefault="000C05A5" w:rsidP="00850589">
            <w:r>
              <w:t>01/01/02 and 02/01/02</w:t>
            </w:r>
          </w:p>
        </w:tc>
        <w:tc>
          <w:tcPr>
            <w:tcW w:w="3507" w:type="dxa"/>
          </w:tcPr>
          <w:p w14:paraId="371BA5E5" w14:textId="77777777" w:rsidR="000C05A5" w:rsidRDefault="000C05A5" w:rsidP="00850589">
            <w:r>
              <w:t>The dates are under the lower limit</w:t>
            </w:r>
          </w:p>
        </w:tc>
        <w:tc>
          <w:tcPr>
            <w:tcW w:w="2304" w:type="dxa"/>
          </w:tcPr>
          <w:p w14:paraId="3AB810B8" w14:textId="77777777" w:rsidR="000C05A5" w:rsidRDefault="000C05A5" w:rsidP="00850589">
            <w:r>
              <w:t>The user is asked to enter two valid dates</w:t>
            </w:r>
          </w:p>
        </w:tc>
      </w:tr>
      <w:tr w:rsidR="000C05A5" w14:paraId="01720051" w14:textId="77777777" w:rsidTr="00850589">
        <w:tc>
          <w:tcPr>
            <w:tcW w:w="1324" w:type="dxa"/>
          </w:tcPr>
          <w:p w14:paraId="638401AA" w14:textId="77777777" w:rsidR="000C05A5" w:rsidRDefault="000C05A5" w:rsidP="00850589">
            <w:proofErr w:type="spellStart"/>
            <w:r>
              <w:t>start_date</w:t>
            </w:r>
            <w:proofErr w:type="spellEnd"/>
            <w:r>
              <w:t xml:space="preserve"> and </w:t>
            </w:r>
            <w:proofErr w:type="spellStart"/>
            <w:r>
              <w:t>end_date</w:t>
            </w:r>
            <w:proofErr w:type="spellEnd"/>
          </w:p>
        </w:tc>
        <w:tc>
          <w:tcPr>
            <w:tcW w:w="1668" w:type="dxa"/>
          </w:tcPr>
          <w:p w14:paraId="5A40B923" w14:textId="77777777" w:rsidR="000C05A5" w:rsidRDefault="000C05A5" w:rsidP="00850589">
            <w:r>
              <w:t>Erroneous</w:t>
            </w:r>
          </w:p>
        </w:tc>
        <w:tc>
          <w:tcPr>
            <w:tcW w:w="2537" w:type="dxa"/>
          </w:tcPr>
          <w:p w14:paraId="000B6084" w14:textId="77777777" w:rsidR="000C05A5" w:rsidRDefault="000C05A5" w:rsidP="00850589">
            <w:r>
              <w:t>01/01/22 and 01/01/20</w:t>
            </w:r>
          </w:p>
        </w:tc>
        <w:tc>
          <w:tcPr>
            <w:tcW w:w="3507" w:type="dxa"/>
          </w:tcPr>
          <w:p w14:paraId="4F82518A" w14:textId="77777777" w:rsidR="000C05A5" w:rsidRDefault="000C05A5" w:rsidP="00850589">
            <w:proofErr w:type="spellStart"/>
            <w:r>
              <w:t>start_date</w:t>
            </w:r>
            <w:proofErr w:type="spellEnd"/>
            <w:r>
              <w:t xml:space="preserve"> is greater than </w:t>
            </w:r>
            <w:proofErr w:type="spellStart"/>
            <w:r>
              <w:t>end_date</w:t>
            </w:r>
            <w:proofErr w:type="spellEnd"/>
          </w:p>
        </w:tc>
        <w:tc>
          <w:tcPr>
            <w:tcW w:w="2304" w:type="dxa"/>
          </w:tcPr>
          <w:p w14:paraId="557EEDB4" w14:textId="77777777" w:rsidR="000C05A5" w:rsidRDefault="000C05A5" w:rsidP="00850589">
            <w:r>
              <w:t>The user is asked to enter two valid dates</w:t>
            </w:r>
          </w:p>
        </w:tc>
      </w:tr>
      <w:tr w:rsidR="000C05A5" w14:paraId="69A87F78" w14:textId="77777777" w:rsidTr="00850589">
        <w:tc>
          <w:tcPr>
            <w:tcW w:w="1324" w:type="dxa"/>
          </w:tcPr>
          <w:p w14:paraId="0D82C273" w14:textId="77777777" w:rsidR="000C05A5" w:rsidRDefault="000C05A5" w:rsidP="00850589">
            <w:proofErr w:type="spellStart"/>
            <w:r>
              <w:t>start_date</w:t>
            </w:r>
            <w:proofErr w:type="spellEnd"/>
            <w:r>
              <w:t xml:space="preserve"> and </w:t>
            </w:r>
            <w:proofErr w:type="spellStart"/>
            <w:r>
              <w:t>end_date</w:t>
            </w:r>
            <w:proofErr w:type="spellEnd"/>
          </w:p>
        </w:tc>
        <w:tc>
          <w:tcPr>
            <w:tcW w:w="1668" w:type="dxa"/>
          </w:tcPr>
          <w:p w14:paraId="6C6A70E5" w14:textId="77777777" w:rsidR="000C05A5" w:rsidRDefault="000C05A5" w:rsidP="00850589">
            <w:r>
              <w:t>Boundary</w:t>
            </w:r>
          </w:p>
        </w:tc>
        <w:tc>
          <w:tcPr>
            <w:tcW w:w="2537" w:type="dxa"/>
          </w:tcPr>
          <w:p w14:paraId="4A79F298" w14:textId="77777777" w:rsidR="000C05A5" w:rsidRDefault="000C05A5" w:rsidP="00850589">
            <w:r>
              <w:t>21/03/06 and 22/03/06</w:t>
            </w:r>
          </w:p>
        </w:tc>
        <w:tc>
          <w:tcPr>
            <w:tcW w:w="3507" w:type="dxa"/>
          </w:tcPr>
          <w:p w14:paraId="435C9AF1" w14:textId="77777777" w:rsidR="000C05A5" w:rsidRDefault="000C05A5" w:rsidP="00850589">
            <w:r>
              <w:t>Both dates are at their lower limit</w:t>
            </w:r>
          </w:p>
        </w:tc>
        <w:tc>
          <w:tcPr>
            <w:tcW w:w="2304" w:type="dxa"/>
          </w:tcPr>
          <w:p w14:paraId="52B0F4B4" w14:textId="2062B2E3" w:rsidR="000C05A5" w:rsidRDefault="000C05A5" w:rsidP="00850589">
            <w:r>
              <w:t>The default search parameters are stored in the database</w:t>
            </w:r>
          </w:p>
        </w:tc>
      </w:tr>
      <w:tr w:rsidR="000C05A5" w14:paraId="6B8A78E0" w14:textId="77777777" w:rsidTr="00850589">
        <w:tc>
          <w:tcPr>
            <w:tcW w:w="1324" w:type="dxa"/>
          </w:tcPr>
          <w:p w14:paraId="002F15E2" w14:textId="77777777" w:rsidR="000C05A5" w:rsidRDefault="000C05A5" w:rsidP="00850589">
            <w:proofErr w:type="spellStart"/>
            <w:r>
              <w:t>tweet_number</w:t>
            </w:r>
            <w:proofErr w:type="spellEnd"/>
          </w:p>
        </w:tc>
        <w:tc>
          <w:tcPr>
            <w:tcW w:w="1668" w:type="dxa"/>
          </w:tcPr>
          <w:p w14:paraId="2967392C" w14:textId="77777777" w:rsidR="000C05A5" w:rsidRDefault="000C05A5" w:rsidP="00850589">
            <w:r>
              <w:t>Normal</w:t>
            </w:r>
          </w:p>
        </w:tc>
        <w:tc>
          <w:tcPr>
            <w:tcW w:w="2537" w:type="dxa"/>
          </w:tcPr>
          <w:p w14:paraId="78091E0E" w14:textId="77777777" w:rsidR="000C05A5" w:rsidRDefault="000C05A5" w:rsidP="00850589">
            <w:r>
              <w:t>3</w:t>
            </w:r>
          </w:p>
        </w:tc>
        <w:tc>
          <w:tcPr>
            <w:tcW w:w="3507" w:type="dxa"/>
          </w:tcPr>
          <w:p w14:paraId="10D2FBD8" w14:textId="77777777" w:rsidR="000C05A5" w:rsidRDefault="000C05A5" w:rsidP="00850589">
            <w:r>
              <w:t>The number of tweets is smaller than 5, which is allowed for any user regardless of account status</w:t>
            </w:r>
          </w:p>
        </w:tc>
        <w:tc>
          <w:tcPr>
            <w:tcW w:w="2304" w:type="dxa"/>
          </w:tcPr>
          <w:p w14:paraId="09145195" w14:textId="047FFD9D" w:rsidR="000C05A5" w:rsidRDefault="000C05A5" w:rsidP="00850589">
            <w:r>
              <w:t>The default search parameters are stored in the database</w:t>
            </w:r>
          </w:p>
        </w:tc>
      </w:tr>
      <w:tr w:rsidR="000C05A5" w14:paraId="31DCFB8E" w14:textId="77777777" w:rsidTr="00850589">
        <w:tc>
          <w:tcPr>
            <w:tcW w:w="1324" w:type="dxa"/>
          </w:tcPr>
          <w:p w14:paraId="3A4C089C" w14:textId="77777777" w:rsidR="000C05A5" w:rsidRDefault="000C05A5" w:rsidP="00850589">
            <w:proofErr w:type="spellStart"/>
            <w:r>
              <w:lastRenderedPageBreak/>
              <w:t>tweet_number</w:t>
            </w:r>
            <w:proofErr w:type="spellEnd"/>
          </w:p>
        </w:tc>
        <w:tc>
          <w:tcPr>
            <w:tcW w:w="1668" w:type="dxa"/>
          </w:tcPr>
          <w:p w14:paraId="11F31D6B" w14:textId="77777777" w:rsidR="000C05A5" w:rsidRDefault="000C05A5" w:rsidP="00850589">
            <w:r>
              <w:t>Normal</w:t>
            </w:r>
          </w:p>
        </w:tc>
        <w:tc>
          <w:tcPr>
            <w:tcW w:w="2537" w:type="dxa"/>
          </w:tcPr>
          <w:p w14:paraId="36BC560F" w14:textId="77777777" w:rsidR="000C05A5" w:rsidRDefault="000C05A5" w:rsidP="00850589">
            <w:r>
              <w:t>12</w:t>
            </w:r>
          </w:p>
        </w:tc>
        <w:tc>
          <w:tcPr>
            <w:tcW w:w="3507" w:type="dxa"/>
          </w:tcPr>
          <w:p w14:paraId="723E3C29" w14:textId="77777777" w:rsidR="000C05A5" w:rsidRDefault="000C05A5" w:rsidP="00850589">
            <w:r>
              <w:t>The number of tweets is smaller than 50 and greater than 5, which is allowed premium users</w:t>
            </w:r>
          </w:p>
        </w:tc>
        <w:tc>
          <w:tcPr>
            <w:tcW w:w="2304" w:type="dxa"/>
          </w:tcPr>
          <w:p w14:paraId="5896F25F" w14:textId="204ED439" w:rsidR="000C05A5" w:rsidRDefault="000C05A5" w:rsidP="00850589">
            <w:r>
              <w:t>The default search parameters are stored in the database</w:t>
            </w:r>
          </w:p>
        </w:tc>
      </w:tr>
      <w:tr w:rsidR="000C05A5" w14:paraId="3C432726" w14:textId="77777777" w:rsidTr="00850589">
        <w:tc>
          <w:tcPr>
            <w:tcW w:w="1324" w:type="dxa"/>
          </w:tcPr>
          <w:p w14:paraId="05AB56A6" w14:textId="77777777" w:rsidR="000C05A5" w:rsidRDefault="000C05A5" w:rsidP="00850589">
            <w:proofErr w:type="spellStart"/>
            <w:r>
              <w:t>tweet_number</w:t>
            </w:r>
            <w:proofErr w:type="spellEnd"/>
          </w:p>
        </w:tc>
        <w:tc>
          <w:tcPr>
            <w:tcW w:w="1668" w:type="dxa"/>
          </w:tcPr>
          <w:p w14:paraId="1927CC8A" w14:textId="77777777" w:rsidR="000C05A5" w:rsidRDefault="000C05A5" w:rsidP="00850589">
            <w:r>
              <w:t>Erroneous</w:t>
            </w:r>
          </w:p>
        </w:tc>
        <w:tc>
          <w:tcPr>
            <w:tcW w:w="2537" w:type="dxa"/>
          </w:tcPr>
          <w:p w14:paraId="26DE8062" w14:textId="77777777" w:rsidR="000C05A5" w:rsidRDefault="000C05A5" w:rsidP="00850589">
            <w:r>
              <w:t>12</w:t>
            </w:r>
          </w:p>
        </w:tc>
        <w:tc>
          <w:tcPr>
            <w:tcW w:w="3507" w:type="dxa"/>
          </w:tcPr>
          <w:p w14:paraId="40EFF68F" w14:textId="77777777" w:rsidR="000C05A5" w:rsidRDefault="000C05A5" w:rsidP="00850589">
            <w:r>
              <w:t>The number of tweets is greater than 5, but the user does not have premium status</w:t>
            </w:r>
          </w:p>
        </w:tc>
        <w:tc>
          <w:tcPr>
            <w:tcW w:w="2304" w:type="dxa"/>
          </w:tcPr>
          <w:p w14:paraId="50D2A650" w14:textId="77777777" w:rsidR="000C05A5" w:rsidRDefault="000C05A5" w:rsidP="00850589">
            <w:r>
              <w:t>The user is asked to select fewer tweets</w:t>
            </w:r>
          </w:p>
        </w:tc>
      </w:tr>
      <w:tr w:rsidR="000C05A5" w14:paraId="4C1B27A4" w14:textId="77777777" w:rsidTr="00850589">
        <w:tc>
          <w:tcPr>
            <w:tcW w:w="1324" w:type="dxa"/>
          </w:tcPr>
          <w:p w14:paraId="7741BFB5" w14:textId="77777777" w:rsidR="000C05A5" w:rsidRDefault="000C05A5" w:rsidP="00850589">
            <w:proofErr w:type="spellStart"/>
            <w:r>
              <w:t>tweet_number</w:t>
            </w:r>
            <w:proofErr w:type="spellEnd"/>
          </w:p>
        </w:tc>
        <w:tc>
          <w:tcPr>
            <w:tcW w:w="1668" w:type="dxa"/>
          </w:tcPr>
          <w:p w14:paraId="306479F7" w14:textId="77777777" w:rsidR="000C05A5" w:rsidRDefault="000C05A5" w:rsidP="00850589">
            <w:r>
              <w:t xml:space="preserve">Erroneous </w:t>
            </w:r>
          </w:p>
        </w:tc>
        <w:tc>
          <w:tcPr>
            <w:tcW w:w="2537" w:type="dxa"/>
          </w:tcPr>
          <w:p w14:paraId="19A7D246" w14:textId="77777777" w:rsidR="000C05A5" w:rsidRDefault="000C05A5" w:rsidP="00850589">
            <w:r>
              <w:t>-5</w:t>
            </w:r>
          </w:p>
        </w:tc>
        <w:tc>
          <w:tcPr>
            <w:tcW w:w="3507" w:type="dxa"/>
          </w:tcPr>
          <w:p w14:paraId="563A7D3A" w14:textId="77777777" w:rsidR="000C05A5" w:rsidRDefault="000C05A5" w:rsidP="00850589">
            <w:r>
              <w:t>The number of tweets is negative</w:t>
            </w:r>
          </w:p>
        </w:tc>
        <w:tc>
          <w:tcPr>
            <w:tcW w:w="2304" w:type="dxa"/>
          </w:tcPr>
          <w:p w14:paraId="1CE303F2" w14:textId="77777777" w:rsidR="000C05A5" w:rsidRDefault="000C05A5" w:rsidP="00850589">
            <w:r>
              <w:t>The user is asked to enter a positive integer</w:t>
            </w:r>
          </w:p>
        </w:tc>
      </w:tr>
      <w:tr w:rsidR="000C05A5" w14:paraId="34B40DF4" w14:textId="77777777" w:rsidTr="00850589">
        <w:tc>
          <w:tcPr>
            <w:tcW w:w="1324" w:type="dxa"/>
          </w:tcPr>
          <w:p w14:paraId="48CC986B" w14:textId="77777777" w:rsidR="000C05A5" w:rsidRDefault="000C05A5" w:rsidP="00850589">
            <w:proofErr w:type="spellStart"/>
            <w:r>
              <w:t>tweet_number</w:t>
            </w:r>
            <w:proofErr w:type="spellEnd"/>
          </w:p>
        </w:tc>
        <w:tc>
          <w:tcPr>
            <w:tcW w:w="1668" w:type="dxa"/>
          </w:tcPr>
          <w:p w14:paraId="6C00128A" w14:textId="77777777" w:rsidR="000C05A5" w:rsidRDefault="000C05A5" w:rsidP="00850589">
            <w:r>
              <w:t xml:space="preserve">Erroneous </w:t>
            </w:r>
          </w:p>
        </w:tc>
        <w:tc>
          <w:tcPr>
            <w:tcW w:w="2537" w:type="dxa"/>
          </w:tcPr>
          <w:p w14:paraId="59D437E2" w14:textId="77777777" w:rsidR="000C05A5" w:rsidRDefault="000C05A5" w:rsidP="00850589">
            <w:r>
              <w:t>2.33</w:t>
            </w:r>
          </w:p>
        </w:tc>
        <w:tc>
          <w:tcPr>
            <w:tcW w:w="3507" w:type="dxa"/>
          </w:tcPr>
          <w:p w14:paraId="3D70CDC4" w14:textId="77777777" w:rsidR="000C05A5" w:rsidRDefault="000C05A5" w:rsidP="00850589">
            <w:r>
              <w:t>The number of tweets is not an integer</w:t>
            </w:r>
          </w:p>
        </w:tc>
        <w:tc>
          <w:tcPr>
            <w:tcW w:w="2304" w:type="dxa"/>
          </w:tcPr>
          <w:p w14:paraId="2B92AAED" w14:textId="77777777" w:rsidR="000C05A5" w:rsidRDefault="000C05A5" w:rsidP="00850589">
            <w:r>
              <w:t>The user is asked to enter a positive integer</w:t>
            </w:r>
          </w:p>
        </w:tc>
      </w:tr>
      <w:tr w:rsidR="000C05A5" w14:paraId="22E551D1" w14:textId="77777777" w:rsidTr="00850589">
        <w:tc>
          <w:tcPr>
            <w:tcW w:w="1324" w:type="dxa"/>
          </w:tcPr>
          <w:p w14:paraId="7A882AE5" w14:textId="77777777" w:rsidR="000C05A5" w:rsidRDefault="000C05A5" w:rsidP="00850589">
            <w:proofErr w:type="spellStart"/>
            <w:r>
              <w:t>tweet_number</w:t>
            </w:r>
            <w:proofErr w:type="spellEnd"/>
          </w:p>
        </w:tc>
        <w:tc>
          <w:tcPr>
            <w:tcW w:w="1668" w:type="dxa"/>
          </w:tcPr>
          <w:p w14:paraId="54E28A8D" w14:textId="77777777" w:rsidR="000C05A5" w:rsidRDefault="000C05A5" w:rsidP="00850589">
            <w:r>
              <w:t>Erroneous</w:t>
            </w:r>
          </w:p>
        </w:tc>
        <w:tc>
          <w:tcPr>
            <w:tcW w:w="2537" w:type="dxa"/>
          </w:tcPr>
          <w:p w14:paraId="11EA2AB4" w14:textId="77777777" w:rsidR="000C05A5" w:rsidRDefault="000C05A5" w:rsidP="00850589">
            <w:r>
              <w:t>“seven”</w:t>
            </w:r>
          </w:p>
        </w:tc>
        <w:tc>
          <w:tcPr>
            <w:tcW w:w="3507" w:type="dxa"/>
          </w:tcPr>
          <w:p w14:paraId="5F74E8F2" w14:textId="77777777" w:rsidR="000C05A5" w:rsidRDefault="000C05A5" w:rsidP="00850589">
            <w:proofErr w:type="spellStart"/>
            <w:r>
              <w:t>tweet_number</w:t>
            </w:r>
            <w:proofErr w:type="spellEnd"/>
            <w:r>
              <w:t xml:space="preserve"> is a string, not an integer</w:t>
            </w:r>
          </w:p>
        </w:tc>
        <w:tc>
          <w:tcPr>
            <w:tcW w:w="2304" w:type="dxa"/>
          </w:tcPr>
          <w:p w14:paraId="2319768A" w14:textId="77777777" w:rsidR="000C05A5" w:rsidRDefault="000C05A5" w:rsidP="00850589">
            <w:r>
              <w:t>The user is asked to enter a positive integer</w:t>
            </w:r>
          </w:p>
        </w:tc>
      </w:tr>
      <w:tr w:rsidR="000C05A5" w14:paraId="08A923C2" w14:textId="77777777" w:rsidTr="00850589">
        <w:tc>
          <w:tcPr>
            <w:tcW w:w="1324" w:type="dxa"/>
          </w:tcPr>
          <w:p w14:paraId="528095EB" w14:textId="77777777" w:rsidR="000C05A5" w:rsidRDefault="000C05A5" w:rsidP="00850589">
            <w:proofErr w:type="spellStart"/>
            <w:r>
              <w:t>tweet_number</w:t>
            </w:r>
            <w:proofErr w:type="spellEnd"/>
          </w:p>
        </w:tc>
        <w:tc>
          <w:tcPr>
            <w:tcW w:w="1668" w:type="dxa"/>
          </w:tcPr>
          <w:p w14:paraId="2A042DCA" w14:textId="77777777" w:rsidR="000C05A5" w:rsidRDefault="000C05A5" w:rsidP="00850589">
            <w:r>
              <w:t>Erroneous</w:t>
            </w:r>
          </w:p>
        </w:tc>
        <w:tc>
          <w:tcPr>
            <w:tcW w:w="2537" w:type="dxa"/>
          </w:tcPr>
          <w:p w14:paraId="7D5D7AEA" w14:textId="77777777" w:rsidR="000C05A5" w:rsidRDefault="000C05A5" w:rsidP="00850589">
            <w:r>
              <w:t>88</w:t>
            </w:r>
          </w:p>
        </w:tc>
        <w:tc>
          <w:tcPr>
            <w:tcW w:w="3507" w:type="dxa"/>
          </w:tcPr>
          <w:p w14:paraId="06416FBA" w14:textId="77777777" w:rsidR="000C05A5" w:rsidRDefault="000C05A5" w:rsidP="00850589">
            <w:r>
              <w:t>The number is 88, which is greater than the upper limit of 50</w:t>
            </w:r>
          </w:p>
        </w:tc>
        <w:tc>
          <w:tcPr>
            <w:tcW w:w="2304" w:type="dxa"/>
          </w:tcPr>
          <w:p w14:paraId="1767EAD8" w14:textId="77777777" w:rsidR="000C05A5" w:rsidRDefault="000C05A5" w:rsidP="00850589">
            <w:r>
              <w:t>The user is asked to select fewer tweets</w:t>
            </w:r>
          </w:p>
        </w:tc>
      </w:tr>
      <w:tr w:rsidR="000C05A5" w14:paraId="79A5655B" w14:textId="77777777" w:rsidTr="00850589">
        <w:tc>
          <w:tcPr>
            <w:tcW w:w="1324" w:type="dxa"/>
          </w:tcPr>
          <w:p w14:paraId="5BCD814C" w14:textId="77777777" w:rsidR="000C05A5" w:rsidRDefault="000C05A5" w:rsidP="00850589">
            <w:proofErr w:type="spellStart"/>
            <w:r>
              <w:t>sort_by</w:t>
            </w:r>
            <w:proofErr w:type="spellEnd"/>
          </w:p>
        </w:tc>
        <w:tc>
          <w:tcPr>
            <w:tcW w:w="1668" w:type="dxa"/>
          </w:tcPr>
          <w:p w14:paraId="75E626CF" w14:textId="77777777" w:rsidR="000C05A5" w:rsidRDefault="000C05A5" w:rsidP="00850589">
            <w:r>
              <w:t>Normal</w:t>
            </w:r>
          </w:p>
        </w:tc>
        <w:tc>
          <w:tcPr>
            <w:tcW w:w="2537" w:type="dxa"/>
          </w:tcPr>
          <w:p w14:paraId="196BCA1D" w14:textId="77777777" w:rsidR="000C05A5" w:rsidRDefault="000C05A5" w:rsidP="00850589">
            <w:r>
              <w:t>“L”</w:t>
            </w:r>
          </w:p>
        </w:tc>
        <w:tc>
          <w:tcPr>
            <w:tcW w:w="3507" w:type="dxa"/>
          </w:tcPr>
          <w:p w14:paraId="57357833" w14:textId="77777777" w:rsidR="000C05A5" w:rsidRPr="003D681E" w:rsidRDefault="000C05A5" w:rsidP="00850589">
            <w:r>
              <w:t xml:space="preserve">The variable </w:t>
            </w:r>
            <w:proofErr w:type="spellStart"/>
            <w:r>
              <w:rPr>
                <w:i/>
                <w:iCs/>
              </w:rPr>
              <w:t>sort_by</w:t>
            </w:r>
            <w:proofErr w:type="spellEnd"/>
            <w:r>
              <w:rPr>
                <w:i/>
                <w:iCs/>
              </w:rPr>
              <w:t xml:space="preserve"> </w:t>
            </w:r>
            <w:r>
              <w:t>can only take values: “L”, “C”, “R”, “D”, so this input is valid</w:t>
            </w:r>
          </w:p>
        </w:tc>
        <w:tc>
          <w:tcPr>
            <w:tcW w:w="2304" w:type="dxa"/>
          </w:tcPr>
          <w:p w14:paraId="3951292D" w14:textId="56E6258B" w:rsidR="000C05A5" w:rsidRDefault="000C05A5" w:rsidP="00850589">
            <w:r>
              <w:t>The default search parameters are stored in the database</w:t>
            </w:r>
          </w:p>
        </w:tc>
      </w:tr>
      <w:tr w:rsidR="000C05A5" w14:paraId="68DC90D0" w14:textId="77777777" w:rsidTr="00850589">
        <w:tc>
          <w:tcPr>
            <w:tcW w:w="1324" w:type="dxa"/>
          </w:tcPr>
          <w:p w14:paraId="592E553C" w14:textId="77777777" w:rsidR="000C05A5" w:rsidRDefault="000C05A5" w:rsidP="00850589">
            <w:proofErr w:type="spellStart"/>
            <w:r>
              <w:t>sort_by</w:t>
            </w:r>
            <w:proofErr w:type="spellEnd"/>
          </w:p>
        </w:tc>
        <w:tc>
          <w:tcPr>
            <w:tcW w:w="1668" w:type="dxa"/>
          </w:tcPr>
          <w:p w14:paraId="6188BE54" w14:textId="77777777" w:rsidR="000C05A5" w:rsidRDefault="000C05A5" w:rsidP="00850589">
            <w:r>
              <w:t>Erroneous</w:t>
            </w:r>
          </w:p>
        </w:tc>
        <w:tc>
          <w:tcPr>
            <w:tcW w:w="2537" w:type="dxa"/>
          </w:tcPr>
          <w:p w14:paraId="55FA8D0F" w14:textId="77777777" w:rsidR="000C05A5" w:rsidRDefault="000C05A5" w:rsidP="00850589">
            <w:r>
              <w:t>“Likes”</w:t>
            </w:r>
          </w:p>
        </w:tc>
        <w:tc>
          <w:tcPr>
            <w:tcW w:w="3507" w:type="dxa"/>
          </w:tcPr>
          <w:p w14:paraId="08024B8C" w14:textId="77777777" w:rsidR="000C05A5" w:rsidRDefault="000C05A5" w:rsidP="00850589">
            <w:r>
              <w:t xml:space="preserve">The variable </w:t>
            </w:r>
            <w:proofErr w:type="spellStart"/>
            <w:r>
              <w:rPr>
                <w:i/>
                <w:iCs/>
              </w:rPr>
              <w:t>sort_by</w:t>
            </w:r>
            <w:proofErr w:type="spellEnd"/>
            <w:r>
              <w:rPr>
                <w:i/>
                <w:iCs/>
              </w:rPr>
              <w:t xml:space="preserve"> </w:t>
            </w:r>
            <w:r>
              <w:t>can only take values: “L”, “C”, “R”, “D”, so this input is invalid</w:t>
            </w:r>
          </w:p>
        </w:tc>
        <w:tc>
          <w:tcPr>
            <w:tcW w:w="2304" w:type="dxa"/>
          </w:tcPr>
          <w:p w14:paraId="5B18FE31" w14:textId="77777777" w:rsidR="000C05A5" w:rsidRDefault="000C05A5" w:rsidP="00850589">
            <w:r>
              <w:t>The user is asked to select a checkbox</w:t>
            </w:r>
          </w:p>
        </w:tc>
      </w:tr>
      <w:tr w:rsidR="000C05A5" w14:paraId="714C7B5C" w14:textId="77777777" w:rsidTr="00850589">
        <w:tc>
          <w:tcPr>
            <w:tcW w:w="1324" w:type="dxa"/>
          </w:tcPr>
          <w:p w14:paraId="70AC74CB" w14:textId="77777777" w:rsidR="000C05A5" w:rsidRDefault="000C05A5" w:rsidP="00850589">
            <w:proofErr w:type="spellStart"/>
            <w:r>
              <w:t>sort_order</w:t>
            </w:r>
            <w:proofErr w:type="spellEnd"/>
          </w:p>
        </w:tc>
        <w:tc>
          <w:tcPr>
            <w:tcW w:w="1668" w:type="dxa"/>
          </w:tcPr>
          <w:p w14:paraId="23098BE8" w14:textId="77777777" w:rsidR="000C05A5" w:rsidRDefault="000C05A5" w:rsidP="00850589">
            <w:r>
              <w:t>Normal</w:t>
            </w:r>
          </w:p>
        </w:tc>
        <w:tc>
          <w:tcPr>
            <w:tcW w:w="2537" w:type="dxa"/>
          </w:tcPr>
          <w:p w14:paraId="4048F602" w14:textId="77777777" w:rsidR="000C05A5" w:rsidRDefault="000C05A5" w:rsidP="00850589">
            <w:r>
              <w:t>TRUE</w:t>
            </w:r>
          </w:p>
        </w:tc>
        <w:tc>
          <w:tcPr>
            <w:tcW w:w="3507" w:type="dxa"/>
          </w:tcPr>
          <w:p w14:paraId="4A128371" w14:textId="77777777" w:rsidR="000C05A5" w:rsidRDefault="000C05A5" w:rsidP="00850589">
            <w:r>
              <w:t>The variable holds a Boolean value</w:t>
            </w:r>
          </w:p>
        </w:tc>
        <w:tc>
          <w:tcPr>
            <w:tcW w:w="2304" w:type="dxa"/>
          </w:tcPr>
          <w:p w14:paraId="4349624A" w14:textId="3935E97D" w:rsidR="000C05A5" w:rsidRDefault="000C05A5" w:rsidP="00850589">
            <w:r>
              <w:t>The default search parameters are stored in the database</w:t>
            </w:r>
          </w:p>
        </w:tc>
      </w:tr>
      <w:tr w:rsidR="000C05A5" w:rsidRPr="002E7681" w14:paraId="6222DC04" w14:textId="77777777" w:rsidTr="00850589">
        <w:tc>
          <w:tcPr>
            <w:tcW w:w="1324" w:type="dxa"/>
          </w:tcPr>
          <w:p w14:paraId="1E256765" w14:textId="77777777" w:rsidR="000C05A5" w:rsidRDefault="000C05A5" w:rsidP="00850589">
            <w:proofErr w:type="spellStart"/>
            <w:r>
              <w:t>sort_order</w:t>
            </w:r>
            <w:proofErr w:type="spellEnd"/>
          </w:p>
        </w:tc>
        <w:tc>
          <w:tcPr>
            <w:tcW w:w="1668" w:type="dxa"/>
          </w:tcPr>
          <w:p w14:paraId="1BFC419F" w14:textId="77777777" w:rsidR="000C05A5" w:rsidRDefault="000C05A5" w:rsidP="00850589">
            <w:r>
              <w:t>Erroneous</w:t>
            </w:r>
          </w:p>
        </w:tc>
        <w:tc>
          <w:tcPr>
            <w:tcW w:w="2537" w:type="dxa"/>
          </w:tcPr>
          <w:p w14:paraId="376E1F85" w14:textId="77777777" w:rsidR="000C05A5" w:rsidRDefault="000C05A5" w:rsidP="00850589">
            <w:r>
              <w:t>“Ascending”</w:t>
            </w:r>
          </w:p>
        </w:tc>
        <w:tc>
          <w:tcPr>
            <w:tcW w:w="3507" w:type="dxa"/>
          </w:tcPr>
          <w:p w14:paraId="16BBF1FB" w14:textId="77777777" w:rsidR="000C05A5" w:rsidRDefault="000C05A5" w:rsidP="00850589">
            <w:r>
              <w:t>The variable holds a string instead of a Boolean value</w:t>
            </w:r>
          </w:p>
        </w:tc>
        <w:tc>
          <w:tcPr>
            <w:tcW w:w="2304" w:type="dxa"/>
          </w:tcPr>
          <w:p w14:paraId="433EFAA8" w14:textId="77777777" w:rsidR="000C05A5" w:rsidRPr="002E7681" w:rsidRDefault="000C05A5" w:rsidP="00850589">
            <w:pPr>
              <w:rPr>
                <w:b/>
                <w:bCs/>
              </w:rPr>
            </w:pPr>
            <w:r>
              <w:t>The user is asked to select a checkbox</w:t>
            </w:r>
          </w:p>
        </w:tc>
      </w:tr>
      <w:tr w:rsidR="000C05A5" w14:paraId="25FE3CB7" w14:textId="77777777" w:rsidTr="00850589">
        <w:tc>
          <w:tcPr>
            <w:tcW w:w="1324" w:type="dxa"/>
          </w:tcPr>
          <w:p w14:paraId="6E5F6F40" w14:textId="77777777" w:rsidR="000C05A5" w:rsidRDefault="000C05A5" w:rsidP="00850589">
            <w:proofErr w:type="spellStart"/>
            <w:r>
              <w:t>omit_keyword</w:t>
            </w:r>
            <w:proofErr w:type="spellEnd"/>
          </w:p>
        </w:tc>
        <w:tc>
          <w:tcPr>
            <w:tcW w:w="1668" w:type="dxa"/>
          </w:tcPr>
          <w:p w14:paraId="5E3BD65F" w14:textId="77777777" w:rsidR="000C05A5" w:rsidRDefault="000C05A5" w:rsidP="00850589">
            <w:r>
              <w:t>Normal</w:t>
            </w:r>
          </w:p>
        </w:tc>
        <w:tc>
          <w:tcPr>
            <w:tcW w:w="2537" w:type="dxa"/>
          </w:tcPr>
          <w:p w14:paraId="389BD88C" w14:textId="77777777" w:rsidR="000C05A5" w:rsidRDefault="000C05A5" w:rsidP="00850589">
            <w:r>
              <w:t>“Politics”</w:t>
            </w:r>
          </w:p>
        </w:tc>
        <w:tc>
          <w:tcPr>
            <w:tcW w:w="3507" w:type="dxa"/>
          </w:tcPr>
          <w:p w14:paraId="4DCF4B20" w14:textId="77777777" w:rsidR="000C05A5" w:rsidRDefault="000C05A5" w:rsidP="00850589">
            <w:r>
              <w:t>The variable holds a string between 1 and 70 characters in length</w:t>
            </w:r>
          </w:p>
        </w:tc>
        <w:tc>
          <w:tcPr>
            <w:tcW w:w="2304" w:type="dxa"/>
          </w:tcPr>
          <w:p w14:paraId="2481E36B" w14:textId="31B68113" w:rsidR="000C05A5" w:rsidRDefault="000C05A5" w:rsidP="00850589">
            <w:r>
              <w:t>The default search parameters are stored in the database</w:t>
            </w:r>
          </w:p>
        </w:tc>
      </w:tr>
      <w:tr w:rsidR="000C05A5" w14:paraId="1DBD2F3F" w14:textId="77777777" w:rsidTr="00850589">
        <w:tc>
          <w:tcPr>
            <w:tcW w:w="1324" w:type="dxa"/>
          </w:tcPr>
          <w:p w14:paraId="256BFED7" w14:textId="77777777" w:rsidR="000C05A5" w:rsidRDefault="000C05A5" w:rsidP="00850589">
            <w:proofErr w:type="spellStart"/>
            <w:r>
              <w:t>omit_keyword</w:t>
            </w:r>
            <w:proofErr w:type="spellEnd"/>
          </w:p>
        </w:tc>
        <w:tc>
          <w:tcPr>
            <w:tcW w:w="1668" w:type="dxa"/>
          </w:tcPr>
          <w:p w14:paraId="3B1C4716" w14:textId="77777777" w:rsidR="000C05A5" w:rsidRDefault="000C05A5" w:rsidP="00850589">
            <w:r>
              <w:t>Erroneous</w:t>
            </w:r>
          </w:p>
        </w:tc>
        <w:tc>
          <w:tcPr>
            <w:tcW w:w="2537" w:type="dxa"/>
          </w:tcPr>
          <w:p w14:paraId="46DFEDAF" w14:textId="77777777" w:rsidR="000C05A5" w:rsidRDefault="000C05A5" w:rsidP="00850589">
            <w:r>
              <w:t>“”</w:t>
            </w:r>
          </w:p>
        </w:tc>
        <w:tc>
          <w:tcPr>
            <w:tcW w:w="3507" w:type="dxa"/>
          </w:tcPr>
          <w:p w14:paraId="17AE327C" w14:textId="77777777" w:rsidR="000C05A5" w:rsidRDefault="000C05A5" w:rsidP="00850589">
            <w:r>
              <w:t>The value is an empty string, which has a length which is less than the lower limit of 1</w:t>
            </w:r>
          </w:p>
        </w:tc>
        <w:tc>
          <w:tcPr>
            <w:tcW w:w="2304" w:type="dxa"/>
          </w:tcPr>
          <w:p w14:paraId="10D385B5" w14:textId="77777777" w:rsidR="000C05A5" w:rsidRDefault="000C05A5" w:rsidP="00850589">
            <w:r>
              <w:t>The user is asked to enter a valid keyword</w:t>
            </w:r>
          </w:p>
        </w:tc>
      </w:tr>
      <w:tr w:rsidR="000C05A5" w14:paraId="444CD8CA" w14:textId="77777777" w:rsidTr="00850589">
        <w:tc>
          <w:tcPr>
            <w:tcW w:w="1324" w:type="dxa"/>
          </w:tcPr>
          <w:p w14:paraId="7DCA4A17" w14:textId="77777777" w:rsidR="000C05A5" w:rsidRDefault="000C05A5" w:rsidP="00850589">
            <w:proofErr w:type="spellStart"/>
            <w:r>
              <w:t>omit_keyword</w:t>
            </w:r>
            <w:proofErr w:type="spellEnd"/>
          </w:p>
        </w:tc>
        <w:tc>
          <w:tcPr>
            <w:tcW w:w="1668" w:type="dxa"/>
          </w:tcPr>
          <w:p w14:paraId="54895C20" w14:textId="77777777" w:rsidR="000C05A5" w:rsidRDefault="000C05A5" w:rsidP="00850589">
            <w:r>
              <w:t>Erroneous</w:t>
            </w:r>
          </w:p>
        </w:tc>
        <w:tc>
          <w:tcPr>
            <w:tcW w:w="2537" w:type="dxa"/>
          </w:tcPr>
          <w:p w14:paraId="34A0168F" w14:textId="77777777" w:rsidR="000C05A5" w:rsidRDefault="000C05A5" w:rsidP="00850589">
            <w:r>
              <w:t>“HowToBakeTheAbsoluteBestAppleCrumbleSimpleTutorialForVeganDessertsSeptember2021”</w:t>
            </w:r>
          </w:p>
        </w:tc>
        <w:tc>
          <w:tcPr>
            <w:tcW w:w="3507" w:type="dxa"/>
          </w:tcPr>
          <w:p w14:paraId="7C8E4B1B" w14:textId="77777777" w:rsidR="000C05A5" w:rsidRDefault="000C05A5" w:rsidP="00850589">
            <w:r>
              <w:t>A string of length 79 characters, which is more than the upper limit of 70</w:t>
            </w:r>
          </w:p>
        </w:tc>
        <w:tc>
          <w:tcPr>
            <w:tcW w:w="2304" w:type="dxa"/>
          </w:tcPr>
          <w:p w14:paraId="79E43EDF" w14:textId="77777777" w:rsidR="000C05A5" w:rsidRDefault="000C05A5" w:rsidP="00850589">
            <w:r>
              <w:t>The user is asked to enter a valid keyword</w:t>
            </w:r>
          </w:p>
        </w:tc>
      </w:tr>
      <w:tr w:rsidR="000C05A5" w14:paraId="0CDFD72C" w14:textId="77777777" w:rsidTr="00850589">
        <w:tc>
          <w:tcPr>
            <w:tcW w:w="1324" w:type="dxa"/>
          </w:tcPr>
          <w:p w14:paraId="532586E3" w14:textId="77777777" w:rsidR="000C05A5" w:rsidRDefault="000C05A5" w:rsidP="00850589">
            <w:proofErr w:type="spellStart"/>
            <w:r>
              <w:t>omit_keyword</w:t>
            </w:r>
            <w:proofErr w:type="spellEnd"/>
          </w:p>
        </w:tc>
        <w:tc>
          <w:tcPr>
            <w:tcW w:w="1668" w:type="dxa"/>
          </w:tcPr>
          <w:p w14:paraId="61B49392" w14:textId="77777777" w:rsidR="000C05A5" w:rsidRDefault="000C05A5" w:rsidP="00850589">
            <w:r>
              <w:t>Boundary</w:t>
            </w:r>
          </w:p>
        </w:tc>
        <w:tc>
          <w:tcPr>
            <w:tcW w:w="2537" w:type="dxa"/>
          </w:tcPr>
          <w:p w14:paraId="678E3176" w14:textId="77777777" w:rsidR="000C05A5" w:rsidRDefault="000C05A5" w:rsidP="00850589">
            <w:r>
              <w:t>“HowToBakeTheAbsoluteBestAppleCrumbleSimpleTutorialForVeganDesserts2021”</w:t>
            </w:r>
          </w:p>
        </w:tc>
        <w:tc>
          <w:tcPr>
            <w:tcW w:w="3507" w:type="dxa"/>
          </w:tcPr>
          <w:p w14:paraId="550C6B82" w14:textId="77777777" w:rsidR="000C05A5" w:rsidRDefault="000C05A5" w:rsidP="00850589">
            <w:r>
              <w:t>A string of length 70 characters, which equal to the upper limit</w:t>
            </w:r>
          </w:p>
        </w:tc>
        <w:tc>
          <w:tcPr>
            <w:tcW w:w="2304" w:type="dxa"/>
          </w:tcPr>
          <w:p w14:paraId="58854CCA" w14:textId="46F6F309" w:rsidR="000C05A5" w:rsidRDefault="000C05A5" w:rsidP="00850589">
            <w:r>
              <w:t>The default search parameters are stored in the database</w:t>
            </w:r>
          </w:p>
        </w:tc>
      </w:tr>
      <w:tr w:rsidR="000C05A5" w14:paraId="7A1496DB" w14:textId="77777777" w:rsidTr="00850589">
        <w:tc>
          <w:tcPr>
            <w:tcW w:w="1324" w:type="dxa"/>
          </w:tcPr>
          <w:p w14:paraId="024E7B25" w14:textId="77777777" w:rsidR="000C05A5" w:rsidRDefault="000C05A5" w:rsidP="00850589">
            <w:proofErr w:type="spellStart"/>
            <w:r>
              <w:lastRenderedPageBreak/>
              <w:t>omit_keyword</w:t>
            </w:r>
            <w:proofErr w:type="spellEnd"/>
          </w:p>
        </w:tc>
        <w:tc>
          <w:tcPr>
            <w:tcW w:w="1668" w:type="dxa"/>
          </w:tcPr>
          <w:p w14:paraId="17D6EAD9" w14:textId="77777777" w:rsidR="000C05A5" w:rsidRDefault="000C05A5" w:rsidP="00850589">
            <w:r>
              <w:t>Boundary</w:t>
            </w:r>
          </w:p>
        </w:tc>
        <w:tc>
          <w:tcPr>
            <w:tcW w:w="2537" w:type="dxa"/>
          </w:tcPr>
          <w:p w14:paraId="2AFC4759" w14:textId="77777777" w:rsidR="000C05A5" w:rsidRDefault="000C05A5" w:rsidP="00850589">
            <w:r>
              <w:t>“A”</w:t>
            </w:r>
          </w:p>
        </w:tc>
        <w:tc>
          <w:tcPr>
            <w:tcW w:w="3507" w:type="dxa"/>
          </w:tcPr>
          <w:p w14:paraId="2B49FADF" w14:textId="77777777" w:rsidR="000C05A5" w:rsidRDefault="000C05A5" w:rsidP="00850589">
            <w:r>
              <w:t>A string of length 1, which equal to the lower limit</w:t>
            </w:r>
          </w:p>
        </w:tc>
        <w:tc>
          <w:tcPr>
            <w:tcW w:w="2304" w:type="dxa"/>
          </w:tcPr>
          <w:p w14:paraId="502A192C" w14:textId="2A5BDB82" w:rsidR="000C05A5" w:rsidRDefault="005E50BA" w:rsidP="00850589">
            <w:r>
              <w:t>The default search parameters are stored in the database</w:t>
            </w:r>
          </w:p>
        </w:tc>
      </w:tr>
    </w:tbl>
    <w:p w14:paraId="68E5D04D" w14:textId="2100CECA" w:rsidR="000C05A5" w:rsidRDefault="000C05A5" w:rsidP="000C05A5"/>
    <w:p w14:paraId="3709D694" w14:textId="02DBDEEB" w:rsidR="005E50BA" w:rsidRDefault="0018278D" w:rsidP="005E50BA">
      <w:pPr>
        <w:pStyle w:val="Heading4"/>
      </w:pPr>
      <w:r>
        <w:t xml:space="preserve">Obtain premium </w:t>
      </w:r>
      <w:proofErr w:type="gramStart"/>
      <w:r>
        <w:t>account</w:t>
      </w:r>
      <w:proofErr w:type="gramEnd"/>
    </w:p>
    <w:p w14:paraId="48037DD1" w14:textId="48FE875B" w:rsidR="0018278D" w:rsidRDefault="0018278D" w:rsidP="0018278D"/>
    <w:tbl>
      <w:tblPr>
        <w:tblStyle w:val="TableGrid"/>
        <w:tblW w:w="11340" w:type="dxa"/>
        <w:tblInd w:w="-1139" w:type="dxa"/>
        <w:tblLayout w:type="fixed"/>
        <w:tblLook w:val="04A0" w:firstRow="1" w:lastRow="0" w:firstColumn="1" w:lastColumn="0" w:noHBand="0" w:noVBand="1"/>
      </w:tblPr>
      <w:tblGrid>
        <w:gridCol w:w="1324"/>
        <w:gridCol w:w="1668"/>
        <w:gridCol w:w="2537"/>
        <w:gridCol w:w="3507"/>
        <w:gridCol w:w="2304"/>
      </w:tblGrid>
      <w:tr w:rsidR="0018278D" w:rsidRPr="00A134A6" w14:paraId="4BBE70E4" w14:textId="77777777" w:rsidTr="00850589">
        <w:tc>
          <w:tcPr>
            <w:tcW w:w="1324" w:type="dxa"/>
          </w:tcPr>
          <w:p w14:paraId="740B0B1D" w14:textId="77777777" w:rsidR="0018278D" w:rsidRPr="00A134A6" w:rsidRDefault="0018278D" w:rsidP="00850589">
            <w:pPr>
              <w:rPr>
                <w:b/>
                <w:bCs/>
              </w:rPr>
            </w:pPr>
            <w:r w:rsidRPr="00A134A6">
              <w:rPr>
                <w:b/>
                <w:bCs/>
              </w:rPr>
              <w:t>Variable</w:t>
            </w:r>
          </w:p>
        </w:tc>
        <w:tc>
          <w:tcPr>
            <w:tcW w:w="1668" w:type="dxa"/>
          </w:tcPr>
          <w:p w14:paraId="66B65EA1" w14:textId="77777777" w:rsidR="0018278D" w:rsidRPr="00A134A6" w:rsidRDefault="0018278D" w:rsidP="00850589">
            <w:pPr>
              <w:rPr>
                <w:b/>
                <w:bCs/>
              </w:rPr>
            </w:pPr>
            <w:r w:rsidRPr="00A134A6">
              <w:rPr>
                <w:b/>
                <w:bCs/>
              </w:rPr>
              <w:t>Test data type</w:t>
            </w:r>
          </w:p>
        </w:tc>
        <w:tc>
          <w:tcPr>
            <w:tcW w:w="2537" w:type="dxa"/>
          </w:tcPr>
          <w:p w14:paraId="7D593381" w14:textId="77777777" w:rsidR="0018278D" w:rsidRPr="00A134A6" w:rsidRDefault="0018278D" w:rsidP="00850589">
            <w:pPr>
              <w:rPr>
                <w:b/>
                <w:bCs/>
              </w:rPr>
            </w:pPr>
            <w:r w:rsidRPr="00A134A6">
              <w:rPr>
                <w:b/>
                <w:bCs/>
              </w:rPr>
              <w:t>Value</w:t>
            </w:r>
          </w:p>
        </w:tc>
        <w:tc>
          <w:tcPr>
            <w:tcW w:w="3507" w:type="dxa"/>
          </w:tcPr>
          <w:p w14:paraId="6219E714" w14:textId="77777777" w:rsidR="0018278D" w:rsidRPr="00A134A6" w:rsidRDefault="0018278D" w:rsidP="00850589">
            <w:pPr>
              <w:rPr>
                <w:b/>
                <w:bCs/>
              </w:rPr>
            </w:pPr>
            <w:r>
              <w:rPr>
                <w:b/>
                <w:bCs/>
              </w:rPr>
              <w:t>Explanation</w:t>
            </w:r>
          </w:p>
        </w:tc>
        <w:tc>
          <w:tcPr>
            <w:tcW w:w="2304" w:type="dxa"/>
          </w:tcPr>
          <w:p w14:paraId="16C2D6FD" w14:textId="77777777" w:rsidR="0018278D" w:rsidRPr="00A134A6" w:rsidRDefault="0018278D" w:rsidP="00850589">
            <w:pPr>
              <w:rPr>
                <w:b/>
                <w:bCs/>
              </w:rPr>
            </w:pPr>
            <w:r w:rsidRPr="00A134A6">
              <w:rPr>
                <w:b/>
                <w:bCs/>
              </w:rPr>
              <w:t>Expected result</w:t>
            </w:r>
          </w:p>
        </w:tc>
      </w:tr>
      <w:tr w:rsidR="0018278D" w14:paraId="458DEA81" w14:textId="77777777" w:rsidTr="00850589">
        <w:tc>
          <w:tcPr>
            <w:tcW w:w="1324" w:type="dxa"/>
          </w:tcPr>
          <w:p w14:paraId="6EFC8314" w14:textId="5F5DF6F5" w:rsidR="0018278D" w:rsidRDefault="0018278D" w:rsidP="00850589">
            <w:proofErr w:type="spellStart"/>
            <w:r>
              <w:t>access_code</w:t>
            </w:r>
            <w:proofErr w:type="spellEnd"/>
          </w:p>
        </w:tc>
        <w:tc>
          <w:tcPr>
            <w:tcW w:w="1668" w:type="dxa"/>
          </w:tcPr>
          <w:p w14:paraId="683D8216" w14:textId="77777777" w:rsidR="0018278D" w:rsidRDefault="0018278D" w:rsidP="00850589">
            <w:r>
              <w:t>Normal</w:t>
            </w:r>
          </w:p>
        </w:tc>
        <w:tc>
          <w:tcPr>
            <w:tcW w:w="2537" w:type="dxa"/>
          </w:tcPr>
          <w:p w14:paraId="1AB46E85" w14:textId="44528E89" w:rsidR="0018278D" w:rsidRDefault="0018278D" w:rsidP="00850589">
            <w:r>
              <w:t>“</w:t>
            </w:r>
            <w:proofErr w:type="spellStart"/>
            <w:r>
              <w:t>correctCode</w:t>
            </w:r>
            <w:proofErr w:type="spellEnd"/>
            <w:r>
              <w:t>”</w:t>
            </w:r>
          </w:p>
        </w:tc>
        <w:tc>
          <w:tcPr>
            <w:tcW w:w="3507" w:type="dxa"/>
          </w:tcPr>
          <w:p w14:paraId="1700A6B5" w14:textId="239EC6AA" w:rsidR="0018278D" w:rsidRDefault="0018278D" w:rsidP="00850589">
            <w:r>
              <w:t>code which matches the one stored in the database</w:t>
            </w:r>
          </w:p>
        </w:tc>
        <w:tc>
          <w:tcPr>
            <w:tcW w:w="2304" w:type="dxa"/>
          </w:tcPr>
          <w:p w14:paraId="0F081EAF" w14:textId="79D5ED4B" w:rsidR="0018278D" w:rsidRDefault="0018278D" w:rsidP="00850589">
            <w:r>
              <w:t>The user obtains a premium account (</w:t>
            </w:r>
            <w:r>
              <w:rPr>
                <w:i/>
                <w:iCs/>
              </w:rPr>
              <w:t xml:space="preserve">status </w:t>
            </w:r>
            <w:r>
              <w:t>attribute in Users table is updated for the corresponding record)</w:t>
            </w:r>
          </w:p>
        </w:tc>
      </w:tr>
      <w:tr w:rsidR="0018278D" w14:paraId="36DFC544" w14:textId="77777777" w:rsidTr="00850589">
        <w:tc>
          <w:tcPr>
            <w:tcW w:w="1324" w:type="dxa"/>
          </w:tcPr>
          <w:p w14:paraId="706A22EA" w14:textId="0F7CBCA6" w:rsidR="0018278D" w:rsidRDefault="0018278D" w:rsidP="00850589">
            <w:proofErr w:type="spellStart"/>
            <w:r>
              <w:t>Access_code</w:t>
            </w:r>
            <w:proofErr w:type="spellEnd"/>
          </w:p>
        </w:tc>
        <w:tc>
          <w:tcPr>
            <w:tcW w:w="1668" w:type="dxa"/>
          </w:tcPr>
          <w:p w14:paraId="32CA52DC" w14:textId="77777777" w:rsidR="0018278D" w:rsidRDefault="0018278D" w:rsidP="00850589">
            <w:r>
              <w:t>Normal</w:t>
            </w:r>
          </w:p>
        </w:tc>
        <w:tc>
          <w:tcPr>
            <w:tcW w:w="2537" w:type="dxa"/>
          </w:tcPr>
          <w:p w14:paraId="16D99279" w14:textId="31A40C3B" w:rsidR="0018278D" w:rsidRDefault="0018278D" w:rsidP="00850589">
            <w:r>
              <w:t>“</w:t>
            </w:r>
            <w:proofErr w:type="spellStart"/>
            <w:r>
              <w:t>incorrectCode</w:t>
            </w:r>
            <w:proofErr w:type="spellEnd"/>
            <w:r>
              <w:t>”</w:t>
            </w:r>
          </w:p>
        </w:tc>
        <w:tc>
          <w:tcPr>
            <w:tcW w:w="3507" w:type="dxa"/>
          </w:tcPr>
          <w:p w14:paraId="33D4E98D" w14:textId="0765C41D" w:rsidR="0018278D" w:rsidRDefault="0018278D" w:rsidP="00850589">
            <w:r>
              <w:t>code which does not match the one stored in the database</w:t>
            </w:r>
          </w:p>
        </w:tc>
        <w:tc>
          <w:tcPr>
            <w:tcW w:w="2304" w:type="dxa"/>
          </w:tcPr>
          <w:p w14:paraId="0A10858A" w14:textId="303B8D42" w:rsidR="0018278D" w:rsidRDefault="0018278D" w:rsidP="00850589">
            <w:r>
              <w:t>The user is asked to enter the correct access code</w:t>
            </w:r>
          </w:p>
        </w:tc>
      </w:tr>
    </w:tbl>
    <w:p w14:paraId="679B8306" w14:textId="005FCF1F" w:rsidR="0018278D" w:rsidRDefault="0018278D" w:rsidP="0018278D"/>
    <w:p w14:paraId="2FF098D4" w14:textId="3656AE84" w:rsidR="0020057F" w:rsidRDefault="0020057F" w:rsidP="0020057F">
      <w:pPr>
        <w:pStyle w:val="Heading4"/>
      </w:pPr>
      <w:r>
        <w:t xml:space="preserve">Delete </w:t>
      </w:r>
      <w:proofErr w:type="gramStart"/>
      <w:r>
        <w:t>account</w:t>
      </w:r>
      <w:proofErr w:type="gramEnd"/>
    </w:p>
    <w:p w14:paraId="3671D0AD" w14:textId="475F44B4" w:rsidR="00814999" w:rsidRDefault="00814999" w:rsidP="00814999"/>
    <w:tbl>
      <w:tblPr>
        <w:tblStyle w:val="TableGrid"/>
        <w:tblW w:w="11340" w:type="dxa"/>
        <w:tblInd w:w="-1139" w:type="dxa"/>
        <w:tblLayout w:type="fixed"/>
        <w:tblLook w:val="04A0" w:firstRow="1" w:lastRow="0" w:firstColumn="1" w:lastColumn="0" w:noHBand="0" w:noVBand="1"/>
      </w:tblPr>
      <w:tblGrid>
        <w:gridCol w:w="1324"/>
        <w:gridCol w:w="1668"/>
        <w:gridCol w:w="2537"/>
        <w:gridCol w:w="3507"/>
        <w:gridCol w:w="2304"/>
      </w:tblGrid>
      <w:tr w:rsidR="005C3947" w:rsidRPr="00A134A6" w14:paraId="080BB9A2" w14:textId="77777777" w:rsidTr="00850589">
        <w:tc>
          <w:tcPr>
            <w:tcW w:w="1324" w:type="dxa"/>
          </w:tcPr>
          <w:p w14:paraId="66086D5C" w14:textId="77777777" w:rsidR="005C3947" w:rsidRPr="00A134A6" w:rsidRDefault="005C3947" w:rsidP="00850589">
            <w:pPr>
              <w:rPr>
                <w:b/>
                <w:bCs/>
              </w:rPr>
            </w:pPr>
            <w:r w:rsidRPr="00A134A6">
              <w:rPr>
                <w:b/>
                <w:bCs/>
              </w:rPr>
              <w:t>Variable</w:t>
            </w:r>
          </w:p>
        </w:tc>
        <w:tc>
          <w:tcPr>
            <w:tcW w:w="1668" w:type="dxa"/>
          </w:tcPr>
          <w:p w14:paraId="6C586219" w14:textId="77777777" w:rsidR="005C3947" w:rsidRPr="00A134A6" w:rsidRDefault="005C3947" w:rsidP="00850589">
            <w:pPr>
              <w:rPr>
                <w:b/>
                <w:bCs/>
              </w:rPr>
            </w:pPr>
            <w:r w:rsidRPr="00A134A6">
              <w:rPr>
                <w:b/>
                <w:bCs/>
              </w:rPr>
              <w:t>Test data type</w:t>
            </w:r>
          </w:p>
        </w:tc>
        <w:tc>
          <w:tcPr>
            <w:tcW w:w="2537" w:type="dxa"/>
          </w:tcPr>
          <w:p w14:paraId="15B846B4" w14:textId="77777777" w:rsidR="005C3947" w:rsidRPr="00A134A6" w:rsidRDefault="005C3947" w:rsidP="00850589">
            <w:pPr>
              <w:rPr>
                <w:b/>
                <w:bCs/>
              </w:rPr>
            </w:pPr>
            <w:r w:rsidRPr="00A134A6">
              <w:rPr>
                <w:b/>
                <w:bCs/>
              </w:rPr>
              <w:t>Value</w:t>
            </w:r>
          </w:p>
        </w:tc>
        <w:tc>
          <w:tcPr>
            <w:tcW w:w="3507" w:type="dxa"/>
          </w:tcPr>
          <w:p w14:paraId="597D3756" w14:textId="77777777" w:rsidR="005C3947" w:rsidRPr="00A134A6" w:rsidRDefault="005C3947" w:rsidP="00850589">
            <w:pPr>
              <w:rPr>
                <w:b/>
                <w:bCs/>
              </w:rPr>
            </w:pPr>
            <w:r>
              <w:rPr>
                <w:b/>
                <w:bCs/>
              </w:rPr>
              <w:t>Explanation</w:t>
            </w:r>
          </w:p>
        </w:tc>
        <w:tc>
          <w:tcPr>
            <w:tcW w:w="2304" w:type="dxa"/>
          </w:tcPr>
          <w:p w14:paraId="33C0D72D" w14:textId="77777777" w:rsidR="005C3947" w:rsidRPr="00A134A6" w:rsidRDefault="005C3947" w:rsidP="00850589">
            <w:pPr>
              <w:rPr>
                <w:b/>
                <w:bCs/>
              </w:rPr>
            </w:pPr>
            <w:r w:rsidRPr="00A134A6">
              <w:rPr>
                <w:b/>
                <w:bCs/>
              </w:rPr>
              <w:t>Expected result</w:t>
            </w:r>
          </w:p>
        </w:tc>
      </w:tr>
      <w:tr w:rsidR="005C3947" w14:paraId="48FF3296" w14:textId="77777777" w:rsidTr="00850589">
        <w:tc>
          <w:tcPr>
            <w:tcW w:w="1324" w:type="dxa"/>
          </w:tcPr>
          <w:p w14:paraId="0BB61656" w14:textId="77777777" w:rsidR="005C3947" w:rsidRDefault="005C3947" w:rsidP="00850589">
            <w:r>
              <w:t>password</w:t>
            </w:r>
          </w:p>
        </w:tc>
        <w:tc>
          <w:tcPr>
            <w:tcW w:w="1668" w:type="dxa"/>
          </w:tcPr>
          <w:p w14:paraId="6383929E" w14:textId="77777777" w:rsidR="005C3947" w:rsidRDefault="005C3947" w:rsidP="00850589">
            <w:r>
              <w:t>Normal</w:t>
            </w:r>
          </w:p>
        </w:tc>
        <w:tc>
          <w:tcPr>
            <w:tcW w:w="2537" w:type="dxa"/>
          </w:tcPr>
          <w:p w14:paraId="499CAC23" w14:textId="77777777" w:rsidR="005C3947" w:rsidRDefault="005C3947" w:rsidP="00850589">
            <w:r>
              <w:t>“</w:t>
            </w:r>
            <w:proofErr w:type="spellStart"/>
            <w:r>
              <w:t>myPass</w:t>
            </w:r>
            <w:proofErr w:type="spellEnd"/>
            <w:r>
              <w:t>”</w:t>
            </w:r>
          </w:p>
        </w:tc>
        <w:tc>
          <w:tcPr>
            <w:tcW w:w="3507" w:type="dxa"/>
          </w:tcPr>
          <w:p w14:paraId="1A849468" w14:textId="77777777" w:rsidR="005C3947" w:rsidRDefault="005C3947" w:rsidP="00850589">
            <w:r>
              <w:t>Password which matches the one stored in the database</w:t>
            </w:r>
          </w:p>
        </w:tc>
        <w:tc>
          <w:tcPr>
            <w:tcW w:w="2304" w:type="dxa"/>
          </w:tcPr>
          <w:p w14:paraId="6B3E1D84" w14:textId="227E0F97" w:rsidR="005C3947" w:rsidRDefault="005C3947" w:rsidP="00850589">
            <w:r>
              <w:t>The record is deleted from the database (assuming the confirmation is valid)</w:t>
            </w:r>
          </w:p>
        </w:tc>
      </w:tr>
      <w:tr w:rsidR="005C3947" w14:paraId="4FE3C250" w14:textId="77777777" w:rsidTr="00850589">
        <w:tc>
          <w:tcPr>
            <w:tcW w:w="1324" w:type="dxa"/>
          </w:tcPr>
          <w:p w14:paraId="0144720C" w14:textId="77777777" w:rsidR="005C3947" w:rsidRDefault="005C3947" w:rsidP="00850589">
            <w:r>
              <w:t>password</w:t>
            </w:r>
          </w:p>
        </w:tc>
        <w:tc>
          <w:tcPr>
            <w:tcW w:w="1668" w:type="dxa"/>
          </w:tcPr>
          <w:p w14:paraId="39D7E9C3" w14:textId="77777777" w:rsidR="005C3947" w:rsidRDefault="005C3947" w:rsidP="00850589">
            <w:r>
              <w:t>Normal</w:t>
            </w:r>
          </w:p>
        </w:tc>
        <w:tc>
          <w:tcPr>
            <w:tcW w:w="2537" w:type="dxa"/>
          </w:tcPr>
          <w:p w14:paraId="2B2FA88C" w14:textId="77777777" w:rsidR="005C3947" w:rsidRDefault="005C3947" w:rsidP="00850589">
            <w:r>
              <w:t>“</w:t>
            </w:r>
            <w:proofErr w:type="spellStart"/>
            <w:r>
              <w:t>notMyPass</w:t>
            </w:r>
            <w:proofErr w:type="spellEnd"/>
            <w:r>
              <w:t>”</w:t>
            </w:r>
          </w:p>
        </w:tc>
        <w:tc>
          <w:tcPr>
            <w:tcW w:w="3507" w:type="dxa"/>
          </w:tcPr>
          <w:p w14:paraId="5E61C578" w14:textId="77777777" w:rsidR="005C3947" w:rsidRDefault="005C3947" w:rsidP="00850589">
            <w:r>
              <w:t>Password which does not match the one stored in the database</w:t>
            </w:r>
          </w:p>
        </w:tc>
        <w:tc>
          <w:tcPr>
            <w:tcW w:w="2304" w:type="dxa"/>
          </w:tcPr>
          <w:p w14:paraId="67E178CA" w14:textId="77777777" w:rsidR="005C3947" w:rsidRDefault="005C3947" w:rsidP="00850589">
            <w:r>
              <w:t>The user is asked to enter the correct password</w:t>
            </w:r>
          </w:p>
        </w:tc>
      </w:tr>
      <w:tr w:rsidR="005C3947" w14:paraId="082D4574" w14:textId="77777777" w:rsidTr="00850589">
        <w:tc>
          <w:tcPr>
            <w:tcW w:w="1324" w:type="dxa"/>
          </w:tcPr>
          <w:p w14:paraId="65B9EFCE" w14:textId="45F0C9E8" w:rsidR="005C3947" w:rsidRDefault="005C3947" w:rsidP="00850589">
            <w:r>
              <w:t>confirmation</w:t>
            </w:r>
          </w:p>
        </w:tc>
        <w:tc>
          <w:tcPr>
            <w:tcW w:w="1668" w:type="dxa"/>
          </w:tcPr>
          <w:p w14:paraId="2931AF58" w14:textId="574D3AD2" w:rsidR="005C3947" w:rsidRDefault="005C3947" w:rsidP="00850589">
            <w:r>
              <w:t>Normal</w:t>
            </w:r>
          </w:p>
        </w:tc>
        <w:tc>
          <w:tcPr>
            <w:tcW w:w="2537" w:type="dxa"/>
          </w:tcPr>
          <w:p w14:paraId="72207FF5" w14:textId="25725CBF" w:rsidR="005C3947" w:rsidRDefault="005C3947" w:rsidP="00850589">
            <w:r>
              <w:t>TRUE</w:t>
            </w:r>
          </w:p>
        </w:tc>
        <w:tc>
          <w:tcPr>
            <w:tcW w:w="3507" w:type="dxa"/>
          </w:tcPr>
          <w:p w14:paraId="63D9D4A9" w14:textId="63BA9715" w:rsidR="005C3947" w:rsidRDefault="005C3947" w:rsidP="00850589">
            <w:r>
              <w:t>The user confirms that they are aware that their account will be deleted</w:t>
            </w:r>
          </w:p>
        </w:tc>
        <w:tc>
          <w:tcPr>
            <w:tcW w:w="2304" w:type="dxa"/>
          </w:tcPr>
          <w:p w14:paraId="36C03E92" w14:textId="777EE218" w:rsidR="005C3947" w:rsidRDefault="005C3947" w:rsidP="00850589">
            <w:r>
              <w:t>The record is deleted from the database (assuming the password is valid)</w:t>
            </w:r>
          </w:p>
        </w:tc>
      </w:tr>
      <w:tr w:rsidR="005C3947" w14:paraId="1905773A" w14:textId="77777777" w:rsidTr="00850589">
        <w:tc>
          <w:tcPr>
            <w:tcW w:w="1324" w:type="dxa"/>
          </w:tcPr>
          <w:p w14:paraId="11CBF7A5" w14:textId="3A0AA4CF" w:rsidR="005C3947" w:rsidRDefault="005C3947" w:rsidP="00850589">
            <w:r>
              <w:t>confirmation</w:t>
            </w:r>
          </w:p>
        </w:tc>
        <w:tc>
          <w:tcPr>
            <w:tcW w:w="1668" w:type="dxa"/>
          </w:tcPr>
          <w:p w14:paraId="58E8232C" w14:textId="53CB6F04" w:rsidR="005C3947" w:rsidRDefault="005C3947" w:rsidP="00850589">
            <w:r>
              <w:t>Normal</w:t>
            </w:r>
          </w:p>
        </w:tc>
        <w:tc>
          <w:tcPr>
            <w:tcW w:w="2537" w:type="dxa"/>
          </w:tcPr>
          <w:p w14:paraId="5C9A2B98" w14:textId="3AC68C26" w:rsidR="005C3947" w:rsidRDefault="005C3947" w:rsidP="00850589">
            <w:r>
              <w:t>FALSE</w:t>
            </w:r>
          </w:p>
        </w:tc>
        <w:tc>
          <w:tcPr>
            <w:tcW w:w="3507" w:type="dxa"/>
          </w:tcPr>
          <w:p w14:paraId="2187538B" w14:textId="25C3AEAC" w:rsidR="005C3947" w:rsidRDefault="005C3947" w:rsidP="00850589">
            <w:r>
              <w:t>The user does not confirm that they are aware that their account will be deleted</w:t>
            </w:r>
          </w:p>
        </w:tc>
        <w:tc>
          <w:tcPr>
            <w:tcW w:w="2304" w:type="dxa"/>
          </w:tcPr>
          <w:p w14:paraId="5F9CAF7F" w14:textId="655B3209" w:rsidR="005C3947" w:rsidRDefault="005C3947" w:rsidP="00850589">
            <w:r>
              <w:t>The user is asked to tick the confirmation checkbox</w:t>
            </w:r>
          </w:p>
        </w:tc>
      </w:tr>
      <w:tr w:rsidR="005C3947" w14:paraId="2D38BDE6" w14:textId="77777777" w:rsidTr="00850589">
        <w:tc>
          <w:tcPr>
            <w:tcW w:w="1324" w:type="dxa"/>
          </w:tcPr>
          <w:p w14:paraId="3E264922" w14:textId="67E7894C" w:rsidR="005C3947" w:rsidRDefault="005C3947" w:rsidP="00850589">
            <w:r>
              <w:t>confirmation</w:t>
            </w:r>
          </w:p>
        </w:tc>
        <w:tc>
          <w:tcPr>
            <w:tcW w:w="1668" w:type="dxa"/>
          </w:tcPr>
          <w:p w14:paraId="5DD06E7F" w14:textId="250D23E7" w:rsidR="005C3947" w:rsidRDefault="005C3947" w:rsidP="00850589">
            <w:r>
              <w:t>Erroneous</w:t>
            </w:r>
          </w:p>
        </w:tc>
        <w:tc>
          <w:tcPr>
            <w:tcW w:w="2537" w:type="dxa"/>
          </w:tcPr>
          <w:p w14:paraId="202BF37A" w14:textId="2F2E5186" w:rsidR="005C3947" w:rsidRDefault="005C3947" w:rsidP="00850589">
            <w:r>
              <w:t>“”</w:t>
            </w:r>
          </w:p>
        </w:tc>
        <w:tc>
          <w:tcPr>
            <w:tcW w:w="3507" w:type="dxa"/>
          </w:tcPr>
          <w:p w14:paraId="51285407" w14:textId="1B096714" w:rsidR="005C3947" w:rsidRDefault="005C3947" w:rsidP="00850589">
            <w:r>
              <w:t>The value is an empty string, instead of a Boolean value</w:t>
            </w:r>
          </w:p>
        </w:tc>
        <w:tc>
          <w:tcPr>
            <w:tcW w:w="2304" w:type="dxa"/>
          </w:tcPr>
          <w:p w14:paraId="132C800A" w14:textId="21EE56EF" w:rsidR="005C3947" w:rsidRDefault="005C3947" w:rsidP="00850589">
            <w:r>
              <w:t>The user is asked to tick the confirmation checkbox</w:t>
            </w:r>
          </w:p>
        </w:tc>
      </w:tr>
    </w:tbl>
    <w:p w14:paraId="2CDB8EA6" w14:textId="4F89CBAA" w:rsidR="00814999" w:rsidRDefault="00814999" w:rsidP="00814999"/>
    <w:p w14:paraId="7457257A" w14:textId="65F6407F" w:rsidR="005C3947" w:rsidRDefault="005C3947" w:rsidP="005C3947">
      <w:pPr>
        <w:pStyle w:val="Heading4"/>
      </w:pPr>
      <w:r>
        <w:t xml:space="preserve">Delete stored </w:t>
      </w:r>
      <w:proofErr w:type="gramStart"/>
      <w:r>
        <w:t>hashtags</w:t>
      </w:r>
      <w:proofErr w:type="gramEnd"/>
    </w:p>
    <w:p w14:paraId="3315299F" w14:textId="4DEA784D" w:rsidR="005C3947" w:rsidRDefault="005C3947" w:rsidP="005C3947"/>
    <w:tbl>
      <w:tblPr>
        <w:tblStyle w:val="TableGrid"/>
        <w:tblW w:w="11340" w:type="dxa"/>
        <w:tblInd w:w="-1139" w:type="dxa"/>
        <w:tblLayout w:type="fixed"/>
        <w:tblLook w:val="04A0" w:firstRow="1" w:lastRow="0" w:firstColumn="1" w:lastColumn="0" w:noHBand="0" w:noVBand="1"/>
      </w:tblPr>
      <w:tblGrid>
        <w:gridCol w:w="1324"/>
        <w:gridCol w:w="1668"/>
        <w:gridCol w:w="2537"/>
        <w:gridCol w:w="3507"/>
        <w:gridCol w:w="2304"/>
      </w:tblGrid>
      <w:tr w:rsidR="005C3947" w:rsidRPr="00A134A6" w14:paraId="55929E83" w14:textId="77777777" w:rsidTr="00850589">
        <w:tc>
          <w:tcPr>
            <w:tcW w:w="1324" w:type="dxa"/>
          </w:tcPr>
          <w:p w14:paraId="374FDD9A" w14:textId="77777777" w:rsidR="005C3947" w:rsidRPr="00A134A6" w:rsidRDefault="005C3947" w:rsidP="00850589">
            <w:pPr>
              <w:rPr>
                <w:b/>
                <w:bCs/>
              </w:rPr>
            </w:pPr>
            <w:r w:rsidRPr="00A134A6">
              <w:rPr>
                <w:b/>
                <w:bCs/>
              </w:rPr>
              <w:t>Variable</w:t>
            </w:r>
          </w:p>
        </w:tc>
        <w:tc>
          <w:tcPr>
            <w:tcW w:w="1668" w:type="dxa"/>
          </w:tcPr>
          <w:p w14:paraId="0DF53417" w14:textId="77777777" w:rsidR="005C3947" w:rsidRPr="00A134A6" w:rsidRDefault="005C3947" w:rsidP="00850589">
            <w:pPr>
              <w:rPr>
                <w:b/>
                <w:bCs/>
              </w:rPr>
            </w:pPr>
            <w:r w:rsidRPr="00A134A6">
              <w:rPr>
                <w:b/>
                <w:bCs/>
              </w:rPr>
              <w:t>Test data type</w:t>
            </w:r>
          </w:p>
        </w:tc>
        <w:tc>
          <w:tcPr>
            <w:tcW w:w="2537" w:type="dxa"/>
          </w:tcPr>
          <w:p w14:paraId="12DC135A" w14:textId="77777777" w:rsidR="005C3947" w:rsidRPr="00A134A6" w:rsidRDefault="005C3947" w:rsidP="00850589">
            <w:pPr>
              <w:rPr>
                <w:b/>
                <w:bCs/>
              </w:rPr>
            </w:pPr>
            <w:r w:rsidRPr="00A134A6">
              <w:rPr>
                <w:b/>
                <w:bCs/>
              </w:rPr>
              <w:t>Value</w:t>
            </w:r>
          </w:p>
        </w:tc>
        <w:tc>
          <w:tcPr>
            <w:tcW w:w="3507" w:type="dxa"/>
          </w:tcPr>
          <w:p w14:paraId="1FDF11A1" w14:textId="77777777" w:rsidR="005C3947" w:rsidRPr="00A134A6" w:rsidRDefault="005C3947" w:rsidP="00850589">
            <w:pPr>
              <w:rPr>
                <w:b/>
                <w:bCs/>
              </w:rPr>
            </w:pPr>
            <w:r>
              <w:rPr>
                <w:b/>
                <w:bCs/>
              </w:rPr>
              <w:t>Explanation</w:t>
            </w:r>
          </w:p>
        </w:tc>
        <w:tc>
          <w:tcPr>
            <w:tcW w:w="2304" w:type="dxa"/>
          </w:tcPr>
          <w:p w14:paraId="4BB40E3A" w14:textId="77777777" w:rsidR="005C3947" w:rsidRPr="00A134A6" w:rsidRDefault="005C3947" w:rsidP="00850589">
            <w:pPr>
              <w:rPr>
                <w:b/>
                <w:bCs/>
              </w:rPr>
            </w:pPr>
            <w:r w:rsidRPr="00A134A6">
              <w:rPr>
                <w:b/>
                <w:bCs/>
              </w:rPr>
              <w:t>Expected result</w:t>
            </w:r>
          </w:p>
        </w:tc>
      </w:tr>
      <w:tr w:rsidR="005C3947" w14:paraId="0FA35A43" w14:textId="77777777" w:rsidTr="00850589">
        <w:tc>
          <w:tcPr>
            <w:tcW w:w="1324" w:type="dxa"/>
          </w:tcPr>
          <w:p w14:paraId="74D7E074" w14:textId="09EC6E62" w:rsidR="005C3947" w:rsidRDefault="005C3947" w:rsidP="005C3947">
            <w:r>
              <w:t>found</w:t>
            </w:r>
          </w:p>
        </w:tc>
        <w:tc>
          <w:tcPr>
            <w:tcW w:w="1668" w:type="dxa"/>
          </w:tcPr>
          <w:p w14:paraId="18CAAC51" w14:textId="33C21C7F" w:rsidR="005C3947" w:rsidRDefault="005C3947" w:rsidP="005C3947">
            <w:r>
              <w:t>Normal</w:t>
            </w:r>
          </w:p>
        </w:tc>
        <w:tc>
          <w:tcPr>
            <w:tcW w:w="2537" w:type="dxa"/>
          </w:tcPr>
          <w:p w14:paraId="324161BD" w14:textId="38CBF16E" w:rsidR="005C3947" w:rsidRDefault="005C3947" w:rsidP="005C3947">
            <w:r>
              <w:t>TRUE</w:t>
            </w:r>
          </w:p>
        </w:tc>
        <w:tc>
          <w:tcPr>
            <w:tcW w:w="3507" w:type="dxa"/>
          </w:tcPr>
          <w:p w14:paraId="114F5FFD" w14:textId="659842A2" w:rsidR="005C3947" w:rsidRDefault="005C3947" w:rsidP="005C3947">
            <w:r>
              <w:t xml:space="preserve">The hashtag is found in </w:t>
            </w:r>
            <w:r w:rsidR="00D80AEF">
              <w:t>the user’s</w:t>
            </w:r>
            <w:r>
              <w:t xml:space="preserve"> record in the database</w:t>
            </w:r>
          </w:p>
        </w:tc>
        <w:tc>
          <w:tcPr>
            <w:tcW w:w="2304" w:type="dxa"/>
          </w:tcPr>
          <w:p w14:paraId="2D221599" w14:textId="32A6D059" w:rsidR="005C3947" w:rsidRDefault="005C3947" w:rsidP="005C3947">
            <w:r>
              <w:t>The hashtag is deleted from the database</w:t>
            </w:r>
          </w:p>
        </w:tc>
      </w:tr>
      <w:tr w:rsidR="005C3947" w14:paraId="16B91134" w14:textId="77777777" w:rsidTr="00850589">
        <w:tc>
          <w:tcPr>
            <w:tcW w:w="1324" w:type="dxa"/>
          </w:tcPr>
          <w:p w14:paraId="45CE82E4" w14:textId="7F199280" w:rsidR="005C3947" w:rsidRDefault="005C3947" w:rsidP="005C3947">
            <w:r>
              <w:lastRenderedPageBreak/>
              <w:t>found</w:t>
            </w:r>
          </w:p>
        </w:tc>
        <w:tc>
          <w:tcPr>
            <w:tcW w:w="1668" w:type="dxa"/>
          </w:tcPr>
          <w:p w14:paraId="1E804C75" w14:textId="2305335E" w:rsidR="005C3947" w:rsidRDefault="005C3947" w:rsidP="005C3947">
            <w:r>
              <w:t>Normal</w:t>
            </w:r>
          </w:p>
        </w:tc>
        <w:tc>
          <w:tcPr>
            <w:tcW w:w="2537" w:type="dxa"/>
          </w:tcPr>
          <w:p w14:paraId="3B01DFFF" w14:textId="19906049" w:rsidR="005C3947" w:rsidRDefault="005C3947" w:rsidP="005C3947">
            <w:r>
              <w:t>FALSE</w:t>
            </w:r>
          </w:p>
        </w:tc>
        <w:tc>
          <w:tcPr>
            <w:tcW w:w="3507" w:type="dxa"/>
          </w:tcPr>
          <w:p w14:paraId="51FB1C04" w14:textId="0913FE98" w:rsidR="005C3947" w:rsidRDefault="005C3947" w:rsidP="005C3947">
            <w:r>
              <w:t xml:space="preserve">The hashtag is not found in </w:t>
            </w:r>
            <w:r w:rsidR="00D80AEF">
              <w:t xml:space="preserve">the user’s record in </w:t>
            </w:r>
            <w:r>
              <w:t xml:space="preserve">the </w:t>
            </w:r>
            <w:r w:rsidR="00D80AEF">
              <w:t>database</w:t>
            </w:r>
          </w:p>
        </w:tc>
        <w:tc>
          <w:tcPr>
            <w:tcW w:w="2304" w:type="dxa"/>
          </w:tcPr>
          <w:p w14:paraId="296EB240" w14:textId="16F50560" w:rsidR="005C3947" w:rsidRDefault="005C3947" w:rsidP="005C3947">
            <w:r>
              <w:t xml:space="preserve">The user is asked to </w:t>
            </w:r>
            <w:r w:rsidR="00D80AEF">
              <w:t>select a hashtag</w:t>
            </w:r>
          </w:p>
        </w:tc>
      </w:tr>
      <w:tr w:rsidR="005C3947" w14:paraId="3D99ED31" w14:textId="77777777" w:rsidTr="00850589">
        <w:tc>
          <w:tcPr>
            <w:tcW w:w="1324" w:type="dxa"/>
          </w:tcPr>
          <w:p w14:paraId="114C14CC" w14:textId="743AE134" w:rsidR="005C3947" w:rsidRDefault="005C3947" w:rsidP="005C3947">
            <w:r>
              <w:t>found</w:t>
            </w:r>
          </w:p>
        </w:tc>
        <w:tc>
          <w:tcPr>
            <w:tcW w:w="1668" w:type="dxa"/>
          </w:tcPr>
          <w:p w14:paraId="2EC6A22A" w14:textId="45F6A6D7" w:rsidR="005C3947" w:rsidRDefault="005C3947" w:rsidP="005C3947">
            <w:r>
              <w:t>Erroneous</w:t>
            </w:r>
          </w:p>
        </w:tc>
        <w:tc>
          <w:tcPr>
            <w:tcW w:w="2537" w:type="dxa"/>
          </w:tcPr>
          <w:p w14:paraId="1547E6C0" w14:textId="226B6ABC" w:rsidR="005C3947" w:rsidRDefault="005C3947" w:rsidP="005C3947">
            <w:r>
              <w:t>“”</w:t>
            </w:r>
          </w:p>
        </w:tc>
        <w:tc>
          <w:tcPr>
            <w:tcW w:w="3507" w:type="dxa"/>
          </w:tcPr>
          <w:p w14:paraId="026BFDCA" w14:textId="0DEA85F7" w:rsidR="005C3947" w:rsidRDefault="005C3947" w:rsidP="005C3947">
            <w:r>
              <w:t>The value is an empty string, instead of a Boolean value</w:t>
            </w:r>
          </w:p>
        </w:tc>
        <w:tc>
          <w:tcPr>
            <w:tcW w:w="2304" w:type="dxa"/>
          </w:tcPr>
          <w:p w14:paraId="03F3DE0B" w14:textId="5521C10E" w:rsidR="005C3947" w:rsidRDefault="005C3947" w:rsidP="005C3947">
            <w:r>
              <w:t xml:space="preserve">The user is asked to </w:t>
            </w:r>
            <w:r w:rsidR="00D80AEF">
              <w:t>select a hashtag</w:t>
            </w:r>
          </w:p>
        </w:tc>
      </w:tr>
    </w:tbl>
    <w:p w14:paraId="3715FD03" w14:textId="2F8527AC" w:rsidR="00850589" w:rsidRDefault="00850589" w:rsidP="005C3947"/>
    <w:p w14:paraId="224FAF74" w14:textId="77777777" w:rsidR="00850589" w:rsidRDefault="00850589">
      <w:r>
        <w:br w:type="page"/>
      </w:r>
    </w:p>
    <w:p w14:paraId="4971D856" w14:textId="6ABF50DA" w:rsidR="005C3947" w:rsidRDefault="0019786D" w:rsidP="0019786D">
      <w:pPr>
        <w:pStyle w:val="Heading1"/>
      </w:pPr>
      <w:bookmarkStart w:id="34" w:name="_Toc100002616"/>
      <w:r>
        <w:lastRenderedPageBreak/>
        <w:t>3.3 Developing the Solution</w:t>
      </w:r>
      <w:bookmarkEnd w:id="34"/>
    </w:p>
    <w:p w14:paraId="488DA1D9" w14:textId="7C86D5D3" w:rsidR="0019786D" w:rsidRDefault="0019786D" w:rsidP="0019786D"/>
    <w:p w14:paraId="5BC5F13E" w14:textId="311EB704" w:rsidR="0019786D" w:rsidRDefault="0019786D" w:rsidP="0019786D">
      <w:pPr>
        <w:pStyle w:val="Heading3"/>
      </w:pPr>
      <w:bookmarkStart w:id="35" w:name="_Toc100002617"/>
      <w:r>
        <w:t>Database connection and initial route</w:t>
      </w:r>
      <w:bookmarkEnd w:id="35"/>
    </w:p>
    <w:p w14:paraId="025FDA4A" w14:textId="32460773" w:rsidR="0019786D" w:rsidRDefault="0019786D" w:rsidP="0019786D"/>
    <w:p w14:paraId="439893F5" w14:textId="198E5FD9" w:rsidR="0019786D" w:rsidRDefault="007E08A4" w:rsidP="0019786D">
      <w:r>
        <w:rPr>
          <w:noProof/>
        </w:rPr>
        <mc:AlternateContent>
          <mc:Choice Requires="wpg">
            <w:drawing>
              <wp:anchor distT="0" distB="0" distL="114300" distR="114300" simplePos="0" relativeHeight="251709440" behindDoc="0" locked="0" layoutInCell="1" allowOverlap="1" wp14:anchorId="137C0A1D" wp14:editId="343B8FC0">
                <wp:simplePos x="0" y="0"/>
                <wp:positionH relativeFrom="column">
                  <wp:posOffset>717630</wp:posOffset>
                </wp:positionH>
                <wp:positionV relativeFrom="paragraph">
                  <wp:posOffset>905478</wp:posOffset>
                </wp:positionV>
                <wp:extent cx="4190856" cy="3124039"/>
                <wp:effectExtent l="12700" t="12700" r="13335" b="13335"/>
                <wp:wrapNone/>
                <wp:docPr id="132" name="Group 132"/>
                <wp:cNvGraphicFramePr/>
                <a:graphic xmlns:a="http://schemas.openxmlformats.org/drawingml/2006/main">
                  <a:graphicData uri="http://schemas.microsoft.com/office/word/2010/wordprocessingGroup">
                    <wpg:wgp>
                      <wpg:cNvGrpSpPr/>
                      <wpg:grpSpPr>
                        <a:xfrm>
                          <a:off x="0" y="0"/>
                          <a:ext cx="4190856" cy="3124039"/>
                          <a:chOff x="0" y="0"/>
                          <a:chExt cx="4190856" cy="3124039"/>
                        </a:xfrm>
                      </wpg:grpSpPr>
                      <pic:pic xmlns:pic="http://schemas.openxmlformats.org/drawingml/2006/picture">
                        <pic:nvPicPr>
                          <pic:cNvPr id="60" name="Picture 6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126" y="0"/>
                            <a:ext cx="4189730" cy="2690495"/>
                          </a:xfrm>
                          <a:prstGeom prst="rect">
                            <a:avLst/>
                          </a:prstGeom>
                          <a:ln>
                            <a:solidFill>
                              <a:schemeClr val="accent1"/>
                            </a:solidFill>
                          </a:ln>
                        </pic:spPr>
                      </pic:pic>
                      <wps:wsp>
                        <wps:cNvPr id="113" name="Text Box 113"/>
                        <wps:cNvSpPr txBox="1"/>
                        <wps:spPr>
                          <a:xfrm>
                            <a:off x="0" y="2823097"/>
                            <a:ext cx="4189730" cy="300942"/>
                          </a:xfrm>
                          <a:prstGeom prst="rect">
                            <a:avLst/>
                          </a:prstGeom>
                          <a:solidFill>
                            <a:schemeClr val="lt1"/>
                          </a:solidFill>
                          <a:ln w="6350">
                            <a:solidFill>
                              <a:schemeClr val="accent1"/>
                            </a:solidFill>
                          </a:ln>
                        </wps:spPr>
                        <wps:txbx>
                          <w:txbxContent>
                            <w:p w14:paraId="432FE529" w14:textId="55B9CDDE" w:rsidR="00EF553F" w:rsidRDefault="00EF553F" w:rsidP="00783658">
                              <w:pPr>
                                <w:jc w:val="center"/>
                              </w:pPr>
                              <w:r>
                                <w:t xml:space="preserve">Figure 4.1 – cloning the </w:t>
                              </w:r>
                              <w:proofErr w:type="spellStart"/>
                              <w:r>
                                <w:t>NEA_code</w:t>
                              </w:r>
                              <w:proofErr w:type="spellEnd"/>
                              <w:r>
                                <w:t xml:space="preserve"> repository using a bash </w:t>
                              </w:r>
                              <w:proofErr w:type="gramStart"/>
                              <w:r>
                                <w:t>shell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7C0A1D" id="Group 132" o:spid="_x0000_s1204" style="position:absolute;margin-left:56.5pt;margin-top:71.3pt;width:330pt;height:246pt;z-index:251709440" coordsize="41908,312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">
                <v:shape id="Picture 60" o:spid="_x0000_s1205" type="#_x0000_t75" style="position:absolute;left:11;width:41897;height:26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" stroked="t" strokecolor="#4472c4 [3204]">
                  <v:imagedata r:id="rId90" o:title=""/>
                  <v:path arrowok="t"/>
                </v:shape>
                <v:shape id="Text Box 113" o:spid="_x0000_s1206" type="#_x0000_t202" style="position:absolute;top:28230;width:41897;height:3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" fillcolor="white [3201]" strokecolor="#4472c4 [3204]" strokeweight=".5pt">
                  <v:textbox>
                    <w:txbxContent>
                      <w:p w14:paraId="432FE529" w14:textId="55B9CDDE" w:rsidR="00EF553F" w:rsidRDefault="00EF553F" w:rsidP="00783658">
                        <w:pPr>
                          <w:jc w:val="center"/>
                        </w:pPr>
                        <w:r>
                          <w:t>Figure 4.1 – cloning the NEA_code repository using a bash shell</w:t>
                        </w:r>
                      </w:p>
                    </w:txbxContent>
                  </v:textbox>
                </v:shape>
              </v:group>
            </w:pict>
          </mc:Fallback>
        </mc:AlternateContent>
      </w:r>
      <w:proofErr w:type="gramStart"/>
      <w:r w:rsidR="00C42ECE">
        <w:t>First of all</w:t>
      </w:r>
      <w:proofErr w:type="gramEnd"/>
      <w:r w:rsidR="00C42ECE">
        <w:t>, I set up a private GitHub repository in order to be able to access my code remotely and achieve version management. Then, I cloned the repository into my local development environment so that I could start coding.</w:t>
      </w:r>
    </w:p>
    <w:p w14:paraId="05FFCC3F" w14:textId="573B3A85" w:rsidR="007E08A4" w:rsidRPr="007E08A4" w:rsidRDefault="007E08A4" w:rsidP="007E08A4"/>
    <w:p w14:paraId="1640EF70" w14:textId="542E6BDC" w:rsidR="007E08A4" w:rsidRPr="007E08A4" w:rsidRDefault="007E08A4" w:rsidP="007E08A4"/>
    <w:p w14:paraId="13ECBE67" w14:textId="7C5122F9" w:rsidR="007E08A4" w:rsidRPr="007E08A4" w:rsidRDefault="007E08A4" w:rsidP="007E08A4"/>
    <w:p w14:paraId="4FB79514" w14:textId="50DF0C63" w:rsidR="007E08A4" w:rsidRPr="007E08A4" w:rsidRDefault="007E08A4" w:rsidP="007E08A4"/>
    <w:p w14:paraId="17EB0FED" w14:textId="2FCEC865" w:rsidR="007E08A4" w:rsidRPr="007E08A4" w:rsidRDefault="007E08A4" w:rsidP="007E08A4"/>
    <w:p w14:paraId="2AEAA79B" w14:textId="072CA1C8" w:rsidR="007E08A4" w:rsidRPr="007E08A4" w:rsidRDefault="007E08A4" w:rsidP="007E08A4"/>
    <w:p w14:paraId="5647192C" w14:textId="009D8A93" w:rsidR="007E08A4" w:rsidRPr="007E08A4" w:rsidRDefault="007E08A4" w:rsidP="007E08A4"/>
    <w:p w14:paraId="36D9D7DC" w14:textId="5E3ADE13" w:rsidR="007E08A4" w:rsidRPr="007E08A4" w:rsidRDefault="007E08A4" w:rsidP="007E08A4"/>
    <w:p w14:paraId="13666B54" w14:textId="5B30229F" w:rsidR="007E08A4" w:rsidRPr="007E08A4" w:rsidRDefault="007E08A4" w:rsidP="007E08A4"/>
    <w:p w14:paraId="60AD14F0" w14:textId="6B091998" w:rsidR="007E08A4" w:rsidRPr="007E08A4" w:rsidRDefault="007E08A4" w:rsidP="007E08A4"/>
    <w:p w14:paraId="5727D753" w14:textId="2E7C75C7" w:rsidR="007E08A4" w:rsidRPr="007E08A4" w:rsidRDefault="007E08A4" w:rsidP="007E08A4"/>
    <w:p w14:paraId="77BF18F9" w14:textId="792E05CF" w:rsidR="007E08A4" w:rsidRPr="007E08A4" w:rsidRDefault="007E08A4" w:rsidP="007E08A4"/>
    <w:p w14:paraId="75A1D20E" w14:textId="5C0446AA" w:rsidR="007E08A4" w:rsidRPr="007E08A4" w:rsidRDefault="007E08A4" w:rsidP="007E08A4"/>
    <w:p w14:paraId="2B17D109" w14:textId="4BBB019D" w:rsidR="007E08A4" w:rsidRPr="007E08A4" w:rsidRDefault="007E08A4" w:rsidP="007E08A4"/>
    <w:p w14:paraId="6039B87A" w14:textId="2167155C" w:rsidR="007E08A4" w:rsidRPr="007E08A4" w:rsidRDefault="007E08A4" w:rsidP="007E08A4"/>
    <w:p w14:paraId="0AAB39A0" w14:textId="65CE6260" w:rsidR="007E08A4" w:rsidRPr="007E08A4" w:rsidRDefault="007E08A4" w:rsidP="007E08A4"/>
    <w:p w14:paraId="39A0E001" w14:textId="6BBE6C1D" w:rsidR="007E08A4" w:rsidRPr="007E08A4" w:rsidRDefault="007E08A4" w:rsidP="007E08A4"/>
    <w:p w14:paraId="03468801" w14:textId="43DC3E64" w:rsidR="007E08A4" w:rsidRPr="007E08A4" w:rsidRDefault="007E08A4" w:rsidP="007E08A4"/>
    <w:p w14:paraId="73526CBA" w14:textId="3C2209B7" w:rsidR="007E08A4" w:rsidRPr="007E08A4" w:rsidRDefault="007E08A4" w:rsidP="007E08A4"/>
    <w:p w14:paraId="00DB8BEC" w14:textId="0193996E" w:rsidR="007E08A4" w:rsidRPr="007E08A4" w:rsidRDefault="007E08A4" w:rsidP="007E08A4"/>
    <w:p w14:paraId="229EEABE" w14:textId="6ABAE99F" w:rsidR="007E08A4" w:rsidRPr="007E08A4" w:rsidRDefault="007E08A4" w:rsidP="007E08A4">
      <w:r>
        <w:t xml:space="preserve">The first step is to set up a database connection and </w:t>
      </w:r>
      <w:r w:rsidRPr="007E08A4">
        <w:rPr>
          <w:lang w:val="en-GB"/>
        </w:rPr>
        <w:t>initialise</w:t>
      </w:r>
      <w:r>
        <w:t xml:space="preserve"> the server which will process the requests.</w:t>
      </w:r>
      <w:r w:rsidR="00EA2EF3">
        <w:t xml:space="preserve"> This requires a database URL and server port, respectively. These will be held in variables, which will be defined and assigned to in a separate file (config.js) </w:t>
      </w:r>
      <w:proofErr w:type="gramStart"/>
      <w:r w:rsidR="00EA2EF3">
        <w:t>in order to</w:t>
      </w:r>
      <w:proofErr w:type="gramEnd"/>
      <w:r w:rsidR="00EA2EF3">
        <w:t xml:space="preserve"> make the main file less crowded. The definition and exporting of these variables is shown in Figure 4.2</w:t>
      </w:r>
      <w:r w:rsidR="002D3E4A">
        <w:t>.</w:t>
      </w:r>
    </w:p>
    <w:p w14:paraId="413084C5" w14:textId="621FE108" w:rsidR="007E08A4" w:rsidRDefault="00A65F1F" w:rsidP="007E08A4">
      <w:r>
        <w:rPr>
          <w:noProof/>
        </w:rPr>
        <mc:AlternateContent>
          <mc:Choice Requires="wpg">
            <w:drawing>
              <wp:anchor distT="0" distB="0" distL="114300" distR="114300" simplePos="0" relativeHeight="251712512" behindDoc="0" locked="0" layoutInCell="1" allowOverlap="1" wp14:anchorId="7C08D761" wp14:editId="6C067883">
                <wp:simplePos x="0" y="0"/>
                <wp:positionH relativeFrom="column">
                  <wp:posOffset>0</wp:posOffset>
                </wp:positionH>
                <wp:positionV relativeFrom="paragraph">
                  <wp:posOffset>222274</wp:posOffset>
                </wp:positionV>
                <wp:extent cx="5728825" cy="1515158"/>
                <wp:effectExtent l="12700" t="12700" r="12065" b="8890"/>
                <wp:wrapNone/>
                <wp:docPr id="190" name="Group 190"/>
                <wp:cNvGraphicFramePr/>
                <a:graphic xmlns:a="http://schemas.openxmlformats.org/drawingml/2006/main">
                  <a:graphicData uri="http://schemas.microsoft.com/office/word/2010/wordprocessingGroup">
                    <wpg:wgp>
                      <wpg:cNvGrpSpPr/>
                      <wpg:grpSpPr>
                        <a:xfrm>
                          <a:off x="0" y="0"/>
                          <a:ext cx="5728825" cy="1515158"/>
                          <a:chOff x="0" y="0"/>
                          <a:chExt cx="5728825" cy="1515158"/>
                        </a:xfrm>
                      </wpg:grpSpPr>
                      <pic:pic xmlns:pic="http://schemas.openxmlformats.org/drawingml/2006/picture">
                        <pic:nvPicPr>
                          <pic:cNvPr id="169" name="Picture 16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125" y="0"/>
                            <a:ext cx="5727700" cy="1121410"/>
                          </a:xfrm>
                          <a:prstGeom prst="rect">
                            <a:avLst/>
                          </a:prstGeom>
                          <a:ln>
                            <a:solidFill>
                              <a:schemeClr val="accent1"/>
                            </a:solidFill>
                          </a:ln>
                        </pic:spPr>
                      </pic:pic>
                      <wps:wsp>
                        <wps:cNvPr id="183" name="Text Box 183"/>
                        <wps:cNvSpPr txBox="1"/>
                        <wps:spPr>
                          <a:xfrm>
                            <a:off x="0" y="1179493"/>
                            <a:ext cx="5727700" cy="335665"/>
                          </a:xfrm>
                          <a:prstGeom prst="rect">
                            <a:avLst/>
                          </a:prstGeom>
                          <a:solidFill>
                            <a:schemeClr val="lt1"/>
                          </a:solidFill>
                          <a:ln w="6350">
                            <a:solidFill>
                              <a:schemeClr val="accent1"/>
                            </a:solidFill>
                          </a:ln>
                        </wps:spPr>
                        <wps:txbx>
                          <w:txbxContent>
                            <w:p w14:paraId="26955A61" w14:textId="2232AE27" w:rsidR="00EF553F" w:rsidRDefault="00EF553F" w:rsidP="00D87453">
                              <w:pPr>
                                <w:jc w:val="center"/>
                              </w:pPr>
                              <w:r>
                                <w:t xml:space="preserve">Figure 4.2 – </w:t>
                              </w:r>
                              <w:proofErr w:type="spellStart"/>
                              <w:r>
                                <w:t>initialising</w:t>
                              </w:r>
                              <w:proofErr w:type="spellEnd"/>
                              <w:r>
                                <w:t xml:space="preserve"> and exporting the PORT and DB_URL </w:t>
                              </w:r>
                              <w:proofErr w:type="gramStart"/>
                              <w:r>
                                <w:t>variables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08D761" id="Group 190" o:spid="_x0000_s1207" style="position:absolute;margin-left:0;margin-top:17.5pt;width:451.1pt;height:119.3pt;z-index:251712512" coordsize="57288,151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">
                <v:shape id="Picture 169" o:spid="_x0000_s1208" type="#_x0000_t75" style="position:absolute;left:11;width:57277;height:11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" stroked="t" strokecolor="#4472c4 [3204]">
                  <v:imagedata r:id="rId92" o:title=""/>
                  <v:path arrowok="t"/>
                </v:shape>
                <v:shape id="Text Box 183" o:spid="_x0000_s1209" type="#_x0000_t202" style="position:absolute;top:11794;width:57277;height:3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" fillcolor="white [3201]" strokecolor="#4472c4 [3204]" strokeweight=".5pt">
                  <v:textbox>
                    <w:txbxContent>
                      <w:p w14:paraId="26955A61" w14:textId="2232AE27" w:rsidR="00EF553F" w:rsidRDefault="00EF553F" w:rsidP="00D87453">
                        <w:pPr>
                          <w:jc w:val="center"/>
                        </w:pPr>
                        <w:r>
                          <w:t>Figure 4.2 – initialising and exporting the PORT and DB_URL variables</w:t>
                        </w:r>
                      </w:p>
                    </w:txbxContent>
                  </v:textbox>
                </v:shape>
              </v:group>
            </w:pict>
          </mc:Fallback>
        </mc:AlternateContent>
      </w:r>
    </w:p>
    <w:p w14:paraId="42FD3795" w14:textId="074A21A1" w:rsidR="006E7E29" w:rsidRPr="006E7E29" w:rsidRDefault="006E7E29" w:rsidP="006E7E29"/>
    <w:p w14:paraId="41F8D071" w14:textId="01614650" w:rsidR="006E7E29" w:rsidRPr="006E7E29" w:rsidRDefault="006E7E29" w:rsidP="006E7E29"/>
    <w:p w14:paraId="0BD31494" w14:textId="3BC91702" w:rsidR="006E7E29" w:rsidRPr="006E7E29" w:rsidRDefault="006E7E29" w:rsidP="006E7E29"/>
    <w:p w14:paraId="2C847145" w14:textId="6FFA3570" w:rsidR="006E7E29" w:rsidRPr="006E7E29" w:rsidRDefault="006E7E29" w:rsidP="006E7E29"/>
    <w:p w14:paraId="6CE0ED91" w14:textId="0C06B277" w:rsidR="006E7E29" w:rsidRPr="006E7E29" w:rsidRDefault="006E7E29" w:rsidP="006E7E29"/>
    <w:p w14:paraId="77F92A29" w14:textId="2CD36A2C" w:rsidR="006E7E29" w:rsidRPr="006E7E29" w:rsidRDefault="006E7E29" w:rsidP="006E7E29"/>
    <w:p w14:paraId="459CD674" w14:textId="2CDBEA05" w:rsidR="006E7E29" w:rsidRPr="006E7E29" w:rsidRDefault="006E7E29" w:rsidP="006E7E29"/>
    <w:p w14:paraId="0BAD9F68" w14:textId="2537A1E8" w:rsidR="006E7E29" w:rsidRDefault="006E7E29" w:rsidP="006E7E29"/>
    <w:p w14:paraId="624B058A" w14:textId="0787C0E3" w:rsidR="00A65F1F" w:rsidRPr="00A65F1F" w:rsidRDefault="00A65F1F" w:rsidP="00A65F1F"/>
    <w:p w14:paraId="1B1A21F2" w14:textId="3C13E411" w:rsidR="006C7BA8" w:rsidRDefault="003958FB" w:rsidP="00A65F1F">
      <w:r>
        <w:t>Next, the actual function which connects to the database needs to be created. This is simply done with the mongoose package, which is used for manipulating MongoDB databases. This function is defined in the helpers.js file, which will contain all the supporting functions which would make the main file too crowded. This function is shown in Figure 4.3</w:t>
      </w:r>
      <w:r w:rsidR="0007482E">
        <w:t>.</w:t>
      </w:r>
    </w:p>
    <w:p w14:paraId="62213285" w14:textId="77777777" w:rsidR="006C7BA8" w:rsidRDefault="006C7BA8">
      <w:r>
        <w:br w:type="page"/>
      </w:r>
    </w:p>
    <w:p w14:paraId="70B0720A" w14:textId="4C90DCBB" w:rsidR="00A65F1F" w:rsidRDefault="006C7BA8" w:rsidP="00A65F1F">
      <w:r>
        <w:rPr>
          <w:noProof/>
        </w:rPr>
        <w:lastRenderedPageBreak/>
        <mc:AlternateContent>
          <mc:Choice Requires="wpg">
            <w:drawing>
              <wp:anchor distT="0" distB="0" distL="114300" distR="114300" simplePos="0" relativeHeight="251715584" behindDoc="0" locked="0" layoutInCell="1" allowOverlap="1" wp14:anchorId="55FEE7E9" wp14:editId="4F4A2988">
                <wp:simplePos x="0" y="0"/>
                <wp:positionH relativeFrom="column">
                  <wp:posOffset>0</wp:posOffset>
                </wp:positionH>
                <wp:positionV relativeFrom="paragraph">
                  <wp:posOffset>12700</wp:posOffset>
                </wp:positionV>
                <wp:extent cx="5728825" cy="2730500"/>
                <wp:effectExtent l="12700" t="12700" r="12065" b="12700"/>
                <wp:wrapNone/>
                <wp:docPr id="206" name="Group 206"/>
                <wp:cNvGraphicFramePr/>
                <a:graphic xmlns:a="http://schemas.openxmlformats.org/drawingml/2006/main">
                  <a:graphicData uri="http://schemas.microsoft.com/office/word/2010/wordprocessingGroup">
                    <wpg:wgp>
                      <wpg:cNvGrpSpPr/>
                      <wpg:grpSpPr>
                        <a:xfrm>
                          <a:off x="0" y="0"/>
                          <a:ext cx="5728825" cy="2730500"/>
                          <a:chOff x="0" y="0"/>
                          <a:chExt cx="5728825" cy="2730500"/>
                        </a:xfrm>
                      </wpg:grpSpPr>
                      <pic:pic xmlns:pic="http://schemas.openxmlformats.org/drawingml/2006/picture">
                        <pic:nvPicPr>
                          <pic:cNvPr id="204" name="Picture 20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125" y="0"/>
                            <a:ext cx="5727700" cy="2315210"/>
                          </a:xfrm>
                          <a:prstGeom prst="rect">
                            <a:avLst/>
                          </a:prstGeom>
                          <a:ln>
                            <a:solidFill>
                              <a:schemeClr val="accent1"/>
                            </a:solidFill>
                          </a:ln>
                        </pic:spPr>
                      </pic:pic>
                      <wps:wsp>
                        <wps:cNvPr id="205" name="Text Box 205"/>
                        <wps:cNvSpPr txBox="1"/>
                        <wps:spPr>
                          <a:xfrm>
                            <a:off x="0" y="2429558"/>
                            <a:ext cx="5727700" cy="300942"/>
                          </a:xfrm>
                          <a:prstGeom prst="rect">
                            <a:avLst/>
                          </a:prstGeom>
                          <a:solidFill>
                            <a:schemeClr val="lt1"/>
                          </a:solidFill>
                          <a:ln w="6350">
                            <a:solidFill>
                              <a:schemeClr val="accent1"/>
                            </a:solidFill>
                          </a:ln>
                        </wps:spPr>
                        <wps:txbx>
                          <w:txbxContent>
                            <w:p w14:paraId="17319313" w14:textId="0A160671" w:rsidR="00EF553F" w:rsidRDefault="00EF553F" w:rsidP="006C7BA8">
                              <w:pPr>
                                <w:jc w:val="center"/>
                              </w:pPr>
                              <w:r>
                                <w:t xml:space="preserve">Figure 4.3 – the connect function which establishes a database </w:t>
                              </w:r>
                              <w:proofErr w:type="gramStart"/>
                              <w:r>
                                <w:t>connection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FEE7E9" id="Group 206" o:spid="_x0000_s1210" style="position:absolute;margin-left:0;margin-top:1pt;width:451.1pt;height:215pt;z-index:251715584" coordsize="57288,273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">
                <v:shape id="Picture 204" o:spid="_x0000_s1211" type="#_x0000_t75" style="position:absolute;left:11;width:57277;height:231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" stroked="t" strokecolor="#4472c4 [3204]">
                  <v:imagedata r:id="rId94" o:title=""/>
                  <v:path arrowok="t"/>
                </v:shape>
                <v:shape id="Text Box 205" o:spid="_x0000_s1212" type="#_x0000_t202" style="position:absolute;top:24295;width:57277;height:3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" fillcolor="white [3201]" strokecolor="#4472c4 [3204]" strokeweight=".5pt">
                  <v:textbox>
                    <w:txbxContent>
                      <w:p w14:paraId="17319313" w14:textId="0A160671" w:rsidR="00EF553F" w:rsidRDefault="00EF553F" w:rsidP="006C7BA8">
                        <w:pPr>
                          <w:jc w:val="center"/>
                        </w:pPr>
                        <w:r>
                          <w:t>Figure 4.3 – the connect function which establishes a database connection</w:t>
                        </w:r>
                      </w:p>
                    </w:txbxContent>
                  </v:textbox>
                </v:shape>
              </v:group>
            </w:pict>
          </mc:Fallback>
        </mc:AlternateContent>
      </w:r>
    </w:p>
    <w:p w14:paraId="6C70C34E" w14:textId="5B195F6D" w:rsidR="00017559" w:rsidRPr="00017559" w:rsidRDefault="00017559" w:rsidP="00017559"/>
    <w:p w14:paraId="776EAE8A" w14:textId="6C2ACB15" w:rsidR="00017559" w:rsidRPr="00017559" w:rsidRDefault="00017559" w:rsidP="00017559"/>
    <w:p w14:paraId="40BDD4A6" w14:textId="4D93AD0F" w:rsidR="00017559" w:rsidRPr="00017559" w:rsidRDefault="00017559" w:rsidP="00017559"/>
    <w:p w14:paraId="3563009A" w14:textId="321AD9DB" w:rsidR="00017559" w:rsidRPr="00017559" w:rsidRDefault="00017559" w:rsidP="00017559"/>
    <w:p w14:paraId="4B246C17" w14:textId="4F539DC6" w:rsidR="00017559" w:rsidRPr="00017559" w:rsidRDefault="00017559" w:rsidP="00017559"/>
    <w:p w14:paraId="55D89297" w14:textId="707C86A4" w:rsidR="00017559" w:rsidRPr="00017559" w:rsidRDefault="00017559" w:rsidP="00017559"/>
    <w:p w14:paraId="74462EF8" w14:textId="4384E7CA" w:rsidR="00017559" w:rsidRPr="00017559" w:rsidRDefault="00017559" w:rsidP="00017559"/>
    <w:p w14:paraId="5CBD086C" w14:textId="5AF9017B" w:rsidR="00017559" w:rsidRPr="00017559" w:rsidRDefault="00017559" w:rsidP="00017559"/>
    <w:p w14:paraId="1DBABB41" w14:textId="1FAE71D9" w:rsidR="00017559" w:rsidRPr="00017559" w:rsidRDefault="00017559" w:rsidP="00017559"/>
    <w:p w14:paraId="02526562" w14:textId="2E080205" w:rsidR="00017559" w:rsidRPr="00017559" w:rsidRDefault="00017559" w:rsidP="00017559"/>
    <w:p w14:paraId="0442541C" w14:textId="7FA17BED" w:rsidR="00017559" w:rsidRPr="00017559" w:rsidRDefault="00017559" w:rsidP="00017559"/>
    <w:p w14:paraId="711C376B" w14:textId="6286FBAE" w:rsidR="00017559" w:rsidRPr="00017559" w:rsidRDefault="00017559" w:rsidP="00017559"/>
    <w:p w14:paraId="6F722D22" w14:textId="0A3A52E9" w:rsidR="00017559" w:rsidRPr="00017559" w:rsidRDefault="00017559" w:rsidP="00017559"/>
    <w:p w14:paraId="7A8B7B4C" w14:textId="54061DD3" w:rsidR="00017559" w:rsidRPr="00017559" w:rsidRDefault="00017559" w:rsidP="00017559"/>
    <w:p w14:paraId="09B31460" w14:textId="36216FDB" w:rsidR="00017559" w:rsidRPr="00017559" w:rsidRDefault="00017559" w:rsidP="00017559"/>
    <w:p w14:paraId="3BCCFB40" w14:textId="313CB84A" w:rsidR="00017559" w:rsidRDefault="00017559" w:rsidP="00017559">
      <w:r>
        <w:t xml:space="preserve">Finally, the function and variables shown above are imported </w:t>
      </w:r>
      <w:r w:rsidR="002D707A">
        <w:t xml:space="preserve">into the main (app.js) file (lines 4-6 and 15-21 on Figure 4.4). Line 8 </w:t>
      </w:r>
      <w:proofErr w:type="spellStart"/>
      <w:r w:rsidR="002D707A">
        <w:t>initialises</w:t>
      </w:r>
      <w:proofErr w:type="spellEnd"/>
      <w:r w:rsidR="002D707A">
        <w:t xml:space="preserve"> the application (server) </w:t>
      </w:r>
      <w:proofErr w:type="gramStart"/>
      <w:r w:rsidR="002D707A">
        <w:t>through the use of</w:t>
      </w:r>
      <w:proofErr w:type="gramEnd"/>
      <w:r w:rsidR="002D707A">
        <w:t xml:space="preserve"> the express module, and the program is run.</w:t>
      </w:r>
    </w:p>
    <w:p w14:paraId="0176C3EE" w14:textId="7E2E9AB8" w:rsidR="00A8367A" w:rsidRDefault="00791132" w:rsidP="00017559">
      <w:r>
        <w:rPr>
          <w:noProof/>
        </w:rPr>
        <mc:AlternateContent>
          <mc:Choice Requires="wpg">
            <w:drawing>
              <wp:anchor distT="0" distB="0" distL="114300" distR="114300" simplePos="0" relativeHeight="251718656" behindDoc="0" locked="0" layoutInCell="1" allowOverlap="1" wp14:anchorId="5CF29322" wp14:editId="6B282EA1">
                <wp:simplePos x="0" y="0"/>
                <wp:positionH relativeFrom="column">
                  <wp:posOffset>0</wp:posOffset>
                </wp:positionH>
                <wp:positionV relativeFrom="paragraph">
                  <wp:posOffset>374429</wp:posOffset>
                </wp:positionV>
                <wp:extent cx="5730461" cy="3048552"/>
                <wp:effectExtent l="12700" t="12700" r="10160" b="12700"/>
                <wp:wrapNone/>
                <wp:docPr id="209" name="Group 209"/>
                <wp:cNvGraphicFramePr/>
                <a:graphic xmlns:a="http://schemas.openxmlformats.org/drawingml/2006/main">
                  <a:graphicData uri="http://schemas.microsoft.com/office/word/2010/wordprocessingGroup">
                    <wpg:wgp>
                      <wpg:cNvGrpSpPr/>
                      <wpg:grpSpPr>
                        <a:xfrm>
                          <a:off x="0" y="0"/>
                          <a:ext cx="5730461" cy="3048552"/>
                          <a:chOff x="0" y="0"/>
                          <a:chExt cx="5730461" cy="3048552"/>
                        </a:xfrm>
                      </wpg:grpSpPr>
                      <pic:pic xmlns:pic="http://schemas.openxmlformats.org/drawingml/2006/picture">
                        <pic:nvPicPr>
                          <pic:cNvPr id="207" name="Picture 20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761" y="0"/>
                            <a:ext cx="5727700" cy="2644775"/>
                          </a:xfrm>
                          <a:prstGeom prst="rect">
                            <a:avLst/>
                          </a:prstGeom>
                          <a:ln>
                            <a:solidFill>
                              <a:schemeClr val="accent1"/>
                            </a:solidFill>
                          </a:ln>
                        </pic:spPr>
                      </pic:pic>
                      <wps:wsp>
                        <wps:cNvPr id="208" name="Text Box 208"/>
                        <wps:cNvSpPr txBox="1"/>
                        <wps:spPr>
                          <a:xfrm>
                            <a:off x="0" y="2740439"/>
                            <a:ext cx="5728335" cy="308113"/>
                          </a:xfrm>
                          <a:prstGeom prst="rect">
                            <a:avLst/>
                          </a:prstGeom>
                          <a:solidFill>
                            <a:schemeClr val="lt1"/>
                          </a:solidFill>
                          <a:ln w="6350">
                            <a:solidFill>
                              <a:schemeClr val="accent1"/>
                            </a:solidFill>
                          </a:ln>
                        </wps:spPr>
                        <wps:txbx>
                          <w:txbxContent>
                            <w:p w14:paraId="5C873072" w14:textId="5C7786E1" w:rsidR="00EF553F" w:rsidRDefault="00EF553F" w:rsidP="00A8367A">
                              <w:pPr>
                                <w:jc w:val="center"/>
                              </w:pPr>
                              <w:r>
                                <w:t xml:space="preserve">Figure 4.4 – main file, currently only supposed to start server and connect to </w:t>
                              </w:r>
                              <w:proofErr w:type="gramStart"/>
                              <w:r>
                                <w:t>database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F29322" id="Group 209" o:spid="_x0000_s1213" style="position:absolute;margin-left:0;margin-top:29.5pt;width:451.2pt;height:240.05pt;z-index:251718656" coordsize="57304,3048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&#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S/jv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">
                <v:shape id="Picture 207" o:spid="_x0000_s1214" type="#_x0000_t75" style="position:absolute;left:27;width:57277;height:26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" stroked="t" strokecolor="#4472c4 [3204]">
                  <v:imagedata r:id="rId96" o:title=""/>
                  <v:path arrowok="t"/>
                </v:shape>
                <v:shape id="Text Box 208" o:spid="_x0000_s1215" type="#_x0000_t202" style="position:absolute;top:27404;width:57283;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" fillcolor="white [3201]" strokecolor="#4472c4 [3204]" strokeweight=".5pt">
                  <v:textbox>
                    <w:txbxContent>
                      <w:p w14:paraId="5C873072" w14:textId="5C7786E1" w:rsidR="00EF553F" w:rsidRDefault="00EF553F" w:rsidP="00A8367A">
                        <w:pPr>
                          <w:jc w:val="center"/>
                        </w:pPr>
                        <w:r>
                          <w:t>Figure 4.4 – main file, currently only supposed to start server and connect to database</w:t>
                        </w:r>
                      </w:p>
                    </w:txbxContent>
                  </v:textbox>
                </v:shape>
              </v:group>
            </w:pict>
          </mc:Fallback>
        </mc:AlternateContent>
      </w:r>
    </w:p>
    <w:p w14:paraId="7BB54220" w14:textId="77777777" w:rsidR="00A8367A" w:rsidRPr="00017559" w:rsidRDefault="00A8367A" w:rsidP="00017559"/>
    <w:p w14:paraId="5626398D" w14:textId="3E1EB680" w:rsidR="00017559" w:rsidRDefault="00017559" w:rsidP="00017559"/>
    <w:p w14:paraId="3B4C2571" w14:textId="02BF30F2" w:rsidR="00791132" w:rsidRPr="00791132" w:rsidRDefault="00791132" w:rsidP="00791132"/>
    <w:p w14:paraId="7BC5642A" w14:textId="5EA09E90" w:rsidR="00791132" w:rsidRPr="00791132" w:rsidRDefault="00791132" w:rsidP="00791132"/>
    <w:p w14:paraId="52EFDC18" w14:textId="56DB6021" w:rsidR="00791132" w:rsidRPr="00791132" w:rsidRDefault="00791132" w:rsidP="00791132"/>
    <w:p w14:paraId="3903C2E8" w14:textId="60590DDA" w:rsidR="00791132" w:rsidRPr="00791132" w:rsidRDefault="00791132" w:rsidP="00791132"/>
    <w:p w14:paraId="537560A6" w14:textId="5909B531" w:rsidR="00791132" w:rsidRPr="00791132" w:rsidRDefault="00791132" w:rsidP="00791132"/>
    <w:p w14:paraId="6479006D" w14:textId="11123775" w:rsidR="00791132" w:rsidRPr="00791132" w:rsidRDefault="00791132" w:rsidP="00791132"/>
    <w:p w14:paraId="02E63F87" w14:textId="561FBE1C" w:rsidR="00791132" w:rsidRPr="00791132" w:rsidRDefault="00791132" w:rsidP="00791132"/>
    <w:p w14:paraId="1ACD2E7D" w14:textId="4C7D349F" w:rsidR="00791132" w:rsidRPr="00791132" w:rsidRDefault="00791132" w:rsidP="00791132"/>
    <w:p w14:paraId="7A588EFA" w14:textId="3271F725" w:rsidR="00791132" w:rsidRPr="00791132" w:rsidRDefault="00791132" w:rsidP="00791132"/>
    <w:p w14:paraId="592316B0" w14:textId="322A4C62" w:rsidR="00791132" w:rsidRPr="00791132" w:rsidRDefault="00791132" w:rsidP="00791132"/>
    <w:p w14:paraId="1BC11B67" w14:textId="5A45030D" w:rsidR="00791132" w:rsidRPr="00791132" w:rsidRDefault="00791132" w:rsidP="00791132"/>
    <w:p w14:paraId="2492F240" w14:textId="346443A3" w:rsidR="00791132" w:rsidRPr="00791132" w:rsidRDefault="00791132" w:rsidP="00791132"/>
    <w:p w14:paraId="05839B83" w14:textId="24F19528" w:rsidR="00791132" w:rsidRPr="00791132" w:rsidRDefault="00791132" w:rsidP="00791132"/>
    <w:p w14:paraId="62F3EB95" w14:textId="42A19AFB" w:rsidR="00791132" w:rsidRPr="00791132" w:rsidRDefault="00791132" w:rsidP="00791132"/>
    <w:p w14:paraId="4CC35F95" w14:textId="7E36AD25" w:rsidR="00791132" w:rsidRPr="00791132" w:rsidRDefault="00791132" w:rsidP="00791132"/>
    <w:p w14:paraId="129D525D" w14:textId="386D7F3F" w:rsidR="00791132" w:rsidRPr="00791132" w:rsidRDefault="00791132" w:rsidP="00791132"/>
    <w:p w14:paraId="5BB755F9" w14:textId="236A133E" w:rsidR="00791132" w:rsidRPr="00791132" w:rsidRDefault="00791132" w:rsidP="00791132"/>
    <w:p w14:paraId="3770E693" w14:textId="667AC238" w:rsidR="00E12769" w:rsidRDefault="00791132" w:rsidP="00791132">
      <w:r>
        <w:t xml:space="preserve">Upon running the file, I encountered the error shown in Figure 4.5 </w:t>
      </w:r>
      <w:r w:rsidR="008F27B1">
        <w:t>–</w:t>
      </w:r>
      <w:r>
        <w:t xml:space="preserve"> </w:t>
      </w:r>
      <w:r w:rsidR="008F27B1">
        <w:t xml:space="preserve">“Error: Cannot find module ‘express’”. </w:t>
      </w:r>
      <w:r w:rsidR="00C57202">
        <w:t xml:space="preserve">In order to use the </w:t>
      </w:r>
      <w:proofErr w:type="gramStart"/>
      <w:r w:rsidR="00C57202">
        <w:t>modules</w:t>
      </w:r>
      <w:proofErr w:type="gramEnd"/>
      <w:r w:rsidR="00C57202">
        <w:t xml:space="preserve"> express and mongoose, they need to be locally installed, which I forgot to do. Therefore, I had to run the command ‘</w:t>
      </w:r>
      <w:proofErr w:type="spellStart"/>
      <w:r w:rsidR="00C57202">
        <w:t>npm</w:t>
      </w:r>
      <w:proofErr w:type="spellEnd"/>
      <w:r w:rsidR="00C57202">
        <w:t xml:space="preserve"> </w:t>
      </w:r>
      <w:proofErr w:type="spellStart"/>
      <w:r w:rsidR="00C57202">
        <w:t>init</w:t>
      </w:r>
      <w:proofErr w:type="spellEnd"/>
      <w:r w:rsidR="00C57202">
        <w:t xml:space="preserve">’ in the bash shell </w:t>
      </w:r>
      <w:proofErr w:type="gramStart"/>
      <w:r w:rsidR="00C57202">
        <w:t>in order to</w:t>
      </w:r>
      <w:proofErr w:type="gramEnd"/>
      <w:r w:rsidR="00C57202">
        <w:t xml:space="preserve"> create a </w:t>
      </w:r>
      <w:proofErr w:type="spellStart"/>
      <w:r w:rsidR="00C57202">
        <w:t>package.json</w:t>
      </w:r>
      <w:proofErr w:type="spellEnd"/>
      <w:r w:rsidR="00C57202">
        <w:t xml:space="preserve"> file which contains information on all the packages used. Then, I had to install the modules and create </w:t>
      </w:r>
      <w:proofErr w:type="gramStart"/>
      <w:r w:rsidR="00C57202">
        <w:t>a .</w:t>
      </w:r>
      <w:proofErr w:type="spellStart"/>
      <w:r w:rsidR="00C57202">
        <w:t>gitignore</w:t>
      </w:r>
      <w:proofErr w:type="spellEnd"/>
      <w:proofErr w:type="gramEnd"/>
      <w:r w:rsidR="00C57202">
        <w:t xml:space="preserve"> file to prevent the modules from being uploaded via git.</w:t>
      </w:r>
      <w:r w:rsidR="00622BDA">
        <w:t xml:space="preserve"> This process is shown in figures 4.5 to 4.</w:t>
      </w:r>
      <w:r w:rsidR="00485CA8">
        <w:t>8</w:t>
      </w:r>
      <w:r w:rsidR="00622BDA">
        <w:t>:</w:t>
      </w:r>
    </w:p>
    <w:p w14:paraId="7707BB31" w14:textId="77777777" w:rsidR="00E12769" w:rsidRDefault="00E12769">
      <w:r>
        <w:br w:type="page"/>
      </w:r>
    </w:p>
    <w:p w14:paraId="0DF1D62C" w14:textId="37FF04EF" w:rsidR="00791132" w:rsidRDefault="00CC0C19" w:rsidP="00791132">
      <w:r>
        <w:rPr>
          <w:noProof/>
        </w:rPr>
        <w:lastRenderedPageBreak/>
        <mc:AlternateContent>
          <mc:Choice Requires="wpg">
            <w:drawing>
              <wp:anchor distT="0" distB="0" distL="114300" distR="114300" simplePos="0" relativeHeight="251724800" behindDoc="0" locked="0" layoutInCell="1" allowOverlap="1" wp14:anchorId="4D6D05C9" wp14:editId="7F91C9B9">
                <wp:simplePos x="0" y="0"/>
                <wp:positionH relativeFrom="column">
                  <wp:posOffset>0</wp:posOffset>
                </wp:positionH>
                <wp:positionV relativeFrom="paragraph">
                  <wp:posOffset>12700</wp:posOffset>
                </wp:positionV>
                <wp:extent cx="5733222" cy="6755848"/>
                <wp:effectExtent l="12700" t="12700" r="7620" b="13335"/>
                <wp:wrapNone/>
                <wp:docPr id="215" name="Group 215"/>
                <wp:cNvGraphicFramePr/>
                <a:graphic xmlns:a="http://schemas.openxmlformats.org/drawingml/2006/main">
                  <a:graphicData uri="http://schemas.microsoft.com/office/word/2010/wordprocessingGroup">
                    <wpg:wgp>
                      <wpg:cNvGrpSpPr/>
                      <wpg:grpSpPr>
                        <a:xfrm>
                          <a:off x="0" y="0"/>
                          <a:ext cx="5733222" cy="6755848"/>
                          <a:chOff x="0" y="0"/>
                          <a:chExt cx="5733222" cy="6755848"/>
                        </a:xfrm>
                      </wpg:grpSpPr>
                      <pic:pic xmlns:pic="http://schemas.openxmlformats.org/drawingml/2006/picture">
                        <pic:nvPicPr>
                          <pic:cNvPr id="210" name="Picture 21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761" y="0"/>
                            <a:ext cx="5727700" cy="2493645"/>
                          </a:xfrm>
                          <a:prstGeom prst="rect">
                            <a:avLst/>
                          </a:prstGeom>
                          <a:ln>
                            <a:solidFill>
                              <a:schemeClr val="accent1"/>
                            </a:solidFill>
                          </a:ln>
                        </pic:spPr>
                      </pic:pic>
                      <wps:wsp>
                        <wps:cNvPr id="211" name="Text Box 211"/>
                        <wps:cNvSpPr txBox="1"/>
                        <wps:spPr>
                          <a:xfrm>
                            <a:off x="0" y="2591352"/>
                            <a:ext cx="5727700" cy="357809"/>
                          </a:xfrm>
                          <a:prstGeom prst="rect">
                            <a:avLst/>
                          </a:prstGeom>
                          <a:solidFill>
                            <a:schemeClr val="lt1"/>
                          </a:solidFill>
                          <a:ln w="6350">
                            <a:solidFill>
                              <a:schemeClr val="accent1"/>
                            </a:solidFill>
                          </a:ln>
                        </wps:spPr>
                        <wps:txbx>
                          <w:txbxContent>
                            <w:p w14:paraId="7D23F24B" w14:textId="452F6433" w:rsidR="00EF553F" w:rsidRDefault="00EF553F" w:rsidP="00E12769">
                              <w:pPr>
                                <w:jc w:val="center"/>
                              </w:pPr>
                              <w:r>
                                <w:t xml:space="preserve">Figure 4.5 – error message after the first time running the </w:t>
                              </w:r>
                              <w:proofErr w:type="gramStart"/>
                              <w:r>
                                <w:t>program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 name="Group 214"/>
                        <wpg:cNvGrpSpPr/>
                        <wpg:grpSpPr>
                          <a:xfrm>
                            <a:off x="2761" y="3339548"/>
                            <a:ext cx="5730461" cy="3416300"/>
                            <a:chOff x="0" y="0"/>
                            <a:chExt cx="5730461" cy="3416300"/>
                          </a:xfrm>
                        </wpg:grpSpPr>
                        <pic:pic xmlns:pic="http://schemas.openxmlformats.org/drawingml/2006/picture">
                          <pic:nvPicPr>
                            <pic:cNvPr id="212" name="Picture 212"/>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2761" y="0"/>
                              <a:ext cx="5727700" cy="3039110"/>
                            </a:xfrm>
                            <a:prstGeom prst="rect">
                              <a:avLst/>
                            </a:prstGeom>
                            <a:ln>
                              <a:solidFill>
                                <a:schemeClr val="accent1"/>
                              </a:solidFill>
                            </a:ln>
                          </pic:spPr>
                        </pic:pic>
                        <wps:wsp>
                          <wps:cNvPr id="213" name="Text Box 213"/>
                          <wps:cNvSpPr txBox="1"/>
                          <wps:spPr>
                            <a:xfrm>
                              <a:off x="0" y="3128065"/>
                              <a:ext cx="5730461" cy="288235"/>
                            </a:xfrm>
                            <a:prstGeom prst="rect">
                              <a:avLst/>
                            </a:prstGeom>
                            <a:solidFill>
                              <a:schemeClr val="lt1"/>
                            </a:solidFill>
                            <a:ln w="6350">
                              <a:solidFill>
                                <a:schemeClr val="accent1"/>
                              </a:solidFill>
                            </a:ln>
                          </wps:spPr>
                          <wps:txbx>
                            <w:txbxContent>
                              <w:p w14:paraId="6E5249D8" w14:textId="2133A687" w:rsidR="00EF553F" w:rsidRDefault="00EF553F" w:rsidP="00CC0C19">
                                <w:pPr>
                                  <w:jc w:val="center"/>
                                </w:pPr>
                                <w:r>
                                  <w:t>Figure 4.6 – running the ‘</w:t>
                                </w:r>
                                <w:proofErr w:type="spellStart"/>
                                <w:r>
                                  <w:t>npm</w:t>
                                </w:r>
                                <w:proofErr w:type="spellEnd"/>
                                <w:r>
                                  <w:t xml:space="preserve"> </w:t>
                                </w:r>
                                <w:proofErr w:type="spellStart"/>
                                <w:r>
                                  <w:t>init</w:t>
                                </w:r>
                                <w:proofErr w:type="spellEnd"/>
                                <w:r>
                                  <w:t xml:space="preserve">’ </w:t>
                                </w:r>
                                <w:proofErr w:type="gramStart"/>
                                <w:r>
                                  <w:t>command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D6D05C9" id="Group 215" o:spid="_x0000_s1216" style="position:absolute;margin-left:0;margin-top:1pt;width:451.45pt;height:531.95pt;z-index:251724800" coordsize="57332,675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&#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13;&#10;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">
                <v:shape id="Picture 210" o:spid="_x0000_s1217" type="#_x0000_t75" style="position:absolute;left:27;width:57277;height:249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" stroked="t" strokecolor="#4472c4 [3204]">
                  <v:imagedata r:id="rId99" o:title=""/>
                  <v:path arrowok="t"/>
                </v:shape>
                <v:shape id="Text Box 211" o:spid="_x0000_s1218" type="#_x0000_t202" style="position:absolute;top:25913;width:57277;height:3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" fillcolor="white [3201]" strokecolor="#4472c4 [3204]" strokeweight=".5pt">
                  <v:textbox>
                    <w:txbxContent>
                      <w:p w14:paraId="7D23F24B" w14:textId="452F6433" w:rsidR="00EF553F" w:rsidRDefault="00EF553F" w:rsidP="00E12769">
                        <w:pPr>
                          <w:jc w:val="center"/>
                        </w:pPr>
                        <w:r>
                          <w:t>Figure 4.5 – error message after the first time running the program</w:t>
                        </w:r>
                      </w:p>
                    </w:txbxContent>
                  </v:textbox>
                </v:shape>
                <v:group id="Group 214" o:spid="_x0000_s1219" style="position:absolute;left:27;top:33395;width:57305;height:34163" coordsize="57304,34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Picture 212" o:spid="_x0000_s1220" type="#_x0000_t75" style="position:absolute;left:27;width:57277;height:30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" stroked="t" strokecolor="#4472c4 [3204]">
                    <v:imagedata r:id="rId100" o:title=""/>
                    <v:path arrowok="t"/>
                  </v:shape>
                  <v:shape id="Text Box 213" o:spid="_x0000_s1221" type="#_x0000_t202" style="position:absolute;top:31280;width:57304;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" fillcolor="white [3201]" strokecolor="#4472c4 [3204]" strokeweight=".5pt">
                    <v:textbox>
                      <w:txbxContent>
                        <w:p w14:paraId="6E5249D8" w14:textId="2133A687" w:rsidR="00EF553F" w:rsidRDefault="00EF553F" w:rsidP="00CC0C19">
                          <w:pPr>
                            <w:jc w:val="center"/>
                          </w:pPr>
                          <w:r>
                            <w:t>Figure 4.6 – running the ‘npm init’ command</w:t>
                          </w:r>
                        </w:p>
                      </w:txbxContent>
                    </v:textbox>
                  </v:shape>
                </v:group>
              </v:group>
            </w:pict>
          </mc:Fallback>
        </mc:AlternateContent>
      </w:r>
    </w:p>
    <w:p w14:paraId="10AA3027" w14:textId="6C060648" w:rsidR="00CC0C19" w:rsidRPr="00CC0C19" w:rsidRDefault="00CC0C19" w:rsidP="00CC0C19"/>
    <w:p w14:paraId="3E2BE840" w14:textId="3042C0F9" w:rsidR="00CC0C19" w:rsidRDefault="00CC0C19" w:rsidP="00CC0C19"/>
    <w:p w14:paraId="18378A9E" w14:textId="106A8683" w:rsidR="00CC0C19" w:rsidRDefault="00CC0C19" w:rsidP="00CC0C19">
      <w:pPr>
        <w:tabs>
          <w:tab w:val="left" w:pos="923"/>
        </w:tabs>
      </w:pPr>
      <w:r>
        <w:tab/>
      </w:r>
    </w:p>
    <w:p w14:paraId="61B6F953" w14:textId="7E9EE6DA" w:rsidR="00300190" w:rsidRPr="00300190" w:rsidRDefault="00300190" w:rsidP="00300190"/>
    <w:p w14:paraId="310B2ACA" w14:textId="147548F3" w:rsidR="00300190" w:rsidRPr="00300190" w:rsidRDefault="00300190" w:rsidP="00300190"/>
    <w:p w14:paraId="727C4347" w14:textId="242DF30E" w:rsidR="00300190" w:rsidRPr="00300190" w:rsidRDefault="00300190" w:rsidP="00300190"/>
    <w:p w14:paraId="11D22818" w14:textId="4658E98D" w:rsidR="00300190" w:rsidRPr="00300190" w:rsidRDefault="00300190" w:rsidP="00300190"/>
    <w:p w14:paraId="5C048EFA" w14:textId="35EDF4F9" w:rsidR="00300190" w:rsidRPr="00300190" w:rsidRDefault="00300190" w:rsidP="00300190"/>
    <w:p w14:paraId="04DBBA5E" w14:textId="7C896DAE" w:rsidR="00300190" w:rsidRPr="00300190" w:rsidRDefault="00300190" w:rsidP="00300190"/>
    <w:p w14:paraId="3F419BA1" w14:textId="52FC4D39" w:rsidR="00300190" w:rsidRPr="00300190" w:rsidRDefault="00300190" w:rsidP="00300190"/>
    <w:p w14:paraId="342B6677" w14:textId="0006A625" w:rsidR="00300190" w:rsidRPr="00300190" w:rsidRDefault="00300190" w:rsidP="00300190"/>
    <w:p w14:paraId="1A2094CA" w14:textId="6EF8B776" w:rsidR="00300190" w:rsidRPr="00300190" w:rsidRDefault="00300190" w:rsidP="00300190"/>
    <w:p w14:paraId="56A32C8F" w14:textId="4CF159F7" w:rsidR="00300190" w:rsidRPr="00300190" w:rsidRDefault="00300190" w:rsidP="00300190"/>
    <w:p w14:paraId="621547C6" w14:textId="656F581C" w:rsidR="00300190" w:rsidRPr="00300190" w:rsidRDefault="00300190" w:rsidP="00300190"/>
    <w:p w14:paraId="7B941A90" w14:textId="7BCBF1D5" w:rsidR="00300190" w:rsidRPr="00300190" w:rsidRDefault="00300190" w:rsidP="00300190"/>
    <w:p w14:paraId="5A096B64" w14:textId="3669D4A3" w:rsidR="00300190" w:rsidRPr="00300190" w:rsidRDefault="00300190" w:rsidP="00300190"/>
    <w:p w14:paraId="150F4DFB" w14:textId="072F44B8" w:rsidR="00300190" w:rsidRPr="00300190" w:rsidRDefault="00300190" w:rsidP="00300190"/>
    <w:p w14:paraId="3B6BF29A" w14:textId="3746DAC8" w:rsidR="00300190" w:rsidRPr="00300190" w:rsidRDefault="00300190" w:rsidP="00300190"/>
    <w:p w14:paraId="34440685" w14:textId="30BAEA51" w:rsidR="00300190" w:rsidRPr="00300190" w:rsidRDefault="00300190" w:rsidP="00300190"/>
    <w:p w14:paraId="0DBC02A4" w14:textId="00BDFF8F" w:rsidR="00300190" w:rsidRPr="00300190" w:rsidRDefault="00300190" w:rsidP="00300190"/>
    <w:p w14:paraId="1401CA59" w14:textId="23BC710E" w:rsidR="00300190" w:rsidRPr="00300190" w:rsidRDefault="00300190" w:rsidP="00300190"/>
    <w:p w14:paraId="0F49F853" w14:textId="23C835E6" w:rsidR="00300190" w:rsidRPr="00300190" w:rsidRDefault="00300190" w:rsidP="00300190"/>
    <w:p w14:paraId="52C87B0D" w14:textId="702596A5" w:rsidR="00300190" w:rsidRPr="00300190" w:rsidRDefault="00300190" w:rsidP="00300190"/>
    <w:p w14:paraId="6D113645" w14:textId="485BD87F" w:rsidR="00300190" w:rsidRPr="00300190" w:rsidRDefault="00300190" w:rsidP="00300190"/>
    <w:p w14:paraId="068D5B7A" w14:textId="77FB1AE7" w:rsidR="00300190" w:rsidRPr="00300190" w:rsidRDefault="00300190" w:rsidP="00300190"/>
    <w:p w14:paraId="774409F9" w14:textId="083F919E" w:rsidR="00300190" w:rsidRPr="00300190" w:rsidRDefault="00300190" w:rsidP="00300190"/>
    <w:p w14:paraId="09C20D21" w14:textId="747E5D56" w:rsidR="00300190" w:rsidRPr="00300190" w:rsidRDefault="00300190" w:rsidP="00300190"/>
    <w:p w14:paraId="2ECFAED8" w14:textId="70735F05" w:rsidR="00300190" w:rsidRPr="00300190" w:rsidRDefault="00300190" w:rsidP="00300190"/>
    <w:p w14:paraId="151138C2" w14:textId="50BB1A5B" w:rsidR="00300190" w:rsidRPr="00300190" w:rsidRDefault="00300190" w:rsidP="00300190"/>
    <w:p w14:paraId="34EEF185" w14:textId="4DB45AB3" w:rsidR="00300190" w:rsidRPr="00300190" w:rsidRDefault="00300190" w:rsidP="00300190"/>
    <w:p w14:paraId="1B0867A3" w14:textId="2C7C8D31" w:rsidR="00300190" w:rsidRPr="00300190" w:rsidRDefault="00300190" w:rsidP="00300190"/>
    <w:p w14:paraId="41415463" w14:textId="024F2DAA" w:rsidR="00300190" w:rsidRPr="00300190" w:rsidRDefault="00300190" w:rsidP="00300190"/>
    <w:p w14:paraId="3297821D" w14:textId="79676495" w:rsidR="00300190" w:rsidRPr="00300190" w:rsidRDefault="00300190" w:rsidP="00300190"/>
    <w:p w14:paraId="0E8A9501" w14:textId="7582F7FD" w:rsidR="00300190" w:rsidRPr="00300190" w:rsidRDefault="00300190" w:rsidP="00300190"/>
    <w:p w14:paraId="3C70A0B1" w14:textId="169E3D60" w:rsidR="00300190" w:rsidRPr="00300190" w:rsidRDefault="00300190" w:rsidP="00300190"/>
    <w:p w14:paraId="4B953218" w14:textId="6C3257CC" w:rsidR="00300190" w:rsidRPr="00300190" w:rsidRDefault="00300190" w:rsidP="00300190">
      <w:r>
        <w:rPr>
          <w:noProof/>
        </w:rPr>
        <mc:AlternateContent>
          <mc:Choice Requires="wpg">
            <w:drawing>
              <wp:anchor distT="0" distB="0" distL="114300" distR="114300" simplePos="0" relativeHeight="251727872" behindDoc="0" locked="0" layoutInCell="1" allowOverlap="1" wp14:anchorId="625F1303" wp14:editId="16F4CC80">
                <wp:simplePos x="0" y="0"/>
                <wp:positionH relativeFrom="column">
                  <wp:posOffset>0</wp:posOffset>
                </wp:positionH>
                <wp:positionV relativeFrom="paragraph">
                  <wp:posOffset>292625</wp:posOffset>
                </wp:positionV>
                <wp:extent cx="5732780" cy="2024821"/>
                <wp:effectExtent l="12700" t="12700" r="7620" b="7620"/>
                <wp:wrapNone/>
                <wp:docPr id="218" name="Group 218"/>
                <wp:cNvGraphicFramePr/>
                <a:graphic xmlns:a="http://schemas.openxmlformats.org/drawingml/2006/main">
                  <a:graphicData uri="http://schemas.microsoft.com/office/word/2010/wordprocessingGroup">
                    <wpg:wgp>
                      <wpg:cNvGrpSpPr/>
                      <wpg:grpSpPr>
                        <a:xfrm>
                          <a:off x="0" y="0"/>
                          <a:ext cx="5732780" cy="2024821"/>
                          <a:chOff x="0" y="0"/>
                          <a:chExt cx="5732780" cy="2024821"/>
                        </a:xfrm>
                      </wpg:grpSpPr>
                      <pic:pic xmlns:pic="http://schemas.openxmlformats.org/drawingml/2006/picture">
                        <pic:nvPicPr>
                          <pic:cNvPr id="216" name="Picture 21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761" y="0"/>
                            <a:ext cx="5727700" cy="1623060"/>
                          </a:xfrm>
                          <a:prstGeom prst="rect">
                            <a:avLst/>
                          </a:prstGeom>
                          <a:ln>
                            <a:solidFill>
                              <a:schemeClr val="accent1"/>
                            </a:solidFill>
                          </a:ln>
                        </pic:spPr>
                      </pic:pic>
                      <wps:wsp>
                        <wps:cNvPr id="217" name="Text Box 217"/>
                        <wps:cNvSpPr txBox="1"/>
                        <wps:spPr>
                          <a:xfrm>
                            <a:off x="0" y="1736587"/>
                            <a:ext cx="5732780" cy="288234"/>
                          </a:xfrm>
                          <a:prstGeom prst="rect">
                            <a:avLst/>
                          </a:prstGeom>
                          <a:solidFill>
                            <a:schemeClr val="lt1"/>
                          </a:solidFill>
                          <a:ln w="6350">
                            <a:solidFill>
                              <a:schemeClr val="accent1"/>
                            </a:solidFill>
                          </a:ln>
                        </wps:spPr>
                        <wps:txbx>
                          <w:txbxContent>
                            <w:p w14:paraId="747DA3F4" w14:textId="0DA51A22" w:rsidR="00EF553F" w:rsidRDefault="00EF553F" w:rsidP="00300190">
                              <w:pPr>
                                <w:jc w:val="center"/>
                              </w:pPr>
                              <w:r>
                                <w:t xml:space="preserve">Figure 4.7 – installing the mongoose </w:t>
                              </w:r>
                              <w:proofErr w:type="gramStart"/>
                              <w:r>
                                <w:t>package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5F1303" id="Group 218" o:spid="_x0000_s1222" style="position:absolute;margin-left:0;margin-top:23.05pt;width:451.4pt;height:159.45pt;z-index:251727872" coordsize="57327,2024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">
                <v:shape id="Picture 216" o:spid="_x0000_s1223" type="#_x0000_t75" style="position:absolute;left:27;width:57277;height:16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" stroked="t" strokecolor="#4472c4 [3204]">
                  <v:imagedata r:id="rId102" o:title=""/>
                  <v:path arrowok="t"/>
                </v:shape>
                <v:shape id="Text Box 217" o:spid="_x0000_s1224" type="#_x0000_t202" style="position:absolute;top:17365;width:57327;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" fillcolor="white [3201]" strokecolor="#4472c4 [3204]" strokeweight=".5pt">
                  <v:textbox>
                    <w:txbxContent>
                      <w:p w14:paraId="747DA3F4" w14:textId="0DA51A22" w:rsidR="00EF553F" w:rsidRDefault="00EF553F" w:rsidP="00300190">
                        <w:pPr>
                          <w:jc w:val="center"/>
                        </w:pPr>
                        <w:r>
                          <w:t>Figure 4.7 – installing the mongoose package</w:t>
                        </w:r>
                      </w:p>
                    </w:txbxContent>
                  </v:textbox>
                </v:shape>
              </v:group>
            </w:pict>
          </mc:Fallback>
        </mc:AlternateContent>
      </w:r>
    </w:p>
    <w:p w14:paraId="2DC8239B" w14:textId="384B4DC5" w:rsidR="00300190" w:rsidRPr="00300190" w:rsidRDefault="00300190" w:rsidP="00300190"/>
    <w:p w14:paraId="1F436EF8" w14:textId="1EA3BF12" w:rsidR="00300190" w:rsidRPr="00300190" w:rsidRDefault="00300190" w:rsidP="00300190"/>
    <w:p w14:paraId="48E4DD55" w14:textId="60419B47" w:rsidR="00300190" w:rsidRDefault="00300190" w:rsidP="00300190"/>
    <w:p w14:paraId="4AB5326C" w14:textId="5648382E" w:rsidR="00300190" w:rsidRDefault="00300190">
      <w:r>
        <w:br w:type="page"/>
      </w:r>
    </w:p>
    <w:p w14:paraId="6CD85A31" w14:textId="0C4D5133" w:rsidR="00300190" w:rsidRPr="00300190" w:rsidRDefault="00485CA8" w:rsidP="00300190">
      <w:r>
        <w:rPr>
          <w:noProof/>
        </w:rPr>
        <w:lastRenderedPageBreak/>
        <mc:AlternateContent>
          <mc:Choice Requires="wpg">
            <w:drawing>
              <wp:anchor distT="0" distB="0" distL="114300" distR="114300" simplePos="0" relativeHeight="251730944" behindDoc="0" locked="0" layoutInCell="1" allowOverlap="1" wp14:anchorId="0D30CC33" wp14:editId="4855FB94">
                <wp:simplePos x="0" y="0"/>
                <wp:positionH relativeFrom="column">
                  <wp:posOffset>9939</wp:posOffset>
                </wp:positionH>
                <wp:positionV relativeFrom="paragraph">
                  <wp:posOffset>12700</wp:posOffset>
                </wp:positionV>
                <wp:extent cx="5730461" cy="3475935"/>
                <wp:effectExtent l="12700" t="12700" r="10160" b="17145"/>
                <wp:wrapNone/>
                <wp:docPr id="222" name="Group 222"/>
                <wp:cNvGraphicFramePr/>
                <a:graphic xmlns:a="http://schemas.openxmlformats.org/drawingml/2006/main">
                  <a:graphicData uri="http://schemas.microsoft.com/office/word/2010/wordprocessingGroup">
                    <wpg:wgp>
                      <wpg:cNvGrpSpPr/>
                      <wpg:grpSpPr>
                        <a:xfrm>
                          <a:off x="0" y="0"/>
                          <a:ext cx="5730461" cy="3475935"/>
                          <a:chOff x="0" y="0"/>
                          <a:chExt cx="5730461" cy="3475935"/>
                        </a:xfrm>
                      </wpg:grpSpPr>
                      <pic:pic xmlns:pic="http://schemas.openxmlformats.org/drawingml/2006/picture">
                        <pic:nvPicPr>
                          <pic:cNvPr id="219" name="Picture 21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761" y="0"/>
                            <a:ext cx="5727700" cy="3039110"/>
                          </a:xfrm>
                          <a:prstGeom prst="rect">
                            <a:avLst/>
                          </a:prstGeom>
                          <a:ln>
                            <a:solidFill>
                              <a:schemeClr val="accent1"/>
                            </a:solidFill>
                          </a:ln>
                        </pic:spPr>
                      </pic:pic>
                      <wps:wsp>
                        <wps:cNvPr id="221" name="Text Box 221"/>
                        <wps:cNvSpPr txBox="1"/>
                        <wps:spPr>
                          <a:xfrm>
                            <a:off x="0" y="3147943"/>
                            <a:ext cx="5727700" cy="327992"/>
                          </a:xfrm>
                          <a:prstGeom prst="rect">
                            <a:avLst/>
                          </a:prstGeom>
                          <a:solidFill>
                            <a:schemeClr val="lt1"/>
                          </a:solidFill>
                          <a:ln w="6350">
                            <a:solidFill>
                              <a:schemeClr val="accent1"/>
                            </a:solidFill>
                          </a:ln>
                        </wps:spPr>
                        <wps:txbx>
                          <w:txbxContent>
                            <w:p w14:paraId="15611823" w14:textId="15A907F7" w:rsidR="00EF553F" w:rsidRDefault="00EF553F" w:rsidP="00820817">
                              <w:pPr>
                                <w:jc w:val="center"/>
                              </w:pPr>
                              <w:r>
                                <w:t xml:space="preserve">Figure 4.8 – </w:t>
                              </w:r>
                              <w:proofErr w:type="spellStart"/>
                              <w:r>
                                <w:t>package.json</w:t>
                              </w:r>
                              <w:proofErr w:type="spellEnd"/>
                              <w:r>
                                <w:t xml:space="preserve"> file with all the installed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30CC33" id="Group 222" o:spid="_x0000_s1225" style="position:absolute;margin-left:.8pt;margin-top:1pt;width:451.2pt;height:273.7pt;z-index:251730944" coordsize="57304,347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NpP+&#13;&#10;Rck/6/4//Rb1i1tJ/wAi5J/1/wAf/ot6xaACiiigD//Q/mXooooAKKKKACsLxL/yBpvqn/oQrdrC&#13;&#10;8S/8gab6p/6EKa3A8sooorcAooooAKKKKACiiigAooooAKKKKACiiigAooooAKKKKACiiigAoooo&#13;&#10;AKKKKACiiigAooooAKKKKACiiigAooooAKydY/491/3/AOhrWrJ1j/j3X/f/AKGk9gOdooorA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aT/kXJP+v+P/0W9YtbSf8AIuSf9f8AH/6LesWgAooooA//&#13;&#10;0f5l6KKKACiiigArC8S/8gab6p/6EK3awvEv/IGm+qf+hCmtwPLKKKK3AKKKKACiiigAooooAKKK&#13;&#10;KACiiigAooooAKKKKACiiigAooooAKKKKACiiigAooooAKKKKACiiigAooooAKKKKACsnWP+Pdf9&#13;&#10;/wDoa1qydY/491/3/wChpPYDnaKKKw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2k/5FyT/r/j/9&#13;&#10;FvWLW0n/ACLkn/X/AB/+i3rFoAKKKKAP/9L+ZeiiigAooooAKwvEv/IGm+qf+hCt2sLxL/yBpvqn&#13;&#10;/oQprcDyyiiitwCiiigAooooAKKKKACiiigAooooAKKKKACiiigAooooAKKKKACiiigAooooAKKK&#13;&#10;KACiiigAooooAKKKKACiiigArJ1j/j3X/f8A6GtasnWP+Pdf9/8AoaT2A52iiis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NpP+Rck/6/4//Rb1i1tJ/wAi5J/1/wAf/ot6xaACiiigD//T/mXooooA&#13;&#10;KKKKACsLxL/yBpvqn/oQrdrC8S/8gab6p/6EKa3A8sooorcAooooAKKKKACiiigAooooAKKKKACi&#13;&#10;iigAooooAKKKKACiiigAooooAKKKKACiiigAooooAKKKKACiiigAooooAKydY/491/3/AOhrWrJ1&#13;&#10;j/j3X/f/AKGk9gOdooorA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aT/kXJP+v+P/0W9YtbSf8A&#13;&#10;IuSf9f8AH/6LesWgAooooA//1P5l6KKKACiiigArC8S/8gab6p/6EK3awvEv/IGm+qf+hCmtwPLK&#13;&#10;KKK3AKKKKACiiigAooooAKKKKACiiigAooooAKKKKACiiigAooooAKKKKACiiigAooooAKKKKACi&#13;&#10;iigAooooAKKKKACsnWP+Pdf9/wDoa1qydY/491/3/wChpPYDnaKKKw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2k/5FyT/r/j/9FvWLW0n/ACLkn/X/AB/+i3rFoAKKKKAP/9X+ZeiiigAooooAKwvE&#13;&#10;v/IGm+qf+hCt2sLxL/yBpvqn/oQprcDyyiiitwCiiigAooooAKKKKACiiigAooooAKKKKACiiigA&#13;&#10;ooooAKKKKACiiigAooooAKKKKACiiigAooooAKKKKACiiigArJ1j/j3X/f8A6GtasnWP+Pdf9/8A&#13;&#10;oaT2A52iiis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">
                <v:shape id="Picture 219" o:spid="_x0000_s1226" type="#_x0000_t75" style="position:absolute;left:27;width:57277;height:30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" stroked="t" strokecolor="#4472c4 [3204]">
                  <v:imagedata r:id="rId104" o:title=""/>
                  <v:path arrowok="t"/>
                </v:shape>
                <v:shape id="Text Box 221" o:spid="_x0000_s1227" type="#_x0000_t202" style="position:absolute;top:31479;width:57277;height:3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" fillcolor="white [3201]" strokecolor="#4472c4 [3204]" strokeweight=".5pt">
                  <v:textbox>
                    <w:txbxContent>
                      <w:p w14:paraId="15611823" w14:textId="15A907F7" w:rsidR="00EF553F" w:rsidRDefault="00EF553F" w:rsidP="00820817">
                        <w:pPr>
                          <w:jc w:val="center"/>
                        </w:pPr>
                        <w:r>
                          <w:t>Figure 4.8 – package.json file with all the installed modules</w:t>
                        </w:r>
                      </w:p>
                    </w:txbxContent>
                  </v:textbox>
                </v:shape>
              </v:group>
            </w:pict>
          </mc:Fallback>
        </mc:AlternateContent>
      </w:r>
    </w:p>
    <w:p w14:paraId="55926784" w14:textId="351DBAC2" w:rsidR="00300190" w:rsidRDefault="00300190" w:rsidP="00300190"/>
    <w:p w14:paraId="509268E3" w14:textId="153A6132" w:rsidR="00485CA8" w:rsidRPr="00485CA8" w:rsidRDefault="00485CA8" w:rsidP="00485CA8"/>
    <w:p w14:paraId="7BAF6A4A" w14:textId="138DA2C1" w:rsidR="00485CA8" w:rsidRPr="00485CA8" w:rsidRDefault="00485CA8" w:rsidP="00485CA8"/>
    <w:p w14:paraId="3BA981FB" w14:textId="70EC590A" w:rsidR="00485CA8" w:rsidRPr="00485CA8" w:rsidRDefault="00485CA8" w:rsidP="00485CA8"/>
    <w:p w14:paraId="3620D330" w14:textId="2452AA56" w:rsidR="00485CA8" w:rsidRPr="00485CA8" w:rsidRDefault="00485CA8" w:rsidP="00485CA8"/>
    <w:p w14:paraId="125D6D2D" w14:textId="25321936" w:rsidR="00485CA8" w:rsidRPr="00485CA8" w:rsidRDefault="00485CA8" w:rsidP="00485CA8"/>
    <w:p w14:paraId="0DFDF97F" w14:textId="63593E8C" w:rsidR="00485CA8" w:rsidRPr="00485CA8" w:rsidRDefault="00485CA8" w:rsidP="00485CA8"/>
    <w:p w14:paraId="71C170A6" w14:textId="250B90CF" w:rsidR="00485CA8" w:rsidRPr="00485CA8" w:rsidRDefault="00485CA8" w:rsidP="00485CA8"/>
    <w:p w14:paraId="47BF1C75" w14:textId="09B38462" w:rsidR="00485CA8" w:rsidRPr="00485CA8" w:rsidRDefault="00485CA8" w:rsidP="00485CA8"/>
    <w:p w14:paraId="46EA48D7" w14:textId="24F94483" w:rsidR="00485CA8" w:rsidRPr="00485CA8" w:rsidRDefault="00485CA8" w:rsidP="00485CA8"/>
    <w:p w14:paraId="09C6185B" w14:textId="0FA10878" w:rsidR="00485CA8" w:rsidRPr="00485CA8" w:rsidRDefault="00485CA8" w:rsidP="00485CA8"/>
    <w:p w14:paraId="2FCE99EB" w14:textId="23F39A4C" w:rsidR="00485CA8" w:rsidRPr="00485CA8" w:rsidRDefault="00485CA8" w:rsidP="00485CA8"/>
    <w:p w14:paraId="53732BDA" w14:textId="046626A9" w:rsidR="00485CA8" w:rsidRPr="00485CA8" w:rsidRDefault="00485CA8" w:rsidP="00485CA8"/>
    <w:p w14:paraId="5DE5DA6A" w14:textId="55F8F71D" w:rsidR="00485CA8" w:rsidRPr="00485CA8" w:rsidRDefault="00485CA8" w:rsidP="00485CA8"/>
    <w:p w14:paraId="4B2CEEDF" w14:textId="15D4CAF7" w:rsidR="00485CA8" w:rsidRPr="00485CA8" w:rsidRDefault="00485CA8" w:rsidP="00485CA8"/>
    <w:p w14:paraId="1F7B1310" w14:textId="4F972288" w:rsidR="00485CA8" w:rsidRPr="00485CA8" w:rsidRDefault="00485CA8" w:rsidP="00485CA8"/>
    <w:p w14:paraId="74148D73" w14:textId="53837102" w:rsidR="00485CA8" w:rsidRPr="00485CA8" w:rsidRDefault="00485CA8" w:rsidP="00485CA8"/>
    <w:p w14:paraId="749339DB" w14:textId="4F1F887C" w:rsidR="00485CA8" w:rsidRPr="00485CA8" w:rsidRDefault="00485CA8" w:rsidP="00485CA8"/>
    <w:p w14:paraId="07C3D5B1" w14:textId="7EE99634" w:rsidR="00485CA8" w:rsidRPr="00485CA8" w:rsidRDefault="00485CA8" w:rsidP="00485CA8"/>
    <w:p w14:paraId="6E817CFC" w14:textId="0036C4E0" w:rsidR="00485CA8" w:rsidRDefault="00B0209D" w:rsidP="00485CA8">
      <w:r>
        <w:t xml:space="preserve">After fixing the issue, I ran the program again. The message from line 19 in Figure 4.4 was displayed in the terminal, and line 12 was displayed in the initial route of the server (at </w:t>
      </w:r>
      <w:hyperlink r:id="rId105" w:history="1">
        <w:r w:rsidR="005F7F8B" w:rsidRPr="009D264D">
          <w:rPr>
            <w:rStyle w:val="Hyperlink"/>
          </w:rPr>
          <w:t>http://localhost:5000/</w:t>
        </w:r>
      </w:hyperlink>
      <w:r w:rsidR="005F7F8B">
        <w:t>, where the server is located</w:t>
      </w:r>
      <w:r>
        <w:t>).</w:t>
      </w:r>
      <w:r w:rsidR="00B903A7">
        <w:t xml:space="preserve"> This means that the server was successfully </w:t>
      </w:r>
      <w:proofErr w:type="spellStart"/>
      <w:r w:rsidR="00B903A7">
        <w:t>initialised</w:t>
      </w:r>
      <w:proofErr w:type="spellEnd"/>
      <w:r w:rsidR="00B903A7">
        <w:t xml:space="preserve"> and there were no errors when connecting to the database. The output screens are shown in figures 4.9 and 4.10:</w:t>
      </w:r>
    </w:p>
    <w:p w14:paraId="71EB653B" w14:textId="577BA5B8" w:rsidR="00266D51" w:rsidRDefault="009D0628" w:rsidP="00485CA8">
      <w:r>
        <w:rPr>
          <w:noProof/>
        </w:rPr>
        <mc:AlternateContent>
          <mc:Choice Requires="wpg">
            <w:drawing>
              <wp:anchor distT="0" distB="0" distL="114300" distR="114300" simplePos="0" relativeHeight="251734016" behindDoc="0" locked="0" layoutInCell="1" allowOverlap="1" wp14:anchorId="3D916C25" wp14:editId="25A135A2">
                <wp:simplePos x="0" y="0"/>
                <wp:positionH relativeFrom="column">
                  <wp:posOffset>377687</wp:posOffset>
                </wp:positionH>
                <wp:positionV relativeFrom="paragraph">
                  <wp:posOffset>192377</wp:posOffset>
                </wp:positionV>
                <wp:extent cx="5095461" cy="1855857"/>
                <wp:effectExtent l="12700" t="12700" r="10160" b="11430"/>
                <wp:wrapNone/>
                <wp:docPr id="225" name="Group 225"/>
                <wp:cNvGraphicFramePr/>
                <a:graphic xmlns:a="http://schemas.openxmlformats.org/drawingml/2006/main">
                  <a:graphicData uri="http://schemas.microsoft.com/office/word/2010/wordprocessingGroup">
                    <wpg:wgp>
                      <wpg:cNvGrpSpPr/>
                      <wpg:grpSpPr>
                        <a:xfrm>
                          <a:off x="0" y="0"/>
                          <a:ext cx="5095461" cy="1855857"/>
                          <a:chOff x="0" y="0"/>
                          <a:chExt cx="5095461" cy="1855857"/>
                        </a:xfrm>
                      </wpg:grpSpPr>
                      <pic:pic xmlns:pic="http://schemas.openxmlformats.org/drawingml/2006/picture">
                        <pic:nvPicPr>
                          <pic:cNvPr id="223" name="Picture 22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761" y="0"/>
                            <a:ext cx="5092700" cy="1308100"/>
                          </a:xfrm>
                          <a:prstGeom prst="rect">
                            <a:avLst/>
                          </a:prstGeom>
                          <a:ln>
                            <a:solidFill>
                              <a:schemeClr val="accent1"/>
                            </a:solidFill>
                          </a:ln>
                        </pic:spPr>
                      </pic:pic>
                      <wps:wsp>
                        <wps:cNvPr id="224" name="Text Box 224"/>
                        <wps:cNvSpPr txBox="1"/>
                        <wps:spPr>
                          <a:xfrm>
                            <a:off x="0" y="1388718"/>
                            <a:ext cx="5092700" cy="467139"/>
                          </a:xfrm>
                          <a:prstGeom prst="rect">
                            <a:avLst/>
                          </a:prstGeom>
                          <a:solidFill>
                            <a:schemeClr val="lt1"/>
                          </a:solidFill>
                          <a:ln w="6350">
                            <a:solidFill>
                              <a:schemeClr val="accent1"/>
                            </a:solidFill>
                          </a:ln>
                        </wps:spPr>
                        <wps:txbx>
                          <w:txbxContent>
                            <w:p w14:paraId="5EC0DB3C" w14:textId="43580C1E" w:rsidR="00EF553F" w:rsidRDefault="00EF553F" w:rsidP="009D0628">
                              <w:pPr>
                                <w:jc w:val="center"/>
                              </w:pPr>
                              <w:r>
                                <w:t xml:space="preserve">Figure 4.9 – message in the terminal window after the second run of the file – shows that it was </w:t>
                              </w:r>
                              <w:proofErr w:type="gramStart"/>
                              <w:r>
                                <w:t>successful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16C25" id="Group 225" o:spid="_x0000_s1228" style="position:absolute;margin-left:29.75pt;margin-top:15.15pt;width:401.2pt;height:146.15pt;z-index:251734016" coordsize="50954,185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">
                <v:shape id="Picture 223" o:spid="_x0000_s1229" type="#_x0000_t75" style="position:absolute;left:27;width:50927;height:13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" stroked="t" strokecolor="#4472c4 [3204]">
                  <v:imagedata r:id="rId107" o:title=""/>
                  <v:path arrowok="t"/>
                </v:shape>
                <v:shape id="Text Box 224" o:spid="_x0000_s1230" type="#_x0000_t202" style="position:absolute;top:13887;width:50927;height:4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" fillcolor="white [3201]" strokecolor="#4472c4 [3204]" strokeweight=".5pt">
                  <v:textbox>
                    <w:txbxContent>
                      <w:p w14:paraId="5EC0DB3C" w14:textId="43580C1E" w:rsidR="00EF553F" w:rsidRDefault="00EF553F" w:rsidP="009D0628">
                        <w:pPr>
                          <w:jc w:val="center"/>
                        </w:pPr>
                        <w:r>
                          <w:t>Figure 4.9 – message in the terminal window after the second run of the file – shows that it was successful</w:t>
                        </w:r>
                      </w:p>
                    </w:txbxContent>
                  </v:textbox>
                </v:shape>
              </v:group>
            </w:pict>
          </mc:Fallback>
        </mc:AlternateContent>
      </w:r>
    </w:p>
    <w:p w14:paraId="448D1BF8" w14:textId="16A8CA95" w:rsidR="00266D51" w:rsidRDefault="00266D51" w:rsidP="00485CA8"/>
    <w:p w14:paraId="647061BC" w14:textId="13547E57" w:rsidR="009754D4" w:rsidRPr="009754D4" w:rsidRDefault="009754D4" w:rsidP="009754D4"/>
    <w:p w14:paraId="2B7F8D7F" w14:textId="57641C53" w:rsidR="009754D4" w:rsidRPr="009754D4" w:rsidRDefault="009754D4" w:rsidP="009754D4"/>
    <w:p w14:paraId="369F782A" w14:textId="1ED1BF32" w:rsidR="009754D4" w:rsidRPr="009754D4" w:rsidRDefault="009754D4" w:rsidP="009754D4"/>
    <w:p w14:paraId="6FA0B621" w14:textId="03780F72" w:rsidR="009754D4" w:rsidRPr="009754D4" w:rsidRDefault="009754D4" w:rsidP="009754D4"/>
    <w:p w14:paraId="2FF53AD8" w14:textId="6DDF2D4F" w:rsidR="009754D4" w:rsidRPr="009754D4" w:rsidRDefault="009754D4" w:rsidP="009754D4"/>
    <w:p w14:paraId="25DA1C6C" w14:textId="3B81244A" w:rsidR="009754D4" w:rsidRPr="009754D4" w:rsidRDefault="009754D4" w:rsidP="009754D4"/>
    <w:p w14:paraId="645A088B" w14:textId="6D069848" w:rsidR="009754D4" w:rsidRPr="009754D4" w:rsidRDefault="009754D4" w:rsidP="009754D4"/>
    <w:p w14:paraId="310CEF8E" w14:textId="584ED58E" w:rsidR="009754D4" w:rsidRPr="009754D4" w:rsidRDefault="009754D4" w:rsidP="009754D4"/>
    <w:p w14:paraId="6363808D" w14:textId="7B478480" w:rsidR="009754D4" w:rsidRPr="009754D4" w:rsidRDefault="009754D4" w:rsidP="009754D4"/>
    <w:p w14:paraId="01B31632" w14:textId="4E671AA9" w:rsidR="009754D4" w:rsidRPr="009754D4" w:rsidRDefault="009754D4" w:rsidP="009754D4"/>
    <w:p w14:paraId="64769C76" w14:textId="355D4E42" w:rsidR="009754D4" w:rsidRPr="009754D4" w:rsidRDefault="009754D4" w:rsidP="009754D4"/>
    <w:p w14:paraId="57900953" w14:textId="7DBB6AA8" w:rsidR="009754D4" w:rsidRDefault="00276E81" w:rsidP="009754D4">
      <w:pPr>
        <w:tabs>
          <w:tab w:val="left" w:pos="970"/>
        </w:tabs>
      </w:pPr>
      <w:r>
        <w:rPr>
          <w:noProof/>
        </w:rPr>
        <mc:AlternateContent>
          <mc:Choice Requires="wpg">
            <w:drawing>
              <wp:anchor distT="0" distB="0" distL="114300" distR="114300" simplePos="0" relativeHeight="251737088" behindDoc="0" locked="0" layoutInCell="1" allowOverlap="1" wp14:anchorId="53783D98" wp14:editId="34934BAA">
                <wp:simplePos x="0" y="0"/>
                <wp:positionH relativeFrom="column">
                  <wp:posOffset>9939</wp:posOffset>
                </wp:positionH>
                <wp:positionV relativeFrom="paragraph">
                  <wp:posOffset>198810</wp:posOffset>
                </wp:positionV>
                <wp:extent cx="5730461" cy="901700"/>
                <wp:effectExtent l="12700" t="12700" r="10160" b="12700"/>
                <wp:wrapNone/>
                <wp:docPr id="228" name="Group 228"/>
                <wp:cNvGraphicFramePr/>
                <a:graphic xmlns:a="http://schemas.openxmlformats.org/drawingml/2006/main">
                  <a:graphicData uri="http://schemas.microsoft.com/office/word/2010/wordprocessingGroup">
                    <wpg:wgp>
                      <wpg:cNvGrpSpPr/>
                      <wpg:grpSpPr>
                        <a:xfrm>
                          <a:off x="0" y="0"/>
                          <a:ext cx="5730461" cy="901700"/>
                          <a:chOff x="0" y="0"/>
                          <a:chExt cx="5730461" cy="901700"/>
                        </a:xfrm>
                      </wpg:grpSpPr>
                      <pic:pic xmlns:pic="http://schemas.openxmlformats.org/drawingml/2006/picture">
                        <pic:nvPicPr>
                          <pic:cNvPr id="226" name="Picture 22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761" y="0"/>
                            <a:ext cx="5727700" cy="546735"/>
                          </a:xfrm>
                          <a:prstGeom prst="rect">
                            <a:avLst/>
                          </a:prstGeom>
                          <a:ln>
                            <a:solidFill>
                              <a:schemeClr val="accent1"/>
                            </a:solidFill>
                          </a:ln>
                        </pic:spPr>
                      </pic:pic>
                      <wps:wsp>
                        <wps:cNvPr id="227" name="Text Box 227"/>
                        <wps:cNvSpPr txBox="1"/>
                        <wps:spPr>
                          <a:xfrm>
                            <a:off x="0" y="623405"/>
                            <a:ext cx="5730240" cy="278295"/>
                          </a:xfrm>
                          <a:prstGeom prst="rect">
                            <a:avLst/>
                          </a:prstGeom>
                          <a:solidFill>
                            <a:schemeClr val="lt1"/>
                          </a:solidFill>
                          <a:ln w="6350">
                            <a:solidFill>
                              <a:schemeClr val="accent1"/>
                            </a:solidFill>
                          </a:ln>
                        </wps:spPr>
                        <wps:txbx>
                          <w:txbxContent>
                            <w:p w14:paraId="4A5F7DF8" w14:textId="7BBFB286" w:rsidR="00EF553F" w:rsidRDefault="00EF553F" w:rsidP="003C2C7F">
                              <w:pPr>
                                <w:jc w:val="center"/>
                              </w:pPr>
                              <w:r>
                                <w:t>Figure 4.10 – response object in the browser at http://localhost:5000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83D98" id="Group 228" o:spid="_x0000_s1231" style="position:absolute;margin-left:.8pt;margin-top:15.65pt;width:451.2pt;height:71pt;z-index:251737088" coordsize="57304,901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b+/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">
                <v:shape id="Picture 226" o:spid="_x0000_s1232" type="#_x0000_t75" style="position:absolute;left:27;width:57277;height:54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" stroked="t" strokecolor="#4472c4 [3204]">
                  <v:imagedata r:id="rId109" o:title=""/>
                  <v:path arrowok="t"/>
                </v:shape>
                <v:shape id="Text Box 227" o:spid="_x0000_s1233" type="#_x0000_t202" style="position:absolute;top:6234;width:5730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" fillcolor="white [3201]" strokecolor="#4472c4 [3204]" strokeweight=".5pt">
                  <v:textbox>
                    <w:txbxContent>
                      <w:p w14:paraId="4A5F7DF8" w14:textId="7BBFB286" w:rsidR="00EF553F" w:rsidRDefault="00EF553F" w:rsidP="003C2C7F">
                        <w:pPr>
                          <w:jc w:val="center"/>
                        </w:pPr>
                        <w:r>
                          <w:t>Figure 4.10 – response object in the browser at http://localhost:5000</w:t>
                        </w:r>
                      </w:p>
                    </w:txbxContent>
                  </v:textbox>
                </v:shape>
              </v:group>
            </w:pict>
          </mc:Fallback>
        </mc:AlternateContent>
      </w:r>
      <w:r w:rsidR="009754D4">
        <w:tab/>
      </w:r>
    </w:p>
    <w:p w14:paraId="19F7ADBD" w14:textId="43AEAD9C" w:rsidR="00276E81" w:rsidRPr="00276E81" w:rsidRDefault="00276E81" w:rsidP="00276E81"/>
    <w:p w14:paraId="1F46FF82" w14:textId="01C4DCCC" w:rsidR="00276E81" w:rsidRPr="00276E81" w:rsidRDefault="00276E81" w:rsidP="00276E81"/>
    <w:p w14:paraId="785724EB" w14:textId="42304F06" w:rsidR="00276E81" w:rsidRPr="00276E81" w:rsidRDefault="00276E81" w:rsidP="00276E81"/>
    <w:p w14:paraId="52546921" w14:textId="0B51E990" w:rsidR="00276E81" w:rsidRPr="00276E81" w:rsidRDefault="00276E81" w:rsidP="00276E81"/>
    <w:p w14:paraId="6079F33B" w14:textId="417507EF" w:rsidR="00276E81" w:rsidRPr="00276E81" w:rsidRDefault="00276E81" w:rsidP="00276E81"/>
    <w:p w14:paraId="41BE2C13" w14:textId="37AD9CFC" w:rsidR="00276E81" w:rsidRPr="00276E81" w:rsidRDefault="00276E81" w:rsidP="00276E81"/>
    <w:p w14:paraId="1A6C3F59" w14:textId="57CEF074" w:rsidR="007C762F" w:rsidRDefault="00276E81" w:rsidP="00276E81">
      <w:r>
        <w:t xml:space="preserve">Since the run was successful, this concludes the first prototype, which added the function of </w:t>
      </w:r>
      <w:proofErr w:type="spellStart"/>
      <w:r>
        <w:t>initialising</w:t>
      </w:r>
      <w:proofErr w:type="spellEnd"/>
      <w:r>
        <w:t xml:space="preserve"> the server and connecting to the database.</w:t>
      </w:r>
    </w:p>
    <w:p w14:paraId="5C6E8FB0" w14:textId="77777777" w:rsidR="000D0623" w:rsidRPr="00875E3F" w:rsidRDefault="000D0623" w:rsidP="00875E3F">
      <w:pPr>
        <w:pStyle w:val="Heading3"/>
      </w:pPr>
      <w:bookmarkStart w:id="36" w:name="_Toc100002618"/>
      <w:r w:rsidRPr="00875E3F">
        <w:lastRenderedPageBreak/>
        <w:t>Database modules</w:t>
      </w:r>
      <w:bookmarkEnd w:id="36"/>
    </w:p>
    <w:p w14:paraId="2E39005B" w14:textId="77777777" w:rsidR="000D0623" w:rsidRDefault="000D0623" w:rsidP="000D0623">
      <w:pPr>
        <w:pStyle w:val="Heading3"/>
      </w:pPr>
    </w:p>
    <w:p w14:paraId="7DF4FDEB" w14:textId="598B6409" w:rsidR="007B53C3" w:rsidRDefault="00875E3F" w:rsidP="007B53C3">
      <w:r>
        <w:t>Now that the server is up and it can connect to the database, I need to define the structure of the database. That is, create the tables and specify the attributes and their datatypes and extreme values.</w:t>
      </w:r>
      <w:r w:rsidR="00ED16C6">
        <w:t xml:space="preserve"> The two models for the tables are shown in figures 4.11 and 4.12.</w:t>
      </w:r>
    </w:p>
    <w:p w14:paraId="53899FD6" w14:textId="304C3BE4" w:rsidR="000A7B0C" w:rsidRDefault="000A7B0C" w:rsidP="007B53C3">
      <w:r>
        <w:rPr>
          <w:noProof/>
        </w:rPr>
        <mc:AlternateContent>
          <mc:Choice Requires="wpg">
            <w:drawing>
              <wp:anchor distT="0" distB="0" distL="114300" distR="114300" simplePos="0" relativeHeight="251740160" behindDoc="0" locked="0" layoutInCell="1" allowOverlap="1" wp14:anchorId="77A25731" wp14:editId="11CA7AFF">
                <wp:simplePos x="0" y="0"/>
                <wp:positionH relativeFrom="column">
                  <wp:posOffset>12700</wp:posOffset>
                </wp:positionH>
                <wp:positionV relativeFrom="paragraph">
                  <wp:posOffset>203245</wp:posOffset>
                </wp:positionV>
                <wp:extent cx="5727879" cy="3966872"/>
                <wp:effectExtent l="12700" t="12700" r="12700" b="8255"/>
                <wp:wrapNone/>
                <wp:docPr id="220" name="Group 220"/>
                <wp:cNvGraphicFramePr/>
                <a:graphic xmlns:a="http://schemas.openxmlformats.org/drawingml/2006/main">
                  <a:graphicData uri="http://schemas.microsoft.com/office/word/2010/wordprocessingGroup">
                    <wpg:wgp>
                      <wpg:cNvGrpSpPr/>
                      <wpg:grpSpPr>
                        <a:xfrm>
                          <a:off x="0" y="0"/>
                          <a:ext cx="5727879" cy="3966872"/>
                          <a:chOff x="0" y="0"/>
                          <a:chExt cx="5727879" cy="3966872"/>
                        </a:xfrm>
                      </wpg:grpSpPr>
                      <pic:pic xmlns:pic="http://schemas.openxmlformats.org/drawingml/2006/picture">
                        <pic:nvPicPr>
                          <pic:cNvPr id="156" name="Picture 15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27700" cy="3526155"/>
                          </a:xfrm>
                          <a:prstGeom prst="rect">
                            <a:avLst/>
                          </a:prstGeom>
                          <a:ln>
                            <a:solidFill>
                              <a:schemeClr val="accent1"/>
                            </a:solidFill>
                          </a:ln>
                        </pic:spPr>
                      </pic:pic>
                      <wps:wsp>
                        <wps:cNvPr id="200" name="Text Box 200"/>
                        <wps:cNvSpPr txBox="1"/>
                        <wps:spPr>
                          <a:xfrm>
                            <a:off x="179" y="3670657"/>
                            <a:ext cx="5727700" cy="296215"/>
                          </a:xfrm>
                          <a:prstGeom prst="rect">
                            <a:avLst/>
                          </a:prstGeom>
                          <a:solidFill>
                            <a:schemeClr val="lt1"/>
                          </a:solidFill>
                          <a:ln w="6350">
                            <a:solidFill>
                              <a:schemeClr val="accent1"/>
                            </a:solidFill>
                          </a:ln>
                        </wps:spPr>
                        <wps:txbx>
                          <w:txbxContent>
                            <w:p w14:paraId="43831B0A" w14:textId="5E754352" w:rsidR="00EF553F" w:rsidRDefault="00EF553F" w:rsidP="000A7B0C">
                              <w:pPr>
                                <w:jc w:val="center"/>
                              </w:pPr>
                              <w:r>
                                <w:t>Figure 4.11 – mongoose model of the User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A25731" id="Group 220" o:spid="_x0000_s1234" style="position:absolute;margin-left:1pt;margin-top:16pt;width:451pt;height:312.35pt;z-index:251740160" coordsize="57278,396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">
                <v:shape id="Picture 156" o:spid="_x0000_s1235" type="#_x0000_t75" style="position:absolute;width:57277;height:35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" stroked="t" strokecolor="#4472c4 [3204]">
                  <v:imagedata r:id="rId111" o:title=""/>
                  <v:path arrowok="t"/>
                </v:shape>
                <v:shape id="Text Box 200" o:spid="_x0000_s1236" type="#_x0000_t202" style="position:absolute;left:1;top:36706;width:57277;height:2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" fillcolor="white [3201]" strokecolor="#4472c4 [3204]" strokeweight=".5pt">
                  <v:textbox>
                    <w:txbxContent>
                      <w:p w14:paraId="43831B0A" w14:textId="5E754352" w:rsidR="00EF553F" w:rsidRDefault="00EF553F" w:rsidP="000A7B0C">
                        <w:pPr>
                          <w:jc w:val="center"/>
                        </w:pPr>
                        <w:r>
                          <w:t>Figure 4.11 – mongoose model of the User table</w:t>
                        </w:r>
                      </w:p>
                    </w:txbxContent>
                  </v:textbox>
                </v:shape>
              </v:group>
            </w:pict>
          </mc:Fallback>
        </mc:AlternateContent>
      </w:r>
    </w:p>
    <w:p w14:paraId="7637CDC6" w14:textId="55693955" w:rsidR="000A7B0C" w:rsidRDefault="000A7B0C" w:rsidP="007B53C3"/>
    <w:p w14:paraId="29D2264A" w14:textId="0B0C959B" w:rsidR="007B53C3" w:rsidRDefault="007B53C3" w:rsidP="007B53C3"/>
    <w:p w14:paraId="38EB86CE" w14:textId="707C223D" w:rsidR="007C762F" w:rsidRDefault="007C762F" w:rsidP="007B53C3">
      <w:r>
        <w:br w:type="page"/>
      </w:r>
    </w:p>
    <w:p w14:paraId="1FC4B135" w14:textId="15A8A7D5" w:rsidR="00276E81" w:rsidRDefault="00D11123" w:rsidP="00276E81">
      <w:r>
        <w:rPr>
          <w:noProof/>
        </w:rPr>
        <w:lastRenderedPageBreak/>
        <mc:AlternateContent>
          <mc:Choice Requires="wpg">
            <w:drawing>
              <wp:anchor distT="0" distB="0" distL="114300" distR="114300" simplePos="0" relativeHeight="251743232" behindDoc="0" locked="0" layoutInCell="1" allowOverlap="1" wp14:anchorId="2BF1C596" wp14:editId="1FDD51FE">
                <wp:simplePos x="0" y="0"/>
                <wp:positionH relativeFrom="column">
                  <wp:posOffset>-13058</wp:posOffset>
                </wp:positionH>
                <wp:positionV relativeFrom="paragraph">
                  <wp:posOffset>12700</wp:posOffset>
                </wp:positionV>
                <wp:extent cx="5727879" cy="4855514"/>
                <wp:effectExtent l="12700" t="12700" r="12700" b="8890"/>
                <wp:wrapNone/>
                <wp:docPr id="231" name="Group 231"/>
                <wp:cNvGraphicFramePr/>
                <a:graphic xmlns:a="http://schemas.openxmlformats.org/drawingml/2006/main">
                  <a:graphicData uri="http://schemas.microsoft.com/office/word/2010/wordprocessingGroup">
                    <wpg:wgp>
                      <wpg:cNvGrpSpPr/>
                      <wpg:grpSpPr>
                        <a:xfrm>
                          <a:off x="0" y="0"/>
                          <a:ext cx="5727879" cy="4855514"/>
                          <a:chOff x="0" y="0"/>
                          <a:chExt cx="5727879" cy="4855514"/>
                        </a:xfrm>
                      </wpg:grpSpPr>
                      <pic:pic xmlns:pic="http://schemas.openxmlformats.org/drawingml/2006/picture">
                        <pic:nvPicPr>
                          <pic:cNvPr id="229" name="Picture 22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27700" cy="4399280"/>
                          </a:xfrm>
                          <a:prstGeom prst="rect">
                            <a:avLst/>
                          </a:prstGeom>
                          <a:ln>
                            <a:solidFill>
                              <a:schemeClr val="accent1"/>
                            </a:solidFill>
                          </a:ln>
                        </pic:spPr>
                      </pic:pic>
                      <wps:wsp>
                        <wps:cNvPr id="230" name="Text Box 230"/>
                        <wps:cNvSpPr txBox="1"/>
                        <wps:spPr>
                          <a:xfrm>
                            <a:off x="179" y="4533542"/>
                            <a:ext cx="5727700" cy="321972"/>
                          </a:xfrm>
                          <a:prstGeom prst="rect">
                            <a:avLst/>
                          </a:prstGeom>
                          <a:solidFill>
                            <a:schemeClr val="lt1"/>
                          </a:solidFill>
                          <a:ln w="6350">
                            <a:solidFill>
                              <a:schemeClr val="accent1"/>
                            </a:solidFill>
                          </a:ln>
                        </wps:spPr>
                        <wps:txbx>
                          <w:txbxContent>
                            <w:p w14:paraId="1F929802" w14:textId="77433989" w:rsidR="00EF553F" w:rsidRDefault="00EF553F" w:rsidP="00D11123">
                              <w:pPr>
                                <w:jc w:val="center"/>
                              </w:pPr>
                              <w:r>
                                <w:t>Figure 4.12 – mongoose model of the Parameter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F1C596" id="Group 231" o:spid="_x0000_s1237" style="position:absolute;margin-left:-1.05pt;margin-top:1pt;width:451pt;height:382.3pt;z-index:251743232" coordsize="57278,4855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">
                <v:shape id="Picture 229" o:spid="_x0000_s1238" type="#_x0000_t75" style="position:absolute;width:57277;height:43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" stroked="t" strokecolor="#4472c4 [3204]">
                  <v:imagedata r:id="rId113" o:title=""/>
                  <v:path arrowok="t"/>
                </v:shape>
                <v:shape id="Text Box 230" o:spid="_x0000_s1239" type="#_x0000_t202" style="position:absolute;left:1;top:45335;width:57277;height: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" fillcolor="white [3201]" strokecolor="#4472c4 [3204]" strokeweight=".5pt">
                  <v:textbox>
                    <w:txbxContent>
                      <w:p w14:paraId="1F929802" w14:textId="77433989" w:rsidR="00EF553F" w:rsidRDefault="00EF553F" w:rsidP="00D11123">
                        <w:pPr>
                          <w:jc w:val="center"/>
                        </w:pPr>
                        <w:r>
                          <w:t>Figure 4.12 – mongoose model of the Parameter table</w:t>
                        </w:r>
                      </w:p>
                    </w:txbxContent>
                  </v:textbox>
                </v:shape>
              </v:group>
            </w:pict>
          </mc:Fallback>
        </mc:AlternateContent>
      </w:r>
    </w:p>
    <w:p w14:paraId="023B436A" w14:textId="3AE6EA71" w:rsidR="002D5A6B" w:rsidRPr="002D5A6B" w:rsidRDefault="002D5A6B" w:rsidP="002D5A6B"/>
    <w:p w14:paraId="47BCD60E" w14:textId="326CAB3B" w:rsidR="002D5A6B" w:rsidRPr="002D5A6B" w:rsidRDefault="002D5A6B" w:rsidP="002D5A6B"/>
    <w:p w14:paraId="0DF1CF9A" w14:textId="10B60045" w:rsidR="002D5A6B" w:rsidRPr="002D5A6B" w:rsidRDefault="002D5A6B" w:rsidP="002D5A6B"/>
    <w:p w14:paraId="313508D2" w14:textId="5AA02B24" w:rsidR="002D5A6B" w:rsidRPr="002D5A6B" w:rsidRDefault="002D5A6B" w:rsidP="002D5A6B"/>
    <w:p w14:paraId="4DA3EF86" w14:textId="2528D3A7" w:rsidR="002D5A6B" w:rsidRPr="002D5A6B" w:rsidRDefault="002D5A6B" w:rsidP="002D5A6B"/>
    <w:p w14:paraId="2A4C7DB1" w14:textId="537EC8D7" w:rsidR="002D5A6B" w:rsidRPr="002D5A6B" w:rsidRDefault="002D5A6B" w:rsidP="002D5A6B"/>
    <w:p w14:paraId="41EBBC44" w14:textId="0BA26695" w:rsidR="002D5A6B" w:rsidRPr="002D5A6B" w:rsidRDefault="002D5A6B" w:rsidP="002D5A6B"/>
    <w:p w14:paraId="7046087D" w14:textId="49C0A39D" w:rsidR="002D5A6B" w:rsidRPr="002D5A6B" w:rsidRDefault="002D5A6B" w:rsidP="002D5A6B"/>
    <w:p w14:paraId="7E518FC7" w14:textId="1A05CC04" w:rsidR="002D5A6B" w:rsidRPr="002D5A6B" w:rsidRDefault="002D5A6B" w:rsidP="002D5A6B"/>
    <w:p w14:paraId="6B707FB4" w14:textId="55E01CD1" w:rsidR="002D5A6B" w:rsidRPr="002D5A6B" w:rsidRDefault="002D5A6B" w:rsidP="002D5A6B"/>
    <w:p w14:paraId="11BE64A8" w14:textId="502835A1" w:rsidR="002D5A6B" w:rsidRPr="002D5A6B" w:rsidRDefault="002D5A6B" w:rsidP="002D5A6B"/>
    <w:p w14:paraId="319E4EF6" w14:textId="2147F54E" w:rsidR="002D5A6B" w:rsidRPr="002D5A6B" w:rsidRDefault="002D5A6B" w:rsidP="002D5A6B"/>
    <w:p w14:paraId="609A852E" w14:textId="22F4195E" w:rsidR="002D5A6B" w:rsidRPr="002D5A6B" w:rsidRDefault="002D5A6B" w:rsidP="002D5A6B"/>
    <w:p w14:paraId="097DF4F5" w14:textId="402B0B42" w:rsidR="002D5A6B" w:rsidRPr="002D5A6B" w:rsidRDefault="002D5A6B" w:rsidP="002D5A6B"/>
    <w:p w14:paraId="4E5BBBEA" w14:textId="3044F127" w:rsidR="002D5A6B" w:rsidRPr="002D5A6B" w:rsidRDefault="002D5A6B" w:rsidP="002D5A6B"/>
    <w:p w14:paraId="5FE42348" w14:textId="4E2A7140" w:rsidR="002D5A6B" w:rsidRPr="002D5A6B" w:rsidRDefault="002D5A6B" w:rsidP="002D5A6B"/>
    <w:p w14:paraId="4D4773E6" w14:textId="49361B9E" w:rsidR="002D5A6B" w:rsidRPr="002D5A6B" w:rsidRDefault="002D5A6B" w:rsidP="002D5A6B"/>
    <w:p w14:paraId="3BCE46CE" w14:textId="737F0E78" w:rsidR="002D5A6B" w:rsidRPr="002D5A6B" w:rsidRDefault="002D5A6B" w:rsidP="002D5A6B"/>
    <w:p w14:paraId="6C5B164A" w14:textId="7D730918" w:rsidR="002D5A6B" w:rsidRPr="002D5A6B" w:rsidRDefault="002D5A6B" w:rsidP="002D5A6B"/>
    <w:p w14:paraId="4130D36E" w14:textId="092C0A97" w:rsidR="002D5A6B" w:rsidRPr="002D5A6B" w:rsidRDefault="002D5A6B" w:rsidP="002D5A6B"/>
    <w:p w14:paraId="799EFE58" w14:textId="63907EB6" w:rsidR="002D5A6B" w:rsidRPr="002D5A6B" w:rsidRDefault="002D5A6B" w:rsidP="002D5A6B"/>
    <w:p w14:paraId="3959F8FD" w14:textId="4BB1D8D4" w:rsidR="002D5A6B" w:rsidRPr="002D5A6B" w:rsidRDefault="002D5A6B" w:rsidP="002D5A6B"/>
    <w:p w14:paraId="00D80B78" w14:textId="7B3CB4E2" w:rsidR="002D5A6B" w:rsidRPr="002D5A6B" w:rsidRDefault="002D5A6B" w:rsidP="002D5A6B"/>
    <w:p w14:paraId="62F44E71" w14:textId="517232AC" w:rsidR="002D5A6B" w:rsidRPr="002D5A6B" w:rsidRDefault="002D5A6B" w:rsidP="002D5A6B"/>
    <w:p w14:paraId="250EC05C" w14:textId="41F65506" w:rsidR="002D5A6B" w:rsidRPr="002D5A6B" w:rsidRDefault="002D5A6B" w:rsidP="002D5A6B"/>
    <w:p w14:paraId="2228AB96" w14:textId="0D4B5C42" w:rsidR="002D5A6B" w:rsidRPr="002D5A6B" w:rsidRDefault="002D5A6B" w:rsidP="002D5A6B"/>
    <w:p w14:paraId="0321D3E9" w14:textId="7457B439" w:rsidR="005C5AFD" w:rsidRDefault="008E1E07" w:rsidP="002D5A6B">
      <w:r>
        <w:t xml:space="preserve">Lines 4-9 in Figure 4.11 show the definition of the username attribute. According to the </w:t>
      </w:r>
      <w:r w:rsidRPr="0022355C">
        <w:rPr>
          <w:i/>
          <w:iCs/>
        </w:rPr>
        <w:t>Register function variables</w:t>
      </w:r>
      <w:r>
        <w:t xml:space="preserve"> table on page 57, the username is a string of length between 1 and 30 characters. This is specified in the database by lines 5, 8 and 9. According to Requirement 1.1, the username needs to be unique, achieved by line 7.</w:t>
      </w:r>
      <w:r w:rsidR="005D30A5">
        <w:t xml:space="preserve"> Finally, the register function flowchart in Figure 3.3 shows that a user record cannot be created without the username, which is specified by line 6.</w:t>
      </w:r>
      <w:r w:rsidR="005C5AFD">
        <w:t xml:space="preserve"> Lines 11-15 are justified by the same requirement, </w:t>
      </w:r>
      <w:proofErr w:type="gramStart"/>
      <w:r w:rsidR="005C5AFD">
        <w:t>table</w:t>
      </w:r>
      <w:proofErr w:type="gramEnd"/>
      <w:r w:rsidR="005C5AFD">
        <w:t xml:space="preserve"> and flowchart.</w:t>
      </w:r>
      <w:r w:rsidR="002F09DE">
        <w:t xml:space="preserve"> Lines 17-20 are used to define the “role” of the user (the status of their account). According to Requirement 1.1, the default status is “standard”, but it can be upgraded to premium.</w:t>
      </w:r>
    </w:p>
    <w:p w14:paraId="63A9E83D" w14:textId="083F5DFB" w:rsidR="00E85C73" w:rsidRDefault="00E85C73" w:rsidP="002D5A6B"/>
    <w:p w14:paraId="5557125A" w14:textId="4D753179" w:rsidR="00F31415" w:rsidRDefault="00E85C73" w:rsidP="002D5A6B">
      <w:r>
        <w:t>Lines 4-</w:t>
      </w:r>
      <w:r w:rsidR="00AA7EAB">
        <w:t>29</w:t>
      </w:r>
      <w:r>
        <w:t xml:space="preserve"> in Figure 4.12 show the definition of the start and end date attributes. The minimum</w:t>
      </w:r>
      <w:r w:rsidR="00AA7EAB">
        <w:t xml:space="preserve"> and maximum</w:t>
      </w:r>
      <w:r>
        <w:t xml:space="preserve"> values are chosen according to the </w:t>
      </w:r>
      <w:r w:rsidR="009F424B" w:rsidRPr="0022355C">
        <w:rPr>
          <w:i/>
          <w:iCs/>
        </w:rPr>
        <w:t>Set default search parameters variables</w:t>
      </w:r>
      <w:r w:rsidR="009F424B">
        <w:t xml:space="preserve"> table on page 63.</w:t>
      </w:r>
      <w:r w:rsidR="0066775C">
        <w:t xml:space="preserve"> Lines 30-33 show the user attribute, which is a foreign key which creates a relation to the User table. Line 31 sets the type of this attribute to the Mongoose </w:t>
      </w:r>
      <w:proofErr w:type="spellStart"/>
      <w:r w:rsidR="0066775C">
        <w:t>ObjectId</w:t>
      </w:r>
      <w:proofErr w:type="spellEnd"/>
      <w:r w:rsidR="0066775C">
        <w:t>, which is a unique value automatically assigned to every record in a MongoDB table.</w:t>
      </w:r>
    </w:p>
    <w:p w14:paraId="23F7DE14" w14:textId="770F670D" w:rsidR="00EC5846" w:rsidRDefault="00EC5846" w:rsidP="002D5A6B"/>
    <w:p w14:paraId="24F149FF" w14:textId="28A386BD" w:rsidR="004D1542" w:rsidRDefault="00EC5846" w:rsidP="002D5A6B">
      <w:r>
        <w:t>After creating these two models, I ran the main file, which resulted in the error message shown in Figure 4.13:</w:t>
      </w:r>
    </w:p>
    <w:p w14:paraId="2474C4C6" w14:textId="77777777" w:rsidR="004D1542" w:rsidRDefault="004D1542">
      <w:r>
        <w:br w:type="page"/>
      </w:r>
    </w:p>
    <w:p w14:paraId="3FF4AD27" w14:textId="72D042F6" w:rsidR="00EC5846" w:rsidRDefault="00FE6DA0" w:rsidP="002D5A6B">
      <w:r>
        <w:rPr>
          <w:noProof/>
        </w:rPr>
        <w:lastRenderedPageBreak/>
        <mc:AlternateContent>
          <mc:Choice Requires="wpg">
            <w:drawing>
              <wp:anchor distT="0" distB="0" distL="114300" distR="114300" simplePos="0" relativeHeight="251746304" behindDoc="0" locked="0" layoutInCell="1" allowOverlap="1" wp14:anchorId="65826217" wp14:editId="089F5073">
                <wp:simplePos x="0" y="0"/>
                <wp:positionH relativeFrom="column">
                  <wp:posOffset>0</wp:posOffset>
                </wp:positionH>
                <wp:positionV relativeFrom="paragraph">
                  <wp:posOffset>12700</wp:posOffset>
                </wp:positionV>
                <wp:extent cx="5730126" cy="2607210"/>
                <wp:effectExtent l="12700" t="12700" r="10795" b="9525"/>
                <wp:wrapNone/>
                <wp:docPr id="234" name="Group 234"/>
                <wp:cNvGraphicFramePr/>
                <a:graphic xmlns:a="http://schemas.openxmlformats.org/drawingml/2006/main">
                  <a:graphicData uri="http://schemas.microsoft.com/office/word/2010/wordprocessingGroup">
                    <wpg:wgp>
                      <wpg:cNvGrpSpPr/>
                      <wpg:grpSpPr>
                        <a:xfrm>
                          <a:off x="0" y="0"/>
                          <a:ext cx="5730126" cy="2607210"/>
                          <a:chOff x="0" y="0"/>
                          <a:chExt cx="5730126" cy="2607210"/>
                        </a:xfrm>
                      </wpg:grpSpPr>
                      <pic:pic xmlns:pic="http://schemas.openxmlformats.org/drawingml/2006/picture">
                        <pic:nvPicPr>
                          <pic:cNvPr id="232" name="Picture 23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426" y="0"/>
                            <a:ext cx="5727700" cy="2030730"/>
                          </a:xfrm>
                          <a:prstGeom prst="rect">
                            <a:avLst/>
                          </a:prstGeom>
                          <a:ln>
                            <a:solidFill>
                              <a:schemeClr val="accent1"/>
                            </a:solidFill>
                          </a:ln>
                        </pic:spPr>
                      </pic:pic>
                      <wps:wsp>
                        <wps:cNvPr id="233" name="Text Box 233"/>
                        <wps:cNvSpPr txBox="1"/>
                        <wps:spPr>
                          <a:xfrm>
                            <a:off x="0" y="2134599"/>
                            <a:ext cx="5727700" cy="472611"/>
                          </a:xfrm>
                          <a:prstGeom prst="rect">
                            <a:avLst/>
                          </a:prstGeom>
                          <a:solidFill>
                            <a:schemeClr val="lt1"/>
                          </a:solidFill>
                          <a:ln w="6350">
                            <a:solidFill>
                              <a:schemeClr val="accent1"/>
                            </a:solidFill>
                          </a:ln>
                        </wps:spPr>
                        <wps:txbx>
                          <w:txbxContent>
                            <w:p w14:paraId="60A59B38" w14:textId="6C60BB87" w:rsidR="00EF553F" w:rsidRDefault="00EF553F" w:rsidP="004D1542">
                              <w:pPr>
                                <w:jc w:val="center"/>
                              </w:pPr>
                              <w:r>
                                <w:t xml:space="preserve">Figure 4.13 – error message after running the program after creating the database </w:t>
                              </w:r>
                              <w:proofErr w:type="gramStart"/>
                              <w:r>
                                <w:t>models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826217" id="Group 234" o:spid="_x0000_s1240" style="position:absolute;margin-left:0;margin-top:1pt;width:451.2pt;height:205.3pt;z-index:251746304" coordsize="57301,2607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">
                <v:shape id="Picture 232" o:spid="_x0000_s1241" type="#_x0000_t75" style="position:absolute;left:24;width:57277;height:20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" stroked="t" strokecolor="#4472c4 [3204]">
                  <v:imagedata r:id="rId115" o:title=""/>
                  <v:path arrowok="t"/>
                </v:shape>
                <v:shape id="Text Box 233" o:spid="_x0000_s1242" type="#_x0000_t202" style="position:absolute;top:21345;width:57277;height:4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" fillcolor="white [3201]" strokecolor="#4472c4 [3204]" strokeweight=".5pt">
                  <v:textbox>
                    <w:txbxContent>
                      <w:p w14:paraId="60A59B38" w14:textId="6C60BB87" w:rsidR="00EF553F" w:rsidRDefault="00EF553F" w:rsidP="004D1542">
                        <w:pPr>
                          <w:jc w:val="center"/>
                        </w:pPr>
                        <w:r>
                          <w:t>Figure 4.13 – error message after running the program after creating the database models</w:t>
                        </w:r>
                      </w:p>
                    </w:txbxContent>
                  </v:textbox>
                </v:shape>
              </v:group>
            </w:pict>
          </mc:Fallback>
        </mc:AlternateContent>
      </w:r>
    </w:p>
    <w:p w14:paraId="3AA5CB48" w14:textId="628D8A16" w:rsidR="00FE6DA0" w:rsidRPr="00FE6DA0" w:rsidRDefault="00FE6DA0" w:rsidP="00FE6DA0"/>
    <w:p w14:paraId="6AF76294" w14:textId="2F8DB9E2" w:rsidR="00FE6DA0" w:rsidRPr="00FE6DA0" w:rsidRDefault="00FE6DA0" w:rsidP="00FE6DA0"/>
    <w:p w14:paraId="6B20DF27" w14:textId="671DC304" w:rsidR="00FE6DA0" w:rsidRPr="00FE6DA0" w:rsidRDefault="00FE6DA0" w:rsidP="00FE6DA0"/>
    <w:p w14:paraId="7BCF675C" w14:textId="5EBD3EBD" w:rsidR="00FE6DA0" w:rsidRPr="00FE6DA0" w:rsidRDefault="00FE6DA0" w:rsidP="00FE6DA0"/>
    <w:p w14:paraId="1D1CBE7D" w14:textId="72C4957A" w:rsidR="00FE6DA0" w:rsidRPr="00FE6DA0" w:rsidRDefault="00FE6DA0" w:rsidP="00FE6DA0"/>
    <w:p w14:paraId="7AA761E0" w14:textId="0262D89F" w:rsidR="00FE6DA0" w:rsidRPr="00FE6DA0" w:rsidRDefault="00FE6DA0" w:rsidP="00FE6DA0"/>
    <w:p w14:paraId="251D042F" w14:textId="6536504C" w:rsidR="00FE6DA0" w:rsidRPr="00FE6DA0" w:rsidRDefault="00FE6DA0" w:rsidP="00FE6DA0"/>
    <w:p w14:paraId="6FB3608D" w14:textId="4F8C0578" w:rsidR="00FE6DA0" w:rsidRPr="00FE6DA0" w:rsidRDefault="00FE6DA0" w:rsidP="00FE6DA0"/>
    <w:p w14:paraId="49BABD5C" w14:textId="1BFF5A6D" w:rsidR="00FE6DA0" w:rsidRPr="00FE6DA0" w:rsidRDefault="00FE6DA0" w:rsidP="00FE6DA0"/>
    <w:p w14:paraId="2E3CBF92" w14:textId="6B8E11D0" w:rsidR="00FE6DA0" w:rsidRPr="00FE6DA0" w:rsidRDefault="00FE6DA0" w:rsidP="00FE6DA0"/>
    <w:p w14:paraId="444E473B" w14:textId="0A0F8737" w:rsidR="00FE6DA0" w:rsidRPr="00FE6DA0" w:rsidRDefault="00FE6DA0" w:rsidP="00FE6DA0"/>
    <w:p w14:paraId="10C30839" w14:textId="251F31E0" w:rsidR="00FE6DA0" w:rsidRPr="00FE6DA0" w:rsidRDefault="00FE6DA0" w:rsidP="00FE6DA0"/>
    <w:p w14:paraId="38C91692" w14:textId="1573C1B9" w:rsidR="00FE6DA0" w:rsidRPr="00FE6DA0" w:rsidRDefault="00FE6DA0" w:rsidP="00FE6DA0"/>
    <w:p w14:paraId="14DB9227" w14:textId="4682A1A2" w:rsidR="00FE6DA0" w:rsidRPr="00FE6DA0" w:rsidRDefault="00FE6DA0" w:rsidP="00FE6DA0"/>
    <w:p w14:paraId="1C7F97EC" w14:textId="65F40AEE" w:rsidR="00FE6DA0" w:rsidRDefault="00FE6DA0" w:rsidP="00FE6DA0"/>
    <w:p w14:paraId="5E543044" w14:textId="3986D254" w:rsidR="00FE6DA0" w:rsidRDefault="00761A2D" w:rsidP="00FE6DA0">
      <w:r>
        <w:rPr>
          <w:noProof/>
        </w:rPr>
        <mc:AlternateContent>
          <mc:Choice Requires="wpg">
            <w:drawing>
              <wp:anchor distT="0" distB="0" distL="114300" distR="114300" simplePos="0" relativeHeight="251749376" behindDoc="0" locked="0" layoutInCell="1" allowOverlap="1" wp14:anchorId="043FA42E" wp14:editId="62DDF0B7">
                <wp:simplePos x="0" y="0"/>
                <wp:positionH relativeFrom="column">
                  <wp:posOffset>0</wp:posOffset>
                </wp:positionH>
                <wp:positionV relativeFrom="paragraph">
                  <wp:posOffset>744791</wp:posOffset>
                </wp:positionV>
                <wp:extent cx="5730126" cy="1251021"/>
                <wp:effectExtent l="12700" t="12700" r="10795" b="19050"/>
                <wp:wrapNone/>
                <wp:docPr id="237" name="Group 237"/>
                <wp:cNvGraphicFramePr/>
                <a:graphic xmlns:a="http://schemas.openxmlformats.org/drawingml/2006/main">
                  <a:graphicData uri="http://schemas.microsoft.com/office/word/2010/wordprocessingGroup">
                    <wpg:wgp>
                      <wpg:cNvGrpSpPr/>
                      <wpg:grpSpPr>
                        <a:xfrm>
                          <a:off x="0" y="0"/>
                          <a:ext cx="5730126" cy="1251021"/>
                          <a:chOff x="0" y="0"/>
                          <a:chExt cx="5730126" cy="1251021"/>
                        </a:xfrm>
                      </wpg:grpSpPr>
                      <pic:pic xmlns:pic="http://schemas.openxmlformats.org/drawingml/2006/picture">
                        <pic:nvPicPr>
                          <pic:cNvPr id="235" name="Picture 23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426" y="0"/>
                            <a:ext cx="5727700" cy="859155"/>
                          </a:xfrm>
                          <a:prstGeom prst="rect">
                            <a:avLst/>
                          </a:prstGeom>
                          <a:ln>
                            <a:solidFill>
                              <a:schemeClr val="accent1"/>
                            </a:solidFill>
                          </a:ln>
                        </pic:spPr>
                      </pic:pic>
                      <wps:wsp>
                        <wps:cNvPr id="236" name="Text Box 236"/>
                        <wps:cNvSpPr txBox="1"/>
                        <wps:spPr>
                          <a:xfrm>
                            <a:off x="0" y="942796"/>
                            <a:ext cx="5729605" cy="308225"/>
                          </a:xfrm>
                          <a:prstGeom prst="rect">
                            <a:avLst/>
                          </a:prstGeom>
                          <a:solidFill>
                            <a:schemeClr val="lt1"/>
                          </a:solidFill>
                          <a:ln w="6350">
                            <a:solidFill>
                              <a:schemeClr val="accent1"/>
                            </a:solidFill>
                          </a:ln>
                        </wps:spPr>
                        <wps:txbx>
                          <w:txbxContent>
                            <w:p w14:paraId="3F8C8379" w14:textId="05E338D9" w:rsidR="00EF553F" w:rsidRDefault="00EF553F" w:rsidP="00761A2D">
                              <w:pPr>
                                <w:jc w:val="center"/>
                              </w:pPr>
                              <w:r>
                                <w:t>Figure 4.14 – fixing the datatype error (line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3FA42E" id="Group 237" o:spid="_x0000_s1243" style="position:absolute;margin-left:0;margin-top:58.65pt;width:451.2pt;height:98.5pt;z-index:251749376" coordsize="57301,1251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">
                <v:shape id="Picture 235" o:spid="_x0000_s1244" type="#_x0000_t75" style="position:absolute;left:24;width:57277;height:8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" stroked="t" strokecolor="#4472c4 [3204]">
                  <v:imagedata r:id="rId117" o:title=""/>
                  <v:path arrowok="t"/>
                </v:shape>
                <v:shape id="Text Box 236" o:spid="_x0000_s1245" type="#_x0000_t202" style="position:absolute;top:9427;width:57296;height:3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" fillcolor="white [3201]" strokecolor="#4472c4 [3204]" strokeweight=".5pt">
                  <v:textbox>
                    <w:txbxContent>
                      <w:p w14:paraId="3F8C8379" w14:textId="05E338D9" w:rsidR="00EF553F" w:rsidRDefault="00EF553F" w:rsidP="00761A2D">
                        <w:pPr>
                          <w:jc w:val="center"/>
                        </w:pPr>
                        <w:r>
                          <w:t>Figure 4.14 – fixing the datatype error (line 32)</w:t>
                        </w:r>
                      </w:p>
                    </w:txbxContent>
                  </v:textbox>
                </v:shape>
              </v:group>
            </w:pict>
          </mc:Fallback>
        </mc:AlternateContent>
      </w:r>
      <w:r w:rsidR="001270CE">
        <w:t xml:space="preserve">The message states that </w:t>
      </w:r>
      <w:proofErr w:type="spellStart"/>
      <w:r w:rsidR="001270CE">
        <w:t>ObjectId</w:t>
      </w:r>
      <w:proofErr w:type="spellEnd"/>
      <w:r w:rsidR="001270CE">
        <w:t xml:space="preserve"> is not a valid datatype in the file containing the Parameter model. </w:t>
      </w:r>
      <w:r w:rsidR="00C62E8E">
        <w:t xml:space="preserve">Instead of </w:t>
      </w:r>
      <w:proofErr w:type="spellStart"/>
      <w:r w:rsidR="00C62E8E">
        <w:t>ObjectId</w:t>
      </w:r>
      <w:proofErr w:type="spellEnd"/>
      <w:r w:rsidR="00C62E8E">
        <w:t xml:space="preserve">, the correct datatype is </w:t>
      </w:r>
      <w:proofErr w:type="spellStart"/>
      <w:proofErr w:type="gramStart"/>
      <w:r w:rsidR="00333AC2">
        <w:t>mongoose.Schema.Types</w:t>
      </w:r>
      <w:proofErr w:type="gramEnd"/>
      <w:r w:rsidR="00333AC2">
        <w:t>.ObjectId</w:t>
      </w:r>
      <w:proofErr w:type="spellEnd"/>
      <w:r w:rsidR="00334571">
        <w:t>. The fix is shown in Figure 4.14:</w:t>
      </w:r>
    </w:p>
    <w:p w14:paraId="50A87DB6" w14:textId="0A7C1AAF" w:rsidR="00761A2D" w:rsidRDefault="00761A2D" w:rsidP="00FE6DA0"/>
    <w:p w14:paraId="672045A0" w14:textId="239D2413" w:rsidR="00761A2D" w:rsidRDefault="00761A2D" w:rsidP="00FE6DA0"/>
    <w:p w14:paraId="5E7DC0F8" w14:textId="2A8C6DB3" w:rsidR="008A5A26" w:rsidRPr="008A5A26" w:rsidRDefault="008A5A26" w:rsidP="008A5A26"/>
    <w:p w14:paraId="68593A66" w14:textId="42225B1B" w:rsidR="008A5A26" w:rsidRPr="008A5A26" w:rsidRDefault="008A5A26" w:rsidP="008A5A26"/>
    <w:p w14:paraId="3B0E04E8" w14:textId="23DF19EA" w:rsidR="008A5A26" w:rsidRPr="008A5A26" w:rsidRDefault="008A5A26" w:rsidP="008A5A26"/>
    <w:p w14:paraId="40F1F37C" w14:textId="1D16AED8" w:rsidR="008A5A26" w:rsidRPr="008A5A26" w:rsidRDefault="008A5A26" w:rsidP="008A5A26"/>
    <w:p w14:paraId="0A3E634C" w14:textId="16741163" w:rsidR="008A5A26" w:rsidRPr="008A5A26" w:rsidRDefault="008A5A26" w:rsidP="008A5A26"/>
    <w:p w14:paraId="7DCBADF8" w14:textId="09DE0D57" w:rsidR="008A5A26" w:rsidRPr="008A5A26" w:rsidRDefault="008A5A26" w:rsidP="008A5A26"/>
    <w:p w14:paraId="26B27B07" w14:textId="28268CC4" w:rsidR="008A5A26" w:rsidRPr="008A5A26" w:rsidRDefault="008A5A26" w:rsidP="008A5A26"/>
    <w:p w14:paraId="69F31125" w14:textId="570E9481" w:rsidR="008A5A26" w:rsidRDefault="008A5A26" w:rsidP="008A5A26">
      <w:r>
        <w:t>Upon fixing this, I ran the code again, and got the error shown in Figure 4.15.</w:t>
      </w:r>
      <w:r w:rsidR="00461F89">
        <w:t xml:space="preserve"> The error occurred in the default_search_parameters.js file, and it states that I “Cannot overwrite user model once compiled”.</w:t>
      </w:r>
      <w:r w:rsidR="006E484E">
        <w:t xml:space="preserve"> This happened because I tried to export the Parameter model as the variable User, which had already been occupied by the User model. This is shown in Figure 4.16. It was simply fixed by changing the first parameter of the </w:t>
      </w:r>
      <w:proofErr w:type="spellStart"/>
      <w:proofErr w:type="gramStart"/>
      <w:r w:rsidR="006E484E">
        <w:t>mongoose.model</w:t>
      </w:r>
      <w:proofErr w:type="spellEnd"/>
      <w:proofErr w:type="gramEnd"/>
      <w:r w:rsidR="006E484E">
        <w:t>() function from “user” to “parameter”, so as to have two separate variables holding each table (model) of the database.</w:t>
      </w:r>
    </w:p>
    <w:p w14:paraId="65640F66" w14:textId="1B1FD776" w:rsidR="00062DD1" w:rsidRDefault="00062DD1" w:rsidP="008A5A26">
      <w:r>
        <w:rPr>
          <w:noProof/>
        </w:rPr>
        <mc:AlternateContent>
          <mc:Choice Requires="wpg">
            <w:drawing>
              <wp:anchor distT="0" distB="0" distL="114300" distR="114300" simplePos="0" relativeHeight="251752448" behindDoc="0" locked="0" layoutInCell="1" allowOverlap="1" wp14:anchorId="2F9989A2" wp14:editId="77688B5F">
                <wp:simplePos x="0" y="0"/>
                <wp:positionH relativeFrom="column">
                  <wp:posOffset>0</wp:posOffset>
                </wp:positionH>
                <wp:positionV relativeFrom="paragraph">
                  <wp:posOffset>220709</wp:posOffset>
                </wp:positionV>
                <wp:extent cx="5730126" cy="2709952"/>
                <wp:effectExtent l="12700" t="12700" r="10795" b="8255"/>
                <wp:wrapNone/>
                <wp:docPr id="240" name="Group 240"/>
                <wp:cNvGraphicFramePr/>
                <a:graphic xmlns:a="http://schemas.openxmlformats.org/drawingml/2006/main">
                  <a:graphicData uri="http://schemas.microsoft.com/office/word/2010/wordprocessingGroup">
                    <wpg:wgp>
                      <wpg:cNvGrpSpPr/>
                      <wpg:grpSpPr>
                        <a:xfrm>
                          <a:off x="0" y="0"/>
                          <a:ext cx="5730126" cy="2709952"/>
                          <a:chOff x="0" y="0"/>
                          <a:chExt cx="5730126" cy="2709952"/>
                        </a:xfrm>
                      </wpg:grpSpPr>
                      <pic:pic xmlns:pic="http://schemas.openxmlformats.org/drawingml/2006/picture">
                        <pic:nvPicPr>
                          <pic:cNvPr id="238" name="Picture 23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426" y="0"/>
                            <a:ext cx="5727700" cy="2126615"/>
                          </a:xfrm>
                          <a:prstGeom prst="rect">
                            <a:avLst/>
                          </a:prstGeom>
                          <a:ln>
                            <a:solidFill>
                              <a:schemeClr val="accent1"/>
                            </a:solidFill>
                          </a:ln>
                        </pic:spPr>
                      </pic:pic>
                      <wps:wsp>
                        <wps:cNvPr id="239" name="Text Box 239"/>
                        <wps:cNvSpPr txBox="1"/>
                        <wps:spPr>
                          <a:xfrm>
                            <a:off x="0" y="2216792"/>
                            <a:ext cx="5727179" cy="493160"/>
                          </a:xfrm>
                          <a:prstGeom prst="rect">
                            <a:avLst/>
                          </a:prstGeom>
                          <a:solidFill>
                            <a:schemeClr val="lt1"/>
                          </a:solidFill>
                          <a:ln w="6350">
                            <a:solidFill>
                              <a:schemeClr val="accent1"/>
                            </a:solidFill>
                          </a:ln>
                        </wps:spPr>
                        <wps:txbx>
                          <w:txbxContent>
                            <w:p w14:paraId="4B989C37" w14:textId="155EC679" w:rsidR="00EF553F" w:rsidRDefault="00EF553F" w:rsidP="00062DD1">
                              <w:pPr>
                                <w:jc w:val="center"/>
                              </w:pPr>
                              <w:r>
                                <w:t xml:space="preserve">Figure 4.15 – error message after the second time running the database </w:t>
                              </w:r>
                              <w:proofErr w:type="spellStart"/>
                              <w:r>
                                <w:t>initialisation</w:t>
                              </w:r>
                              <w:proofErr w:type="spellEnd"/>
                              <w:r>
                                <w:t xml:space="preserve"> </w:t>
                              </w:r>
                              <w:proofErr w:type="gramStart"/>
                              <w:r>
                                <w:t>code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989A2" id="Group 240" o:spid="_x0000_s1246" style="position:absolute;margin-left:0;margin-top:17.4pt;width:451.2pt;height:213.4pt;z-index:251752448" coordsize="57301,2709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">
                <v:shape id="Picture 238" o:spid="_x0000_s1247" type="#_x0000_t75" style="position:absolute;left:24;width:57277;height:21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" stroked="t" strokecolor="#4472c4 [3204]">
                  <v:imagedata r:id="rId119" o:title=""/>
                  <v:path arrowok="t"/>
                </v:shape>
                <v:shape id="Text Box 239" o:spid="_x0000_s1248" type="#_x0000_t202" style="position:absolute;top:22167;width:57271;height:4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" fillcolor="white [3201]" strokecolor="#4472c4 [3204]" strokeweight=".5pt">
                  <v:textbox>
                    <w:txbxContent>
                      <w:p w14:paraId="4B989C37" w14:textId="155EC679" w:rsidR="00EF553F" w:rsidRDefault="00EF553F" w:rsidP="00062DD1">
                        <w:pPr>
                          <w:jc w:val="center"/>
                        </w:pPr>
                        <w:r>
                          <w:t>Figure 4.15 – error message after the second time running the database initialisation code</w:t>
                        </w:r>
                      </w:p>
                    </w:txbxContent>
                  </v:textbox>
                </v:shape>
              </v:group>
            </w:pict>
          </mc:Fallback>
        </mc:AlternateContent>
      </w:r>
    </w:p>
    <w:p w14:paraId="4F216C53" w14:textId="1303AC63" w:rsidR="00062DD1" w:rsidRDefault="00062DD1" w:rsidP="008A5A26"/>
    <w:p w14:paraId="0020AF33" w14:textId="22DBBAFC" w:rsidR="00062DD1" w:rsidRDefault="00062DD1" w:rsidP="008A5A26"/>
    <w:p w14:paraId="62A12844" w14:textId="77777777" w:rsidR="00062DD1" w:rsidRDefault="00062DD1">
      <w:r>
        <w:br w:type="page"/>
      </w:r>
    </w:p>
    <w:p w14:paraId="5E2A967A" w14:textId="6BA33147" w:rsidR="008A5A26" w:rsidRDefault="00976031" w:rsidP="008A5A26">
      <w:r>
        <w:rPr>
          <w:noProof/>
        </w:rPr>
        <w:lastRenderedPageBreak/>
        <mc:AlternateContent>
          <mc:Choice Requires="wpg">
            <w:drawing>
              <wp:anchor distT="0" distB="0" distL="114300" distR="114300" simplePos="0" relativeHeight="251757568" behindDoc="0" locked="0" layoutInCell="1" allowOverlap="1" wp14:anchorId="3DFF5029" wp14:editId="00B7B520">
                <wp:simplePos x="0" y="0"/>
                <wp:positionH relativeFrom="column">
                  <wp:posOffset>0</wp:posOffset>
                </wp:positionH>
                <wp:positionV relativeFrom="paragraph">
                  <wp:posOffset>12700</wp:posOffset>
                </wp:positionV>
                <wp:extent cx="5730126" cy="860603"/>
                <wp:effectExtent l="12700" t="12700" r="10795" b="15875"/>
                <wp:wrapNone/>
                <wp:docPr id="246" name="Group 246"/>
                <wp:cNvGraphicFramePr/>
                <a:graphic xmlns:a="http://schemas.openxmlformats.org/drawingml/2006/main">
                  <a:graphicData uri="http://schemas.microsoft.com/office/word/2010/wordprocessingGroup">
                    <wpg:wgp>
                      <wpg:cNvGrpSpPr/>
                      <wpg:grpSpPr>
                        <a:xfrm>
                          <a:off x="0" y="0"/>
                          <a:ext cx="5730126" cy="860603"/>
                          <a:chOff x="0" y="0"/>
                          <a:chExt cx="5730126" cy="860603"/>
                        </a:xfrm>
                      </wpg:grpSpPr>
                      <wpg:grpSp>
                        <wpg:cNvPr id="244" name="Group 244"/>
                        <wpg:cNvGrpSpPr/>
                        <wpg:grpSpPr>
                          <a:xfrm>
                            <a:off x="2426" y="0"/>
                            <a:ext cx="5727700" cy="514664"/>
                            <a:chOff x="0" y="0"/>
                            <a:chExt cx="5727700" cy="514664"/>
                          </a:xfrm>
                        </wpg:grpSpPr>
                        <pic:pic xmlns:pic="http://schemas.openxmlformats.org/drawingml/2006/picture">
                          <pic:nvPicPr>
                            <pic:cNvPr id="241" name="Picture 24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254000"/>
                            </a:xfrm>
                            <a:prstGeom prst="rect">
                              <a:avLst/>
                            </a:prstGeom>
                            <a:ln>
                              <a:solidFill>
                                <a:schemeClr val="accent1"/>
                              </a:solidFill>
                            </a:ln>
                          </pic:spPr>
                        </pic:pic>
                        <pic:pic xmlns:pic="http://schemas.openxmlformats.org/drawingml/2006/picture">
                          <pic:nvPicPr>
                            <pic:cNvPr id="243" name="Picture 24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256854"/>
                              <a:ext cx="5727700" cy="257810"/>
                            </a:xfrm>
                            <a:prstGeom prst="rect">
                              <a:avLst/>
                            </a:prstGeom>
                            <a:ln>
                              <a:solidFill>
                                <a:schemeClr val="accent1"/>
                              </a:solidFill>
                            </a:ln>
                          </pic:spPr>
                        </pic:pic>
                      </wpg:grpSp>
                      <wps:wsp>
                        <wps:cNvPr id="245" name="Text Box 245"/>
                        <wps:cNvSpPr txBox="1"/>
                        <wps:spPr>
                          <a:xfrm>
                            <a:off x="0" y="583201"/>
                            <a:ext cx="5727700" cy="277402"/>
                          </a:xfrm>
                          <a:prstGeom prst="rect">
                            <a:avLst/>
                          </a:prstGeom>
                          <a:solidFill>
                            <a:schemeClr val="lt1"/>
                          </a:solidFill>
                          <a:ln w="6350">
                            <a:solidFill>
                              <a:schemeClr val="accent1"/>
                            </a:solidFill>
                          </a:ln>
                        </wps:spPr>
                        <wps:txbx>
                          <w:txbxContent>
                            <w:p w14:paraId="3FA42FEF" w14:textId="73609077" w:rsidR="00EF553F" w:rsidRDefault="00EF553F" w:rsidP="005C4F2B">
                              <w:pPr>
                                <w:jc w:val="center"/>
                              </w:pPr>
                              <w:r>
                                <w:t>Figure 4.16 – source of the error message in Figure 4.15 and the solution to the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FF5029" id="Group 246" o:spid="_x0000_s1249" style="position:absolute;margin-left:0;margin-top:1pt;width:451.2pt;height:67.75pt;z-index:251757568" coordsize="57301,860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">
                <v:group id="Group 244" o:spid="_x0000_s1250" style="position:absolute;left:24;width:57277;height:5146" coordsize="57277,5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shape id="Picture 241" o:spid="_x0000_s1251" type="#_x0000_t75" style="position:absolute;width:57277;height:2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" stroked="t" strokecolor="#4472c4 [3204]">
                    <v:imagedata r:id="rId122" o:title=""/>
                    <v:path arrowok="t"/>
                  </v:shape>
                  <v:shape id="Picture 243" o:spid="_x0000_s1252" type="#_x0000_t75" style="position:absolute;top:2568;width:57277;height:2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" stroked="t" strokecolor="#4472c4 [3204]">
                    <v:imagedata r:id="rId123" o:title=""/>
                    <v:path arrowok="t"/>
                  </v:shape>
                </v:group>
                <v:shape id="Text Box 245" o:spid="_x0000_s1253" type="#_x0000_t202" style="position:absolute;top:5832;width:57277;height:2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" fillcolor="white [3201]" strokecolor="#4472c4 [3204]" strokeweight=".5pt">
                  <v:textbox>
                    <w:txbxContent>
                      <w:p w14:paraId="3FA42FEF" w14:textId="73609077" w:rsidR="00EF553F" w:rsidRDefault="00EF553F" w:rsidP="005C4F2B">
                        <w:pPr>
                          <w:jc w:val="center"/>
                        </w:pPr>
                        <w:r>
                          <w:t>Figure 4.16 – source of the error message in Figure 4.15 and the solution to the problem</w:t>
                        </w:r>
                      </w:p>
                    </w:txbxContent>
                  </v:textbox>
                </v:shape>
              </v:group>
            </w:pict>
          </mc:Fallback>
        </mc:AlternateContent>
      </w:r>
    </w:p>
    <w:p w14:paraId="6EA656FE" w14:textId="2573D22B" w:rsidR="00976031" w:rsidRPr="00976031" w:rsidRDefault="00976031" w:rsidP="00976031"/>
    <w:p w14:paraId="67528499" w14:textId="63B5DEA3" w:rsidR="00976031" w:rsidRPr="00976031" w:rsidRDefault="00976031" w:rsidP="00976031"/>
    <w:p w14:paraId="532AF31F" w14:textId="31BDD949" w:rsidR="00976031" w:rsidRPr="00976031" w:rsidRDefault="00976031" w:rsidP="00976031"/>
    <w:p w14:paraId="5B458402" w14:textId="14E62D4D" w:rsidR="00976031" w:rsidRPr="00976031" w:rsidRDefault="00976031" w:rsidP="00976031"/>
    <w:p w14:paraId="5D649E04" w14:textId="780EDE62" w:rsidR="00976031" w:rsidRPr="00976031" w:rsidRDefault="00976031" w:rsidP="00976031"/>
    <w:p w14:paraId="6D765B1F" w14:textId="2CF5B453" w:rsidR="00976031" w:rsidRDefault="009468D1" w:rsidP="00976031">
      <w:r>
        <w:t>I ran the program again, and this time the console was error-free. The code worked properly which resulted in the ‘</w:t>
      </w:r>
      <w:proofErr w:type="spellStart"/>
      <w:r>
        <w:t>twitter_scraper</w:t>
      </w:r>
      <w:proofErr w:type="spellEnd"/>
      <w:r>
        <w:t>’ database with tables ‘parameters’ and ‘users’ being created.</w:t>
      </w:r>
    </w:p>
    <w:p w14:paraId="691392DD" w14:textId="2EF629C3" w:rsidR="002654D4" w:rsidRDefault="002654D4" w:rsidP="00976031"/>
    <w:p w14:paraId="34ACF2E2" w14:textId="1A38EFC5" w:rsidR="002654D4" w:rsidRDefault="002654D4" w:rsidP="00976031">
      <w:r>
        <w:t>Since the run was successful, this concludes the second prototype, which added the function of defining and creating the tables of the database and the relation between them.</w:t>
      </w:r>
    </w:p>
    <w:p w14:paraId="45561FAB" w14:textId="75A31ABA" w:rsidR="00976031" w:rsidRDefault="00976031" w:rsidP="00976031"/>
    <w:p w14:paraId="0D4543FD" w14:textId="57C7B2EC" w:rsidR="00A56BC0" w:rsidRDefault="00A56BC0" w:rsidP="00A56BC0">
      <w:pPr>
        <w:pStyle w:val="Heading3"/>
      </w:pPr>
      <w:bookmarkStart w:id="37" w:name="_Toc100002619"/>
      <w:r>
        <w:t xml:space="preserve">Register </w:t>
      </w:r>
      <w:proofErr w:type="gramStart"/>
      <w:r>
        <w:t>function</w:t>
      </w:r>
      <w:bookmarkEnd w:id="37"/>
      <w:proofErr w:type="gramEnd"/>
    </w:p>
    <w:p w14:paraId="2327EDCA" w14:textId="4DDA20FE" w:rsidR="00A56BC0" w:rsidRDefault="00A56BC0" w:rsidP="00A56BC0"/>
    <w:p w14:paraId="44309C78" w14:textId="38E3A348" w:rsidR="00A56BC0" w:rsidRDefault="007D5012" w:rsidP="00A56BC0">
      <w:r>
        <w:rPr>
          <w:noProof/>
        </w:rPr>
        <mc:AlternateContent>
          <mc:Choice Requires="wpg">
            <w:drawing>
              <wp:anchor distT="0" distB="0" distL="114300" distR="114300" simplePos="0" relativeHeight="251760640" behindDoc="0" locked="0" layoutInCell="1" allowOverlap="1" wp14:anchorId="0FFBC38C" wp14:editId="22AC389C">
                <wp:simplePos x="0" y="0"/>
                <wp:positionH relativeFrom="column">
                  <wp:posOffset>0</wp:posOffset>
                </wp:positionH>
                <wp:positionV relativeFrom="paragraph">
                  <wp:posOffset>376093</wp:posOffset>
                </wp:positionV>
                <wp:extent cx="5730009" cy="4933373"/>
                <wp:effectExtent l="12700" t="12700" r="10795" b="6985"/>
                <wp:wrapNone/>
                <wp:docPr id="249" name="Group 249"/>
                <wp:cNvGraphicFramePr/>
                <a:graphic xmlns:a="http://schemas.openxmlformats.org/drawingml/2006/main">
                  <a:graphicData uri="http://schemas.microsoft.com/office/word/2010/wordprocessingGroup">
                    <wpg:wgp>
                      <wpg:cNvGrpSpPr/>
                      <wpg:grpSpPr>
                        <a:xfrm>
                          <a:off x="0" y="0"/>
                          <a:ext cx="5730009" cy="4933373"/>
                          <a:chOff x="0" y="0"/>
                          <a:chExt cx="5730009" cy="4933373"/>
                        </a:xfrm>
                      </wpg:grpSpPr>
                      <pic:pic xmlns:pic="http://schemas.openxmlformats.org/drawingml/2006/picture">
                        <pic:nvPicPr>
                          <pic:cNvPr id="247" name="Picture 247"/>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309" y="0"/>
                            <a:ext cx="5727700" cy="4500880"/>
                          </a:xfrm>
                          <a:prstGeom prst="rect">
                            <a:avLst/>
                          </a:prstGeom>
                          <a:ln>
                            <a:solidFill>
                              <a:schemeClr val="accent1"/>
                            </a:solidFill>
                          </a:ln>
                        </pic:spPr>
                      </pic:pic>
                      <wps:wsp>
                        <wps:cNvPr id="248" name="Text Box 248"/>
                        <wps:cNvSpPr txBox="1"/>
                        <wps:spPr>
                          <a:xfrm>
                            <a:off x="0" y="4621646"/>
                            <a:ext cx="5727179" cy="311727"/>
                          </a:xfrm>
                          <a:prstGeom prst="rect">
                            <a:avLst/>
                          </a:prstGeom>
                          <a:solidFill>
                            <a:schemeClr val="lt1"/>
                          </a:solidFill>
                          <a:ln w="6350">
                            <a:solidFill>
                              <a:schemeClr val="accent1"/>
                            </a:solidFill>
                          </a:ln>
                        </wps:spPr>
                        <wps:txbx>
                          <w:txbxContent>
                            <w:p w14:paraId="1A5F55B6" w14:textId="17C38607" w:rsidR="00EF553F" w:rsidRDefault="00EF553F" w:rsidP="007D5012">
                              <w:pPr>
                                <w:jc w:val="center"/>
                              </w:pPr>
                              <w:r>
                                <w:t>Figure 4.17 – coded register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FBC38C" id="Group 249" o:spid="_x0000_s1254" style="position:absolute;margin-left:0;margin-top:29.6pt;width:451.2pt;height:388.45pt;z-index:251760640" coordsize="57300,493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">
                <v:shape id="Picture 247" o:spid="_x0000_s1255" type="#_x0000_t75" style="position:absolute;left:23;width:57277;height:450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" stroked="t" strokecolor="#4472c4 [3204]">
                  <v:imagedata r:id="rId125" o:title=""/>
                  <v:path arrowok="t"/>
                </v:shape>
                <v:shape id="Text Box 248" o:spid="_x0000_s1256" type="#_x0000_t202" style="position:absolute;top:46216;width:57271;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" fillcolor="white [3201]" strokecolor="#4472c4 [3204]" strokeweight=".5pt">
                  <v:textbox>
                    <w:txbxContent>
                      <w:p w14:paraId="1A5F55B6" w14:textId="17C38607" w:rsidR="00EF553F" w:rsidRDefault="00EF553F" w:rsidP="007D5012">
                        <w:pPr>
                          <w:jc w:val="center"/>
                        </w:pPr>
                        <w:r>
                          <w:t>Figure 4.17 – coded register function</w:t>
                        </w:r>
                      </w:p>
                    </w:txbxContent>
                  </v:textbox>
                </v:shape>
              </v:group>
            </w:pict>
          </mc:Fallback>
        </mc:AlternateContent>
      </w:r>
      <w:r w:rsidR="00B747E3">
        <w:t>The code for this function is shown below, in Figure 4.17:</w:t>
      </w:r>
    </w:p>
    <w:p w14:paraId="4F6BF62A" w14:textId="3C195111" w:rsidR="00B747E3" w:rsidRDefault="00B747E3" w:rsidP="00A56BC0"/>
    <w:p w14:paraId="3247DEEE" w14:textId="6D93B00F" w:rsidR="00734BBC" w:rsidRDefault="00734BBC" w:rsidP="00A56BC0"/>
    <w:p w14:paraId="55D62F80" w14:textId="5AE96B58" w:rsidR="007D5012" w:rsidRPr="007D5012" w:rsidRDefault="007D5012" w:rsidP="007D5012"/>
    <w:p w14:paraId="47C80881" w14:textId="5FFB082A" w:rsidR="007D5012" w:rsidRPr="007D5012" w:rsidRDefault="007D5012" w:rsidP="007D5012"/>
    <w:p w14:paraId="3C752227" w14:textId="74AC0569" w:rsidR="007D5012" w:rsidRPr="007D5012" w:rsidRDefault="007D5012" w:rsidP="007D5012"/>
    <w:p w14:paraId="065885C8" w14:textId="0D110E38" w:rsidR="007D5012" w:rsidRPr="007D5012" w:rsidRDefault="007D5012" w:rsidP="007D5012"/>
    <w:p w14:paraId="625B3589" w14:textId="6021B5A4" w:rsidR="007D5012" w:rsidRPr="007D5012" w:rsidRDefault="007D5012" w:rsidP="007D5012"/>
    <w:p w14:paraId="08422B80" w14:textId="6D8B7596" w:rsidR="007D5012" w:rsidRPr="007D5012" w:rsidRDefault="007D5012" w:rsidP="007D5012"/>
    <w:p w14:paraId="1A2ADC27" w14:textId="794C83EE" w:rsidR="007D5012" w:rsidRPr="007D5012" w:rsidRDefault="007D5012" w:rsidP="007D5012"/>
    <w:p w14:paraId="076E3168" w14:textId="296A24A5" w:rsidR="007D5012" w:rsidRPr="007D5012" w:rsidRDefault="007D5012" w:rsidP="007D5012"/>
    <w:p w14:paraId="680C9AD1" w14:textId="469C2BB4" w:rsidR="007D5012" w:rsidRPr="007D5012" w:rsidRDefault="007D5012" w:rsidP="007D5012"/>
    <w:p w14:paraId="704561D1" w14:textId="30C68F6E" w:rsidR="007D5012" w:rsidRPr="007D5012" w:rsidRDefault="007D5012" w:rsidP="007D5012"/>
    <w:p w14:paraId="4C793638" w14:textId="6121D237" w:rsidR="007D5012" w:rsidRPr="007D5012" w:rsidRDefault="007D5012" w:rsidP="007D5012"/>
    <w:p w14:paraId="698A79F2" w14:textId="00751D52" w:rsidR="007D5012" w:rsidRPr="007D5012" w:rsidRDefault="007D5012" w:rsidP="007D5012"/>
    <w:p w14:paraId="27F2958D" w14:textId="206015FF" w:rsidR="007D5012" w:rsidRPr="007D5012" w:rsidRDefault="007D5012" w:rsidP="007D5012"/>
    <w:p w14:paraId="21389977" w14:textId="13642072" w:rsidR="007D5012" w:rsidRPr="007D5012" w:rsidRDefault="007D5012" w:rsidP="007D5012"/>
    <w:p w14:paraId="033D65B6" w14:textId="657399FF" w:rsidR="007D5012" w:rsidRPr="007D5012" w:rsidRDefault="007D5012" w:rsidP="007D5012"/>
    <w:p w14:paraId="1EE7A78A" w14:textId="38132E67" w:rsidR="007D5012" w:rsidRPr="007D5012" w:rsidRDefault="007D5012" w:rsidP="007D5012"/>
    <w:p w14:paraId="52E7F404" w14:textId="27892C0D" w:rsidR="007D5012" w:rsidRPr="007D5012" w:rsidRDefault="007D5012" w:rsidP="007D5012"/>
    <w:p w14:paraId="546BA618" w14:textId="40CFC979" w:rsidR="007D5012" w:rsidRPr="007D5012" w:rsidRDefault="007D5012" w:rsidP="007D5012"/>
    <w:p w14:paraId="7E71103A" w14:textId="52888924" w:rsidR="007D5012" w:rsidRPr="007D5012" w:rsidRDefault="007D5012" w:rsidP="007D5012"/>
    <w:p w14:paraId="5B01FE85" w14:textId="768E295A" w:rsidR="007D5012" w:rsidRPr="007D5012" w:rsidRDefault="007D5012" w:rsidP="007D5012"/>
    <w:p w14:paraId="46D55742" w14:textId="018158AB" w:rsidR="007D5012" w:rsidRPr="007D5012" w:rsidRDefault="007D5012" w:rsidP="007D5012"/>
    <w:p w14:paraId="5A335BDB" w14:textId="7F57C230" w:rsidR="007D5012" w:rsidRPr="007D5012" w:rsidRDefault="007D5012" w:rsidP="007D5012"/>
    <w:p w14:paraId="64C1AABD" w14:textId="74C005E0" w:rsidR="007D5012" w:rsidRPr="007D5012" w:rsidRDefault="007D5012" w:rsidP="007D5012"/>
    <w:p w14:paraId="05AE4DD3" w14:textId="0AEC5D6A" w:rsidR="007D5012" w:rsidRPr="007D5012" w:rsidRDefault="007D5012" w:rsidP="007D5012"/>
    <w:p w14:paraId="28C8631B" w14:textId="2A8ED41C" w:rsidR="007D5012" w:rsidRPr="007D5012" w:rsidRDefault="007D5012" w:rsidP="007D5012"/>
    <w:p w14:paraId="446BECB8" w14:textId="7B6531AC" w:rsidR="007D5012" w:rsidRPr="007D5012" w:rsidRDefault="007D5012" w:rsidP="007D5012"/>
    <w:p w14:paraId="742F83B9" w14:textId="5DDD544E" w:rsidR="007D5012" w:rsidRDefault="007D5012" w:rsidP="007D5012"/>
    <w:p w14:paraId="0EF8172B" w14:textId="20CFE06C" w:rsidR="007D5012" w:rsidRDefault="007D5012" w:rsidP="007D5012">
      <w:r>
        <w:t>In line 20, this route uses a POST request (</w:t>
      </w:r>
      <w:proofErr w:type="spellStart"/>
      <w:r>
        <w:t>app.post</w:t>
      </w:r>
      <w:proofErr w:type="spellEnd"/>
      <w:r>
        <w:t xml:space="preserve">) because it will be used to send sensitive information – the password. By using a POST request, the password will be sent through the </w:t>
      </w:r>
      <w:r>
        <w:lastRenderedPageBreak/>
        <w:t>request body in JSON form, meaning that it will be strongly encrypted. This prevents the password from being stolen if the request is intercepted my malicious users.</w:t>
      </w:r>
    </w:p>
    <w:p w14:paraId="61E1525E" w14:textId="1C21D6C3" w:rsidR="0079527F" w:rsidRDefault="0079527F" w:rsidP="007D5012"/>
    <w:p w14:paraId="1F5CD086" w14:textId="77777777" w:rsidR="00A845CC" w:rsidRDefault="0079527F" w:rsidP="007D5012">
      <w:r>
        <w:t xml:space="preserve">Line 24 uses an IF statement to check if the username and password are non-empty, </w:t>
      </w:r>
      <w:r w:rsidR="007E3DBA">
        <w:t>as shown in the Register function flowchart, Figure 3.3.</w:t>
      </w:r>
    </w:p>
    <w:p w14:paraId="291AC834" w14:textId="77777777" w:rsidR="00A845CC" w:rsidRDefault="00A845CC" w:rsidP="007D5012"/>
    <w:p w14:paraId="78E9E702" w14:textId="77777777" w:rsidR="004F625A" w:rsidRDefault="00F67488" w:rsidP="007D5012">
      <w:r>
        <w:t>Lines 26-29 check if the username is unique</w:t>
      </w:r>
      <w:r w:rsidR="00F33416">
        <w:t xml:space="preserve">, to satisfy Requirement 1.1. This is done by using the </w:t>
      </w:r>
      <w:proofErr w:type="spellStart"/>
      <w:proofErr w:type="gramStart"/>
      <w:r w:rsidR="00F33416">
        <w:t>findByUsername</w:t>
      </w:r>
      <w:proofErr w:type="spellEnd"/>
      <w:r w:rsidR="00F33416">
        <w:t>(</w:t>
      </w:r>
      <w:proofErr w:type="gramEnd"/>
      <w:r w:rsidR="00F33416">
        <w:t xml:space="preserve">) function, shown in Figure 4.18. This function is imported from a separate file from the ‘controllers’ folder as a form of abstraction – the main file only depends on the output of the function, and it’s inner working (and thus its </w:t>
      </w:r>
      <w:proofErr w:type="spellStart"/>
      <w:r w:rsidR="00F33416">
        <w:t>initialisation</w:t>
      </w:r>
      <w:proofErr w:type="spellEnd"/>
      <w:r w:rsidR="00F33416">
        <w:t xml:space="preserve">) are hidden in a separate file. This makes the main file simpler and easier to manage and change. This function takes a username as </w:t>
      </w:r>
      <w:proofErr w:type="gramStart"/>
      <w:r w:rsidR="00F33416">
        <w:t>input, and</w:t>
      </w:r>
      <w:proofErr w:type="gramEnd"/>
      <w:r w:rsidR="00F33416">
        <w:t xml:space="preserve"> looks for it in the database. If it finds a matching record, it returns it as a non-empty object, which is a truthy value in JavaScript, and so it will satisfy the following IF statement. Otherwise, the ‘</w:t>
      </w:r>
      <w:proofErr w:type="spellStart"/>
      <w:r w:rsidR="00F33416">
        <w:t>usernameCheck</w:t>
      </w:r>
      <w:proofErr w:type="spellEnd"/>
      <w:r w:rsidR="00F33416">
        <w:t>’ variable will have the value of ‘undefined’, which JavaScript interprets as a FALSE value.</w:t>
      </w:r>
    </w:p>
    <w:p w14:paraId="5CB8A2A9" w14:textId="77777777" w:rsidR="004F625A" w:rsidRDefault="004F625A" w:rsidP="007D5012"/>
    <w:p w14:paraId="5938BEEB" w14:textId="4D04B957" w:rsidR="0079527F" w:rsidRDefault="004F625A" w:rsidP="007D5012">
      <w:r>
        <w:t xml:space="preserve">Lines 31-35 make use of the </w:t>
      </w:r>
      <w:proofErr w:type="spellStart"/>
      <w:r>
        <w:t>bcrypt</w:t>
      </w:r>
      <w:proofErr w:type="spellEnd"/>
      <w:r>
        <w:t xml:space="preserve"> package for hashing the password</w:t>
      </w:r>
      <w:r w:rsidR="00CB22EE">
        <w:t xml:space="preserve">, which is done to increase security, according to Requirement </w:t>
      </w:r>
      <w:r w:rsidR="008B080D">
        <w:t>5.1.</w:t>
      </w:r>
      <w:r w:rsidR="00C32245">
        <w:t xml:space="preserve"> Then, the username and hashed password are put together in a single</w:t>
      </w:r>
      <w:r>
        <w:t xml:space="preserve"> </w:t>
      </w:r>
      <w:r w:rsidR="00C32245">
        <w:t xml:space="preserve">object and passed as a parameter to the </w:t>
      </w:r>
      <w:proofErr w:type="gramStart"/>
      <w:r w:rsidR="00C32245">
        <w:t>create(</w:t>
      </w:r>
      <w:proofErr w:type="gramEnd"/>
      <w:r w:rsidR="00C32245">
        <w:t>) function, which is also abstracted away and shown in Figure 4.1</w:t>
      </w:r>
      <w:r w:rsidR="00A64482">
        <w:t>8</w:t>
      </w:r>
      <w:r w:rsidR="00C32245">
        <w:t>. The function uses the ‘await</w:t>
      </w:r>
      <w:r w:rsidR="00766929">
        <w:t>’</w:t>
      </w:r>
      <w:r w:rsidR="00C32245">
        <w:t xml:space="preserve"> keyword</w:t>
      </w:r>
      <w:r w:rsidR="001573F9">
        <w:t xml:space="preserve"> because it uses the concept of a promise. This means that no lines which depend on the result of this function will be run before the function is done executing</w:t>
      </w:r>
      <w:r w:rsidR="006D54D4">
        <w:t>.</w:t>
      </w:r>
      <w:r w:rsidR="00317331">
        <w:t xml:space="preserve"> </w:t>
      </w:r>
    </w:p>
    <w:p w14:paraId="3DCF9531" w14:textId="5F9B600D" w:rsidR="00B61647" w:rsidRDefault="00B61647" w:rsidP="00B61647"/>
    <w:p w14:paraId="66C0B819" w14:textId="4DA12814" w:rsidR="00B61647" w:rsidRDefault="00A900D2" w:rsidP="00B61647">
      <w:r>
        <w:rPr>
          <w:noProof/>
        </w:rPr>
        <mc:AlternateContent>
          <mc:Choice Requires="wpg">
            <w:drawing>
              <wp:anchor distT="0" distB="0" distL="114300" distR="114300" simplePos="0" relativeHeight="251763712" behindDoc="0" locked="0" layoutInCell="1" allowOverlap="1" wp14:anchorId="09C9DC86" wp14:editId="4404840D">
                <wp:simplePos x="0" y="0"/>
                <wp:positionH relativeFrom="column">
                  <wp:posOffset>0</wp:posOffset>
                </wp:positionH>
                <wp:positionV relativeFrom="paragraph">
                  <wp:posOffset>-4265930</wp:posOffset>
                </wp:positionV>
                <wp:extent cx="5730461" cy="6079987"/>
                <wp:effectExtent l="12700" t="12700" r="10160" b="16510"/>
                <wp:wrapNone/>
                <wp:docPr id="252" name="Group 252"/>
                <wp:cNvGraphicFramePr/>
                <a:graphic xmlns:a="http://schemas.openxmlformats.org/drawingml/2006/main">
                  <a:graphicData uri="http://schemas.microsoft.com/office/word/2010/wordprocessingGroup">
                    <wpg:wgp>
                      <wpg:cNvGrpSpPr/>
                      <wpg:grpSpPr>
                        <a:xfrm>
                          <a:off x="0" y="0"/>
                          <a:ext cx="5730461" cy="6079987"/>
                          <a:chOff x="0" y="0"/>
                          <a:chExt cx="5730461" cy="6079987"/>
                        </a:xfrm>
                      </wpg:grpSpPr>
                      <pic:pic xmlns:pic="http://schemas.openxmlformats.org/drawingml/2006/picture">
                        <pic:nvPicPr>
                          <pic:cNvPr id="250" name="Picture 25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2761" y="0"/>
                            <a:ext cx="5727700" cy="5461000"/>
                          </a:xfrm>
                          <a:prstGeom prst="rect">
                            <a:avLst/>
                          </a:prstGeom>
                          <a:ln>
                            <a:solidFill>
                              <a:schemeClr val="accent1"/>
                            </a:solidFill>
                          </a:ln>
                        </pic:spPr>
                      </pic:pic>
                      <wps:wsp>
                        <wps:cNvPr id="251" name="Text Box 251"/>
                        <wps:cNvSpPr txBox="1"/>
                        <wps:spPr>
                          <a:xfrm>
                            <a:off x="0" y="5563152"/>
                            <a:ext cx="5727700" cy="516835"/>
                          </a:xfrm>
                          <a:prstGeom prst="rect">
                            <a:avLst/>
                          </a:prstGeom>
                          <a:solidFill>
                            <a:schemeClr val="lt1"/>
                          </a:solidFill>
                          <a:ln w="6350">
                            <a:solidFill>
                              <a:schemeClr val="accent1"/>
                            </a:solidFill>
                          </a:ln>
                        </wps:spPr>
                        <wps:txbx>
                          <w:txbxContent>
                            <w:p w14:paraId="6BE253EA" w14:textId="315F98FB" w:rsidR="00EF553F" w:rsidRDefault="00EF553F" w:rsidP="00A900D2">
                              <w:pPr>
                                <w:jc w:val="center"/>
                              </w:pPr>
                              <w:r>
                                <w:t>Figure 4.18 – support functions (User record creation and fetching a record based on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C9DC86" id="Group 252" o:spid="_x0000_s1257" style="position:absolute;margin-left:0;margin-top:-335.9pt;width:451.2pt;height:478.75pt;z-index:251763712" coordsize="57304,6079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">
                <v:shape id="Picture 250" o:spid="_x0000_s1258" type="#_x0000_t75" style="position:absolute;left:27;width:57277;height:546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" stroked="t" strokecolor="#4472c4 [3204]">
                  <v:imagedata r:id="rId127" o:title=""/>
                  <v:path arrowok="t"/>
                </v:shape>
                <v:shape id="Text Box 251" o:spid="_x0000_s1259" type="#_x0000_t202" style="position:absolute;top:55631;width:57277;height:5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" fillcolor="white [3201]" strokecolor="#4472c4 [3204]" strokeweight=".5pt">
                  <v:textbox>
                    <w:txbxContent>
                      <w:p w14:paraId="6BE253EA" w14:textId="315F98FB" w:rsidR="00EF553F" w:rsidRDefault="00EF553F" w:rsidP="00A900D2">
                        <w:pPr>
                          <w:jc w:val="center"/>
                        </w:pPr>
                        <w:r>
                          <w:t>Figure 4.18 – support functions (User record creation and fetching a record based on username)</w:t>
                        </w:r>
                      </w:p>
                    </w:txbxContent>
                  </v:textbox>
                </v:shape>
              </v:group>
            </w:pict>
          </mc:Fallback>
        </mc:AlternateContent>
      </w:r>
    </w:p>
    <w:p w14:paraId="3A8B58B7" w14:textId="3AA1226B" w:rsidR="00A900D2" w:rsidRPr="00A900D2" w:rsidRDefault="00A900D2" w:rsidP="00A900D2"/>
    <w:p w14:paraId="52B2396A" w14:textId="1A51697B" w:rsidR="00A900D2" w:rsidRPr="00A900D2" w:rsidRDefault="00A900D2" w:rsidP="00A900D2"/>
    <w:p w14:paraId="40486295" w14:textId="33FAD23C" w:rsidR="00A900D2" w:rsidRPr="00A900D2" w:rsidRDefault="00A900D2" w:rsidP="00A900D2"/>
    <w:p w14:paraId="3860150C" w14:textId="5914519D" w:rsidR="00A900D2" w:rsidRPr="00A900D2" w:rsidRDefault="00A900D2" w:rsidP="00A900D2"/>
    <w:p w14:paraId="7B8BCF38" w14:textId="3D9999B8" w:rsidR="00A900D2" w:rsidRPr="00A900D2" w:rsidRDefault="00A900D2" w:rsidP="00A900D2"/>
    <w:p w14:paraId="48AB03C8" w14:textId="63BCE4A0" w:rsidR="00A900D2" w:rsidRPr="00A900D2" w:rsidRDefault="00A900D2" w:rsidP="00A900D2"/>
    <w:p w14:paraId="609BA737" w14:textId="4E6AC1B2" w:rsidR="00A900D2" w:rsidRPr="00A900D2" w:rsidRDefault="00A900D2" w:rsidP="00A900D2"/>
    <w:p w14:paraId="7095A5E6" w14:textId="380A5966" w:rsidR="00A900D2" w:rsidRPr="00A900D2" w:rsidRDefault="00A900D2" w:rsidP="00A900D2"/>
    <w:p w14:paraId="001466D0" w14:textId="29B8FB5A" w:rsidR="00A900D2" w:rsidRPr="00A900D2" w:rsidRDefault="00A900D2" w:rsidP="00A900D2"/>
    <w:p w14:paraId="388F719B" w14:textId="72061A7A" w:rsidR="00A900D2" w:rsidRPr="00A900D2" w:rsidRDefault="00A900D2" w:rsidP="00A900D2"/>
    <w:p w14:paraId="7920C156" w14:textId="7149B358" w:rsidR="006B5F1B" w:rsidRDefault="001C4114" w:rsidP="008617E3">
      <w:r>
        <w:t>Next, I tested the function according to the Beta testing register function table on page 70. The results of the tests are shown below</w:t>
      </w:r>
      <w:r w:rsidR="00027043">
        <w:t>.</w:t>
      </w:r>
    </w:p>
    <w:p w14:paraId="11151816" w14:textId="700BDF2B" w:rsidR="006B5F1B" w:rsidRDefault="006B5F1B" w:rsidP="008617E3"/>
    <w:p w14:paraId="2E03CC92" w14:textId="7CF1A06E" w:rsidR="00955711" w:rsidRPr="00955711" w:rsidRDefault="006B5F1B" w:rsidP="00955711">
      <w:r>
        <w:br w:type="page"/>
      </w:r>
    </w:p>
    <w:p w14:paraId="402D1BC3" w14:textId="32ECE76D" w:rsidR="00955711" w:rsidRDefault="00927A6E" w:rsidP="00955711">
      <w:r>
        <w:lastRenderedPageBreak/>
        <w:t>After entering the username and password specified for test 1 (Figure 4.19), the server gave no response. Instead, an error message (Figure 4.20) was shown in the console.</w:t>
      </w:r>
    </w:p>
    <w:p w14:paraId="048E8896" w14:textId="3BD515B3" w:rsidR="00927A6E" w:rsidRDefault="00E73062" w:rsidP="00955711">
      <w:r>
        <w:rPr>
          <w:noProof/>
        </w:rPr>
        <mc:AlternateContent>
          <mc:Choice Requires="wpg">
            <w:drawing>
              <wp:anchor distT="0" distB="0" distL="114300" distR="114300" simplePos="0" relativeHeight="251766784" behindDoc="0" locked="0" layoutInCell="1" allowOverlap="1" wp14:anchorId="371257C2" wp14:editId="7C4AC1B8">
                <wp:simplePos x="0" y="0"/>
                <wp:positionH relativeFrom="column">
                  <wp:posOffset>10391</wp:posOffset>
                </wp:positionH>
                <wp:positionV relativeFrom="paragraph">
                  <wp:posOffset>203662</wp:posOffset>
                </wp:positionV>
                <wp:extent cx="5730009" cy="3374736"/>
                <wp:effectExtent l="12700" t="12700" r="10795" b="16510"/>
                <wp:wrapNone/>
                <wp:docPr id="255" name="Group 255"/>
                <wp:cNvGraphicFramePr/>
                <a:graphic xmlns:a="http://schemas.openxmlformats.org/drawingml/2006/main">
                  <a:graphicData uri="http://schemas.microsoft.com/office/word/2010/wordprocessingGroup">
                    <wpg:wgp>
                      <wpg:cNvGrpSpPr/>
                      <wpg:grpSpPr>
                        <a:xfrm>
                          <a:off x="0" y="0"/>
                          <a:ext cx="5730009" cy="3374736"/>
                          <a:chOff x="0" y="0"/>
                          <a:chExt cx="5730009" cy="3374736"/>
                        </a:xfrm>
                      </wpg:grpSpPr>
                      <pic:pic xmlns:pic="http://schemas.openxmlformats.org/drawingml/2006/picture">
                        <pic:nvPicPr>
                          <pic:cNvPr id="253" name="Picture 25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309" y="0"/>
                            <a:ext cx="5727700" cy="2987675"/>
                          </a:xfrm>
                          <a:prstGeom prst="rect">
                            <a:avLst/>
                          </a:prstGeom>
                          <a:ln>
                            <a:solidFill>
                              <a:schemeClr val="accent1"/>
                            </a:solidFill>
                          </a:ln>
                        </pic:spPr>
                      </pic:pic>
                      <wps:wsp>
                        <wps:cNvPr id="254" name="Text Box 254"/>
                        <wps:cNvSpPr txBox="1"/>
                        <wps:spPr>
                          <a:xfrm>
                            <a:off x="0" y="3094182"/>
                            <a:ext cx="5727700" cy="280554"/>
                          </a:xfrm>
                          <a:prstGeom prst="rect">
                            <a:avLst/>
                          </a:prstGeom>
                          <a:solidFill>
                            <a:schemeClr val="lt1"/>
                          </a:solidFill>
                          <a:ln w="6350">
                            <a:solidFill>
                              <a:schemeClr val="accent1"/>
                            </a:solidFill>
                          </a:ln>
                        </wps:spPr>
                        <wps:txbx>
                          <w:txbxContent>
                            <w:p w14:paraId="78C1C5F6" w14:textId="016A804D" w:rsidR="00EF553F" w:rsidRDefault="00EF553F" w:rsidP="00E73062">
                              <w:pPr>
                                <w:jc w:val="center"/>
                              </w:pPr>
                              <w:r>
                                <w:t>Figure 4.19 – input for test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1257C2" id="Group 255" o:spid="_x0000_s1260" style="position:absolute;margin-left:.8pt;margin-top:16.05pt;width:451.2pt;height:265.75pt;z-index:251766784" coordsize="57300,3374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">
                <v:shape id="Picture 253" o:spid="_x0000_s1261" type="#_x0000_t75" style="position:absolute;left:23;width:57277;height:29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" stroked="t" strokecolor="#4472c4 [3204]">
                  <v:imagedata r:id="rId129" o:title=""/>
                  <v:path arrowok="t"/>
                </v:shape>
                <v:shape id="Text Box 254" o:spid="_x0000_s1262" type="#_x0000_t202" style="position:absolute;top:30941;width:57277;height:2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" fillcolor="white [3201]" strokecolor="#4472c4 [3204]" strokeweight=".5pt">
                  <v:textbox>
                    <w:txbxContent>
                      <w:p w14:paraId="78C1C5F6" w14:textId="016A804D" w:rsidR="00EF553F" w:rsidRDefault="00EF553F" w:rsidP="00E73062">
                        <w:pPr>
                          <w:jc w:val="center"/>
                        </w:pPr>
                        <w:r>
                          <w:t>Figure 4.19 – input for test 1</w:t>
                        </w:r>
                      </w:p>
                    </w:txbxContent>
                  </v:textbox>
                </v:shape>
              </v:group>
            </w:pict>
          </mc:Fallback>
        </mc:AlternateContent>
      </w:r>
    </w:p>
    <w:p w14:paraId="736E79FE" w14:textId="5FBB9F24" w:rsidR="00927A6E" w:rsidRDefault="00927A6E" w:rsidP="00955711"/>
    <w:p w14:paraId="67506B76" w14:textId="0022F418" w:rsidR="00E73062" w:rsidRPr="00E73062" w:rsidRDefault="00E73062" w:rsidP="00E73062"/>
    <w:p w14:paraId="0734AAF8" w14:textId="77AF1E46" w:rsidR="00E73062" w:rsidRPr="00E73062" w:rsidRDefault="00E73062" w:rsidP="00E73062"/>
    <w:p w14:paraId="430074AD" w14:textId="0388EFA3" w:rsidR="00E73062" w:rsidRPr="00E73062" w:rsidRDefault="00E73062" w:rsidP="00E73062"/>
    <w:p w14:paraId="375DEB13" w14:textId="29100DD9" w:rsidR="00E73062" w:rsidRPr="00E73062" w:rsidRDefault="00E73062" w:rsidP="00E73062"/>
    <w:p w14:paraId="67EFFE6B" w14:textId="7D003EBC" w:rsidR="00E73062" w:rsidRPr="00E73062" w:rsidRDefault="00E73062" w:rsidP="00E73062"/>
    <w:p w14:paraId="0D73B9C5" w14:textId="2BAA7DA1" w:rsidR="00E73062" w:rsidRPr="00E73062" w:rsidRDefault="00E73062" w:rsidP="00E73062"/>
    <w:p w14:paraId="46A252C5" w14:textId="21392CF9" w:rsidR="00E73062" w:rsidRPr="00E73062" w:rsidRDefault="00E73062" w:rsidP="00E73062"/>
    <w:p w14:paraId="3B8C23FE" w14:textId="0A4D8F6F" w:rsidR="00E73062" w:rsidRPr="00E73062" w:rsidRDefault="00E73062" w:rsidP="00E73062"/>
    <w:p w14:paraId="5C8445BA" w14:textId="5973D772" w:rsidR="00E73062" w:rsidRPr="00E73062" w:rsidRDefault="00E73062" w:rsidP="00E73062"/>
    <w:p w14:paraId="4C1D1950" w14:textId="3BA8A603" w:rsidR="00E73062" w:rsidRPr="00E73062" w:rsidRDefault="00E73062" w:rsidP="00E73062"/>
    <w:p w14:paraId="09FBBAF0" w14:textId="7E31F688" w:rsidR="00E73062" w:rsidRPr="00E73062" w:rsidRDefault="00E73062" w:rsidP="00E73062"/>
    <w:p w14:paraId="2812EDEF" w14:textId="793EB75F" w:rsidR="00E73062" w:rsidRPr="00E73062" w:rsidRDefault="00E73062" w:rsidP="00E73062"/>
    <w:p w14:paraId="760DB7A3" w14:textId="24AB2244" w:rsidR="00E73062" w:rsidRPr="00E73062" w:rsidRDefault="00E73062" w:rsidP="00E73062"/>
    <w:p w14:paraId="5D843C7B" w14:textId="35112DA0" w:rsidR="00E73062" w:rsidRPr="00E73062" w:rsidRDefault="00E73062" w:rsidP="00E73062"/>
    <w:p w14:paraId="6F101F06" w14:textId="58832975" w:rsidR="00E73062" w:rsidRPr="00E73062" w:rsidRDefault="00E73062" w:rsidP="00E73062"/>
    <w:p w14:paraId="3ADA4625" w14:textId="3286CC84" w:rsidR="00E73062" w:rsidRPr="00E73062" w:rsidRDefault="00E73062" w:rsidP="00E73062"/>
    <w:p w14:paraId="4023EAB8" w14:textId="3CF05D13" w:rsidR="00E73062" w:rsidRPr="00E73062" w:rsidRDefault="00E73062" w:rsidP="00E73062"/>
    <w:p w14:paraId="6C2F7FA3" w14:textId="1C28A26E" w:rsidR="00E73062" w:rsidRPr="00E73062" w:rsidRDefault="00E73062" w:rsidP="00E73062"/>
    <w:p w14:paraId="44877D85" w14:textId="4DE8A106" w:rsidR="00E73062" w:rsidRDefault="007D7B30" w:rsidP="00E73062">
      <w:r>
        <w:rPr>
          <w:noProof/>
        </w:rPr>
        <mc:AlternateContent>
          <mc:Choice Requires="wpg">
            <w:drawing>
              <wp:anchor distT="0" distB="0" distL="114300" distR="114300" simplePos="0" relativeHeight="251769856" behindDoc="0" locked="0" layoutInCell="1" allowOverlap="1" wp14:anchorId="7B9C457D" wp14:editId="5AF6B404">
                <wp:simplePos x="0" y="0"/>
                <wp:positionH relativeFrom="column">
                  <wp:posOffset>10391</wp:posOffset>
                </wp:positionH>
                <wp:positionV relativeFrom="paragraph">
                  <wp:posOffset>203142</wp:posOffset>
                </wp:positionV>
                <wp:extent cx="5730009" cy="1691409"/>
                <wp:effectExtent l="12700" t="12700" r="10795" b="10795"/>
                <wp:wrapNone/>
                <wp:docPr id="258" name="Group 258"/>
                <wp:cNvGraphicFramePr/>
                <a:graphic xmlns:a="http://schemas.openxmlformats.org/drawingml/2006/main">
                  <a:graphicData uri="http://schemas.microsoft.com/office/word/2010/wordprocessingGroup">
                    <wpg:wgp>
                      <wpg:cNvGrpSpPr/>
                      <wpg:grpSpPr>
                        <a:xfrm>
                          <a:off x="0" y="0"/>
                          <a:ext cx="5730009" cy="1691409"/>
                          <a:chOff x="0" y="0"/>
                          <a:chExt cx="5730009" cy="1691409"/>
                        </a:xfrm>
                      </wpg:grpSpPr>
                      <pic:pic xmlns:pic="http://schemas.openxmlformats.org/drawingml/2006/picture">
                        <pic:nvPicPr>
                          <pic:cNvPr id="256" name="Picture 25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309" y="0"/>
                            <a:ext cx="5727700" cy="1303655"/>
                          </a:xfrm>
                          <a:prstGeom prst="rect">
                            <a:avLst/>
                          </a:prstGeom>
                          <a:ln>
                            <a:solidFill>
                              <a:schemeClr val="accent1"/>
                            </a:solidFill>
                          </a:ln>
                        </pic:spPr>
                      </pic:pic>
                      <wps:wsp>
                        <wps:cNvPr id="257" name="Text Box 257"/>
                        <wps:cNvSpPr txBox="1"/>
                        <wps:spPr>
                          <a:xfrm>
                            <a:off x="0" y="1421246"/>
                            <a:ext cx="5724987" cy="270163"/>
                          </a:xfrm>
                          <a:prstGeom prst="rect">
                            <a:avLst/>
                          </a:prstGeom>
                          <a:solidFill>
                            <a:schemeClr val="lt1"/>
                          </a:solidFill>
                          <a:ln w="6350">
                            <a:solidFill>
                              <a:schemeClr val="accent1"/>
                            </a:solidFill>
                          </a:ln>
                        </wps:spPr>
                        <wps:txbx>
                          <w:txbxContent>
                            <w:p w14:paraId="7C5FBDA0" w14:textId="69575574" w:rsidR="00EF553F" w:rsidRDefault="00EF553F" w:rsidP="007D7B30">
                              <w:pPr>
                                <w:jc w:val="center"/>
                              </w:pPr>
                              <w:r>
                                <w:t>Figure 4.20 – pre-testing trial run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9C457D" id="Group 258" o:spid="_x0000_s1263" style="position:absolute;margin-left:.8pt;margin-top:16pt;width:451.2pt;height:133.2pt;z-index:251769856" coordsize="57300,1691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">
                <v:shape id="Picture 256" o:spid="_x0000_s1264" type="#_x0000_t75" style="position:absolute;left:23;width:57277;height:13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" stroked="t" strokecolor="#4472c4 [3204]">
                  <v:imagedata r:id="rId131" o:title=""/>
                  <v:path arrowok="t"/>
                </v:shape>
                <v:shape id="Text Box 257" o:spid="_x0000_s1265" type="#_x0000_t202" style="position:absolute;top:14212;width:57249;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" fillcolor="white [3201]" strokecolor="#4472c4 [3204]" strokeweight=".5pt">
                  <v:textbox>
                    <w:txbxContent>
                      <w:p w14:paraId="7C5FBDA0" w14:textId="69575574" w:rsidR="00EF553F" w:rsidRDefault="00EF553F" w:rsidP="007D7B30">
                        <w:pPr>
                          <w:jc w:val="center"/>
                        </w:pPr>
                        <w:r>
                          <w:t>Figure 4.20 – pre-testing trial run 1</w:t>
                        </w:r>
                      </w:p>
                    </w:txbxContent>
                  </v:textbox>
                </v:shape>
              </v:group>
            </w:pict>
          </mc:Fallback>
        </mc:AlternateContent>
      </w:r>
    </w:p>
    <w:p w14:paraId="69DD39A7" w14:textId="58546728" w:rsidR="00E73062" w:rsidRDefault="00E73062" w:rsidP="00E73062"/>
    <w:p w14:paraId="0F2D3B2E" w14:textId="2B9A9DD4" w:rsidR="007D7B30" w:rsidRPr="007D7B30" w:rsidRDefault="007D7B30" w:rsidP="007D7B30"/>
    <w:p w14:paraId="03FC59EB" w14:textId="03125102" w:rsidR="007D7B30" w:rsidRPr="007D7B30" w:rsidRDefault="007D7B30" w:rsidP="007D7B30"/>
    <w:p w14:paraId="70BA7BE3" w14:textId="6217D4D3" w:rsidR="007D7B30" w:rsidRPr="007D7B30" w:rsidRDefault="007D7B30" w:rsidP="007D7B30"/>
    <w:p w14:paraId="6688D859" w14:textId="69B5973A" w:rsidR="007D7B30" w:rsidRPr="007D7B30" w:rsidRDefault="007D7B30" w:rsidP="007D7B30"/>
    <w:p w14:paraId="0AD3ACCD" w14:textId="6EC3E169" w:rsidR="007D7B30" w:rsidRPr="007D7B30" w:rsidRDefault="007D7B30" w:rsidP="007D7B30"/>
    <w:p w14:paraId="082C2E40" w14:textId="0C19996C" w:rsidR="007D7B30" w:rsidRPr="007D7B30" w:rsidRDefault="007D7B30" w:rsidP="007D7B30"/>
    <w:p w14:paraId="1E9B51F3" w14:textId="30A53BD5" w:rsidR="007D7B30" w:rsidRPr="007D7B30" w:rsidRDefault="007D7B30" w:rsidP="007D7B30"/>
    <w:p w14:paraId="6803604D" w14:textId="017F6407" w:rsidR="007D7B30" w:rsidRPr="007D7B30" w:rsidRDefault="007D7B30" w:rsidP="007D7B30"/>
    <w:p w14:paraId="5CA7788F" w14:textId="758EEC40" w:rsidR="007D7B30" w:rsidRPr="007D7B30" w:rsidRDefault="007D7B30" w:rsidP="007D7B30"/>
    <w:p w14:paraId="194A2CFC" w14:textId="7EDB19A3" w:rsidR="009172C3" w:rsidRDefault="009172C3" w:rsidP="007D7B30"/>
    <w:p w14:paraId="4F6D6A9F" w14:textId="5BF55298" w:rsidR="006D2EFB" w:rsidRDefault="007D7B30" w:rsidP="007D7B30">
      <w:r>
        <w:t xml:space="preserve">The error states that the program cannot </w:t>
      </w:r>
      <w:r w:rsidR="009172C3">
        <w:t>get individual attributes of an undefined object. This means that there is an issue with the request body. The reason this happened is because I did not import the body-parser module, which parses the body of each HTTP request. I fixed this by installing and importing the module (Figure 4.21).</w:t>
      </w:r>
    </w:p>
    <w:p w14:paraId="6D6E856E" w14:textId="77777777" w:rsidR="006D2EFB" w:rsidRDefault="006D2EFB">
      <w:r>
        <w:br w:type="page"/>
      </w:r>
    </w:p>
    <w:p w14:paraId="55E20C0E" w14:textId="12386BFD" w:rsidR="007D7B30" w:rsidRDefault="00FF5C59" w:rsidP="007D7B30">
      <w:r>
        <w:rPr>
          <w:noProof/>
        </w:rPr>
        <w:lastRenderedPageBreak/>
        <mc:AlternateContent>
          <mc:Choice Requires="wpg">
            <w:drawing>
              <wp:anchor distT="0" distB="0" distL="114300" distR="114300" simplePos="0" relativeHeight="251772928" behindDoc="0" locked="0" layoutInCell="1" allowOverlap="1" wp14:anchorId="19938993" wp14:editId="4564E72D">
                <wp:simplePos x="0" y="0"/>
                <wp:positionH relativeFrom="column">
                  <wp:posOffset>10391</wp:posOffset>
                </wp:positionH>
                <wp:positionV relativeFrom="paragraph">
                  <wp:posOffset>199736</wp:posOffset>
                </wp:positionV>
                <wp:extent cx="5730009" cy="2377209"/>
                <wp:effectExtent l="12700" t="12700" r="10795" b="10795"/>
                <wp:wrapNone/>
                <wp:docPr id="264" name="Group 264"/>
                <wp:cNvGraphicFramePr/>
                <a:graphic xmlns:a="http://schemas.openxmlformats.org/drawingml/2006/main">
                  <a:graphicData uri="http://schemas.microsoft.com/office/word/2010/wordprocessingGroup">
                    <wpg:wgp>
                      <wpg:cNvGrpSpPr/>
                      <wpg:grpSpPr>
                        <a:xfrm>
                          <a:off x="0" y="0"/>
                          <a:ext cx="5730009" cy="2377209"/>
                          <a:chOff x="0" y="0"/>
                          <a:chExt cx="5730009" cy="2377209"/>
                        </a:xfrm>
                      </wpg:grpSpPr>
                      <pic:pic xmlns:pic="http://schemas.openxmlformats.org/drawingml/2006/picture">
                        <pic:nvPicPr>
                          <pic:cNvPr id="262" name="Picture 26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2309" y="0"/>
                            <a:ext cx="5727700" cy="1987550"/>
                          </a:xfrm>
                          <a:prstGeom prst="rect">
                            <a:avLst/>
                          </a:prstGeom>
                          <a:ln>
                            <a:solidFill>
                              <a:schemeClr val="accent1"/>
                            </a:solidFill>
                          </a:ln>
                        </pic:spPr>
                      </pic:pic>
                      <wps:wsp>
                        <wps:cNvPr id="263" name="Text Box 263"/>
                        <wps:cNvSpPr txBox="1"/>
                        <wps:spPr>
                          <a:xfrm>
                            <a:off x="0" y="2086264"/>
                            <a:ext cx="5727700" cy="290945"/>
                          </a:xfrm>
                          <a:prstGeom prst="rect">
                            <a:avLst/>
                          </a:prstGeom>
                          <a:solidFill>
                            <a:schemeClr val="lt1"/>
                          </a:solidFill>
                          <a:ln w="6350">
                            <a:solidFill>
                              <a:schemeClr val="accent1"/>
                            </a:solidFill>
                          </a:ln>
                        </wps:spPr>
                        <wps:txbx>
                          <w:txbxContent>
                            <w:p w14:paraId="07518F8A" w14:textId="47891AA2" w:rsidR="00EF553F" w:rsidRDefault="00EF553F" w:rsidP="00FF5C59">
                              <w:pPr>
                                <w:jc w:val="center"/>
                              </w:pPr>
                              <w:r>
                                <w:t xml:space="preserve">Figure 4.21 – fixing the body parsing </w:t>
                              </w:r>
                              <w:proofErr w:type="gramStart"/>
                              <w:r>
                                <w:t>error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938993" id="Group 264" o:spid="_x0000_s1266" style="position:absolute;margin-left:.8pt;margin-top:15.75pt;width:451.2pt;height:187.2pt;z-index:251772928" coordsize="57300,2377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">
                <v:shape id="Picture 262" o:spid="_x0000_s1267" type="#_x0000_t75" style="position:absolute;left:23;width:57277;height:19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" stroked="t" strokecolor="#4472c4 [3204]">
                  <v:imagedata r:id="rId133" o:title=""/>
                  <v:path arrowok="t"/>
                </v:shape>
                <v:shape id="Text Box 263" o:spid="_x0000_s1268" type="#_x0000_t202" style="position:absolute;top:20862;width:57277;height:29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" fillcolor="white [3201]" strokecolor="#4472c4 [3204]" strokeweight=".5pt">
                  <v:textbox>
                    <w:txbxContent>
                      <w:p w14:paraId="07518F8A" w14:textId="47891AA2" w:rsidR="00EF553F" w:rsidRDefault="00EF553F" w:rsidP="00FF5C59">
                        <w:pPr>
                          <w:jc w:val="center"/>
                        </w:pPr>
                        <w:r>
                          <w:t>Figure 4.21 – fixing the body parsing error</w:t>
                        </w:r>
                      </w:p>
                    </w:txbxContent>
                  </v:textbox>
                </v:shape>
              </v:group>
            </w:pict>
          </mc:Fallback>
        </mc:AlternateContent>
      </w:r>
    </w:p>
    <w:p w14:paraId="7C31CA35" w14:textId="6127476C" w:rsidR="009172C3" w:rsidRDefault="009172C3" w:rsidP="007D7B30"/>
    <w:p w14:paraId="3AEBE65B" w14:textId="0EDCA973" w:rsidR="007303AE" w:rsidRPr="007303AE" w:rsidRDefault="007303AE" w:rsidP="007303AE"/>
    <w:p w14:paraId="425D5D3F" w14:textId="12CF03C5" w:rsidR="007303AE" w:rsidRPr="007303AE" w:rsidRDefault="007303AE" w:rsidP="007303AE"/>
    <w:p w14:paraId="2AD053CA" w14:textId="152B4134" w:rsidR="007303AE" w:rsidRPr="007303AE" w:rsidRDefault="007303AE" w:rsidP="007303AE"/>
    <w:p w14:paraId="3771330B" w14:textId="0CC00DF5" w:rsidR="007303AE" w:rsidRPr="007303AE" w:rsidRDefault="007303AE" w:rsidP="007303AE"/>
    <w:p w14:paraId="3EE42521" w14:textId="51713482" w:rsidR="007303AE" w:rsidRPr="007303AE" w:rsidRDefault="007303AE" w:rsidP="007303AE"/>
    <w:p w14:paraId="7EF8510A" w14:textId="1749E977" w:rsidR="007303AE" w:rsidRPr="007303AE" w:rsidRDefault="007303AE" w:rsidP="007303AE"/>
    <w:p w14:paraId="098E4563" w14:textId="3208A18F" w:rsidR="007303AE" w:rsidRPr="007303AE" w:rsidRDefault="007303AE" w:rsidP="007303AE"/>
    <w:p w14:paraId="102AC671" w14:textId="540B8835" w:rsidR="007303AE" w:rsidRPr="007303AE" w:rsidRDefault="007303AE" w:rsidP="007303AE"/>
    <w:p w14:paraId="59754B12" w14:textId="03CDC803" w:rsidR="007303AE" w:rsidRPr="007303AE" w:rsidRDefault="007303AE" w:rsidP="007303AE"/>
    <w:p w14:paraId="087EBFBC" w14:textId="018E3BF5" w:rsidR="007303AE" w:rsidRPr="007303AE" w:rsidRDefault="007303AE" w:rsidP="007303AE"/>
    <w:p w14:paraId="489EE35F" w14:textId="1285844A" w:rsidR="007303AE" w:rsidRPr="007303AE" w:rsidRDefault="007303AE" w:rsidP="007303AE"/>
    <w:p w14:paraId="2730C27B" w14:textId="14A1B9FC" w:rsidR="007303AE" w:rsidRPr="007303AE" w:rsidRDefault="007303AE" w:rsidP="007303AE"/>
    <w:p w14:paraId="1B68AF19" w14:textId="1A120E8D" w:rsidR="007303AE" w:rsidRPr="007303AE" w:rsidRDefault="007303AE" w:rsidP="007303AE"/>
    <w:p w14:paraId="288E59F1" w14:textId="781D4891" w:rsidR="00A9787D" w:rsidRDefault="007303AE" w:rsidP="007303AE">
      <w:r>
        <w:t xml:space="preserve">The module is imported on line 4, and line 15 means that the </w:t>
      </w:r>
      <w:proofErr w:type="spellStart"/>
      <w:r>
        <w:t>json</w:t>
      </w:r>
      <w:proofErr w:type="spellEnd"/>
      <w:r>
        <w:t xml:space="preserve"> function is applied to every request before it is run.</w:t>
      </w:r>
    </w:p>
    <w:p w14:paraId="271BC61E" w14:textId="6F8C41CA" w:rsidR="00E61057" w:rsidRDefault="00E61057" w:rsidP="007303AE"/>
    <w:p w14:paraId="44EE93AB" w14:textId="1ABDE323" w:rsidR="00465994" w:rsidRDefault="00A9787D" w:rsidP="0000648B">
      <w:r>
        <w:t>After another pre-testing trial run, the following issue occurred (figure 4.22):</w:t>
      </w:r>
    </w:p>
    <w:p w14:paraId="01BF7808" w14:textId="50065946" w:rsidR="00C730AA" w:rsidRDefault="006C1B83" w:rsidP="0000648B">
      <w:r>
        <w:rPr>
          <w:noProof/>
        </w:rPr>
        <mc:AlternateContent>
          <mc:Choice Requires="wpg">
            <w:drawing>
              <wp:anchor distT="0" distB="0" distL="114300" distR="114300" simplePos="0" relativeHeight="251776000" behindDoc="0" locked="0" layoutInCell="1" allowOverlap="1" wp14:anchorId="1E9BC42C" wp14:editId="4B058E80">
                <wp:simplePos x="0" y="0"/>
                <wp:positionH relativeFrom="column">
                  <wp:posOffset>10391</wp:posOffset>
                </wp:positionH>
                <wp:positionV relativeFrom="paragraph">
                  <wp:posOffset>198235</wp:posOffset>
                </wp:positionV>
                <wp:extent cx="5730009" cy="995219"/>
                <wp:effectExtent l="12700" t="12700" r="10795" b="8255"/>
                <wp:wrapNone/>
                <wp:docPr id="267" name="Group 267"/>
                <wp:cNvGraphicFramePr/>
                <a:graphic xmlns:a="http://schemas.openxmlformats.org/drawingml/2006/main">
                  <a:graphicData uri="http://schemas.microsoft.com/office/word/2010/wordprocessingGroup">
                    <wpg:wgp>
                      <wpg:cNvGrpSpPr/>
                      <wpg:grpSpPr>
                        <a:xfrm>
                          <a:off x="0" y="0"/>
                          <a:ext cx="5730009" cy="995219"/>
                          <a:chOff x="0" y="0"/>
                          <a:chExt cx="5730009" cy="995219"/>
                        </a:xfrm>
                      </wpg:grpSpPr>
                      <pic:pic xmlns:pic="http://schemas.openxmlformats.org/drawingml/2006/picture">
                        <pic:nvPicPr>
                          <pic:cNvPr id="265" name="Picture 26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309" y="0"/>
                            <a:ext cx="5727700" cy="605155"/>
                          </a:xfrm>
                          <a:prstGeom prst="rect">
                            <a:avLst/>
                          </a:prstGeom>
                          <a:ln>
                            <a:solidFill>
                              <a:schemeClr val="accent1"/>
                            </a:solidFill>
                          </a:ln>
                        </pic:spPr>
                      </pic:pic>
                      <wps:wsp>
                        <wps:cNvPr id="266" name="Text Box 266"/>
                        <wps:cNvSpPr txBox="1"/>
                        <wps:spPr>
                          <a:xfrm>
                            <a:off x="0" y="714664"/>
                            <a:ext cx="5724987" cy="280555"/>
                          </a:xfrm>
                          <a:prstGeom prst="rect">
                            <a:avLst/>
                          </a:prstGeom>
                          <a:solidFill>
                            <a:schemeClr val="lt1"/>
                          </a:solidFill>
                          <a:ln w="6350">
                            <a:solidFill>
                              <a:schemeClr val="accent1"/>
                            </a:solidFill>
                          </a:ln>
                        </wps:spPr>
                        <wps:txbx>
                          <w:txbxContent>
                            <w:p w14:paraId="55F5FA50" w14:textId="07D37FE3" w:rsidR="00EF553F" w:rsidRDefault="00EF553F" w:rsidP="006C1B83">
                              <w:pPr>
                                <w:jc w:val="center"/>
                              </w:pPr>
                              <w:r>
                                <w:t>Figure 4.22 – pre-testing trial run 2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9BC42C" id="Group 267" o:spid="_x0000_s1269" style="position:absolute;margin-left:.8pt;margin-top:15.6pt;width:451.2pt;height:78.35pt;z-index:251776000" coordsize="57300,995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">
                <v:shape id="Picture 265" o:spid="_x0000_s1270" type="#_x0000_t75" style="position:absolute;left:23;width:57277;height: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" stroked="t" strokecolor="#4472c4 [3204]">
                  <v:imagedata r:id="rId135" o:title=""/>
                  <v:path arrowok="t"/>
                </v:shape>
                <v:shape id="Text Box 266" o:spid="_x0000_s1271" type="#_x0000_t202" style="position:absolute;top:7146;width:57249;height:2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" fillcolor="white [3201]" strokecolor="#4472c4 [3204]" strokeweight=".5pt">
                  <v:textbox>
                    <w:txbxContent>
                      <w:p w14:paraId="55F5FA50" w14:textId="07D37FE3" w:rsidR="00EF553F" w:rsidRDefault="00EF553F" w:rsidP="006C1B83">
                        <w:pPr>
                          <w:jc w:val="center"/>
                        </w:pPr>
                        <w:r>
                          <w:t>Figure 4.22 – pre-testing trial run 2 error</w:t>
                        </w:r>
                      </w:p>
                    </w:txbxContent>
                  </v:textbox>
                </v:shape>
              </v:group>
            </w:pict>
          </mc:Fallback>
        </mc:AlternateContent>
      </w:r>
    </w:p>
    <w:p w14:paraId="0B64F210" w14:textId="6F6D64E1" w:rsidR="00C730AA" w:rsidRDefault="00C730AA" w:rsidP="0000648B"/>
    <w:p w14:paraId="40CC37B3" w14:textId="77777777" w:rsidR="00C730AA" w:rsidRDefault="00C730AA" w:rsidP="0000648B"/>
    <w:p w14:paraId="1A119089" w14:textId="25E8781F" w:rsidR="00465994" w:rsidRDefault="00465994" w:rsidP="0000648B"/>
    <w:p w14:paraId="6EF132A7" w14:textId="33FB79C9" w:rsidR="0000648B" w:rsidRDefault="0000648B" w:rsidP="0000648B"/>
    <w:p w14:paraId="517BE098" w14:textId="1864197D" w:rsidR="006C1B83" w:rsidRPr="006C1B83" w:rsidRDefault="006C1B83" w:rsidP="006C1B83"/>
    <w:p w14:paraId="533283F6" w14:textId="53FD4D02" w:rsidR="006C1B83" w:rsidRPr="006C1B83" w:rsidRDefault="006C1B83" w:rsidP="006C1B83"/>
    <w:p w14:paraId="37801AFF" w14:textId="4898773C" w:rsidR="006C1B83" w:rsidRPr="006C1B83" w:rsidRDefault="006C1B83" w:rsidP="006C1B83"/>
    <w:p w14:paraId="6BA5A11B" w14:textId="77777777" w:rsidR="006C1B83" w:rsidRDefault="006C1B83" w:rsidP="006C1B83">
      <w:r>
        <w:t>The error message states that the record was not created because the password length exceeds 20 characters. This seems wrong, as the length of the entered ‘</w:t>
      </w:r>
      <w:proofErr w:type="spellStart"/>
      <w:r>
        <w:t>secretPass</w:t>
      </w:r>
      <w:proofErr w:type="spellEnd"/>
      <w:r>
        <w:t xml:space="preserve">’ is only 10 characters. However, in the console, </w:t>
      </w:r>
      <w:proofErr w:type="gramStart"/>
      <w:r>
        <w:t>it can be seen that the</w:t>
      </w:r>
      <w:proofErr w:type="gramEnd"/>
      <w:r>
        <w:t xml:space="preserve"> password which was being entered into the database is: </w:t>
      </w:r>
    </w:p>
    <w:p w14:paraId="628A99DF" w14:textId="77777777" w:rsidR="006C1B83" w:rsidRDefault="006C1B83" w:rsidP="006C1B83"/>
    <w:p w14:paraId="3AEE1992" w14:textId="7A3DECA8" w:rsidR="006C1B83" w:rsidRDefault="006C1B83" w:rsidP="006C1B83">
      <w:r>
        <w:t>‘</w:t>
      </w:r>
      <w:r w:rsidRPr="006C1B83">
        <w:t>$2b$10$nYcn7UUIivfgn/gdjE9n5OkWVelN3WrE1pz.1LF26vJ7PbZkEh9W.</w:t>
      </w:r>
      <w:r>
        <w:t>’</w:t>
      </w:r>
    </w:p>
    <w:p w14:paraId="34ACD168" w14:textId="77777777" w:rsidR="006C1B83" w:rsidRPr="006C1B83" w:rsidRDefault="006C1B83" w:rsidP="006C1B83"/>
    <w:p w14:paraId="2A8734F3" w14:textId="47B1DBCE" w:rsidR="006C1B83" w:rsidRPr="006C1B83" w:rsidRDefault="006C1B83" w:rsidP="006C1B83">
      <w:r>
        <w:t>This is the hash produced from the entered password, and not the password itself, and so it is longer that 20 characters. This is simply fixed by removing line 14 in Figure 4.11 which sets the maximum length of the password field as 20.</w:t>
      </w:r>
    </w:p>
    <w:p w14:paraId="4C02AAEF" w14:textId="1D6475F5" w:rsidR="006C1B83" w:rsidRPr="006C1B83" w:rsidRDefault="006C1B83" w:rsidP="006C1B83"/>
    <w:p w14:paraId="320DF765" w14:textId="45D9DCE6" w:rsidR="006C1B83" w:rsidRDefault="006C1B83" w:rsidP="006C1B83">
      <w:pPr>
        <w:tabs>
          <w:tab w:val="left" w:pos="1080"/>
        </w:tabs>
      </w:pPr>
      <w:r>
        <w:t>These two trial runs are not included in the test table below, as all the tests would have failed due to the errors discussed above. With these issues being fixed, testing can start.</w:t>
      </w:r>
    </w:p>
    <w:p w14:paraId="32A23460" w14:textId="77777777" w:rsidR="006C1B83" w:rsidRDefault="006C1B83">
      <w:r>
        <w:br w:type="page"/>
      </w:r>
    </w:p>
    <w:tbl>
      <w:tblPr>
        <w:tblStyle w:val="TableGrid"/>
        <w:tblpPr w:leftFromText="180" w:rightFromText="180" w:vertAnchor="text" w:horzAnchor="margin" w:tblpY="-178"/>
        <w:tblW w:w="0" w:type="auto"/>
        <w:tblLook w:val="04A0" w:firstRow="1" w:lastRow="0" w:firstColumn="1" w:lastColumn="0" w:noHBand="0" w:noVBand="1"/>
      </w:tblPr>
      <w:tblGrid>
        <w:gridCol w:w="1004"/>
        <w:gridCol w:w="3102"/>
        <w:gridCol w:w="3969"/>
        <w:gridCol w:w="935"/>
      </w:tblGrid>
      <w:tr w:rsidR="0078105C" w14:paraId="132BED44" w14:textId="77777777" w:rsidTr="0078105C">
        <w:tc>
          <w:tcPr>
            <w:tcW w:w="1004" w:type="dxa"/>
          </w:tcPr>
          <w:p w14:paraId="00B5A03F" w14:textId="77777777" w:rsidR="006C1B83" w:rsidRPr="009577F0" w:rsidRDefault="006C1B83" w:rsidP="006C1B83">
            <w:pPr>
              <w:rPr>
                <w:b/>
                <w:bCs/>
              </w:rPr>
            </w:pPr>
            <w:r w:rsidRPr="009577F0">
              <w:rPr>
                <w:b/>
                <w:bCs/>
              </w:rPr>
              <w:lastRenderedPageBreak/>
              <w:t>Test number</w:t>
            </w:r>
          </w:p>
        </w:tc>
        <w:tc>
          <w:tcPr>
            <w:tcW w:w="3102" w:type="dxa"/>
          </w:tcPr>
          <w:p w14:paraId="52D12F88" w14:textId="77777777" w:rsidR="006C1B83" w:rsidRPr="009577F0" w:rsidRDefault="006C1B83" w:rsidP="006C1B83">
            <w:pPr>
              <w:rPr>
                <w:b/>
                <w:bCs/>
              </w:rPr>
            </w:pPr>
            <w:r w:rsidRPr="009577F0">
              <w:rPr>
                <w:b/>
                <w:bCs/>
              </w:rPr>
              <w:t>Input</w:t>
            </w:r>
          </w:p>
        </w:tc>
        <w:tc>
          <w:tcPr>
            <w:tcW w:w="3969" w:type="dxa"/>
          </w:tcPr>
          <w:p w14:paraId="3E195969" w14:textId="77777777" w:rsidR="006C1B83" w:rsidRPr="009577F0" w:rsidRDefault="006C1B83" w:rsidP="006C1B83">
            <w:pPr>
              <w:rPr>
                <w:b/>
                <w:bCs/>
              </w:rPr>
            </w:pPr>
            <w:r w:rsidRPr="009577F0">
              <w:rPr>
                <w:b/>
                <w:bCs/>
              </w:rPr>
              <w:t>Outcome</w:t>
            </w:r>
          </w:p>
        </w:tc>
        <w:tc>
          <w:tcPr>
            <w:tcW w:w="935" w:type="dxa"/>
          </w:tcPr>
          <w:p w14:paraId="6D87F0C0" w14:textId="77777777" w:rsidR="006C1B83" w:rsidRPr="009577F0" w:rsidRDefault="006C1B83" w:rsidP="006C1B83">
            <w:pPr>
              <w:rPr>
                <w:b/>
                <w:bCs/>
              </w:rPr>
            </w:pPr>
            <w:r w:rsidRPr="009577F0">
              <w:rPr>
                <w:b/>
                <w:bCs/>
              </w:rPr>
              <w:t>Passed</w:t>
            </w:r>
          </w:p>
        </w:tc>
      </w:tr>
      <w:tr w:rsidR="0078105C" w14:paraId="3DD05E1E" w14:textId="77777777" w:rsidTr="0078105C">
        <w:tc>
          <w:tcPr>
            <w:tcW w:w="1004" w:type="dxa"/>
          </w:tcPr>
          <w:p w14:paraId="1739F264" w14:textId="77777777" w:rsidR="006C1B83" w:rsidRDefault="006C1B83" w:rsidP="006C1B83">
            <w:r>
              <w:t>1</w:t>
            </w:r>
          </w:p>
        </w:tc>
        <w:tc>
          <w:tcPr>
            <w:tcW w:w="3102" w:type="dxa"/>
          </w:tcPr>
          <w:p w14:paraId="2514B202" w14:textId="17DE187D" w:rsidR="006C1B83" w:rsidRDefault="00712224" w:rsidP="006C1B83">
            <w:r>
              <w:t>Username and password – Figure 4.</w:t>
            </w:r>
            <w:r w:rsidR="00340EF1">
              <w:t>23</w:t>
            </w:r>
          </w:p>
        </w:tc>
        <w:tc>
          <w:tcPr>
            <w:tcW w:w="3969" w:type="dxa"/>
          </w:tcPr>
          <w:p w14:paraId="25FDBBBD" w14:textId="0911E9CC" w:rsidR="006C1B83" w:rsidRDefault="0078105C" w:rsidP="006C1B83">
            <w:r>
              <w:t>Conformation message – figure 4.</w:t>
            </w:r>
            <w:r w:rsidR="00340EF1">
              <w:t>23</w:t>
            </w:r>
            <w:r w:rsidR="00C26F8A">
              <w:t>; record – figure 4.24</w:t>
            </w:r>
          </w:p>
        </w:tc>
        <w:tc>
          <w:tcPr>
            <w:tcW w:w="935" w:type="dxa"/>
          </w:tcPr>
          <w:p w14:paraId="1218004E" w14:textId="4D56329A" w:rsidR="006C1B83" w:rsidRDefault="0078105C" w:rsidP="006C1B83">
            <w:r>
              <w:t>YES</w:t>
            </w:r>
          </w:p>
        </w:tc>
      </w:tr>
      <w:tr w:rsidR="00B61FBB" w14:paraId="37DFA992" w14:textId="77777777" w:rsidTr="0078105C">
        <w:tc>
          <w:tcPr>
            <w:tcW w:w="1004" w:type="dxa"/>
          </w:tcPr>
          <w:p w14:paraId="7DB77E0F" w14:textId="77777777" w:rsidR="00B61FBB" w:rsidRDefault="00B61FBB" w:rsidP="00B61FBB">
            <w:r>
              <w:t>2</w:t>
            </w:r>
          </w:p>
        </w:tc>
        <w:tc>
          <w:tcPr>
            <w:tcW w:w="3102" w:type="dxa"/>
          </w:tcPr>
          <w:p w14:paraId="036C0B80" w14:textId="4FE639BF" w:rsidR="00B61FBB" w:rsidRDefault="00B61FBB" w:rsidP="00B61FBB">
            <w:r>
              <w:t>Username and password – Figure 4.25</w:t>
            </w:r>
          </w:p>
        </w:tc>
        <w:tc>
          <w:tcPr>
            <w:tcW w:w="3969" w:type="dxa"/>
          </w:tcPr>
          <w:p w14:paraId="6301DF53" w14:textId="5592B415" w:rsidR="00B61FBB" w:rsidRDefault="00B61FBB" w:rsidP="00B61FBB">
            <w:r>
              <w:t>Error message – figure 4.25</w:t>
            </w:r>
          </w:p>
        </w:tc>
        <w:tc>
          <w:tcPr>
            <w:tcW w:w="935" w:type="dxa"/>
          </w:tcPr>
          <w:p w14:paraId="59E16B56" w14:textId="38CD90C0" w:rsidR="00B61FBB" w:rsidRDefault="00B61FBB" w:rsidP="00B61FBB">
            <w:r>
              <w:t>YES</w:t>
            </w:r>
          </w:p>
        </w:tc>
      </w:tr>
      <w:tr w:rsidR="00B61FBB" w14:paraId="212BEB9C" w14:textId="77777777" w:rsidTr="0078105C">
        <w:tc>
          <w:tcPr>
            <w:tcW w:w="1004" w:type="dxa"/>
          </w:tcPr>
          <w:p w14:paraId="1A790C06" w14:textId="77777777" w:rsidR="00B61FBB" w:rsidRDefault="00B61FBB" w:rsidP="00B61FBB">
            <w:r>
              <w:t>3</w:t>
            </w:r>
          </w:p>
        </w:tc>
        <w:tc>
          <w:tcPr>
            <w:tcW w:w="3102" w:type="dxa"/>
          </w:tcPr>
          <w:p w14:paraId="30CF0EAF" w14:textId="2414D55E" w:rsidR="00B61FBB" w:rsidRDefault="00B65DA5" w:rsidP="00B61FBB">
            <w:r>
              <w:t>Username and password – Figure 4.26</w:t>
            </w:r>
          </w:p>
        </w:tc>
        <w:tc>
          <w:tcPr>
            <w:tcW w:w="3969" w:type="dxa"/>
          </w:tcPr>
          <w:p w14:paraId="12731483" w14:textId="144EB5F6" w:rsidR="00B61FBB" w:rsidRDefault="00B65DA5" w:rsidP="00B61FBB">
            <w:r>
              <w:t>Error message – figure 4.26</w:t>
            </w:r>
          </w:p>
        </w:tc>
        <w:tc>
          <w:tcPr>
            <w:tcW w:w="935" w:type="dxa"/>
          </w:tcPr>
          <w:p w14:paraId="63E69D42" w14:textId="790A5023" w:rsidR="00B61FBB" w:rsidRDefault="0082199B" w:rsidP="00B61FBB">
            <w:r>
              <w:t>YES</w:t>
            </w:r>
          </w:p>
        </w:tc>
      </w:tr>
      <w:tr w:rsidR="006E2821" w14:paraId="4814D38E" w14:textId="77777777" w:rsidTr="0078105C">
        <w:tc>
          <w:tcPr>
            <w:tcW w:w="1004" w:type="dxa"/>
          </w:tcPr>
          <w:p w14:paraId="2CFA721A" w14:textId="77777777" w:rsidR="006E2821" w:rsidRDefault="006E2821" w:rsidP="006E2821">
            <w:r>
              <w:t>4</w:t>
            </w:r>
          </w:p>
        </w:tc>
        <w:tc>
          <w:tcPr>
            <w:tcW w:w="3102" w:type="dxa"/>
          </w:tcPr>
          <w:p w14:paraId="1EF80C4A" w14:textId="1172073B" w:rsidR="006E2821" w:rsidRDefault="006E2821" w:rsidP="006E2821">
            <w:r>
              <w:t>Username and password – Figure 4.27</w:t>
            </w:r>
          </w:p>
        </w:tc>
        <w:tc>
          <w:tcPr>
            <w:tcW w:w="3969" w:type="dxa"/>
          </w:tcPr>
          <w:p w14:paraId="2CFC393E" w14:textId="10186B6C" w:rsidR="006E2821" w:rsidRDefault="006E2821" w:rsidP="006E2821">
            <w:r>
              <w:t>Error in console – figure 2.28</w:t>
            </w:r>
          </w:p>
        </w:tc>
        <w:tc>
          <w:tcPr>
            <w:tcW w:w="935" w:type="dxa"/>
          </w:tcPr>
          <w:p w14:paraId="632CC880" w14:textId="3D0CB869" w:rsidR="006E2821" w:rsidRDefault="006E2821" w:rsidP="006E2821">
            <w:r>
              <w:t>NO</w:t>
            </w:r>
          </w:p>
        </w:tc>
      </w:tr>
      <w:tr w:rsidR="006E2821" w14:paraId="27E9AF51" w14:textId="77777777" w:rsidTr="0078105C">
        <w:tc>
          <w:tcPr>
            <w:tcW w:w="1004" w:type="dxa"/>
          </w:tcPr>
          <w:p w14:paraId="6204CE7E" w14:textId="77777777" w:rsidR="006E2821" w:rsidRDefault="006E2821" w:rsidP="006E2821">
            <w:r>
              <w:t>5</w:t>
            </w:r>
          </w:p>
        </w:tc>
        <w:tc>
          <w:tcPr>
            <w:tcW w:w="3102" w:type="dxa"/>
          </w:tcPr>
          <w:p w14:paraId="6D72A4CB" w14:textId="633DF15C" w:rsidR="006E2821" w:rsidRDefault="00755B4D" w:rsidP="006E2821">
            <w:r>
              <w:t>Username and password – Figure 4.2</w:t>
            </w:r>
            <w:r w:rsidR="00AA7E6C">
              <w:t>9</w:t>
            </w:r>
          </w:p>
        </w:tc>
        <w:tc>
          <w:tcPr>
            <w:tcW w:w="3969" w:type="dxa"/>
          </w:tcPr>
          <w:p w14:paraId="6228E499" w14:textId="780CCA40" w:rsidR="006E2821" w:rsidRDefault="007B49DF" w:rsidP="006E2821">
            <w:r>
              <w:t>Conformation message – figure 4.29; record – figure 4.30</w:t>
            </w:r>
          </w:p>
        </w:tc>
        <w:tc>
          <w:tcPr>
            <w:tcW w:w="935" w:type="dxa"/>
          </w:tcPr>
          <w:p w14:paraId="55D6AE4D" w14:textId="1732A4A5" w:rsidR="006E2821" w:rsidRDefault="00155168" w:rsidP="006E2821">
            <w:r>
              <w:t>YES</w:t>
            </w:r>
          </w:p>
        </w:tc>
      </w:tr>
      <w:tr w:rsidR="006E2821" w14:paraId="63991CB7" w14:textId="77777777" w:rsidTr="0078105C">
        <w:tc>
          <w:tcPr>
            <w:tcW w:w="1004" w:type="dxa"/>
          </w:tcPr>
          <w:p w14:paraId="4AF78D1E" w14:textId="77777777" w:rsidR="006E2821" w:rsidRDefault="006E2821" w:rsidP="006E2821">
            <w:r>
              <w:t>6</w:t>
            </w:r>
          </w:p>
        </w:tc>
        <w:tc>
          <w:tcPr>
            <w:tcW w:w="3102" w:type="dxa"/>
          </w:tcPr>
          <w:p w14:paraId="15ED97CF" w14:textId="547D17DE" w:rsidR="006E2821" w:rsidRDefault="005900DC" w:rsidP="006E2821">
            <w:r>
              <w:t>Username and password – Figure 4.31</w:t>
            </w:r>
          </w:p>
        </w:tc>
        <w:tc>
          <w:tcPr>
            <w:tcW w:w="3969" w:type="dxa"/>
          </w:tcPr>
          <w:p w14:paraId="56E5A6DB" w14:textId="38C94E58" w:rsidR="006E2821" w:rsidRDefault="005900DC" w:rsidP="006E2821">
            <w:r>
              <w:t>Conformation message – figure 4.31; record – figure 4.32</w:t>
            </w:r>
          </w:p>
        </w:tc>
        <w:tc>
          <w:tcPr>
            <w:tcW w:w="935" w:type="dxa"/>
          </w:tcPr>
          <w:p w14:paraId="433F046A" w14:textId="72A98EC5" w:rsidR="006E2821" w:rsidRDefault="00EB6344" w:rsidP="006E2821">
            <w:r>
              <w:t>YES</w:t>
            </w:r>
          </w:p>
        </w:tc>
      </w:tr>
      <w:tr w:rsidR="006E2821" w14:paraId="6E8499E9" w14:textId="77777777" w:rsidTr="0078105C">
        <w:tc>
          <w:tcPr>
            <w:tcW w:w="1004" w:type="dxa"/>
          </w:tcPr>
          <w:p w14:paraId="03EF79E4" w14:textId="77777777" w:rsidR="006E2821" w:rsidRDefault="006E2821" w:rsidP="006E2821">
            <w:r>
              <w:t>7</w:t>
            </w:r>
          </w:p>
        </w:tc>
        <w:tc>
          <w:tcPr>
            <w:tcW w:w="3102" w:type="dxa"/>
          </w:tcPr>
          <w:p w14:paraId="1523D867" w14:textId="1011737D" w:rsidR="006E2821" w:rsidRDefault="00EB6344" w:rsidP="006E2821">
            <w:r>
              <w:t>Username and password – Figure 4.23</w:t>
            </w:r>
          </w:p>
        </w:tc>
        <w:tc>
          <w:tcPr>
            <w:tcW w:w="3969" w:type="dxa"/>
          </w:tcPr>
          <w:p w14:paraId="1B31A037" w14:textId="0C745CF9" w:rsidR="006E2821" w:rsidRDefault="00EB6344" w:rsidP="006E2821">
            <w:r>
              <w:t>Conformation message – figure 4.23; record – figure 4.24</w:t>
            </w:r>
          </w:p>
        </w:tc>
        <w:tc>
          <w:tcPr>
            <w:tcW w:w="935" w:type="dxa"/>
          </w:tcPr>
          <w:p w14:paraId="59DC2BAE" w14:textId="025ED3D3" w:rsidR="006E2821" w:rsidRDefault="00EB6344" w:rsidP="006E2821">
            <w:r>
              <w:t>YES</w:t>
            </w:r>
          </w:p>
        </w:tc>
      </w:tr>
      <w:tr w:rsidR="009C4D1D" w14:paraId="7CCF3452" w14:textId="77777777" w:rsidTr="0078105C">
        <w:tc>
          <w:tcPr>
            <w:tcW w:w="1004" w:type="dxa"/>
          </w:tcPr>
          <w:p w14:paraId="670D939F" w14:textId="67AD700C" w:rsidR="009C4D1D" w:rsidRDefault="009C4D1D" w:rsidP="006E2821">
            <w:r>
              <w:t>8</w:t>
            </w:r>
          </w:p>
        </w:tc>
        <w:tc>
          <w:tcPr>
            <w:tcW w:w="3102" w:type="dxa"/>
          </w:tcPr>
          <w:p w14:paraId="0EE532CD" w14:textId="1068B632" w:rsidR="009C4D1D" w:rsidRDefault="009C4D1D" w:rsidP="006E2821">
            <w:r>
              <w:t>Username and password – Figure 4.33</w:t>
            </w:r>
          </w:p>
        </w:tc>
        <w:tc>
          <w:tcPr>
            <w:tcW w:w="3969" w:type="dxa"/>
          </w:tcPr>
          <w:p w14:paraId="09DA9581" w14:textId="3B0CC467" w:rsidR="009C4D1D" w:rsidRDefault="009C4D1D" w:rsidP="006E2821">
            <w:r>
              <w:t>Error message – figure 4.33</w:t>
            </w:r>
          </w:p>
        </w:tc>
        <w:tc>
          <w:tcPr>
            <w:tcW w:w="935" w:type="dxa"/>
          </w:tcPr>
          <w:p w14:paraId="21A61DBA" w14:textId="128C806F" w:rsidR="009C4D1D" w:rsidRDefault="009C4D1D" w:rsidP="006E2821">
            <w:r>
              <w:t>YES</w:t>
            </w:r>
          </w:p>
        </w:tc>
      </w:tr>
      <w:tr w:rsidR="009C4D1D" w14:paraId="1128878C" w14:textId="77777777" w:rsidTr="0078105C">
        <w:tc>
          <w:tcPr>
            <w:tcW w:w="1004" w:type="dxa"/>
          </w:tcPr>
          <w:p w14:paraId="45E4CA06" w14:textId="03B064BD" w:rsidR="009C4D1D" w:rsidRDefault="009C4D1D" w:rsidP="006E2821">
            <w:r>
              <w:t>9</w:t>
            </w:r>
          </w:p>
        </w:tc>
        <w:tc>
          <w:tcPr>
            <w:tcW w:w="3102" w:type="dxa"/>
          </w:tcPr>
          <w:p w14:paraId="752719D9" w14:textId="19EF281F" w:rsidR="009C4D1D" w:rsidRDefault="009C4D1D" w:rsidP="006E2821">
            <w:r>
              <w:t>Username and password – Figure 4.34</w:t>
            </w:r>
          </w:p>
        </w:tc>
        <w:tc>
          <w:tcPr>
            <w:tcW w:w="3969" w:type="dxa"/>
          </w:tcPr>
          <w:p w14:paraId="78179995" w14:textId="0E7DCB1C" w:rsidR="009C4D1D" w:rsidRDefault="009C4D1D" w:rsidP="006E2821">
            <w:r>
              <w:t>Conformation message – figure 4.34</w:t>
            </w:r>
          </w:p>
        </w:tc>
        <w:tc>
          <w:tcPr>
            <w:tcW w:w="935" w:type="dxa"/>
          </w:tcPr>
          <w:p w14:paraId="3C6BDDCB" w14:textId="1902D981" w:rsidR="009C4D1D" w:rsidRDefault="009C4D1D" w:rsidP="006E2821">
            <w:r>
              <w:t>NO</w:t>
            </w:r>
          </w:p>
        </w:tc>
      </w:tr>
      <w:tr w:rsidR="009C4D1D" w14:paraId="5E18591E" w14:textId="77777777" w:rsidTr="0078105C">
        <w:tc>
          <w:tcPr>
            <w:tcW w:w="1004" w:type="dxa"/>
          </w:tcPr>
          <w:p w14:paraId="73058CAA" w14:textId="4B5520B5" w:rsidR="009C4D1D" w:rsidRDefault="009C4D1D" w:rsidP="009C4D1D">
            <w:r>
              <w:t>10</w:t>
            </w:r>
          </w:p>
        </w:tc>
        <w:tc>
          <w:tcPr>
            <w:tcW w:w="3102" w:type="dxa"/>
          </w:tcPr>
          <w:p w14:paraId="36F24660" w14:textId="65256272" w:rsidR="009C4D1D" w:rsidRDefault="009C4D1D" w:rsidP="009C4D1D">
            <w:r>
              <w:t>Username and password – Figure 4.35</w:t>
            </w:r>
          </w:p>
        </w:tc>
        <w:tc>
          <w:tcPr>
            <w:tcW w:w="3969" w:type="dxa"/>
          </w:tcPr>
          <w:p w14:paraId="0782AB04" w14:textId="0CA2208F" w:rsidR="009C4D1D" w:rsidRDefault="009C4D1D" w:rsidP="009C4D1D">
            <w:r>
              <w:t>Conformation message – figure 4.35</w:t>
            </w:r>
          </w:p>
        </w:tc>
        <w:tc>
          <w:tcPr>
            <w:tcW w:w="935" w:type="dxa"/>
          </w:tcPr>
          <w:p w14:paraId="3AE77FA3" w14:textId="50BF3957" w:rsidR="009C4D1D" w:rsidRDefault="009C4D1D" w:rsidP="009C4D1D">
            <w:r>
              <w:t>NO</w:t>
            </w:r>
          </w:p>
        </w:tc>
      </w:tr>
      <w:tr w:rsidR="006C05DC" w14:paraId="2E1C8A7F" w14:textId="77777777" w:rsidTr="0078105C">
        <w:tc>
          <w:tcPr>
            <w:tcW w:w="1004" w:type="dxa"/>
          </w:tcPr>
          <w:p w14:paraId="50AE2289" w14:textId="3D73BF97" w:rsidR="006C05DC" w:rsidRDefault="006C05DC" w:rsidP="006C05DC">
            <w:r>
              <w:t>11</w:t>
            </w:r>
          </w:p>
        </w:tc>
        <w:tc>
          <w:tcPr>
            <w:tcW w:w="3102" w:type="dxa"/>
          </w:tcPr>
          <w:p w14:paraId="436FB77D" w14:textId="113676F5" w:rsidR="006C05DC" w:rsidRDefault="006C05DC" w:rsidP="006C05DC">
            <w:r>
              <w:t>Username and password – Figure 4.36</w:t>
            </w:r>
          </w:p>
        </w:tc>
        <w:tc>
          <w:tcPr>
            <w:tcW w:w="3969" w:type="dxa"/>
          </w:tcPr>
          <w:p w14:paraId="2FDF0875" w14:textId="72CC584D" w:rsidR="006C05DC" w:rsidRDefault="006C05DC" w:rsidP="006C05DC">
            <w:r>
              <w:t>Conformation message – figure 4.36; record – figure 4.37</w:t>
            </w:r>
          </w:p>
        </w:tc>
        <w:tc>
          <w:tcPr>
            <w:tcW w:w="935" w:type="dxa"/>
          </w:tcPr>
          <w:p w14:paraId="1A544660" w14:textId="3CF901EF" w:rsidR="006C05DC" w:rsidRDefault="006C05DC" w:rsidP="006C05DC">
            <w:r>
              <w:t>YES</w:t>
            </w:r>
          </w:p>
        </w:tc>
      </w:tr>
      <w:tr w:rsidR="00946814" w14:paraId="1978D350" w14:textId="77777777" w:rsidTr="0078105C">
        <w:tc>
          <w:tcPr>
            <w:tcW w:w="1004" w:type="dxa"/>
          </w:tcPr>
          <w:p w14:paraId="7EE7C264" w14:textId="6FD429CA" w:rsidR="00946814" w:rsidRDefault="00946814" w:rsidP="00946814">
            <w:r>
              <w:t>12</w:t>
            </w:r>
          </w:p>
        </w:tc>
        <w:tc>
          <w:tcPr>
            <w:tcW w:w="3102" w:type="dxa"/>
          </w:tcPr>
          <w:p w14:paraId="1C19757C" w14:textId="6505436B" w:rsidR="00946814" w:rsidRDefault="00946814" w:rsidP="00946814">
            <w:r>
              <w:t>Username and password – Figure 4.38</w:t>
            </w:r>
          </w:p>
        </w:tc>
        <w:tc>
          <w:tcPr>
            <w:tcW w:w="3969" w:type="dxa"/>
          </w:tcPr>
          <w:p w14:paraId="17BCD2F7" w14:textId="58650431" w:rsidR="00946814" w:rsidRDefault="00946814" w:rsidP="00946814">
            <w:r>
              <w:t>Conformation message – figure 4.38; record – figure 4.39</w:t>
            </w:r>
          </w:p>
        </w:tc>
        <w:tc>
          <w:tcPr>
            <w:tcW w:w="935" w:type="dxa"/>
          </w:tcPr>
          <w:p w14:paraId="41F61B0F" w14:textId="3D0795C3" w:rsidR="00946814" w:rsidRDefault="00946814" w:rsidP="00946814">
            <w:r>
              <w:t>YES</w:t>
            </w:r>
          </w:p>
        </w:tc>
      </w:tr>
    </w:tbl>
    <w:p w14:paraId="6B2C1CE9" w14:textId="77777777" w:rsidR="006C1B83" w:rsidRPr="006C1B83" w:rsidRDefault="006C1B83" w:rsidP="006C1B83">
      <w:pPr>
        <w:tabs>
          <w:tab w:val="left" w:pos="1080"/>
        </w:tabs>
      </w:pPr>
    </w:p>
    <w:p w14:paraId="6E6B8498" w14:textId="2E9F1E2A" w:rsidR="007A1366" w:rsidRDefault="00206156" w:rsidP="006C1B83">
      <w:r>
        <w:rPr>
          <w:noProof/>
        </w:rPr>
        <mc:AlternateContent>
          <mc:Choice Requires="wpg">
            <w:drawing>
              <wp:anchor distT="0" distB="0" distL="114300" distR="114300" simplePos="0" relativeHeight="251779072" behindDoc="0" locked="0" layoutInCell="1" allowOverlap="1" wp14:anchorId="2954EA5B" wp14:editId="2F38A695">
                <wp:simplePos x="0" y="0"/>
                <wp:positionH relativeFrom="column">
                  <wp:posOffset>0</wp:posOffset>
                </wp:positionH>
                <wp:positionV relativeFrom="paragraph">
                  <wp:posOffset>2235662</wp:posOffset>
                </wp:positionV>
                <wp:extent cx="5730009" cy="1358900"/>
                <wp:effectExtent l="12700" t="12700" r="10795" b="12700"/>
                <wp:wrapNone/>
                <wp:docPr id="260" name="Group 260"/>
                <wp:cNvGraphicFramePr/>
                <a:graphic xmlns:a="http://schemas.openxmlformats.org/drawingml/2006/main">
                  <a:graphicData uri="http://schemas.microsoft.com/office/word/2010/wordprocessingGroup">
                    <wpg:wgp>
                      <wpg:cNvGrpSpPr/>
                      <wpg:grpSpPr>
                        <a:xfrm>
                          <a:off x="0" y="0"/>
                          <a:ext cx="5730009" cy="1358900"/>
                          <a:chOff x="0" y="0"/>
                          <a:chExt cx="5730009" cy="1358900"/>
                        </a:xfrm>
                      </wpg:grpSpPr>
                      <pic:pic xmlns:pic="http://schemas.openxmlformats.org/drawingml/2006/picture">
                        <pic:nvPicPr>
                          <pic:cNvPr id="242" name="Picture 242"/>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309" y="0"/>
                            <a:ext cx="5727700" cy="966470"/>
                          </a:xfrm>
                          <a:prstGeom prst="rect">
                            <a:avLst/>
                          </a:prstGeom>
                          <a:ln>
                            <a:solidFill>
                              <a:schemeClr val="accent1"/>
                            </a:solidFill>
                          </a:ln>
                        </pic:spPr>
                      </pic:pic>
                      <wps:wsp>
                        <wps:cNvPr id="259" name="Text Box 259"/>
                        <wps:cNvSpPr txBox="1"/>
                        <wps:spPr>
                          <a:xfrm>
                            <a:off x="0" y="1057563"/>
                            <a:ext cx="5727700" cy="301337"/>
                          </a:xfrm>
                          <a:prstGeom prst="rect">
                            <a:avLst/>
                          </a:prstGeom>
                          <a:solidFill>
                            <a:schemeClr val="lt1"/>
                          </a:solidFill>
                          <a:ln w="6350">
                            <a:solidFill>
                              <a:schemeClr val="accent1"/>
                            </a:solidFill>
                          </a:ln>
                        </wps:spPr>
                        <wps:txbx>
                          <w:txbxContent>
                            <w:p w14:paraId="473C72A5" w14:textId="1706AC4E" w:rsidR="00EF553F" w:rsidRDefault="00EF553F" w:rsidP="00206156">
                              <w:pPr>
                                <w:jc w:val="center"/>
                              </w:pPr>
                              <w:r>
                                <w:t xml:space="preserve">Figure 4.40 – fixing the issues of tests 4, 9 and </w:t>
                              </w:r>
                              <w:proofErr w:type="gramStart"/>
                              <w:r>
                                <w:t>10</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54EA5B" id="Group 260" o:spid="_x0000_s1272" style="position:absolute;margin-left:0;margin-top:176.05pt;width:451.2pt;height:107pt;z-index:251779072" coordsize="57300,135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">
                <v:shape id="Picture 242" o:spid="_x0000_s1273" type="#_x0000_t75" style="position:absolute;left:23;width:57277;height:96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" stroked="t" strokecolor="#4472c4 [3204]">
                  <v:imagedata r:id="rId137" o:title=""/>
                  <v:path arrowok="t"/>
                </v:shape>
                <v:shape id="Text Box 259" o:spid="_x0000_s1274" type="#_x0000_t202" style="position:absolute;top:10575;width:57277;height:3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" fillcolor="white [3201]" strokecolor="#4472c4 [3204]" strokeweight=".5pt">
                  <v:textbox>
                    <w:txbxContent>
                      <w:p w14:paraId="473C72A5" w14:textId="1706AC4E" w:rsidR="00EF553F" w:rsidRDefault="00EF553F" w:rsidP="00206156">
                        <w:pPr>
                          <w:jc w:val="center"/>
                        </w:pPr>
                        <w:r>
                          <w:t>Figure 4.40 – fixing the issues of tests 4, 9 and 10</w:t>
                        </w:r>
                      </w:p>
                    </w:txbxContent>
                  </v:textbox>
                </v:shape>
              </v:group>
            </w:pict>
          </mc:Fallback>
        </mc:AlternateContent>
      </w:r>
      <w:r w:rsidR="00A52233">
        <w:t xml:space="preserve">In the table above, </w:t>
      </w:r>
      <w:proofErr w:type="gramStart"/>
      <w:r w:rsidR="00A52233">
        <w:t>it can be seen that the</w:t>
      </w:r>
      <w:proofErr w:type="gramEnd"/>
      <w:r w:rsidR="00A52233">
        <w:t xml:space="preserve"> register function has failed tests 4, 9 and 10. It failed test 4 because the server tried to enter a username of more than 30 characters into the database, which resulted in an error being shown in the console. Instead, the username should not have even been sent to the database, and the user should have been prompted to enter a shorter username. Tests 9 and 10 were failed due to the password which was shorter than 8 and longer than 20 characters respectively being accepted as valid, which resulted in two records being created in the database, where the user should have been prompted to choose a different password instead. </w:t>
      </w:r>
      <w:proofErr w:type="gramStart"/>
      <w:r w:rsidR="003A08E0">
        <w:t>All of</w:t>
      </w:r>
      <w:proofErr w:type="gramEnd"/>
      <w:r w:rsidR="003A08E0">
        <w:t xml:space="preserve"> these issues occurred due to the lack of validation of input length on the server, which has been fixed as shown in lines 27 and 28 in Figure 4.40</w:t>
      </w:r>
      <w:r>
        <w:t>. The server now uses logic statements and selects only appropriate usernames and passwords.</w:t>
      </w:r>
    </w:p>
    <w:p w14:paraId="574EED5F" w14:textId="09F5331A" w:rsidR="003A08E0" w:rsidRDefault="003A08E0" w:rsidP="006C1B83"/>
    <w:p w14:paraId="1EB61AE7" w14:textId="53C16491" w:rsidR="003A08E0" w:rsidRDefault="003A08E0" w:rsidP="006C1B83"/>
    <w:p w14:paraId="5143F4B9" w14:textId="77777777" w:rsidR="003A08E0" w:rsidRDefault="003A08E0">
      <w:r>
        <w:br w:type="page"/>
      </w:r>
    </w:p>
    <w:p w14:paraId="694B7CBA" w14:textId="1B0C96C7" w:rsidR="00F941A0" w:rsidRDefault="00327829" w:rsidP="006C1B83">
      <w:r>
        <w:lastRenderedPageBreak/>
        <w:t xml:space="preserve">After fixing this issue, I will redo the tests which were failed (4, 9, 10), but also 6, 11 and 12 because they are boundary conditions and might be affected by the change in code. </w:t>
      </w:r>
      <w:r w:rsidR="00660C1C">
        <w:t>The test table is shown below.</w:t>
      </w:r>
    </w:p>
    <w:p w14:paraId="4D0100EC" w14:textId="77777777" w:rsidR="00F941A0" w:rsidRDefault="00F941A0" w:rsidP="006C1B83"/>
    <w:tbl>
      <w:tblPr>
        <w:tblStyle w:val="TableGrid"/>
        <w:tblW w:w="0" w:type="auto"/>
        <w:tblLook w:val="04A0" w:firstRow="1" w:lastRow="0" w:firstColumn="1" w:lastColumn="0" w:noHBand="0" w:noVBand="1"/>
      </w:tblPr>
      <w:tblGrid>
        <w:gridCol w:w="1004"/>
        <w:gridCol w:w="3507"/>
        <w:gridCol w:w="3564"/>
        <w:gridCol w:w="935"/>
      </w:tblGrid>
      <w:tr w:rsidR="00F941A0" w14:paraId="310888E3" w14:textId="77777777" w:rsidTr="009A7F24">
        <w:tc>
          <w:tcPr>
            <w:tcW w:w="1004" w:type="dxa"/>
          </w:tcPr>
          <w:p w14:paraId="03C4961C" w14:textId="72D6DBEB" w:rsidR="00F941A0" w:rsidRPr="00F941A0" w:rsidRDefault="00F941A0" w:rsidP="006C1B83">
            <w:pPr>
              <w:rPr>
                <w:b/>
                <w:bCs/>
              </w:rPr>
            </w:pPr>
            <w:r w:rsidRPr="00F941A0">
              <w:rPr>
                <w:b/>
                <w:bCs/>
              </w:rPr>
              <w:t>Test number</w:t>
            </w:r>
          </w:p>
        </w:tc>
        <w:tc>
          <w:tcPr>
            <w:tcW w:w="3507" w:type="dxa"/>
          </w:tcPr>
          <w:p w14:paraId="27BF55F0" w14:textId="455898A1" w:rsidR="00F941A0" w:rsidRPr="00F941A0" w:rsidRDefault="00F941A0" w:rsidP="006C1B83">
            <w:pPr>
              <w:rPr>
                <w:b/>
                <w:bCs/>
              </w:rPr>
            </w:pPr>
            <w:r w:rsidRPr="00F941A0">
              <w:rPr>
                <w:b/>
                <w:bCs/>
              </w:rPr>
              <w:t>Input</w:t>
            </w:r>
          </w:p>
        </w:tc>
        <w:tc>
          <w:tcPr>
            <w:tcW w:w="3564" w:type="dxa"/>
          </w:tcPr>
          <w:p w14:paraId="7250A0A4" w14:textId="674D2ECA" w:rsidR="00F941A0" w:rsidRPr="00F941A0" w:rsidRDefault="00F941A0" w:rsidP="006C1B83">
            <w:pPr>
              <w:rPr>
                <w:b/>
                <w:bCs/>
              </w:rPr>
            </w:pPr>
            <w:r w:rsidRPr="00F941A0">
              <w:rPr>
                <w:b/>
                <w:bCs/>
              </w:rPr>
              <w:t>Output</w:t>
            </w:r>
          </w:p>
        </w:tc>
        <w:tc>
          <w:tcPr>
            <w:tcW w:w="935" w:type="dxa"/>
          </w:tcPr>
          <w:p w14:paraId="1A2FA639" w14:textId="065C9C18" w:rsidR="00F941A0" w:rsidRPr="00F941A0" w:rsidRDefault="00F941A0" w:rsidP="006C1B83">
            <w:pPr>
              <w:rPr>
                <w:b/>
                <w:bCs/>
              </w:rPr>
            </w:pPr>
            <w:r w:rsidRPr="00F941A0">
              <w:rPr>
                <w:b/>
                <w:bCs/>
              </w:rPr>
              <w:t>Passed</w:t>
            </w:r>
          </w:p>
        </w:tc>
      </w:tr>
      <w:tr w:rsidR="00F941A0" w14:paraId="4E96C0A2" w14:textId="77777777" w:rsidTr="009A7F24">
        <w:tc>
          <w:tcPr>
            <w:tcW w:w="1004" w:type="dxa"/>
          </w:tcPr>
          <w:p w14:paraId="2F783E70" w14:textId="5B58756E" w:rsidR="00F941A0" w:rsidRDefault="00F941A0" w:rsidP="006C1B83">
            <w:r>
              <w:t>4</w:t>
            </w:r>
          </w:p>
        </w:tc>
        <w:tc>
          <w:tcPr>
            <w:tcW w:w="3507" w:type="dxa"/>
          </w:tcPr>
          <w:p w14:paraId="33001D97" w14:textId="35466E08" w:rsidR="00F941A0" w:rsidRDefault="00E8530B" w:rsidP="006C1B83">
            <w:r>
              <w:t>Username and password – Figure 4.41</w:t>
            </w:r>
          </w:p>
        </w:tc>
        <w:tc>
          <w:tcPr>
            <w:tcW w:w="3564" w:type="dxa"/>
          </w:tcPr>
          <w:p w14:paraId="267BE799" w14:textId="457B67E4" w:rsidR="00F941A0" w:rsidRDefault="00E8530B" w:rsidP="006C1B83">
            <w:r>
              <w:t>Error message – figure 4.41</w:t>
            </w:r>
          </w:p>
        </w:tc>
        <w:tc>
          <w:tcPr>
            <w:tcW w:w="935" w:type="dxa"/>
          </w:tcPr>
          <w:p w14:paraId="7A70A5D4" w14:textId="57413F7E" w:rsidR="00F941A0" w:rsidRDefault="00E8530B" w:rsidP="006C1B83">
            <w:r>
              <w:t>YES</w:t>
            </w:r>
          </w:p>
        </w:tc>
      </w:tr>
      <w:tr w:rsidR="00F941A0" w14:paraId="3B8BC995" w14:textId="77777777" w:rsidTr="009A7F24">
        <w:tc>
          <w:tcPr>
            <w:tcW w:w="1004" w:type="dxa"/>
          </w:tcPr>
          <w:p w14:paraId="0868E231" w14:textId="6B9DE3AF" w:rsidR="00F941A0" w:rsidRDefault="00F941A0" w:rsidP="006C1B83">
            <w:r>
              <w:t>6</w:t>
            </w:r>
          </w:p>
        </w:tc>
        <w:tc>
          <w:tcPr>
            <w:tcW w:w="3507" w:type="dxa"/>
          </w:tcPr>
          <w:p w14:paraId="3ABA3563" w14:textId="64E32F51" w:rsidR="00F941A0" w:rsidRDefault="009A7F24" w:rsidP="006C1B83">
            <w:r>
              <w:t>Username and password – Figure 4.42</w:t>
            </w:r>
          </w:p>
        </w:tc>
        <w:tc>
          <w:tcPr>
            <w:tcW w:w="3564" w:type="dxa"/>
          </w:tcPr>
          <w:p w14:paraId="149EEAAA" w14:textId="0F915F77" w:rsidR="00F941A0" w:rsidRDefault="009A7F24" w:rsidP="006C1B83">
            <w:r>
              <w:t>Conformation message – figure 4.42</w:t>
            </w:r>
          </w:p>
        </w:tc>
        <w:tc>
          <w:tcPr>
            <w:tcW w:w="935" w:type="dxa"/>
          </w:tcPr>
          <w:p w14:paraId="2F9D2B1D" w14:textId="5733CD8F" w:rsidR="00F941A0" w:rsidRDefault="009A7F24" w:rsidP="006C1B83">
            <w:r>
              <w:t>YES</w:t>
            </w:r>
          </w:p>
        </w:tc>
      </w:tr>
      <w:tr w:rsidR="00F941A0" w14:paraId="5F8A8680" w14:textId="77777777" w:rsidTr="009A7F24">
        <w:tc>
          <w:tcPr>
            <w:tcW w:w="1004" w:type="dxa"/>
          </w:tcPr>
          <w:p w14:paraId="7CC12EFE" w14:textId="2334B1E7" w:rsidR="00F941A0" w:rsidRDefault="00F941A0" w:rsidP="006C1B83">
            <w:r>
              <w:t>9</w:t>
            </w:r>
          </w:p>
        </w:tc>
        <w:tc>
          <w:tcPr>
            <w:tcW w:w="3507" w:type="dxa"/>
          </w:tcPr>
          <w:p w14:paraId="1A34CC9F" w14:textId="18AB5019" w:rsidR="00F941A0" w:rsidRDefault="009A7F24" w:rsidP="006C1B83">
            <w:r>
              <w:t>Username and password – Figure 4.43</w:t>
            </w:r>
          </w:p>
        </w:tc>
        <w:tc>
          <w:tcPr>
            <w:tcW w:w="3564" w:type="dxa"/>
          </w:tcPr>
          <w:p w14:paraId="769ABD76" w14:textId="743584EA" w:rsidR="00F941A0" w:rsidRDefault="009A7F24" w:rsidP="006C1B83">
            <w:r>
              <w:t>Error message – figure 4.43</w:t>
            </w:r>
          </w:p>
        </w:tc>
        <w:tc>
          <w:tcPr>
            <w:tcW w:w="935" w:type="dxa"/>
          </w:tcPr>
          <w:p w14:paraId="29633F92" w14:textId="639122AC" w:rsidR="00F941A0" w:rsidRDefault="009A7F24" w:rsidP="006C1B83">
            <w:r>
              <w:t>YES</w:t>
            </w:r>
          </w:p>
        </w:tc>
      </w:tr>
      <w:tr w:rsidR="009A7F24" w14:paraId="4FEDCF7F" w14:textId="77777777" w:rsidTr="009A7F24">
        <w:tc>
          <w:tcPr>
            <w:tcW w:w="1004" w:type="dxa"/>
          </w:tcPr>
          <w:p w14:paraId="6056BAC2" w14:textId="1E553839" w:rsidR="009A7F24" w:rsidRDefault="009A7F24" w:rsidP="009A7F24">
            <w:r>
              <w:t>10</w:t>
            </w:r>
          </w:p>
        </w:tc>
        <w:tc>
          <w:tcPr>
            <w:tcW w:w="3507" w:type="dxa"/>
          </w:tcPr>
          <w:p w14:paraId="7A4791A5" w14:textId="4FE4D13B" w:rsidR="009A7F24" w:rsidRDefault="009A7F24" w:rsidP="009A7F24">
            <w:r>
              <w:t>Username and password – Figure 4.44</w:t>
            </w:r>
          </w:p>
        </w:tc>
        <w:tc>
          <w:tcPr>
            <w:tcW w:w="3564" w:type="dxa"/>
          </w:tcPr>
          <w:p w14:paraId="26AB59BC" w14:textId="451F137A" w:rsidR="009A7F24" w:rsidRDefault="009A7F24" w:rsidP="009A7F24">
            <w:r>
              <w:t>Error message – figure 4.44</w:t>
            </w:r>
          </w:p>
        </w:tc>
        <w:tc>
          <w:tcPr>
            <w:tcW w:w="935" w:type="dxa"/>
          </w:tcPr>
          <w:p w14:paraId="169E3F44" w14:textId="1CC96BCA" w:rsidR="009A7F24" w:rsidRDefault="009A7F24" w:rsidP="009A7F24">
            <w:r>
              <w:t>YES</w:t>
            </w:r>
          </w:p>
        </w:tc>
      </w:tr>
      <w:tr w:rsidR="009A7F24" w14:paraId="6E610513" w14:textId="77777777" w:rsidTr="009A7F24">
        <w:tc>
          <w:tcPr>
            <w:tcW w:w="1004" w:type="dxa"/>
          </w:tcPr>
          <w:p w14:paraId="713E1306" w14:textId="1FDDF11B" w:rsidR="009A7F24" w:rsidRDefault="009A7F24" w:rsidP="009A7F24">
            <w:r>
              <w:t>11</w:t>
            </w:r>
          </w:p>
        </w:tc>
        <w:tc>
          <w:tcPr>
            <w:tcW w:w="3507" w:type="dxa"/>
          </w:tcPr>
          <w:p w14:paraId="756CCFDA" w14:textId="6C9BAA2A" w:rsidR="009A7F24" w:rsidRDefault="009A7F24" w:rsidP="009A7F24">
            <w:r>
              <w:t>Username and password – Figure 4.45</w:t>
            </w:r>
          </w:p>
        </w:tc>
        <w:tc>
          <w:tcPr>
            <w:tcW w:w="3564" w:type="dxa"/>
          </w:tcPr>
          <w:p w14:paraId="6A6ED601" w14:textId="565F20A7" w:rsidR="009A7F24" w:rsidRDefault="009A7F24" w:rsidP="009A7F24">
            <w:r>
              <w:t>Conformation message – figure 4.45</w:t>
            </w:r>
          </w:p>
        </w:tc>
        <w:tc>
          <w:tcPr>
            <w:tcW w:w="935" w:type="dxa"/>
          </w:tcPr>
          <w:p w14:paraId="3914CF49" w14:textId="209F3EA3" w:rsidR="009A7F24" w:rsidRDefault="009A7F24" w:rsidP="009A7F24">
            <w:r>
              <w:t>YES</w:t>
            </w:r>
          </w:p>
        </w:tc>
      </w:tr>
      <w:tr w:rsidR="009A7F24" w14:paraId="1B6DB8D5" w14:textId="77777777" w:rsidTr="009A7F24">
        <w:tc>
          <w:tcPr>
            <w:tcW w:w="1004" w:type="dxa"/>
          </w:tcPr>
          <w:p w14:paraId="5528D4A3" w14:textId="1E00C3D0" w:rsidR="009A7F24" w:rsidRDefault="009A7F24" w:rsidP="009A7F24">
            <w:r>
              <w:t>12</w:t>
            </w:r>
          </w:p>
        </w:tc>
        <w:tc>
          <w:tcPr>
            <w:tcW w:w="3507" w:type="dxa"/>
          </w:tcPr>
          <w:p w14:paraId="1A7264E8" w14:textId="7FD49538" w:rsidR="009A7F24" w:rsidRDefault="009A7F24" w:rsidP="009A7F24">
            <w:r>
              <w:t>Username and password – Figure 4.46</w:t>
            </w:r>
          </w:p>
        </w:tc>
        <w:tc>
          <w:tcPr>
            <w:tcW w:w="3564" w:type="dxa"/>
          </w:tcPr>
          <w:p w14:paraId="3195DD24" w14:textId="180E1007" w:rsidR="009A7F24" w:rsidRDefault="009A7F24" w:rsidP="009A7F24">
            <w:r>
              <w:t>Conformation message – figure 4.46</w:t>
            </w:r>
          </w:p>
        </w:tc>
        <w:tc>
          <w:tcPr>
            <w:tcW w:w="935" w:type="dxa"/>
          </w:tcPr>
          <w:p w14:paraId="5D518525" w14:textId="0E6A9F9C" w:rsidR="009A7F24" w:rsidRDefault="009A7F24" w:rsidP="009A7F24">
            <w:r>
              <w:t>YES</w:t>
            </w:r>
          </w:p>
        </w:tc>
      </w:tr>
    </w:tbl>
    <w:p w14:paraId="790B227E" w14:textId="5F4B5D69" w:rsidR="003A08E0" w:rsidRDefault="003A08E0" w:rsidP="006C1B83"/>
    <w:p w14:paraId="54B5F94B" w14:textId="5552CDD0" w:rsidR="007A1366" w:rsidRDefault="007A1366" w:rsidP="006C1B83"/>
    <w:p w14:paraId="64AE8EF5" w14:textId="706F07EB" w:rsidR="00F62579" w:rsidRDefault="00F62579" w:rsidP="006C1B83">
      <w:r>
        <w:t>Since all the tests have been passed, this means that the register function has satisfied every user requirement and functions properly. This concludes the third prototype, which added the functionality of creating user accounts from a valid username and password.</w:t>
      </w:r>
    </w:p>
    <w:p w14:paraId="6E8FBEAD" w14:textId="1B92D9E0" w:rsidR="00B81C89" w:rsidRDefault="00B81C89" w:rsidP="006C1B83"/>
    <w:p w14:paraId="6BBD36EC" w14:textId="05450B28" w:rsidR="00B81C89" w:rsidRDefault="00B81C89" w:rsidP="006C1B83">
      <w:r>
        <w:t>The inputs and outputs of testing from the two tables above are shown below:</w:t>
      </w:r>
    </w:p>
    <w:p w14:paraId="6F47436C" w14:textId="607559A9" w:rsidR="00B81C89" w:rsidRDefault="00186B85" w:rsidP="006C1B83">
      <w:r>
        <w:rPr>
          <w:noProof/>
        </w:rPr>
        <w:drawing>
          <wp:anchor distT="0" distB="0" distL="114300" distR="114300" simplePos="0" relativeHeight="251780096" behindDoc="0" locked="0" layoutInCell="1" allowOverlap="1" wp14:anchorId="51B5A3E9" wp14:editId="2B5B730E">
            <wp:simplePos x="0" y="0"/>
            <wp:positionH relativeFrom="column">
              <wp:posOffset>-236336</wp:posOffset>
            </wp:positionH>
            <wp:positionV relativeFrom="paragraph">
              <wp:posOffset>327660</wp:posOffset>
            </wp:positionV>
            <wp:extent cx="2669599" cy="2646218"/>
            <wp:effectExtent l="12700" t="12700" r="10160" b="8255"/>
            <wp:wrapThrough wrapText="bothSides">
              <wp:wrapPolygon edited="0">
                <wp:start x="-103" y="-104"/>
                <wp:lineTo x="-103" y="21564"/>
                <wp:lineTo x="21579" y="21564"/>
                <wp:lineTo x="21579" y="-104"/>
                <wp:lineTo x="-103" y="-104"/>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7.jpeg"/>
                    <pic:cNvPicPr/>
                  </pic:nvPicPr>
                  <pic:blipFill>
                    <a:blip r:embed="rId138">
                      <a:extLst>
                        <a:ext uri="{28A0092B-C50C-407E-A947-70E740481C1C}">
                          <a14:useLocalDpi xmlns:a14="http://schemas.microsoft.com/office/drawing/2010/main" val="0"/>
                        </a:ext>
                      </a:extLst>
                    </a:blip>
                    <a:stretch>
                      <a:fillRect/>
                    </a:stretch>
                  </pic:blipFill>
                  <pic:spPr>
                    <a:xfrm>
                      <a:off x="0" y="0"/>
                      <a:ext cx="2669599" cy="264621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0C07828" w14:textId="774FC26A" w:rsidR="00B81C89" w:rsidRDefault="004C5C34" w:rsidP="006C1B83">
      <w:r>
        <w:rPr>
          <w:noProof/>
        </w:rPr>
        <mc:AlternateContent>
          <mc:Choice Requires="wps">
            <w:drawing>
              <wp:anchor distT="0" distB="0" distL="114300" distR="114300" simplePos="0" relativeHeight="251784192" behindDoc="0" locked="0" layoutInCell="1" allowOverlap="1" wp14:anchorId="4F2CB1D4" wp14:editId="6E599A27">
                <wp:simplePos x="0" y="0"/>
                <wp:positionH relativeFrom="column">
                  <wp:posOffset>2909454</wp:posOffset>
                </wp:positionH>
                <wp:positionV relativeFrom="paragraph">
                  <wp:posOffset>1942696</wp:posOffset>
                </wp:positionV>
                <wp:extent cx="3171305" cy="304800"/>
                <wp:effectExtent l="0" t="0" r="16510" b="12700"/>
                <wp:wrapNone/>
                <wp:docPr id="270" name="Text Box 270"/>
                <wp:cNvGraphicFramePr/>
                <a:graphic xmlns:a="http://schemas.openxmlformats.org/drawingml/2006/main">
                  <a:graphicData uri="http://schemas.microsoft.com/office/word/2010/wordprocessingShape">
                    <wps:wsp>
                      <wps:cNvSpPr txBox="1"/>
                      <wps:spPr>
                        <a:xfrm>
                          <a:off x="0" y="0"/>
                          <a:ext cx="3171305" cy="304800"/>
                        </a:xfrm>
                        <a:prstGeom prst="rect">
                          <a:avLst/>
                        </a:prstGeom>
                        <a:solidFill>
                          <a:schemeClr val="lt1"/>
                        </a:solidFill>
                        <a:ln w="6350">
                          <a:solidFill>
                            <a:schemeClr val="accent1"/>
                          </a:solidFill>
                        </a:ln>
                      </wps:spPr>
                      <wps:txbx>
                        <w:txbxContent>
                          <w:p w14:paraId="7A09A9EF" w14:textId="5F161693" w:rsidR="00EF553F" w:rsidRDefault="00EF553F" w:rsidP="004C5C34">
                            <w:pPr>
                              <w:jc w:val="center"/>
                            </w:pPr>
                            <w:r>
                              <w:t>Figure 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B1D4" id="Text Box 270" o:spid="_x0000_s1275" type="#_x0000_t202" style="position:absolute;margin-left:229.1pt;margin-top:152.95pt;width:249.7pt;height: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" fillcolor="white [3201]" strokecolor="#4472c4 [3204]" strokeweight=".5pt">
                <v:textbox>
                  <w:txbxContent>
                    <w:p w14:paraId="7A09A9EF" w14:textId="5F161693" w:rsidR="00EF553F" w:rsidRDefault="00EF553F" w:rsidP="004C5C34">
                      <w:pPr>
                        <w:jc w:val="center"/>
                      </w:pPr>
                      <w:r>
                        <w:t>Figure 4.24</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67B216F" wp14:editId="7E7BC19A">
                <wp:simplePos x="0" y="0"/>
                <wp:positionH relativeFrom="column">
                  <wp:posOffset>-236682</wp:posOffset>
                </wp:positionH>
                <wp:positionV relativeFrom="paragraph">
                  <wp:posOffset>2884805</wp:posOffset>
                </wp:positionV>
                <wp:extent cx="2669540" cy="304800"/>
                <wp:effectExtent l="0" t="0" r="10160" b="9525"/>
                <wp:wrapNone/>
                <wp:docPr id="269" name="Text Box 269"/>
                <wp:cNvGraphicFramePr/>
                <a:graphic xmlns:a="http://schemas.openxmlformats.org/drawingml/2006/main">
                  <a:graphicData uri="http://schemas.microsoft.com/office/word/2010/wordprocessingShape">
                    <wps:wsp>
                      <wps:cNvSpPr txBox="1"/>
                      <wps:spPr>
                        <a:xfrm>
                          <a:off x="0" y="0"/>
                          <a:ext cx="2669540" cy="304800"/>
                        </a:xfrm>
                        <a:prstGeom prst="rect">
                          <a:avLst/>
                        </a:prstGeom>
                        <a:solidFill>
                          <a:schemeClr val="lt1"/>
                        </a:solidFill>
                        <a:ln w="6350">
                          <a:solidFill>
                            <a:schemeClr val="accent1"/>
                          </a:solidFill>
                        </a:ln>
                      </wps:spPr>
                      <wps:txbx>
                        <w:txbxContent>
                          <w:p w14:paraId="54FF7A26" w14:textId="5F7E82DA" w:rsidR="00EF553F" w:rsidRDefault="00EF553F" w:rsidP="004C5C34">
                            <w:pPr>
                              <w:jc w:val="center"/>
                            </w:pPr>
                            <w:r>
                              <w:t>Figure 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B216F" id="Text Box 269" o:spid="_x0000_s1276" type="#_x0000_t202" style="position:absolute;margin-left:-18.65pt;margin-top:227.15pt;width:210.2pt;height:24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" fillcolor="white [3201]" strokecolor="#4472c4 [3204]" strokeweight=".5pt">
                <v:textbox>
                  <w:txbxContent>
                    <w:p w14:paraId="54FF7A26" w14:textId="5F7E82DA" w:rsidR="00EF553F" w:rsidRDefault="00EF553F" w:rsidP="004C5C34">
                      <w:pPr>
                        <w:jc w:val="center"/>
                      </w:pPr>
                      <w:r>
                        <w:t>Figure 4.23</w:t>
                      </w:r>
                    </w:p>
                  </w:txbxContent>
                </v:textbox>
              </v:shape>
            </w:pict>
          </mc:Fallback>
        </mc:AlternateContent>
      </w:r>
      <w:r w:rsidR="00186B85">
        <w:rPr>
          <w:noProof/>
        </w:rPr>
        <w:drawing>
          <wp:anchor distT="0" distB="0" distL="114300" distR="114300" simplePos="0" relativeHeight="251781120" behindDoc="1" locked="0" layoutInCell="1" allowOverlap="1" wp14:anchorId="0076CF8D" wp14:editId="6CBF1F76">
            <wp:simplePos x="0" y="0"/>
            <wp:positionH relativeFrom="column">
              <wp:posOffset>2909454</wp:posOffset>
            </wp:positionH>
            <wp:positionV relativeFrom="paragraph">
              <wp:posOffset>146338</wp:posOffset>
            </wp:positionV>
            <wp:extent cx="3172691" cy="1676743"/>
            <wp:effectExtent l="12700" t="12700" r="15240" b="12700"/>
            <wp:wrapTight wrapText="bothSides">
              <wp:wrapPolygon edited="0">
                <wp:start x="-86" y="-164"/>
                <wp:lineTo x="-86" y="21600"/>
                <wp:lineTo x="21617" y="21600"/>
                <wp:lineTo x="21617" y="-164"/>
                <wp:lineTo x="-86" y="-164"/>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8.jpeg"/>
                    <pic:cNvPicPr/>
                  </pic:nvPicPr>
                  <pic:blipFill>
                    <a:blip r:embed="rId139">
                      <a:extLst>
                        <a:ext uri="{28A0092B-C50C-407E-A947-70E740481C1C}">
                          <a14:useLocalDpi xmlns:a14="http://schemas.microsoft.com/office/drawing/2010/main" val="0"/>
                        </a:ext>
                      </a:extLst>
                    </a:blip>
                    <a:stretch>
                      <a:fillRect/>
                    </a:stretch>
                  </pic:blipFill>
                  <pic:spPr>
                    <a:xfrm>
                      <a:off x="0" y="0"/>
                      <a:ext cx="3172691" cy="167674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9E241A9" w14:textId="07FDD2A1" w:rsidR="009A579A" w:rsidRPr="009A579A" w:rsidRDefault="009A579A" w:rsidP="009A579A"/>
    <w:p w14:paraId="2F8622FC" w14:textId="47F8F5BD" w:rsidR="009A579A" w:rsidRPr="009A579A" w:rsidRDefault="009A579A" w:rsidP="009A579A"/>
    <w:p w14:paraId="34F8257C" w14:textId="2EC2C703" w:rsidR="009A579A" w:rsidRPr="009A579A" w:rsidRDefault="009A579A" w:rsidP="009A579A"/>
    <w:p w14:paraId="01598414" w14:textId="622C9967" w:rsidR="009A579A" w:rsidRPr="009A579A" w:rsidRDefault="009A579A" w:rsidP="009A579A"/>
    <w:p w14:paraId="6405EFB7" w14:textId="52CA28FB" w:rsidR="009A579A" w:rsidRPr="009A579A" w:rsidRDefault="009A579A" w:rsidP="009A579A"/>
    <w:p w14:paraId="3092F56F" w14:textId="10DE6B69" w:rsidR="009A579A" w:rsidRPr="009A579A" w:rsidRDefault="009A579A" w:rsidP="009A579A"/>
    <w:p w14:paraId="3FCB4495" w14:textId="7412CCC3" w:rsidR="009A579A" w:rsidRPr="009A579A" w:rsidRDefault="009A579A" w:rsidP="009A579A"/>
    <w:p w14:paraId="10463D5E" w14:textId="71AD019B" w:rsidR="009A579A" w:rsidRPr="009A579A" w:rsidRDefault="009A579A" w:rsidP="009A579A"/>
    <w:p w14:paraId="15239BEF" w14:textId="1221E6C9" w:rsidR="009A579A" w:rsidRPr="009A579A" w:rsidRDefault="009A579A" w:rsidP="009A579A"/>
    <w:p w14:paraId="399F6105" w14:textId="3259D8E8" w:rsidR="009A579A" w:rsidRPr="009A579A" w:rsidRDefault="009A579A" w:rsidP="009A579A"/>
    <w:p w14:paraId="3BE2F8D3" w14:textId="0D708781" w:rsidR="009A579A" w:rsidRPr="009A579A" w:rsidRDefault="009A579A" w:rsidP="009A579A"/>
    <w:p w14:paraId="310B12F7" w14:textId="10E362ED" w:rsidR="009A579A" w:rsidRPr="009A579A" w:rsidRDefault="009A579A" w:rsidP="009A579A"/>
    <w:p w14:paraId="7E56E5BA" w14:textId="66B80349" w:rsidR="009A579A" w:rsidRPr="009A579A" w:rsidRDefault="009A579A" w:rsidP="009A579A"/>
    <w:p w14:paraId="3C62E4F5" w14:textId="38F651E3" w:rsidR="009A579A" w:rsidRPr="009A579A" w:rsidRDefault="009A579A" w:rsidP="009A579A"/>
    <w:p w14:paraId="5CB044DC" w14:textId="714E8C21" w:rsidR="009A579A" w:rsidRPr="009A579A" w:rsidRDefault="009A579A" w:rsidP="009A579A"/>
    <w:p w14:paraId="6D62B084" w14:textId="7E1AB2C2" w:rsidR="009A579A" w:rsidRPr="009A579A" w:rsidRDefault="009A579A" w:rsidP="009A579A"/>
    <w:p w14:paraId="6148B196" w14:textId="3CD1C419" w:rsidR="009A579A" w:rsidRDefault="009A579A" w:rsidP="009A579A"/>
    <w:p w14:paraId="565CCF8B" w14:textId="7008934E" w:rsidR="009A579A" w:rsidRDefault="009A579A" w:rsidP="009A579A">
      <w:pPr>
        <w:jc w:val="center"/>
      </w:pPr>
    </w:p>
    <w:p w14:paraId="1408014A" w14:textId="77777777" w:rsidR="009A579A" w:rsidRDefault="009A579A">
      <w:r>
        <w:br w:type="page"/>
      </w:r>
    </w:p>
    <w:p w14:paraId="3BB02858" w14:textId="20C6F920" w:rsidR="009A579A" w:rsidRDefault="000C3AA7" w:rsidP="000C3AA7">
      <w:r>
        <w:rPr>
          <w:noProof/>
        </w:rPr>
        <w:lastRenderedPageBreak/>
        <mc:AlternateContent>
          <mc:Choice Requires="wps">
            <w:drawing>
              <wp:anchor distT="0" distB="0" distL="114300" distR="114300" simplePos="0" relativeHeight="251788288" behindDoc="0" locked="0" layoutInCell="1" allowOverlap="1" wp14:anchorId="3FE77723" wp14:editId="7B26EF12">
                <wp:simplePos x="0" y="0"/>
                <wp:positionH relativeFrom="column">
                  <wp:posOffset>3117273</wp:posOffset>
                </wp:positionH>
                <wp:positionV relativeFrom="paragraph">
                  <wp:posOffset>2660073</wp:posOffset>
                </wp:positionV>
                <wp:extent cx="2611870" cy="304800"/>
                <wp:effectExtent l="0" t="0" r="17145" b="12700"/>
                <wp:wrapNone/>
                <wp:docPr id="273" name="Text Box 273"/>
                <wp:cNvGraphicFramePr/>
                <a:graphic xmlns:a="http://schemas.openxmlformats.org/drawingml/2006/main">
                  <a:graphicData uri="http://schemas.microsoft.com/office/word/2010/wordprocessingShape">
                    <wps:wsp>
                      <wps:cNvSpPr txBox="1"/>
                      <wps:spPr>
                        <a:xfrm>
                          <a:off x="0" y="0"/>
                          <a:ext cx="2611870" cy="304800"/>
                        </a:xfrm>
                        <a:prstGeom prst="rect">
                          <a:avLst/>
                        </a:prstGeom>
                        <a:solidFill>
                          <a:schemeClr val="lt1"/>
                        </a:solidFill>
                        <a:ln w="6350">
                          <a:solidFill>
                            <a:schemeClr val="accent1"/>
                          </a:solidFill>
                        </a:ln>
                      </wps:spPr>
                      <wps:txbx>
                        <w:txbxContent>
                          <w:p w14:paraId="3E192E73" w14:textId="62EE32E9" w:rsidR="00EF553F" w:rsidRDefault="00EF553F" w:rsidP="000C3AA7">
                            <w:pPr>
                              <w:jc w:val="center"/>
                            </w:pPr>
                            <w:r>
                              <w:t>Figure 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77723" id="Text Box 273" o:spid="_x0000_s1277" type="#_x0000_t202" style="position:absolute;margin-left:245.45pt;margin-top:209.45pt;width:205.65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" fillcolor="white [3201]" strokecolor="#4472c4 [3204]" strokeweight=".5pt">
                <v:textbox>
                  <w:txbxContent>
                    <w:p w14:paraId="3E192E73" w14:textId="62EE32E9" w:rsidR="00EF553F" w:rsidRDefault="00EF553F" w:rsidP="000C3AA7">
                      <w:pPr>
                        <w:jc w:val="center"/>
                      </w:pPr>
                      <w:r>
                        <w:t>Figure 4.26</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0AD54A7" wp14:editId="1FAE7376">
                <wp:simplePos x="0" y="0"/>
                <wp:positionH relativeFrom="column">
                  <wp:posOffset>263236</wp:posOffset>
                </wp:positionH>
                <wp:positionV relativeFrom="paragraph">
                  <wp:posOffset>2743200</wp:posOffset>
                </wp:positionV>
                <wp:extent cx="2174991" cy="304800"/>
                <wp:effectExtent l="0" t="0" r="9525" b="12700"/>
                <wp:wrapNone/>
                <wp:docPr id="274" name="Text Box 274"/>
                <wp:cNvGraphicFramePr/>
                <a:graphic xmlns:a="http://schemas.openxmlformats.org/drawingml/2006/main">
                  <a:graphicData uri="http://schemas.microsoft.com/office/word/2010/wordprocessingShape">
                    <wps:wsp>
                      <wps:cNvSpPr txBox="1"/>
                      <wps:spPr>
                        <a:xfrm>
                          <a:off x="0" y="0"/>
                          <a:ext cx="2174991" cy="304800"/>
                        </a:xfrm>
                        <a:prstGeom prst="rect">
                          <a:avLst/>
                        </a:prstGeom>
                        <a:solidFill>
                          <a:schemeClr val="lt1"/>
                        </a:solidFill>
                        <a:ln w="6350">
                          <a:solidFill>
                            <a:schemeClr val="accent1"/>
                          </a:solidFill>
                        </a:ln>
                      </wps:spPr>
                      <wps:txbx>
                        <w:txbxContent>
                          <w:p w14:paraId="04281CD3" w14:textId="34776D06" w:rsidR="00EF553F" w:rsidRDefault="00EF553F" w:rsidP="000C3AA7">
                            <w:pPr>
                              <w:jc w:val="center"/>
                            </w:pPr>
                            <w:r>
                              <w:t>Figure 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54A7" id="Text Box 274" o:spid="_x0000_s1278" type="#_x0000_t202" style="position:absolute;margin-left:20.75pt;margin-top:3in;width:171.25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" fillcolor="white [3201]" strokecolor="#4472c4 [3204]" strokeweight=".5pt">
                <v:textbox>
                  <w:txbxContent>
                    <w:p w14:paraId="04281CD3" w14:textId="34776D06" w:rsidR="00EF553F" w:rsidRDefault="00EF553F" w:rsidP="000C3AA7">
                      <w:pPr>
                        <w:jc w:val="center"/>
                      </w:pPr>
                      <w:r>
                        <w:t>Figure 4.25</w:t>
                      </w:r>
                    </w:p>
                  </w:txbxContent>
                </v:textbox>
              </v:shape>
            </w:pict>
          </mc:Fallback>
        </mc:AlternateContent>
      </w:r>
      <w:r>
        <w:rPr>
          <w:noProof/>
        </w:rPr>
        <w:drawing>
          <wp:anchor distT="0" distB="0" distL="114300" distR="114300" simplePos="0" relativeHeight="251785216" behindDoc="1" locked="0" layoutInCell="1" allowOverlap="1" wp14:anchorId="6412012E" wp14:editId="02903B54">
            <wp:simplePos x="0" y="0"/>
            <wp:positionH relativeFrom="column">
              <wp:posOffset>261966</wp:posOffset>
            </wp:positionH>
            <wp:positionV relativeFrom="paragraph">
              <wp:posOffset>12700</wp:posOffset>
            </wp:positionV>
            <wp:extent cx="2176145" cy="2641600"/>
            <wp:effectExtent l="12700" t="12700" r="8255" b="12700"/>
            <wp:wrapTight wrapText="bothSides">
              <wp:wrapPolygon edited="0">
                <wp:start x="-126" y="-104"/>
                <wp:lineTo x="-126" y="21600"/>
                <wp:lineTo x="21556" y="21600"/>
                <wp:lineTo x="21556" y="-104"/>
                <wp:lineTo x="-126" y="-104"/>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9.jpeg"/>
                    <pic:cNvPicPr/>
                  </pic:nvPicPr>
                  <pic:blipFill>
                    <a:blip r:embed="rId140">
                      <a:extLst>
                        <a:ext uri="{28A0092B-C50C-407E-A947-70E740481C1C}">
                          <a14:useLocalDpi xmlns:a14="http://schemas.microsoft.com/office/drawing/2010/main" val="0"/>
                        </a:ext>
                      </a:extLst>
                    </a:blip>
                    <a:stretch>
                      <a:fillRect/>
                    </a:stretch>
                  </pic:blipFill>
                  <pic:spPr>
                    <a:xfrm>
                      <a:off x="0" y="0"/>
                      <a:ext cx="2176145" cy="2641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1" locked="0" layoutInCell="1" allowOverlap="1" wp14:anchorId="33E37AFD" wp14:editId="7240C79A">
            <wp:simplePos x="0" y="0"/>
            <wp:positionH relativeFrom="column">
              <wp:posOffset>3117273</wp:posOffset>
            </wp:positionH>
            <wp:positionV relativeFrom="paragraph">
              <wp:posOffset>12700</wp:posOffset>
            </wp:positionV>
            <wp:extent cx="2613025" cy="2567543"/>
            <wp:effectExtent l="12700" t="12700" r="15875" b="10795"/>
            <wp:wrapTight wrapText="bothSides">
              <wp:wrapPolygon edited="0">
                <wp:start x="-105" y="-107"/>
                <wp:lineTo x="-105" y="21584"/>
                <wp:lineTo x="21626" y="21584"/>
                <wp:lineTo x="21626" y="-107"/>
                <wp:lineTo x="-105" y="-107"/>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10.jpeg"/>
                    <pic:cNvPicPr/>
                  </pic:nvPicPr>
                  <pic:blipFill>
                    <a:blip r:embed="rId141">
                      <a:extLst>
                        <a:ext uri="{28A0092B-C50C-407E-A947-70E740481C1C}">
                          <a14:useLocalDpi xmlns:a14="http://schemas.microsoft.com/office/drawing/2010/main" val="0"/>
                        </a:ext>
                      </a:extLst>
                    </a:blip>
                    <a:stretch>
                      <a:fillRect/>
                    </a:stretch>
                  </pic:blipFill>
                  <pic:spPr>
                    <a:xfrm>
                      <a:off x="0" y="0"/>
                      <a:ext cx="2613025" cy="256754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C4FFD3F" w14:textId="73B30B56" w:rsidR="005239D1" w:rsidRPr="005239D1" w:rsidRDefault="005239D1" w:rsidP="005239D1"/>
    <w:p w14:paraId="36C6DDF3" w14:textId="063D88ED" w:rsidR="005239D1" w:rsidRPr="005239D1" w:rsidRDefault="005239D1" w:rsidP="005239D1"/>
    <w:p w14:paraId="01BA90D1" w14:textId="6D52558D" w:rsidR="005239D1" w:rsidRPr="005239D1" w:rsidRDefault="005239D1" w:rsidP="005239D1"/>
    <w:p w14:paraId="0AA8E1D6" w14:textId="0BEC909C" w:rsidR="005239D1" w:rsidRPr="005239D1" w:rsidRDefault="005239D1" w:rsidP="005239D1"/>
    <w:p w14:paraId="0D745730" w14:textId="43418DDA" w:rsidR="005239D1" w:rsidRPr="005239D1" w:rsidRDefault="005239D1" w:rsidP="005239D1"/>
    <w:p w14:paraId="44EBADA0" w14:textId="2070AD44" w:rsidR="005239D1" w:rsidRPr="005239D1" w:rsidRDefault="005239D1" w:rsidP="005239D1"/>
    <w:p w14:paraId="1DB3D0E3" w14:textId="16615D5F" w:rsidR="005239D1" w:rsidRPr="005239D1" w:rsidRDefault="005239D1" w:rsidP="005239D1"/>
    <w:p w14:paraId="3047D53D" w14:textId="4ECC42D3" w:rsidR="005239D1" w:rsidRPr="005239D1" w:rsidRDefault="005239D1" w:rsidP="005239D1"/>
    <w:p w14:paraId="0D2C854D" w14:textId="00029CFD" w:rsidR="005239D1" w:rsidRPr="005239D1" w:rsidRDefault="005239D1" w:rsidP="005239D1"/>
    <w:p w14:paraId="7F4D4A5B" w14:textId="532A8AF5" w:rsidR="005239D1" w:rsidRPr="005239D1" w:rsidRDefault="005239D1" w:rsidP="005239D1"/>
    <w:p w14:paraId="2221B10C" w14:textId="0191DD40" w:rsidR="005239D1" w:rsidRPr="005239D1" w:rsidRDefault="005239D1" w:rsidP="005239D1"/>
    <w:p w14:paraId="53E18317" w14:textId="0D6EF4F5" w:rsidR="005239D1" w:rsidRPr="005239D1" w:rsidRDefault="005239D1" w:rsidP="005239D1"/>
    <w:p w14:paraId="74B813A6" w14:textId="54D6AD6E" w:rsidR="005239D1" w:rsidRPr="005239D1" w:rsidRDefault="005239D1" w:rsidP="005239D1"/>
    <w:p w14:paraId="4AC844FA" w14:textId="000B19DE" w:rsidR="005239D1" w:rsidRPr="005239D1" w:rsidRDefault="005239D1" w:rsidP="005239D1"/>
    <w:p w14:paraId="44EC1478" w14:textId="2FDA09A0" w:rsidR="005239D1" w:rsidRPr="005239D1" w:rsidRDefault="005239D1" w:rsidP="005239D1"/>
    <w:p w14:paraId="5AB011EB" w14:textId="7636704B" w:rsidR="005239D1" w:rsidRPr="005239D1" w:rsidRDefault="005239D1" w:rsidP="005239D1"/>
    <w:p w14:paraId="01F4A017" w14:textId="15C367E5" w:rsidR="005239D1" w:rsidRPr="005239D1" w:rsidRDefault="005239D1" w:rsidP="005239D1"/>
    <w:p w14:paraId="5774FCAA" w14:textId="67861050" w:rsidR="005239D1" w:rsidRDefault="005239D1" w:rsidP="005239D1">
      <w:r>
        <w:rPr>
          <w:noProof/>
        </w:rPr>
        <w:drawing>
          <wp:anchor distT="0" distB="0" distL="114300" distR="114300" simplePos="0" relativeHeight="251791360" behindDoc="1" locked="0" layoutInCell="1" allowOverlap="1" wp14:anchorId="07FF8AD9" wp14:editId="3A3640BB">
            <wp:simplePos x="0" y="0"/>
            <wp:positionH relativeFrom="column">
              <wp:posOffset>263525</wp:posOffset>
            </wp:positionH>
            <wp:positionV relativeFrom="paragraph">
              <wp:posOffset>186055</wp:posOffset>
            </wp:positionV>
            <wp:extent cx="2583815" cy="2438400"/>
            <wp:effectExtent l="12700" t="12700" r="6985" b="12700"/>
            <wp:wrapTight wrapText="bothSides">
              <wp:wrapPolygon edited="0">
                <wp:start x="-106" y="-113"/>
                <wp:lineTo x="-106" y="21600"/>
                <wp:lineTo x="21552" y="21600"/>
                <wp:lineTo x="21552" y="-113"/>
                <wp:lineTo x="-106" y="-113"/>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11.jpeg"/>
                    <pic:cNvPicPr/>
                  </pic:nvPicPr>
                  <pic:blipFill>
                    <a:blip r:embed="rId142">
                      <a:extLst>
                        <a:ext uri="{28A0092B-C50C-407E-A947-70E740481C1C}">
                          <a14:useLocalDpi xmlns:a14="http://schemas.microsoft.com/office/drawing/2010/main" val="0"/>
                        </a:ext>
                      </a:extLst>
                    </a:blip>
                    <a:stretch>
                      <a:fillRect/>
                    </a:stretch>
                  </pic:blipFill>
                  <pic:spPr>
                    <a:xfrm>
                      <a:off x="0" y="0"/>
                      <a:ext cx="2583815" cy="2438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9751225" w14:textId="6F88BB91" w:rsidR="005239D1" w:rsidRDefault="005239D1" w:rsidP="005239D1">
      <w:r>
        <w:rPr>
          <w:noProof/>
        </w:rPr>
        <mc:AlternateContent>
          <mc:Choice Requires="wps">
            <w:drawing>
              <wp:anchor distT="0" distB="0" distL="114300" distR="114300" simplePos="0" relativeHeight="251794432" behindDoc="0" locked="0" layoutInCell="1" allowOverlap="1" wp14:anchorId="50F79BC4" wp14:editId="4E5E11FC">
                <wp:simplePos x="0" y="0"/>
                <wp:positionH relativeFrom="column">
                  <wp:posOffset>-1</wp:posOffset>
                </wp:positionH>
                <wp:positionV relativeFrom="paragraph">
                  <wp:posOffset>4390390</wp:posOffset>
                </wp:positionV>
                <wp:extent cx="5729143" cy="304800"/>
                <wp:effectExtent l="0" t="0" r="11430" b="12700"/>
                <wp:wrapNone/>
                <wp:docPr id="277" name="Text Box 277"/>
                <wp:cNvGraphicFramePr/>
                <a:graphic xmlns:a="http://schemas.openxmlformats.org/drawingml/2006/main">
                  <a:graphicData uri="http://schemas.microsoft.com/office/word/2010/wordprocessingShape">
                    <wps:wsp>
                      <wps:cNvSpPr txBox="1"/>
                      <wps:spPr>
                        <a:xfrm>
                          <a:off x="0" y="0"/>
                          <a:ext cx="5729143" cy="304800"/>
                        </a:xfrm>
                        <a:prstGeom prst="rect">
                          <a:avLst/>
                        </a:prstGeom>
                        <a:solidFill>
                          <a:schemeClr val="lt1"/>
                        </a:solidFill>
                        <a:ln w="6350">
                          <a:solidFill>
                            <a:schemeClr val="accent1"/>
                          </a:solidFill>
                        </a:ln>
                      </wps:spPr>
                      <wps:txbx>
                        <w:txbxContent>
                          <w:p w14:paraId="79B20B3C" w14:textId="0F6D9F9E" w:rsidR="00EF553F" w:rsidRDefault="00EF553F" w:rsidP="005239D1">
                            <w:pPr>
                              <w:jc w:val="center"/>
                            </w:pPr>
                            <w:r>
                              <w:t>Figure 4.28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79BC4" id="Text Box 277" o:spid="_x0000_s1279" type="#_x0000_t202" style="position:absolute;margin-left:0;margin-top:345.7pt;width:451.1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" fillcolor="white [3201]" strokecolor="#4472c4 [3204]" strokeweight=".5pt">
                <v:textbox>
                  <w:txbxContent>
                    <w:p w14:paraId="79B20B3C" w14:textId="0F6D9F9E" w:rsidR="00EF553F" w:rsidRDefault="00EF553F" w:rsidP="005239D1">
                      <w:pPr>
                        <w:jc w:val="center"/>
                      </w:pPr>
                      <w:r>
                        <w:t>Figure 4.28</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76FEAA26" wp14:editId="09E4D867">
                <wp:simplePos x="0" y="0"/>
                <wp:positionH relativeFrom="column">
                  <wp:posOffset>277091</wp:posOffset>
                </wp:positionH>
                <wp:positionV relativeFrom="paragraph">
                  <wp:posOffset>2561590</wp:posOffset>
                </wp:positionV>
                <wp:extent cx="2568806" cy="304800"/>
                <wp:effectExtent l="0" t="0" r="9525" b="12700"/>
                <wp:wrapNone/>
                <wp:docPr id="278" name="Text Box 278"/>
                <wp:cNvGraphicFramePr/>
                <a:graphic xmlns:a="http://schemas.openxmlformats.org/drawingml/2006/main">
                  <a:graphicData uri="http://schemas.microsoft.com/office/word/2010/wordprocessingShape">
                    <wps:wsp>
                      <wps:cNvSpPr txBox="1"/>
                      <wps:spPr>
                        <a:xfrm>
                          <a:off x="0" y="0"/>
                          <a:ext cx="2568806" cy="304800"/>
                        </a:xfrm>
                        <a:prstGeom prst="rect">
                          <a:avLst/>
                        </a:prstGeom>
                        <a:solidFill>
                          <a:schemeClr val="lt1"/>
                        </a:solidFill>
                        <a:ln w="6350">
                          <a:solidFill>
                            <a:schemeClr val="accent1"/>
                          </a:solidFill>
                        </a:ln>
                      </wps:spPr>
                      <wps:txbx>
                        <w:txbxContent>
                          <w:p w14:paraId="0D6D7D67" w14:textId="5E918008" w:rsidR="00EF553F" w:rsidRDefault="00EF553F" w:rsidP="005239D1">
                            <w:pPr>
                              <w:jc w:val="center"/>
                            </w:pPr>
                            <w:r>
                              <w:t>Figure 4.27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EAA26" id="Text Box 278" o:spid="_x0000_s1280" type="#_x0000_t202" style="position:absolute;margin-left:21.8pt;margin-top:201.7pt;width:202.25pt;height:2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" fillcolor="white [3201]" strokecolor="#4472c4 [3204]" strokeweight=".5pt">
                <v:textbox>
                  <w:txbxContent>
                    <w:p w14:paraId="0D6D7D67" w14:textId="5E918008" w:rsidR="00EF553F" w:rsidRDefault="00EF553F" w:rsidP="005239D1">
                      <w:pPr>
                        <w:jc w:val="center"/>
                      </w:pPr>
                      <w:r>
                        <w:t>Figure 4.27</w:t>
                      </w:r>
                    </w:p>
                  </w:txbxContent>
                </v:textbox>
              </v:shape>
            </w:pict>
          </mc:Fallback>
        </mc:AlternateContent>
      </w:r>
      <w:r>
        <w:rPr>
          <w:noProof/>
        </w:rPr>
        <w:drawing>
          <wp:anchor distT="0" distB="0" distL="114300" distR="114300" simplePos="0" relativeHeight="251792384" behindDoc="1" locked="0" layoutInCell="1" allowOverlap="1" wp14:anchorId="539C6870" wp14:editId="2B4E9174">
            <wp:simplePos x="0" y="0"/>
            <wp:positionH relativeFrom="column">
              <wp:posOffset>1270</wp:posOffset>
            </wp:positionH>
            <wp:positionV relativeFrom="paragraph">
              <wp:posOffset>3340504</wp:posOffset>
            </wp:positionV>
            <wp:extent cx="5727700" cy="923290"/>
            <wp:effectExtent l="12700" t="12700" r="12700" b="16510"/>
            <wp:wrapTight wrapText="bothSides">
              <wp:wrapPolygon edited="0">
                <wp:start x="-48" y="-297"/>
                <wp:lineTo x="-48" y="21689"/>
                <wp:lineTo x="21600" y="21689"/>
                <wp:lineTo x="21600" y="-297"/>
                <wp:lineTo x="-48" y="-297"/>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12.jpeg"/>
                    <pic:cNvPicPr/>
                  </pic:nvPicPr>
                  <pic:blipFill>
                    <a:blip r:embed="rId143">
                      <a:extLst>
                        <a:ext uri="{28A0092B-C50C-407E-A947-70E740481C1C}">
                          <a14:useLocalDpi xmlns:a14="http://schemas.microsoft.com/office/drawing/2010/main" val="0"/>
                        </a:ext>
                      </a:extLst>
                    </a:blip>
                    <a:stretch>
                      <a:fillRect/>
                    </a:stretch>
                  </pic:blipFill>
                  <pic:spPr>
                    <a:xfrm>
                      <a:off x="0" y="0"/>
                      <a:ext cx="5727700" cy="9232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B909DAA" w14:textId="25FD637E" w:rsidR="002D67EE" w:rsidRPr="002D67EE" w:rsidRDefault="002D67EE" w:rsidP="002D67EE"/>
    <w:p w14:paraId="04DE9F6F" w14:textId="6B9723D0" w:rsidR="002D67EE" w:rsidRPr="002D67EE" w:rsidRDefault="002D67EE" w:rsidP="002D67EE"/>
    <w:p w14:paraId="2045CF23" w14:textId="31282CD6" w:rsidR="002D67EE" w:rsidRPr="002D67EE" w:rsidRDefault="002D67EE" w:rsidP="002D67EE"/>
    <w:p w14:paraId="6D4CCD47" w14:textId="366C1E32" w:rsidR="002D67EE" w:rsidRPr="002D67EE" w:rsidRDefault="002D67EE" w:rsidP="002D67EE"/>
    <w:p w14:paraId="6CCF3250" w14:textId="63CA1235" w:rsidR="002D67EE" w:rsidRPr="002D67EE" w:rsidRDefault="002D67EE" w:rsidP="002D67EE"/>
    <w:p w14:paraId="5A2971DD" w14:textId="030219BC" w:rsidR="002D67EE" w:rsidRPr="002D67EE" w:rsidRDefault="002D67EE" w:rsidP="002D67EE"/>
    <w:p w14:paraId="02A1EABC" w14:textId="18B6F2F0" w:rsidR="002D67EE" w:rsidRPr="002D67EE" w:rsidRDefault="002D67EE" w:rsidP="002D67EE"/>
    <w:p w14:paraId="3D9293FC" w14:textId="3B44029B" w:rsidR="002D67EE" w:rsidRPr="002D67EE" w:rsidRDefault="002D67EE" w:rsidP="002D67EE"/>
    <w:p w14:paraId="3B24D6B1" w14:textId="0F4D0ABD" w:rsidR="002D67EE" w:rsidRPr="002D67EE" w:rsidRDefault="002D67EE" w:rsidP="002D67EE"/>
    <w:p w14:paraId="19A19E3F" w14:textId="6840A975" w:rsidR="002D67EE" w:rsidRPr="002D67EE" w:rsidRDefault="002D67EE" w:rsidP="002D67EE"/>
    <w:p w14:paraId="13B1CDCA" w14:textId="27308185" w:rsidR="002D67EE" w:rsidRPr="002D67EE" w:rsidRDefault="002D67EE" w:rsidP="002D67EE"/>
    <w:p w14:paraId="0AE59B91" w14:textId="258DD1C2" w:rsidR="002D67EE" w:rsidRPr="002D67EE" w:rsidRDefault="002D67EE" w:rsidP="002D67EE"/>
    <w:p w14:paraId="4CB4CF46" w14:textId="4F809B6D" w:rsidR="002D67EE" w:rsidRPr="002D67EE" w:rsidRDefault="002D67EE" w:rsidP="002D67EE"/>
    <w:p w14:paraId="13D78D20" w14:textId="4F4DC703" w:rsidR="002D67EE" w:rsidRPr="002D67EE" w:rsidRDefault="002D67EE" w:rsidP="002D67EE"/>
    <w:p w14:paraId="75D89561" w14:textId="10E79B88" w:rsidR="002D67EE" w:rsidRPr="002D67EE" w:rsidRDefault="002D67EE" w:rsidP="002D67EE"/>
    <w:p w14:paraId="20467C76" w14:textId="4B217C5B" w:rsidR="002D67EE" w:rsidRPr="002D67EE" w:rsidRDefault="002D67EE" w:rsidP="002D67EE"/>
    <w:p w14:paraId="5EAC7F75" w14:textId="1AA28186" w:rsidR="002D67EE" w:rsidRPr="002D67EE" w:rsidRDefault="002D67EE" w:rsidP="002D67EE"/>
    <w:p w14:paraId="674FB93C" w14:textId="78821E8A" w:rsidR="002D67EE" w:rsidRPr="002D67EE" w:rsidRDefault="002D67EE" w:rsidP="002D67EE"/>
    <w:p w14:paraId="32DA9BFB" w14:textId="079EABCD" w:rsidR="002D67EE" w:rsidRPr="002D67EE" w:rsidRDefault="002D67EE" w:rsidP="002D67EE"/>
    <w:p w14:paraId="6D31931D" w14:textId="60E282EC" w:rsidR="002D67EE" w:rsidRDefault="002D67EE" w:rsidP="002D67EE">
      <w:pPr>
        <w:ind w:firstLine="720"/>
      </w:pPr>
    </w:p>
    <w:p w14:paraId="6CC59383" w14:textId="77777777" w:rsidR="002D67EE" w:rsidRDefault="002D67EE">
      <w:r>
        <w:br w:type="page"/>
      </w:r>
    </w:p>
    <w:p w14:paraId="64F9DEBA" w14:textId="407AAE74" w:rsidR="002D67EE" w:rsidRDefault="00226B51" w:rsidP="002D67EE">
      <w:pPr>
        <w:ind w:firstLine="720"/>
      </w:pPr>
      <w:r>
        <w:rPr>
          <w:noProof/>
        </w:rPr>
        <w:lastRenderedPageBreak/>
        <mc:AlternateContent>
          <mc:Choice Requires="wps">
            <w:drawing>
              <wp:anchor distT="0" distB="0" distL="114300" distR="114300" simplePos="0" relativeHeight="251806720" behindDoc="0" locked="0" layoutInCell="1" allowOverlap="1" wp14:anchorId="27577722" wp14:editId="002EE52A">
                <wp:simplePos x="0" y="0"/>
                <wp:positionH relativeFrom="column">
                  <wp:posOffset>2549236</wp:posOffset>
                </wp:positionH>
                <wp:positionV relativeFrom="paragraph">
                  <wp:posOffset>1925782</wp:posOffset>
                </wp:positionV>
                <wp:extent cx="3464676" cy="304800"/>
                <wp:effectExtent l="0" t="0" r="15240" b="12700"/>
                <wp:wrapNone/>
                <wp:docPr id="285" name="Text Box 285"/>
                <wp:cNvGraphicFramePr/>
                <a:graphic xmlns:a="http://schemas.openxmlformats.org/drawingml/2006/main">
                  <a:graphicData uri="http://schemas.microsoft.com/office/word/2010/wordprocessingShape">
                    <wps:wsp>
                      <wps:cNvSpPr txBox="1"/>
                      <wps:spPr>
                        <a:xfrm>
                          <a:off x="0" y="0"/>
                          <a:ext cx="3464676" cy="304800"/>
                        </a:xfrm>
                        <a:prstGeom prst="rect">
                          <a:avLst/>
                        </a:prstGeom>
                        <a:solidFill>
                          <a:schemeClr val="lt1"/>
                        </a:solidFill>
                        <a:ln w="6350">
                          <a:solidFill>
                            <a:schemeClr val="accent1"/>
                          </a:solidFill>
                        </a:ln>
                      </wps:spPr>
                      <wps:txbx>
                        <w:txbxContent>
                          <w:p w14:paraId="3CCD637A" w14:textId="45833EBD" w:rsidR="00EF553F" w:rsidRDefault="00EF553F" w:rsidP="00226B51">
                            <w:pPr>
                              <w:jc w:val="center"/>
                            </w:pPr>
                            <w:r>
                              <w:t>Figure 4.30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7722" id="Text Box 285" o:spid="_x0000_s1281" type="#_x0000_t202" style="position:absolute;left:0;text-align:left;margin-left:200.75pt;margin-top:151.65pt;width:272.8pt;height:2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" fillcolor="white [3201]" strokecolor="#4472c4 [3204]" strokeweight=".5pt">
                <v:textbox>
                  <w:txbxContent>
                    <w:p w14:paraId="3CCD637A" w14:textId="45833EBD" w:rsidR="00EF553F" w:rsidRDefault="00EF553F" w:rsidP="00226B51">
                      <w:pPr>
                        <w:jc w:val="center"/>
                      </w:pPr>
                      <w:r>
                        <w:t>Figure 4.30</w:t>
                      </w:r>
                    </w:p>
                  </w:txbxContent>
                </v:textbox>
              </v:shape>
            </w:pict>
          </mc:Fallback>
        </mc:AlternateContent>
      </w:r>
      <w:r w:rsidR="002D67EE">
        <w:rPr>
          <w:noProof/>
        </w:rPr>
        <w:drawing>
          <wp:anchor distT="0" distB="0" distL="114300" distR="114300" simplePos="0" relativeHeight="251799552" behindDoc="1" locked="0" layoutInCell="1" allowOverlap="1" wp14:anchorId="45A5E67D" wp14:editId="221A1D74">
            <wp:simplePos x="0" y="0"/>
            <wp:positionH relativeFrom="column">
              <wp:posOffset>-278765</wp:posOffset>
            </wp:positionH>
            <wp:positionV relativeFrom="paragraph">
              <wp:posOffset>3420803</wp:posOffset>
            </wp:positionV>
            <wp:extent cx="2486025" cy="2605405"/>
            <wp:effectExtent l="12700" t="12700" r="15875" b="10795"/>
            <wp:wrapTight wrapText="bothSides">
              <wp:wrapPolygon edited="0">
                <wp:start x="-110" y="-105"/>
                <wp:lineTo x="-110" y="21584"/>
                <wp:lineTo x="21628" y="21584"/>
                <wp:lineTo x="21628" y="-105"/>
                <wp:lineTo x="-110" y="-105"/>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15.jpeg"/>
                    <pic:cNvPicPr/>
                  </pic:nvPicPr>
                  <pic:blipFill>
                    <a:blip r:embed="rId144">
                      <a:extLst>
                        <a:ext uri="{28A0092B-C50C-407E-A947-70E740481C1C}">
                          <a14:useLocalDpi xmlns:a14="http://schemas.microsoft.com/office/drawing/2010/main" val="0"/>
                        </a:ext>
                      </a:extLst>
                    </a:blip>
                    <a:stretch>
                      <a:fillRect/>
                    </a:stretch>
                  </pic:blipFill>
                  <pic:spPr>
                    <a:xfrm>
                      <a:off x="0" y="0"/>
                      <a:ext cx="2486025" cy="26054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D67EE">
        <w:rPr>
          <w:noProof/>
        </w:rPr>
        <w:drawing>
          <wp:anchor distT="0" distB="0" distL="114300" distR="114300" simplePos="0" relativeHeight="251798528" behindDoc="1" locked="0" layoutInCell="1" allowOverlap="1" wp14:anchorId="5B89B6E8" wp14:editId="5EE8B086">
            <wp:simplePos x="0" y="0"/>
            <wp:positionH relativeFrom="column">
              <wp:posOffset>2553739</wp:posOffset>
            </wp:positionH>
            <wp:positionV relativeFrom="paragraph">
              <wp:posOffset>12700</wp:posOffset>
            </wp:positionV>
            <wp:extent cx="3465830" cy="1774190"/>
            <wp:effectExtent l="12700" t="12700" r="13970" b="16510"/>
            <wp:wrapTight wrapText="bothSides">
              <wp:wrapPolygon edited="0">
                <wp:start x="-79" y="-155"/>
                <wp:lineTo x="-79" y="21646"/>
                <wp:lineTo x="21608" y="21646"/>
                <wp:lineTo x="21608" y="-155"/>
                <wp:lineTo x="-79" y="-155"/>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14.jpeg"/>
                    <pic:cNvPicPr/>
                  </pic:nvPicPr>
                  <pic:blipFill>
                    <a:blip r:embed="rId145">
                      <a:extLst>
                        <a:ext uri="{28A0092B-C50C-407E-A947-70E740481C1C}">
                          <a14:useLocalDpi xmlns:a14="http://schemas.microsoft.com/office/drawing/2010/main" val="0"/>
                        </a:ext>
                      </a:extLst>
                    </a:blip>
                    <a:stretch>
                      <a:fillRect/>
                    </a:stretch>
                  </pic:blipFill>
                  <pic:spPr>
                    <a:xfrm>
                      <a:off x="0" y="0"/>
                      <a:ext cx="3465830" cy="17741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D67EE">
        <w:rPr>
          <w:noProof/>
        </w:rPr>
        <w:drawing>
          <wp:anchor distT="0" distB="0" distL="114300" distR="114300" simplePos="0" relativeHeight="251797504" behindDoc="1" locked="0" layoutInCell="1" allowOverlap="1" wp14:anchorId="29FE7BA2" wp14:editId="1FC8F48D">
            <wp:simplePos x="0" y="0"/>
            <wp:positionH relativeFrom="column">
              <wp:posOffset>-278361</wp:posOffset>
            </wp:positionH>
            <wp:positionV relativeFrom="paragraph">
              <wp:posOffset>12700</wp:posOffset>
            </wp:positionV>
            <wp:extent cx="2508250" cy="2513330"/>
            <wp:effectExtent l="12700" t="12700" r="19050" b="13970"/>
            <wp:wrapTight wrapText="bothSides">
              <wp:wrapPolygon edited="0">
                <wp:start x="-109" y="-109"/>
                <wp:lineTo x="-109" y="21611"/>
                <wp:lineTo x="21655" y="21611"/>
                <wp:lineTo x="21655" y="-109"/>
                <wp:lineTo x="-109" y="-109"/>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13.jpeg"/>
                    <pic:cNvPicPr/>
                  </pic:nvPicPr>
                  <pic:blipFill>
                    <a:blip r:embed="rId146">
                      <a:extLst>
                        <a:ext uri="{28A0092B-C50C-407E-A947-70E740481C1C}">
                          <a14:useLocalDpi xmlns:a14="http://schemas.microsoft.com/office/drawing/2010/main" val="0"/>
                        </a:ext>
                      </a:extLst>
                    </a:blip>
                    <a:stretch>
                      <a:fillRect/>
                    </a:stretch>
                  </pic:blipFill>
                  <pic:spPr>
                    <a:xfrm>
                      <a:off x="0" y="0"/>
                      <a:ext cx="2508250" cy="25133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AFE90A0" w14:textId="32B6146F" w:rsidR="002D67EE" w:rsidRDefault="00226B51">
      <w:r>
        <w:rPr>
          <w:noProof/>
        </w:rPr>
        <mc:AlternateContent>
          <mc:Choice Requires="wps">
            <w:drawing>
              <wp:anchor distT="0" distB="0" distL="114300" distR="114300" simplePos="0" relativeHeight="251802624" behindDoc="0" locked="0" layoutInCell="1" allowOverlap="1" wp14:anchorId="5DF5B59F" wp14:editId="7B5A7FF7">
                <wp:simplePos x="0" y="0"/>
                <wp:positionH relativeFrom="column">
                  <wp:posOffset>2479964</wp:posOffset>
                </wp:positionH>
                <wp:positionV relativeFrom="paragraph">
                  <wp:posOffset>3522922</wp:posOffset>
                </wp:positionV>
                <wp:extent cx="3533948" cy="304800"/>
                <wp:effectExtent l="0" t="0" r="9525" b="12700"/>
                <wp:wrapNone/>
                <wp:docPr id="283" name="Text Box 283"/>
                <wp:cNvGraphicFramePr/>
                <a:graphic xmlns:a="http://schemas.openxmlformats.org/drawingml/2006/main">
                  <a:graphicData uri="http://schemas.microsoft.com/office/word/2010/wordprocessingShape">
                    <wps:wsp>
                      <wps:cNvSpPr txBox="1"/>
                      <wps:spPr>
                        <a:xfrm>
                          <a:off x="0" y="0"/>
                          <a:ext cx="3533948" cy="304800"/>
                        </a:xfrm>
                        <a:prstGeom prst="rect">
                          <a:avLst/>
                        </a:prstGeom>
                        <a:solidFill>
                          <a:schemeClr val="lt1"/>
                        </a:solidFill>
                        <a:ln w="6350">
                          <a:solidFill>
                            <a:schemeClr val="accent1"/>
                          </a:solidFill>
                        </a:ln>
                      </wps:spPr>
                      <wps:txbx>
                        <w:txbxContent>
                          <w:p w14:paraId="3F1469EA" w14:textId="7A3515F6" w:rsidR="00EF553F" w:rsidRDefault="00EF553F" w:rsidP="00226B51">
                            <w:pPr>
                              <w:jc w:val="center"/>
                            </w:pPr>
                            <w:r>
                              <w:t>Figure 4.32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5B59F" id="Text Box 283" o:spid="_x0000_s1282" type="#_x0000_t202" style="position:absolute;margin-left:195.25pt;margin-top:277.4pt;width:278.25pt;height:2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" fillcolor="white [3201]" strokecolor="#4472c4 [3204]" strokeweight=".5pt">
                <v:textbox>
                  <w:txbxContent>
                    <w:p w14:paraId="3F1469EA" w14:textId="7A3515F6" w:rsidR="00EF553F" w:rsidRDefault="00EF553F" w:rsidP="00226B51">
                      <w:pPr>
                        <w:jc w:val="center"/>
                      </w:pPr>
                      <w:r>
                        <w:t>Figure 4.32</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1D3B9C5" wp14:editId="59EC1027">
                <wp:simplePos x="0" y="0"/>
                <wp:positionH relativeFrom="column">
                  <wp:posOffset>-277091</wp:posOffset>
                </wp:positionH>
                <wp:positionV relativeFrom="paragraph">
                  <wp:posOffset>4104813</wp:posOffset>
                </wp:positionV>
                <wp:extent cx="2484871" cy="304800"/>
                <wp:effectExtent l="0" t="0" r="17145" b="12700"/>
                <wp:wrapNone/>
                <wp:docPr id="284" name="Text Box 284"/>
                <wp:cNvGraphicFramePr/>
                <a:graphic xmlns:a="http://schemas.openxmlformats.org/drawingml/2006/main">
                  <a:graphicData uri="http://schemas.microsoft.com/office/word/2010/wordprocessingShape">
                    <wps:wsp>
                      <wps:cNvSpPr txBox="1"/>
                      <wps:spPr>
                        <a:xfrm>
                          <a:off x="0" y="0"/>
                          <a:ext cx="2484871" cy="304800"/>
                        </a:xfrm>
                        <a:prstGeom prst="rect">
                          <a:avLst/>
                        </a:prstGeom>
                        <a:solidFill>
                          <a:schemeClr val="lt1"/>
                        </a:solidFill>
                        <a:ln w="6350">
                          <a:solidFill>
                            <a:schemeClr val="accent1"/>
                          </a:solidFill>
                        </a:ln>
                      </wps:spPr>
                      <wps:txbx>
                        <w:txbxContent>
                          <w:p w14:paraId="6483CA7C" w14:textId="76AFFF8F" w:rsidR="00EF553F" w:rsidRDefault="00EF553F" w:rsidP="00226B51">
                            <w:pPr>
                              <w:jc w:val="center"/>
                            </w:pPr>
                            <w:r>
                              <w:t>Figure 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9C5" id="Text Box 284" o:spid="_x0000_s1283" type="#_x0000_t202" style="position:absolute;margin-left:-21.8pt;margin-top:323.2pt;width:195.65pt;height:2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" fillcolor="white [3201]" strokecolor="#4472c4 [3204]" strokeweight=".5pt">
                <v:textbox>
                  <w:txbxContent>
                    <w:p w14:paraId="6483CA7C" w14:textId="76AFFF8F" w:rsidR="00EF553F" w:rsidRDefault="00EF553F" w:rsidP="00226B51">
                      <w:pPr>
                        <w:jc w:val="center"/>
                      </w:pPr>
                      <w:r>
                        <w:t>Figure 4.31</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583CB6CF" wp14:editId="503497E3">
                <wp:simplePos x="0" y="0"/>
                <wp:positionH relativeFrom="column">
                  <wp:posOffset>-277091</wp:posOffset>
                </wp:positionH>
                <wp:positionV relativeFrom="paragraph">
                  <wp:posOffset>585759</wp:posOffset>
                </wp:positionV>
                <wp:extent cx="2507096" cy="304800"/>
                <wp:effectExtent l="0" t="0" r="7620" b="12700"/>
                <wp:wrapNone/>
                <wp:docPr id="286" name="Text Box 286"/>
                <wp:cNvGraphicFramePr/>
                <a:graphic xmlns:a="http://schemas.openxmlformats.org/drawingml/2006/main">
                  <a:graphicData uri="http://schemas.microsoft.com/office/word/2010/wordprocessingShape">
                    <wps:wsp>
                      <wps:cNvSpPr txBox="1"/>
                      <wps:spPr>
                        <a:xfrm>
                          <a:off x="0" y="0"/>
                          <a:ext cx="2507096" cy="304800"/>
                        </a:xfrm>
                        <a:prstGeom prst="rect">
                          <a:avLst/>
                        </a:prstGeom>
                        <a:solidFill>
                          <a:schemeClr val="lt1"/>
                        </a:solidFill>
                        <a:ln w="6350">
                          <a:solidFill>
                            <a:schemeClr val="accent1"/>
                          </a:solidFill>
                        </a:ln>
                      </wps:spPr>
                      <wps:txbx>
                        <w:txbxContent>
                          <w:p w14:paraId="363CD2D0" w14:textId="47908236" w:rsidR="00EF553F" w:rsidRDefault="00EF553F" w:rsidP="00226B51">
                            <w:pPr>
                              <w:jc w:val="center"/>
                            </w:pPr>
                            <w:r>
                              <w:t>Figure 4.29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CB6CF" id="Text Box 286" o:spid="_x0000_s1284" type="#_x0000_t202" style="position:absolute;margin-left:-21.8pt;margin-top:46.1pt;width:197.4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" fillcolor="white [3201]" strokecolor="#4472c4 [3204]" strokeweight=".5pt">
                <v:textbox>
                  <w:txbxContent>
                    <w:p w14:paraId="363CD2D0" w14:textId="47908236" w:rsidR="00EF553F" w:rsidRDefault="00EF553F" w:rsidP="00226B51">
                      <w:pPr>
                        <w:jc w:val="center"/>
                      </w:pPr>
                      <w:r>
                        <w:t>Figure 4.29</w:t>
                      </w:r>
                    </w:p>
                  </w:txbxContent>
                </v:textbox>
              </v:shape>
            </w:pict>
          </mc:Fallback>
        </mc:AlternateContent>
      </w:r>
      <w:r w:rsidR="002D67EE">
        <w:rPr>
          <w:noProof/>
        </w:rPr>
        <w:drawing>
          <wp:anchor distT="0" distB="0" distL="114300" distR="114300" simplePos="0" relativeHeight="251800576" behindDoc="1" locked="0" layoutInCell="1" allowOverlap="1" wp14:anchorId="19A39867" wp14:editId="0CB3B2A4">
            <wp:simplePos x="0" y="0"/>
            <wp:positionH relativeFrom="column">
              <wp:posOffset>2478405</wp:posOffset>
            </wp:positionH>
            <wp:positionV relativeFrom="paragraph">
              <wp:posOffset>1443355</wp:posOffset>
            </wp:positionV>
            <wp:extent cx="3583940" cy="1968500"/>
            <wp:effectExtent l="12700" t="12700" r="10160" b="12700"/>
            <wp:wrapTight wrapText="bothSides">
              <wp:wrapPolygon edited="0">
                <wp:start x="-77" y="-139"/>
                <wp:lineTo x="-77" y="21600"/>
                <wp:lineTo x="21585" y="21600"/>
                <wp:lineTo x="21585" y="-139"/>
                <wp:lineTo x="-77" y="-139"/>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16.jpeg"/>
                    <pic:cNvPicPr/>
                  </pic:nvPicPr>
                  <pic:blipFill>
                    <a:blip r:embed="rId147">
                      <a:extLst>
                        <a:ext uri="{28A0092B-C50C-407E-A947-70E740481C1C}">
                          <a14:useLocalDpi xmlns:a14="http://schemas.microsoft.com/office/drawing/2010/main" val="0"/>
                        </a:ext>
                      </a:extLst>
                    </a:blip>
                    <a:stretch>
                      <a:fillRect/>
                    </a:stretch>
                  </pic:blipFill>
                  <pic:spPr>
                    <a:xfrm>
                      <a:off x="0" y="0"/>
                      <a:ext cx="3583940" cy="19685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D67EE">
        <w:br w:type="page"/>
      </w:r>
    </w:p>
    <w:p w14:paraId="3FFAA0D6" w14:textId="5C5AD30F" w:rsidR="002D67EE" w:rsidRPr="002D67EE" w:rsidRDefault="001B6FC1" w:rsidP="002D67EE">
      <w:pPr>
        <w:ind w:firstLine="720"/>
      </w:pPr>
      <w:r>
        <w:rPr>
          <w:noProof/>
        </w:rPr>
        <w:lastRenderedPageBreak/>
        <w:drawing>
          <wp:anchor distT="0" distB="0" distL="114300" distR="114300" simplePos="0" relativeHeight="251810816" behindDoc="1" locked="0" layoutInCell="1" allowOverlap="1" wp14:anchorId="4AE3C47D" wp14:editId="64D8E284">
            <wp:simplePos x="0" y="0"/>
            <wp:positionH relativeFrom="column">
              <wp:posOffset>3309620</wp:posOffset>
            </wp:positionH>
            <wp:positionV relativeFrom="paragraph">
              <wp:posOffset>12700</wp:posOffset>
            </wp:positionV>
            <wp:extent cx="2355850" cy="2856865"/>
            <wp:effectExtent l="12700" t="12700" r="19050" b="13335"/>
            <wp:wrapTight wrapText="bothSides">
              <wp:wrapPolygon edited="0">
                <wp:start x="-116" y="-96"/>
                <wp:lineTo x="-116" y="21605"/>
                <wp:lineTo x="21658" y="21605"/>
                <wp:lineTo x="21658" y="-96"/>
                <wp:lineTo x="-116" y="-96"/>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18.jpeg"/>
                    <pic:cNvPicPr/>
                  </pic:nvPicPr>
                  <pic:blipFill>
                    <a:blip r:embed="rId148">
                      <a:extLst>
                        <a:ext uri="{28A0092B-C50C-407E-A947-70E740481C1C}">
                          <a14:useLocalDpi xmlns:a14="http://schemas.microsoft.com/office/drawing/2010/main" val="0"/>
                        </a:ext>
                      </a:extLst>
                    </a:blip>
                    <a:stretch>
                      <a:fillRect/>
                    </a:stretch>
                  </pic:blipFill>
                  <pic:spPr>
                    <a:xfrm>
                      <a:off x="0" y="0"/>
                      <a:ext cx="2355850" cy="28568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1" locked="0" layoutInCell="1" allowOverlap="1" wp14:anchorId="5BEEF6F5" wp14:editId="6F76D0D8">
            <wp:simplePos x="0" y="0"/>
            <wp:positionH relativeFrom="column">
              <wp:posOffset>-1270</wp:posOffset>
            </wp:positionH>
            <wp:positionV relativeFrom="paragraph">
              <wp:posOffset>12700</wp:posOffset>
            </wp:positionV>
            <wp:extent cx="2591435" cy="2880360"/>
            <wp:effectExtent l="12700" t="12700" r="12065" b="15240"/>
            <wp:wrapTight wrapText="bothSides">
              <wp:wrapPolygon edited="0">
                <wp:start x="-106" y="-95"/>
                <wp:lineTo x="-106" y="21619"/>
                <wp:lineTo x="21595" y="21619"/>
                <wp:lineTo x="21595" y="-95"/>
                <wp:lineTo x="-106" y="-95"/>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17.jpeg"/>
                    <pic:cNvPicPr/>
                  </pic:nvPicPr>
                  <pic:blipFill>
                    <a:blip r:embed="rId149">
                      <a:extLst>
                        <a:ext uri="{28A0092B-C50C-407E-A947-70E740481C1C}">
                          <a14:useLocalDpi xmlns:a14="http://schemas.microsoft.com/office/drawing/2010/main" val="0"/>
                        </a:ext>
                      </a:extLst>
                    </a:blip>
                    <a:stretch>
                      <a:fillRect/>
                    </a:stretch>
                  </pic:blipFill>
                  <pic:spPr>
                    <a:xfrm>
                      <a:off x="0" y="0"/>
                      <a:ext cx="2591435" cy="28803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1" locked="0" layoutInCell="1" allowOverlap="1" wp14:anchorId="43BFEC02" wp14:editId="3C36E814">
            <wp:simplePos x="0" y="0"/>
            <wp:positionH relativeFrom="column">
              <wp:posOffset>-84455</wp:posOffset>
            </wp:positionH>
            <wp:positionV relativeFrom="paragraph">
              <wp:posOffset>3877945</wp:posOffset>
            </wp:positionV>
            <wp:extent cx="2674620" cy="3025140"/>
            <wp:effectExtent l="12700" t="12700" r="17780" b="10160"/>
            <wp:wrapTight wrapText="bothSides">
              <wp:wrapPolygon edited="0">
                <wp:start x="-103" y="-91"/>
                <wp:lineTo x="-103" y="21582"/>
                <wp:lineTo x="21641" y="21582"/>
                <wp:lineTo x="21641" y="-91"/>
                <wp:lineTo x="-103" y="-91"/>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19.jpeg"/>
                    <pic:cNvPicPr/>
                  </pic:nvPicPr>
                  <pic:blipFill>
                    <a:blip r:embed="rId150">
                      <a:extLst>
                        <a:ext uri="{28A0092B-C50C-407E-A947-70E740481C1C}">
                          <a14:useLocalDpi xmlns:a14="http://schemas.microsoft.com/office/drawing/2010/main" val="0"/>
                        </a:ext>
                      </a:extLst>
                    </a:blip>
                    <a:stretch>
                      <a:fillRect/>
                    </a:stretch>
                  </pic:blipFill>
                  <pic:spPr>
                    <a:xfrm>
                      <a:off x="0" y="0"/>
                      <a:ext cx="2674620" cy="30251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39822D4" w14:textId="7DC47A5F" w:rsidR="002D67EE" w:rsidRPr="002D67EE" w:rsidRDefault="002D67EE" w:rsidP="002D67EE"/>
    <w:p w14:paraId="1550A133" w14:textId="5144D90C" w:rsidR="002D67EE" w:rsidRPr="002D67EE" w:rsidRDefault="002D67EE" w:rsidP="002D67EE"/>
    <w:p w14:paraId="5947920D" w14:textId="29BADDC2" w:rsidR="002D67EE" w:rsidRPr="002D67EE" w:rsidRDefault="002D67EE" w:rsidP="002D67EE"/>
    <w:p w14:paraId="00DA1793" w14:textId="49C70971" w:rsidR="002D67EE" w:rsidRPr="002D67EE" w:rsidRDefault="002D67EE" w:rsidP="002D67EE"/>
    <w:p w14:paraId="73C1FFE0" w14:textId="74823925" w:rsidR="002D67EE" w:rsidRPr="002D67EE" w:rsidRDefault="002D67EE" w:rsidP="002D67EE"/>
    <w:p w14:paraId="42D73B8C" w14:textId="302F1849" w:rsidR="002D67EE" w:rsidRDefault="001B6FC1" w:rsidP="002D67EE">
      <w:r>
        <w:rPr>
          <w:noProof/>
        </w:rPr>
        <mc:AlternateContent>
          <mc:Choice Requires="wps">
            <w:drawing>
              <wp:anchor distT="0" distB="0" distL="114300" distR="114300" simplePos="0" relativeHeight="251814912" behindDoc="0" locked="0" layoutInCell="1" allowOverlap="1" wp14:anchorId="21B32175" wp14:editId="2172199D">
                <wp:simplePos x="0" y="0"/>
                <wp:positionH relativeFrom="column">
                  <wp:posOffset>3311236</wp:posOffset>
                </wp:positionH>
                <wp:positionV relativeFrom="paragraph">
                  <wp:posOffset>5783234</wp:posOffset>
                </wp:positionV>
                <wp:extent cx="2534805" cy="304800"/>
                <wp:effectExtent l="0" t="0" r="18415" b="12700"/>
                <wp:wrapNone/>
                <wp:docPr id="295" name="Text Box 295"/>
                <wp:cNvGraphicFramePr/>
                <a:graphic xmlns:a="http://schemas.openxmlformats.org/drawingml/2006/main">
                  <a:graphicData uri="http://schemas.microsoft.com/office/word/2010/wordprocessingShape">
                    <wps:wsp>
                      <wps:cNvSpPr txBox="1"/>
                      <wps:spPr>
                        <a:xfrm>
                          <a:off x="0" y="0"/>
                          <a:ext cx="2534805" cy="304800"/>
                        </a:xfrm>
                        <a:prstGeom prst="rect">
                          <a:avLst/>
                        </a:prstGeom>
                        <a:solidFill>
                          <a:schemeClr val="lt1"/>
                        </a:solidFill>
                        <a:ln w="6350">
                          <a:solidFill>
                            <a:schemeClr val="accent1"/>
                          </a:solidFill>
                        </a:ln>
                      </wps:spPr>
                      <wps:txbx>
                        <w:txbxContent>
                          <w:p w14:paraId="21C49D95" w14:textId="57BAB591" w:rsidR="00EF553F" w:rsidRDefault="00EF553F" w:rsidP="001B6FC1">
                            <w:pPr>
                              <w:jc w:val="center"/>
                            </w:pPr>
                            <w:r>
                              <w:t>Figure 4.36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32175" id="Text Box 295" o:spid="_x0000_s1285" type="#_x0000_t202" style="position:absolute;margin-left:260.75pt;margin-top:455.35pt;width:199.6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" fillcolor="white [3201]" strokecolor="#4472c4 [3204]" strokeweight=".5pt">
                <v:textbox>
                  <w:txbxContent>
                    <w:p w14:paraId="21C49D95" w14:textId="57BAB591" w:rsidR="00EF553F" w:rsidRDefault="00EF553F" w:rsidP="001B6FC1">
                      <w:pPr>
                        <w:jc w:val="center"/>
                      </w:pPr>
                      <w:r>
                        <w:t>Figure 4.36</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39612FFD" wp14:editId="314D676A">
                <wp:simplePos x="0" y="0"/>
                <wp:positionH relativeFrom="column">
                  <wp:posOffset>-84628</wp:posOffset>
                </wp:positionH>
                <wp:positionV relativeFrom="paragraph">
                  <wp:posOffset>5935460</wp:posOffset>
                </wp:positionV>
                <wp:extent cx="2669540" cy="304800"/>
                <wp:effectExtent l="0" t="0" r="10160" b="9525"/>
                <wp:wrapNone/>
                <wp:docPr id="296" name="Text Box 296"/>
                <wp:cNvGraphicFramePr/>
                <a:graphic xmlns:a="http://schemas.openxmlformats.org/drawingml/2006/main">
                  <a:graphicData uri="http://schemas.microsoft.com/office/word/2010/wordprocessingShape">
                    <wps:wsp>
                      <wps:cNvSpPr txBox="1"/>
                      <wps:spPr>
                        <a:xfrm>
                          <a:off x="0" y="0"/>
                          <a:ext cx="2669540" cy="304800"/>
                        </a:xfrm>
                        <a:prstGeom prst="rect">
                          <a:avLst/>
                        </a:prstGeom>
                        <a:solidFill>
                          <a:schemeClr val="lt1"/>
                        </a:solidFill>
                        <a:ln w="6350">
                          <a:solidFill>
                            <a:schemeClr val="accent1"/>
                          </a:solidFill>
                        </a:ln>
                      </wps:spPr>
                      <wps:txbx>
                        <w:txbxContent>
                          <w:p w14:paraId="2BBE0402" w14:textId="7232CD94" w:rsidR="00EF553F" w:rsidRDefault="00EF553F" w:rsidP="001B6FC1">
                            <w:pPr>
                              <w:jc w:val="center"/>
                            </w:pPr>
                            <w:r>
                              <w:t>Figure 4.35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612FFD" id="Text Box 296" o:spid="_x0000_s1286" type="#_x0000_t202" style="position:absolute;margin-left:-6.65pt;margin-top:467.35pt;width:210.2pt;height:24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" fillcolor="white [3201]" strokecolor="#4472c4 [3204]" strokeweight=".5pt">
                <v:textbox>
                  <w:txbxContent>
                    <w:p w14:paraId="2BBE0402" w14:textId="7232CD94" w:rsidR="00EF553F" w:rsidRDefault="00EF553F" w:rsidP="001B6FC1">
                      <w:pPr>
                        <w:jc w:val="center"/>
                      </w:pPr>
                      <w:r>
                        <w:t>Figure 4.35</w:t>
                      </w:r>
                    </w:p>
                  </w:txbxContent>
                </v:textbox>
              </v:shape>
            </w:pict>
          </mc:Fallback>
        </mc:AlternateContent>
      </w:r>
      <w:r>
        <w:rPr>
          <w:noProof/>
        </w:rPr>
        <w:drawing>
          <wp:anchor distT="0" distB="0" distL="114300" distR="114300" simplePos="0" relativeHeight="251812864" behindDoc="1" locked="0" layoutInCell="1" allowOverlap="1" wp14:anchorId="19B25C0B" wp14:editId="01851D03">
            <wp:simplePos x="0" y="0"/>
            <wp:positionH relativeFrom="column">
              <wp:posOffset>3337560</wp:posOffset>
            </wp:positionH>
            <wp:positionV relativeFrom="paragraph">
              <wp:posOffset>2761615</wp:posOffset>
            </wp:positionV>
            <wp:extent cx="2508250" cy="2933700"/>
            <wp:effectExtent l="12700" t="12700" r="19050" b="12700"/>
            <wp:wrapTight wrapText="bothSides">
              <wp:wrapPolygon edited="0">
                <wp:start x="-109" y="-94"/>
                <wp:lineTo x="-109" y="21600"/>
                <wp:lineTo x="21655" y="21600"/>
                <wp:lineTo x="21655" y="-94"/>
                <wp:lineTo x="-109" y="-94"/>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20.jpeg"/>
                    <pic:cNvPicPr/>
                  </pic:nvPicPr>
                  <pic:blipFill>
                    <a:blip r:embed="rId151">
                      <a:extLst>
                        <a:ext uri="{28A0092B-C50C-407E-A947-70E740481C1C}">
                          <a14:useLocalDpi xmlns:a14="http://schemas.microsoft.com/office/drawing/2010/main" val="0"/>
                        </a:ext>
                      </a:extLst>
                    </a:blip>
                    <a:stretch>
                      <a:fillRect/>
                    </a:stretch>
                  </pic:blipFill>
                  <pic:spPr>
                    <a:xfrm>
                      <a:off x="0" y="0"/>
                      <a:ext cx="2508250" cy="2933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35167DD" w14:textId="650A39E9" w:rsidR="004C1C3B" w:rsidRPr="004C1C3B" w:rsidRDefault="004C1C3B" w:rsidP="004C1C3B"/>
    <w:p w14:paraId="545C9B6D" w14:textId="7FC39822" w:rsidR="004C1C3B" w:rsidRPr="004C1C3B" w:rsidRDefault="004C1C3B" w:rsidP="004C1C3B"/>
    <w:p w14:paraId="0DB05401" w14:textId="40936362" w:rsidR="004C1C3B" w:rsidRPr="004C1C3B" w:rsidRDefault="004C1C3B" w:rsidP="004C1C3B"/>
    <w:p w14:paraId="71588934" w14:textId="6C949197" w:rsidR="004C1C3B" w:rsidRPr="004C1C3B" w:rsidRDefault="004C1C3B" w:rsidP="004C1C3B"/>
    <w:p w14:paraId="1AA237E2" w14:textId="5C468D7A" w:rsidR="004C1C3B" w:rsidRPr="004C1C3B" w:rsidRDefault="004C1C3B" w:rsidP="004C1C3B"/>
    <w:p w14:paraId="19AE59E3" w14:textId="50BB27C4" w:rsidR="004C1C3B" w:rsidRPr="004C1C3B" w:rsidRDefault="004C1C3B" w:rsidP="004C1C3B"/>
    <w:p w14:paraId="36F15CED" w14:textId="6486B7F4" w:rsidR="004C1C3B" w:rsidRPr="004C1C3B" w:rsidRDefault="004C1C3B" w:rsidP="004C1C3B"/>
    <w:p w14:paraId="1F4BECE6" w14:textId="3ECC048D" w:rsidR="004C1C3B" w:rsidRPr="004C1C3B" w:rsidRDefault="004C1C3B" w:rsidP="004C1C3B"/>
    <w:p w14:paraId="33D77CA0" w14:textId="6CD4D313" w:rsidR="004C1C3B" w:rsidRPr="004C1C3B" w:rsidRDefault="004C1C3B" w:rsidP="004C1C3B"/>
    <w:p w14:paraId="3BB26EA6" w14:textId="19C37805" w:rsidR="004C1C3B" w:rsidRPr="004C1C3B" w:rsidRDefault="002520E9" w:rsidP="004C1C3B">
      <w:r>
        <w:rPr>
          <w:noProof/>
        </w:rPr>
        <mc:AlternateContent>
          <mc:Choice Requires="wps">
            <w:drawing>
              <wp:anchor distT="0" distB="0" distL="114300" distR="114300" simplePos="0" relativeHeight="251821056" behindDoc="0" locked="0" layoutInCell="1" allowOverlap="1" wp14:anchorId="0856D0C2" wp14:editId="6AB6A4D9">
                <wp:simplePos x="0" y="0"/>
                <wp:positionH relativeFrom="column">
                  <wp:posOffset>1684</wp:posOffset>
                </wp:positionH>
                <wp:positionV relativeFrom="paragraph">
                  <wp:posOffset>52759</wp:posOffset>
                </wp:positionV>
                <wp:extent cx="2582576" cy="304800"/>
                <wp:effectExtent l="0" t="0" r="8255" b="12700"/>
                <wp:wrapNone/>
                <wp:docPr id="298" name="Text Box 298"/>
                <wp:cNvGraphicFramePr/>
                <a:graphic xmlns:a="http://schemas.openxmlformats.org/drawingml/2006/main">
                  <a:graphicData uri="http://schemas.microsoft.com/office/word/2010/wordprocessingShape">
                    <wps:wsp>
                      <wps:cNvSpPr txBox="1"/>
                      <wps:spPr>
                        <a:xfrm>
                          <a:off x="0" y="0"/>
                          <a:ext cx="2582576" cy="304800"/>
                        </a:xfrm>
                        <a:prstGeom prst="rect">
                          <a:avLst/>
                        </a:prstGeom>
                        <a:solidFill>
                          <a:schemeClr val="lt1"/>
                        </a:solidFill>
                        <a:ln w="6350">
                          <a:solidFill>
                            <a:schemeClr val="accent1"/>
                          </a:solidFill>
                        </a:ln>
                      </wps:spPr>
                      <wps:txbx>
                        <w:txbxContent>
                          <w:p w14:paraId="57BFB078" w14:textId="279A87FF" w:rsidR="00EF553F" w:rsidRDefault="00EF553F" w:rsidP="001B6FC1">
                            <w:pPr>
                              <w:jc w:val="center"/>
                            </w:pPr>
                            <w:r>
                              <w:t>Figure 4.33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6D0C2" id="Text Box 298" o:spid="_x0000_s1287" type="#_x0000_t202" style="position:absolute;margin-left:.15pt;margin-top:4.15pt;width:203.35pt;height:2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" fillcolor="white [3201]" strokecolor="#4472c4 [3204]" strokeweight=".5pt">
                <v:textbox>
                  <w:txbxContent>
                    <w:p w14:paraId="57BFB078" w14:textId="279A87FF" w:rsidR="00EF553F" w:rsidRDefault="00EF553F" w:rsidP="001B6FC1">
                      <w:pPr>
                        <w:jc w:val="center"/>
                      </w:pPr>
                      <w:r>
                        <w:t>Figure 4.33</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33BA173D" wp14:editId="7BDF11D7">
                <wp:simplePos x="0" y="0"/>
                <wp:positionH relativeFrom="column">
                  <wp:posOffset>3306743</wp:posOffset>
                </wp:positionH>
                <wp:positionV relativeFrom="paragraph">
                  <wp:posOffset>52759</wp:posOffset>
                </wp:positionV>
                <wp:extent cx="2358008" cy="304800"/>
                <wp:effectExtent l="0" t="0" r="17145" b="12700"/>
                <wp:wrapNone/>
                <wp:docPr id="297" name="Text Box 297"/>
                <wp:cNvGraphicFramePr/>
                <a:graphic xmlns:a="http://schemas.openxmlformats.org/drawingml/2006/main">
                  <a:graphicData uri="http://schemas.microsoft.com/office/word/2010/wordprocessingShape">
                    <wps:wsp>
                      <wps:cNvSpPr txBox="1"/>
                      <wps:spPr>
                        <a:xfrm>
                          <a:off x="0" y="0"/>
                          <a:ext cx="2358008" cy="304800"/>
                        </a:xfrm>
                        <a:prstGeom prst="rect">
                          <a:avLst/>
                        </a:prstGeom>
                        <a:solidFill>
                          <a:schemeClr val="lt1"/>
                        </a:solidFill>
                        <a:ln w="6350">
                          <a:solidFill>
                            <a:schemeClr val="accent1"/>
                          </a:solidFill>
                        </a:ln>
                      </wps:spPr>
                      <wps:txbx>
                        <w:txbxContent>
                          <w:p w14:paraId="0B868A8D" w14:textId="08AA5510" w:rsidR="00EF553F" w:rsidRDefault="00EF553F" w:rsidP="001B6FC1">
                            <w:pPr>
                              <w:jc w:val="center"/>
                            </w:pPr>
                            <w:r>
                              <w:t>Figure 4.34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A173D" id="Text Box 297" o:spid="_x0000_s1288" type="#_x0000_t202" style="position:absolute;margin-left:260.35pt;margin-top:4.15pt;width:185.65pt;height:2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" fillcolor="white [3201]" strokecolor="#4472c4 [3204]" strokeweight=".5pt">
                <v:textbox>
                  <w:txbxContent>
                    <w:p w14:paraId="0B868A8D" w14:textId="08AA5510" w:rsidR="00EF553F" w:rsidRDefault="00EF553F" w:rsidP="001B6FC1">
                      <w:pPr>
                        <w:jc w:val="center"/>
                      </w:pPr>
                      <w:r>
                        <w:t>Figure 4.34</w:t>
                      </w:r>
                    </w:p>
                  </w:txbxContent>
                </v:textbox>
              </v:shape>
            </w:pict>
          </mc:Fallback>
        </mc:AlternateContent>
      </w:r>
    </w:p>
    <w:p w14:paraId="3AA3704A" w14:textId="2B17A8AA" w:rsidR="004C1C3B" w:rsidRPr="004C1C3B" w:rsidRDefault="004C1C3B" w:rsidP="004C1C3B"/>
    <w:p w14:paraId="45AE5D2C" w14:textId="4D392B8A" w:rsidR="004C1C3B" w:rsidRPr="004C1C3B" w:rsidRDefault="004C1C3B" w:rsidP="004C1C3B"/>
    <w:p w14:paraId="25481CB5" w14:textId="5A8221D8" w:rsidR="004C1C3B" w:rsidRPr="004C1C3B" w:rsidRDefault="004C1C3B" w:rsidP="004C1C3B"/>
    <w:p w14:paraId="4D59505B" w14:textId="766C9AAE" w:rsidR="004C1C3B" w:rsidRPr="004C1C3B" w:rsidRDefault="004C1C3B" w:rsidP="004C1C3B"/>
    <w:p w14:paraId="3F770D6E" w14:textId="554B177E" w:rsidR="004C1C3B" w:rsidRPr="004C1C3B" w:rsidRDefault="004C1C3B" w:rsidP="004C1C3B"/>
    <w:p w14:paraId="3CD11125" w14:textId="3B8B8026" w:rsidR="004C1C3B" w:rsidRPr="004C1C3B" w:rsidRDefault="004C1C3B" w:rsidP="004C1C3B"/>
    <w:p w14:paraId="71C0051F" w14:textId="6E9175DD" w:rsidR="004C1C3B" w:rsidRPr="004C1C3B" w:rsidRDefault="004C1C3B" w:rsidP="004C1C3B"/>
    <w:p w14:paraId="5D638603" w14:textId="4E18FC21" w:rsidR="004C1C3B" w:rsidRPr="004C1C3B" w:rsidRDefault="004C1C3B" w:rsidP="004C1C3B"/>
    <w:p w14:paraId="2F8D4C11" w14:textId="5AABE5FE" w:rsidR="004C1C3B" w:rsidRPr="004C1C3B" w:rsidRDefault="004C1C3B" w:rsidP="004C1C3B"/>
    <w:p w14:paraId="0FA3157F" w14:textId="7E7C62E7" w:rsidR="004C1C3B" w:rsidRPr="004C1C3B" w:rsidRDefault="004C1C3B" w:rsidP="004C1C3B"/>
    <w:p w14:paraId="04EB39D9" w14:textId="4F16EC1C" w:rsidR="004C1C3B" w:rsidRPr="004C1C3B" w:rsidRDefault="004C1C3B" w:rsidP="004C1C3B"/>
    <w:p w14:paraId="3D6CC371" w14:textId="109294A7" w:rsidR="004C1C3B" w:rsidRPr="004C1C3B" w:rsidRDefault="004C1C3B" w:rsidP="004C1C3B"/>
    <w:p w14:paraId="625D92E6" w14:textId="3AD95F4A" w:rsidR="004C1C3B" w:rsidRPr="004C1C3B" w:rsidRDefault="004C1C3B" w:rsidP="004C1C3B"/>
    <w:p w14:paraId="40297CA3" w14:textId="129F627E" w:rsidR="004C1C3B" w:rsidRPr="004C1C3B" w:rsidRDefault="004C1C3B" w:rsidP="004C1C3B"/>
    <w:p w14:paraId="0792371F" w14:textId="0F594E59" w:rsidR="004C1C3B" w:rsidRPr="004C1C3B" w:rsidRDefault="004C1C3B" w:rsidP="004C1C3B"/>
    <w:p w14:paraId="701F54A4" w14:textId="7CFF0D23" w:rsidR="004C1C3B" w:rsidRPr="004C1C3B" w:rsidRDefault="004C1C3B" w:rsidP="004C1C3B"/>
    <w:p w14:paraId="5FA7F7C4" w14:textId="49D90460" w:rsidR="004C1C3B" w:rsidRPr="004C1C3B" w:rsidRDefault="004C1C3B" w:rsidP="004C1C3B"/>
    <w:p w14:paraId="2589BF7A" w14:textId="308374AD" w:rsidR="004C1C3B" w:rsidRPr="004C1C3B" w:rsidRDefault="004C1C3B" w:rsidP="004C1C3B"/>
    <w:p w14:paraId="3E1FE405" w14:textId="687B5F1E" w:rsidR="004C1C3B" w:rsidRPr="004C1C3B" w:rsidRDefault="004C1C3B" w:rsidP="004C1C3B"/>
    <w:p w14:paraId="5FFCF0CA" w14:textId="05AE6EFF" w:rsidR="004C1C3B" w:rsidRPr="004C1C3B" w:rsidRDefault="004C1C3B" w:rsidP="004C1C3B"/>
    <w:p w14:paraId="0FE4D88C" w14:textId="59543745" w:rsidR="004C1C3B" w:rsidRPr="004C1C3B" w:rsidRDefault="004C1C3B" w:rsidP="004C1C3B"/>
    <w:p w14:paraId="0ED925B1" w14:textId="3B879FB0" w:rsidR="004C1C3B" w:rsidRPr="004C1C3B" w:rsidRDefault="004C1C3B" w:rsidP="004C1C3B"/>
    <w:p w14:paraId="5D05F91B" w14:textId="4932564D" w:rsidR="004C1C3B" w:rsidRPr="004C1C3B" w:rsidRDefault="004C1C3B" w:rsidP="004C1C3B"/>
    <w:p w14:paraId="2B25AB7B" w14:textId="5F30498D" w:rsidR="004C1C3B" w:rsidRPr="004C1C3B" w:rsidRDefault="004C1C3B" w:rsidP="004C1C3B"/>
    <w:p w14:paraId="5A828515" w14:textId="5C384ED1" w:rsidR="004C1C3B" w:rsidRPr="004C1C3B" w:rsidRDefault="004C1C3B" w:rsidP="004C1C3B"/>
    <w:p w14:paraId="7734A01C" w14:textId="38EF3980" w:rsidR="004C1C3B" w:rsidRPr="004C1C3B" w:rsidRDefault="004C1C3B" w:rsidP="004C1C3B"/>
    <w:p w14:paraId="4C7DA98F" w14:textId="0BDEA66C" w:rsidR="004C1C3B" w:rsidRPr="004C1C3B" w:rsidRDefault="004C1C3B" w:rsidP="004C1C3B"/>
    <w:p w14:paraId="77A33E0B" w14:textId="237D2340" w:rsidR="004C1C3B" w:rsidRDefault="004C1C3B" w:rsidP="004C1C3B"/>
    <w:p w14:paraId="12BE0CF8" w14:textId="77777777" w:rsidR="004C1C3B" w:rsidRDefault="004C1C3B">
      <w:r>
        <w:br w:type="page"/>
      </w:r>
    </w:p>
    <w:p w14:paraId="52ABCA4F" w14:textId="34CF7883" w:rsidR="004C1C3B" w:rsidRDefault="004C1C3B" w:rsidP="004C1C3B">
      <w:r>
        <w:rPr>
          <w:noProof/>
        </w:rPr>
        <w:lastRenderedPageBreak/>
        <mc:AlternateContent>
          <mc:Choice Requires="wps">
            <w:drawing>
              <wp:anchor distT="0" distB="0" distL="114300" distR="114300" simplePos="0" relativeHeight="251828224" behindDoc="0" locked="0" layoutInCell="1" allowOverlap="1" wp14:anchorId="0B274D86" wp14:editId="37BC57D2">
                <wp:simplePos x="0" y="0"/>
                <wp:positionH relativeFrom="column">
                  <wp:posOffset>3359059</wp:posOffset>
                </wp:positionH>
                <wp:positionV relativeFrom="paragraph">
                  <wp:posOffset>3592286</wp:posOffset>
                </wp:positionV>
                <wp:extent cx="2669540" cy="304800"/>
                <wp:effectExtent l="0" t="0" r="10160" b="9525"/>
                <wp:wrapNone/>
                <wp:docPr id="304" name="Text Box 304"/>
                <wp:cNvGraphicFramePr/>
                <a:graphic xmlns:a="http://schemas.openxmlformats.org/drawingml/2006/main">
                  <a:graphicData uri="http://schemas.microsoft.com/office/word/2010/wordprocessingShape">
                    <wps:wsp>
                      <wps:cNvSpPr txBox="1"/>
                      <wps:spPr>
                        <a:xfrm>
                          <a:off x="0" y="0"/>
                          <a:ext cx="2669540" cy="304800"/>
                        </a:xfrm>
                        <a:prstGeom prst="rect">
                          <a:avLst/>
                        </a:prstGeom>
                        <a:solidFill>
                          <a:schemeClr val="lt1"/>
                        </a:solidFill>
                        <a:ln w="6350">
                          <a:solidFill>
                            <a:schemeClr val="accent1"/>
                          </a:solidFill>
                        </a:ln>
                      </wps:spPr>
                      <wps:txbx>
                        <w:txbxContent>
                          <w:p w14:paraId="11EA47AD" w14:textId="25A6F72B" w:rsidR="00EF553F" w:rsidRDefault="00EF553F" w:rsidP="004C1C3B">
                            <w:pPr>
                              <w:jc w:val="center"/>
                            </w:pPr>
                            <w:r>
                              <w:t>Figure 4.38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74D86" id="Text Box 304" o:spid="_x0000_s1289" type="#_x0000_t202" style="position:absolute;margin-left:264.5pt;margin-top:282.85pt;width:210.2pt;height:24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" fillcolor="white [3201]" strokecolor="#4472c4 [3204]" strokeweight=".5pt">
                <v:textbox>
                  <w:txbxContent>
                    <w:p w14:paraId="11EA47AD" w14:textId="25A6F72B" w:rsidR="00EF553F" w:rsidRDefault="00EF553F" w:rsidP="004C1C3B">
                      <w:pPr>
                        <w:jc w:val="center"/>
                      </w:pPr>
                      <w:r>
                        <w:t>Figure 4.38</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3FFB4561" wp14:editId="4F81F0B9">
                <wp:simplePos x="0" y="0"/>
                <wp:positionH relativeFrom="column">
                  <wp:posOffset>-275771</wp:posOffset>
                </wp:positionH>
                <wp:positionV relativeFrom="paragraph">
                  <wp:posOffset>2133600</wp:posOffset>
                </wp:positionV>
                <wp:extent cx="3041740" cy="304800"/>
                <wp:effectExtent l="0" t="0" r="19050" b="12700"/>
                <wp:wrapNone/>
                <wp:docPr id="305" name="Text Box 305"/>
                <wp:cNvGraphicFramePr/>
                <a:graphic xmlns:a="http://schemas.openxmlformats.org/drawingml/2006/main">
                  <a:graphicData uri="http://schemas.microsoft.com/office/word/2010/wordprocessingShape">
                    <wps:wsp>
                      <wps:cNvSpPr txBox="1"/>
                      <wps:spPr>
                        <a:xfrm>
                          <a:off x="0" y="0"/>
                          <a:ext cx="3041740" cy="304800"/>
                        </a:xfrm>
                        <a:prstGeom prst="rect">
                          <a:avLst/>
                        </a:prstGeom>
                        <a:solidFill>
                          <a:schemeClr val="lt1"/>
                        </a:solidFill>
                        <a:ln w="6350">
                          <a:solidFill>
                            <a:schemeClr val="accent1"/>
                          </a:solidFill>
                        </a:ln>
                      </wps:spPr>
                      <wps:txbx>
                        <w:txbxContent>
                          <w:p w14:paraId="72D17309" w14:textId="42B79294" w:rsidR="00EF553F" w:rsidRDefault="00EF553F" w:rsidP="004C1C3B">
                            <w:pPr>
                              <w:jc w:val="center"/>
                            </w:pPr>
                            <w:r>
                              <w:t>Figure 4.37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4561" id="Text Box 305" o:spid="_x0000_s1290" type="#_x0000_t202" style="position:absolute;margin-left:-21.7pt;margin-top:168pt;width:239.5pt;height:2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" fillcolor="white [3201]" strokecolor="#4472c4 [3204]" strokeweight=".5pt">
                <v:textbox>
                  <w:txbxContent>
                    <w:p w14:paraId="72D17309" w14:textId="42B79294" w:rsidR="00EF553F" w:rsidRDefault="00EF553F" w:rsidP="004C1C3B">
                      <w:pPr>
                        <w:jc w:val="center"/>
                      </w:pPr>
                      <w:r>
                        <w:t>Figure 4.37</w:t>
                      </w:r>
                    </w:p>
                  </w:txbxContent>
                </v:textbox>
              </v:shape>
            </w:pict>
          </mc:Fallback>
        </mc:AlternateContent>
      </w:r>
      <w:r>
        <w:rPr>
          <w:noProof/>
        </w:rPr>
        <w:drawing>
          <wp:anchor distT="0" distB="0" distL="114300" distR="114300" simplePos="0" relativeHeight="251824128" behindDoc="1" locked="0" layoutInCell="1" allowOverlap="1" wp14:anchorId="0B0161B8" wp14:editId="46FCD674">
            <wp:simplePos x="0" y="0"/>
            <wp:positionH relativeFrom="column">
              <wp:posOffset>-379730</wp:posOffset>
            </wp:positionH>
            <wp:positionV relativeFrom="paragraph">
              <wp:posOffset>2973070</wp:posOffset>
            </wp:positionV>
            <wp:extent cx="3245485" cy="2236470"/>
            <wp:effectExtent l="12700" t="12700" r="18415" b="11430"/>
            <wp:wrapTight wrapText="bothSides">
              <wp:wrapPolygon edited="0">
                <wp:start x="-85" y="-123"/>
                <wp:lineTo x="-85" y="21588"/>
                <wp:lineTo x="21638" y="21588"/>
                <wp:lineTo x="21638" y="-123"/>
                <wp:lineTo x="-85" y="-123"/>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23.jpeg"/>
                    <pic:cNvPicPr/>
                  </pic:nvPicPr>
                  <pic:blipFill>
                    <a:blip r:embed="rId152">
                      <a:extLst>
                        <a:ext uri="{28A0092B-C50C-407E-A947-70E740481C1C}">
                          <a14:useLocalDpi xmlns:a14="http://schemas.microsoft.com/office/drawing/2010/main" val="0"/>
                        </a:ext>
                      </a:extLst>
                    </a:blip>
                    <a:stretch>
                      <a:fillRect/>
                    </a:stretch>
                  </pic:blipFill>
                  <pic:spPr>
                    <a:xfrm>
                      <a:off x="0" y="0"/>
                      <a:ext cx="3245485" cy="22364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2080" behindDoc="1" locked="0" layoutInCell="1" allowOverlap="1" wp14:anchorId="1D92EA95" wp14:editId="6CBBF389">
            <wp:simplePos x="0" y="0"/>
            <wp:positionH relativeFrom="column">
              <wp:posOffset>-274501</wp:posOffset>
            </wp:positionH>
            <wp:positionV relativeFrom="paragraph">
              <wp:posOffset>12700</wp:posOffset>
            </wp:positionV>
            <wp:extent cx="3043555" cy="1990090"/>
            <wp:effectExtent l="12700" t="12700" r="17145" b="16510"/>
            <wp:wrapTight wrapText="bothSides">
              <wp:wrapPolygon edited="0">
                <wp:start x="-90" y="-138"/>
                <wp:lineTo x="-90" y="21641"/>
                <wp:lineTo x="21632" y="21641"/>
                <wp:lineTo x="21632" y="-138"/>
                <wp:lineTo x="-90" y="-138"/>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21.jpeg"/>
                    <pic:cNvPicPr/>
                  </pic:nvPicPr>
                  <pic:blipFill>
                    <a:blip r:embed="rId153">
                      <a:extLst>
                        <a:ext uri="{28A0092B-C50C-407E-A947-70E740481C1C}">
                          <a14:useLocalDpi xmlns:a14="http://schemas.microsoft.com/office/drawing/2010/main" val="0"/>
                        </a:ext>
                      </a:extLst>
                    </a:blip>
                    <a:stretch>
                      <a:fillRect/>
                    </a:stretch>
                  </pic:blipFill>
                  <pic:spPr>
                    <a:xfrm>
                      <a:off x="0" y="0"/>
                      <a:ext cx="3043555" cy="19900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3104" behindDoc="1" locked="0" layoutInCell="1" allowOverlap="1" wp14:anchorId="71336BCE" wp14:editId="017AAEFB">
            <wp:simplePos x="0" y="0"/>
            <wp:positionH relativeFrom="column">
              <wp:posOffset>3364955</wp:posOffset>
            </wp:positionH>
            <wp:positionV relativeFrom="paragraph">
              <wp:posOffset>12700</wp:posOffset>
            </wp:positionV>
            <wp:extent cx="2656205" cy="3416300"/>
            <wp:effectExtent l="12700" t="12700" r="10795" b="12700"/>
            <wp:wrapTight wrapText="bothSides">
              <wp:wrapPolygon edited="0">
                <wp:start x="-103" y="-80"/>
                <wp:lineTo x="-103" y="21600"/>
                <wp:lineTo x="21585" y="21600"/>
                <wp:lineTo x="21585" y="-80"/>
                <wp:lineTo x="-103" y="-8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22.jpeg"/>
                    <pic:cNvPicPr/>
                  </pic:nvPicPr>
                  <pic:blipFill>
                    <a:blip r:embed="rId154">
                      <a:extLst>
                        <a:ext uri="{28A0092B-C50C-407E-A947-70E740481C1C}">
                          <a14:useLocalDpi xmlns:a14="http://schemas.microsoft.com/office/drawing/2010/main" val="0"/>
                        </a:ext>
                      </a:extLst>
                    </a:blip>
                    <a:stretch>
                      <a:fillRect/>
                    </a:stretch>
                  </pic:blipFill>
                  <pic:spPr>
                    <a:xfrm>
                      <a:off x="0" y="0"/>
                      <a:ext cx="2656205" cy="34163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EA0F39E" w14:textId="0FAEE16C" w:rsidR="00C71423" w:rsidRPr="00C71423" w:rsidRDefault="00C71423" w:rsidP="00C71423"/>
    <w:p w14:paraId="430AAABA" w14:textId="0B4467C8" w:rsidR="00C71423" w:rsidRPr="00C71423" w:rsidRDefault="00C71423" w:rsidP="00C71423"/>
    <w:p w14:paraId="5A4E1EB3" w14:textId="01FC97F7" w:rsidR="00C71423" w:rsidRPr="00C71423" w:rsidRDefault="00C71423" w:rsidP="00C71423"/>
    <w:p w14:paraId="525E9786" w14:textId="11E7E3C0" w:rsidR="00C71423" w:rsidRPr="00C71423" w:rsidRDefault="00C71423" w:rsidP="00C71423"/>
    <w:p w14:paraId="0818EEBB" w14:textId="3F8B3554" w:rsidR="00C71423" w:rsidRPr="00C71423" w:rsidRDefault="00C71423" w:rsidP="00C71423"/>
    <w:p w14:paraId="5A89B699" w14:textId="702EF8AD" w:rsidR="00C71423" w:rsidRPr="00C71423" w:rsidRDefault="00C71423" w:rsidP="00C71423"/>
    <w:p w14:paraId="5506F0AB" w14:textId="064BB8A6" w:rsidR="00C71423" w:rsidRPr="00C71423" w:rsidRDefault="00C71423" w:rsidP="00C71423"/>
    <w:p w14:paraId="21F77AB1" w14:textId="2E2AAF98" w:rsidR="00C71423" w:rsidRPr="00C71423" w:rsidRDefault="00C71423" w:rsidP="00C71423"/>
    <w:p w14:paraId="369F2526" w14:textId="1260EEDC" w:rsidR="00C71423" w:rsidRPr="00C71423" w:rsidRDefault="00C71423" w:rsidP="00C71423"/>
    <w:p w14:paraId="2BB82F69" w14:textId="53FF9F8B" w:rsidR="00C71423" w:rsidRPr="00C71423" w:rsidRDefault="00C71423" w:rsidP="00C71423"/>
    <w:p w14:paraId="10986D84" w14:textId="42AE2883" w:rsidR="00C71423" w:rsidRPr="00C71423" w:rsidRDefault="00C71423" w:rsidP="00C71423"/>
    <w:p w14:paraId="2E54EEFA" w14:textId="0B60A7F1" w:rsidR="00C71423" w:rsidRPr="00C71423" w:rsidRDefault="00C71423" w:rsidP="00C71423"/>
    <w:p w14:paraId="16178818" w14:textId="1FCCB565" w:rsidR="00C71423" w:rsidRPr="00C71423" w:rsidRDefault="00C71423" w:rsidP="00C71423"/>
    <w:p w14:paraId="0B57B1C5" w14:textId="3E4B9062" w:rsidR="00C71423" w:rsidRPr="00C71423" w:rsidRDefault="00C71423" w:rsidP="00C71423"/>
    <w:p w14:paraId="73EED3D1" w14:textId="2C40FF6C" w:rsidR="00C71423" w:rsidRPr="00C71423" w:rsidRDefault="00C71423" w:rsidP="00C71423"/>
    <w:p w14:paraId="5493ADDF" w14:textId="40822378" w:rsidR="00C71423" w:rsidRPr="00C71423" w:rsidRDefault="00C71423" w:rsidP="00C71423"/>
    <w:p w14:paraId="5B979C2B" w14:textId="624EF4D6" w:rsidR="00C71423" w:rsidRPr="00C71423" w:rsidRDefault="00C71423" w:rsidP="00C71423"/>
    <w:p w14:paraId="0A13A012" w14:textId="2DF07C5A" w:rsidR="00C71423" w:rsidRPr="00C71423" w:rsidRDefault="00C71423" w:rsidP="00C71423"/>
    <w:p w14:paraId="7DDF49CE" w14:textId="7A1F5E1E" w:rsidR="00C71423" w:rsidRPr="00C71423" w:rsidRDefault="00C71423" w:rsidP="00C71423"/>
    <w:p w14:paraId="206A8F86" w14:textId="3310CD70" w:rsidR="00C71423" w:rsidRPr="00C71423" w:rsidRDefault="00C71423" w:rsidP="00C71423"/>
    <w:p w14:paraId="26A61FA6" w14:textId="54684A6B" w:rsidR="00C71423" w:rsidRPr="00C71423" w:rsidRDefault="00C71423" w:rsidP="00C71423">
      <w:r>
        <w:rPr>
          <w:noProof/>
        </w:rPr>
        <w:drawing>
          <wp:anchor distT="0" distB="0" distL="114300" distR="114300" simplePos="0" relativeHeight="251831296" behindDoc="1" locked="0" layoutInCell="1" allowOverlap="1" wp14:anchorId="02256394" wp14:editId="5A978F5A">
            <wp:simplePos x="0" y="0"/>
            <wp:positionH relativeFrom="column">
              <wp:posOffset>3207294</wp:posOffset>
            </wp:positionH>
            <wp:positionV relativeFrom="paragraph">
              <wp:posOffset>338183</wp:posOffset>
            </wp:positionV>
            <wp:extent cx="2946400" cy="2415540"/>
            <wp:effectExtent l="12700" t="12700" r="12700" b="10160"/>
            <wp:wrapTight wrapText="bothSides">
              <wp:wrapPolygon edited="0">
                <wp:start x="-93" y="-114"/>
                <wp:lineTo x="-93" y="21577"/>
                <wp:lineTo x="21600" y="21577"/>
                <wp:lineTo x="21600" y="-114"/>
                <wp:lineTo x="-93" y="-114"/>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sc25.jpeg"/>
                    <pic:cNvPicPr/>
                  </pic:nvPicPr>
                  <pic:blipFill>
                    <a:blip r:embed="rId155">
                      <a:extLst>
                        <a:ext uri="{28A0092B-C50C-407E-A947-70E740481C1C}">
                          <a14:useLocalDpi xmlns:a14="http://schemas.microsoft.com/office/drawing/2010/main" val="0"/>
                        </a:ext>
                      </a:extLst>
                    </a:blip>
                    <a:stretch>
                      <a:fillRect/>
                    </a:stretch>
                  </pic:blipFill>
                  <pic:spPr>
                    <a:xfrm>
                      <a:off x="0" y="0"/>
                      <a:ext cx="2946400" cy="24155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E6C94DC" w14:textId="164EFCF4" w:rsidR="00C71423" w:rsidRPr="00C71423" w:rsidRDefault="002520E9" w:rsidP="00C71423">
      <w:r>
        <w:rPr>
          <w:noProof/>
        </w:rPr>
        <mc:AlternateContent>
          <mc:Choice Requires="wps">
            <w:drawing>
              <wp:anchor distT="0" distB="0" distL="114300" distR="114300" simplePos="0" relativeHeight="251826176" behindDoc="0" locked="0" layoutInCell="1" allowOverlap="1" wp14:anchorId="4DAC792A" wp14:editId="03634412">
                <wp:simplePos x="0" y="0"/>
                <wp:positionH relativeFrom="column">
                  <wp:posOffset>-374015</wp:posOffset>
                </wp:positionH>
                <wp:positionV relativeFrom="paragraph">
                  <wp:posOffset>1205995</wp:posOffset>
                </wp:positionV>
                <wp:extent cx="3236151" cy="304800"/>
                <wp:effectExtent l="0" t="0" r="15240" b="12700"/>
                <wp:wrapNone/>
                <wp:docPr id="303" name="Text Box 303"/>
                <wp:cNvGraphicFramePr/>
                <a:graphic xmlns:a="http://schemas.openxmlformats.org/drawingml/2006/main">
                  <a:graphicData uri="http://schemas.microsoft.com/office/word/2010/wordprocessingShape">
                    <wps:wsp>
                      <wps:cNvSpPr txBox="1"/>
                      <wps:spPr>
                        <a:xfrm>
                          <a:off x="0" y="0"/>
                          <a:ext cx="3236151" cy="304800"/>
                        </a:xfrm>
                        <a:prstGeom prst="rect">
                          <a:avLst/>
                        </a:prstGeom>
                        <a:solidFill>
                          <a:schemeClr val="lt1"/>
                        </a:solidFill>
                        <a:ln w="6350">
                          <a:solidFill>
                            <a:schemeClr val="accent1"/>
                          </a:solidFill>
                        </a:ln>
                      </wps:spPr>
                      <wps:txbx>
                        <w:txbxContent>
                          <w:p w14:paraId="01D28725" w14:textId="0DC50158" w:rsidR="00EF553F" w:rsidRDefault="00EF553F" w:rsidP="004C1C3B">
                            <w:pPr>
                              <w:jc w:val="center"/>
                            </w:pPr>
                            <w:r>
                              <w:t>Figure 4.39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792A" id="Text Box 303" o:spid="_x0000_s1291" type="#_x0000_t202" style="position:absolute;margin-left:-29.45pt;margin-top:94.95pt;width:254.8pt;height:2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" fillcolor="white [3201]" strokecolor="#4472c4 [3204]" strokeweight=".5pt">
                <v:textbox>
                  <w:txbxContent>
                    <w:p w14:paraId="01D28725" w14:textId="0DC50158" w:rsidR="00EF553F" w:rsidRDefault="00EF553F" w:rsidP="004C1C3B">
                      <w:pPr>
                        <w:jc w:val="center"/>
                      </w:pPr>
                      <w:r>
                        <w:t>Figure 4.39</w:t>
                      </w:r>
                    </w:p>
                  </w:txbxContent>
                </v:textbox>
              </v:shape>
            </w:pict>
          </mc:Fallback>
        </mc:AlternateContent>
      </w:r>
    </w:p>
    <w:p w14:paraId="4BF25E35" w14:textId="34EA35B5" w:rsidR="00C71423" w:rsidRPr="00C71423" w:rsidRDefault="00C71423" w:rsidP="00C71423"/>
    <w:p w14:paraId="3B01B0ED" w14:textId="65EBB1D2" w:rsidR="00C71423" w:rsidRPr="00C71423" w:rsidRDefault="00C71423" w:rsidP="00C71423"/>
    <w:p w14:paraId="0AA05B36" w14:textId="19098C86" w:rsidR="00C71423" w:rsidRPr="00C71423" w:rsidRDefault="00C71423" w:rsidP="00C71423"/>
    <w:p w14:paraId="2815D98C" w14:textId="1914B3FA" w:rsidR="00C71423" w:rsidRPr="00C71423" w:rsidRDefault="00C71423" w:rsidP="00C71423">
      <w:r>
        <w:rPr>
          <w:noProof/>
        </w:rPr>
        <w:drawing>
          <wp:anchor distT="0" distB="0" distL="114300" distR="114300" simplePos="0" relativeHeight="251832320" behindDoc="0" locked="0" layoutInCell="1" allowOverlap="1" wp14:anchorId="18A2CC41" wp14:editId="12371359">
            <wp:simplePos x="0" y="0"/>
            <wp:positionH relativeFrom="column">
              <wp:posOffset>-274410</wp:posOffset>
            </wp:positionH>
            <wp:positionV relativeFrom="paragraph">
              <wp:posOffset>-25310</wp:posOffset>
            </wp:positionV>
            <wp:extent cx="2815590" cy="2926715"/>
            <wp:effectExtent l="12700" t="12700" r="16510" b="6985"/>
            <wp:wrapThrough wrapText="bothSides">
              <wp:wrapPolygon edited="0">
                <wp:start x="-97" y="-94"/>
                <wp:lineTo x="-97" y="21558"/>
                <wp:lineTo x="21629" y="21558"/>
                <wp:lineTo x="21629" y="-94"/>
                <wp:lineTo x="-97" y="-94"/>
              </wp:wrapPolygon>
            </wp:wrapThrough>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c26.jpeg"/>
                    <pic:cNvPicPr/>
                  </pic:nvPicPr>
                  <pic:blipFill>
                    <a:blip r:embed="rId156">
                      <a:extLst>
                        <a:ext uri="{28A0092B-C50C-407E-A947-70E740481C1C}">
                          <a14:useLocalDpi xmlns:a14="http://schemas.microsoft.com/office/drawing/2010/main" val="0"/>
                        </a:ext>
                      </a:extLst>
                    </a:blip>
                    <a:stretch>
                      <a:fillRect/>
                    </a:stretch>
                  </pic:blipFill>
                  <pic:spPr>
                    <a:xfrm>
                      <a:off x="0" y="0"/>
                      <a:ext cx="2815590" cy="29267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B1E2287" w14:textId="5EAE99ED" w:rsidR="00C71423" w:rsidRPr="00C71423" w:rsidRDefault="00C71423" w:rsidP="00C71423"/>
    <w:p w14:paraId="2A743D3E" w14:textId="68943727" w:rsidR="00C71423" w:rsidRPr="00C71423" w:rsidRDefault="00C71423" w:rsidP="00C71423"/>
    <w:p w14:paraId="6191BF92" w14:textId="62A3381C" w:rsidR="00C71423" w:rsidRPr="00C71423" w:rsidRDefault="00C71423" w:rsidP="00C71423"/>
    <w:p w14:paraId="598E7C39" w14:textId="12D6B613" w:rsidR="00C71423" w:rsidRPr="00C71423" w:rsidRDefault="00C71423" w:rsidP="00C71423">
      <w:r>
        <w:rPr>
          <w:noProof/>
        </w:rPr>
        <mc:AlternateContent>
          <mc:Choice Requires="wps">
            <w:drawing>
              <wp:anchor distT="0" distB="0" distL="114300" distR="114300" simplePos="0" relativeHeight="251834368" behindDoc="0" locked="0" layoutInCell="1" allowOverlap="1" wp14:anchorId="257F98B9" wp14:editId="65EE08A2">
                <wp:simplePos x="0" y="0"/>
                <wp:positionH relativeFrom="column">
                  <wp:posOffset>3207657</wp:posOffset>
                </wp:positionH>
                <wp:positionV relativeFrom="paragraph">
                  <wp:posOffset>124369</wp:posOffset>
                </wp:positionV>
                <wp:extent cx="2944586" cy="304800"/>
                <wp:effectExtent l="0" t="0" r="14605" b="12700"/>
                <wp:wrapNone/>
                <wp:docPr id="314" name="Text Box 314"/>
                <wp:cNvGraphicFramePr/>
                <a:graphic xmlns:a="http://schemas.openxmlformats.org/drawingml/2006/main">
                  <a:graphicData uri="http://schemas.microsoft.com/office/word/2010/wordprocessingShape">
                    <wps:wsp>
                      <wps:cNvSpPr txBox="1"/>
                      <wps:spPr>
                        <a:xfrm>
                          <a:off x="0" y="0"/>
                          <a:ext cx="2944586" cy="304800"/>
                        </a:xfrm>
                        <a:prstGeom prst="rect">
                          <a:avLst/>
                        </a:prstGeom>
                        <a:solidFill>
                          <a:schemeClr val="lt1"/>
                        </a:solidFill>
                        <a:ln w="6350">
                          <a:solidFill>
                            <a:schemeClr val="accent1"/>
                          </a:solidFill>
                        </a:ln>
                      </wps:spPr>
                      <wps:txbx>
                        <w:txbxContent>
                          <w:p w14:paraId="4A494B5F" w14:textId="3CC2BDA7" w:rsidR="00EF553F" w:rsidRDefault="00EF553F" w:rsidP="00C71423">
                            <w:pPr>
                              <w:jc w:val="center"/>
                            </w:pPr>
                            <w:r>
                              <w:t>Figure 4.41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F98B9" id="Text Box 314" o:spid="_x0000_s1292" type="#_x0000_t202" style="position:absolute;margin-left:252.55pt;margin-top:9.8pt;width:231.85pt;height:2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" fillcolor="white [3201]" strokecolor="#4472c4 [3204]" strokeweight=".5pt">
                <v:textbox>
                  <w:txbxContent>
                    <w:p w14:paraId="4A494B5F" w14:textId="3CC2BDA7" w:rsidR="00EF553F" w:rsidRDefault="00EF553F" w:rsidP="00C71423">
                      <w:pPr>
                        <w:jc w:val="center"/>
                      </w:pPr>
                      <w:r>
                        <w:t>Figure 4.41</w:t>
                      </w:r>
                    </w:p>
                  </w:txbxContent>
                </v:textbox>
              </v:shape>
            </w:pict>
          </mc:Fallback>
        </mc:AlternateContent>
      </w:r>
    </w:p>
    <w:p w14:paraId="250ADDF5" w14:textId="3629951F" w:rsidR="00C71423" w:rsidRPr="00C71423" w:rsidRDefault="00C71423" w:rsidP="00C71423"/>
    <w:p w14:paraId="50795C1A" w14:textId="2E9FACF1" w:rsidR="00C71423" w:rsidRPr="00C71423" w:rsidRDefault="00C71423" w:rsidP="00C71423"/>
    <w:p w14:paraId="5C6E16A4" w14:textId="22F0A3E2" w:rsidR="00C71423" w:rsidRPr="00C71423" w:rsidRDefault="00C71423" w:rsidP="00C71423"/>
    <w:p w14:paraId="4C482EBC" w14:textId="17B4EC37" w:rsidR="00C71423" w:rsidRPr="00C71423" w:rsidRDefault="00C71423" w:rsidP="00C71423"/>
    <w:p w14:paraId="12FA9FCF" w14:textId="33D18531" w:rsidR="00C71423" w:rsidRPr="00C71423" w:rsidRDefault="00C71423" w:rsidP="00C71423"/>
    <w:p w14:paraId="07EF7D19" w14:textId="26465A7A" w:rsidR="00C71423" w:rsidRDefault="00C71423" w:rsidP="00C71423">
      <w:r>
        <w:rPr>
          <w:noProof/>
        </w:rPr>
        <mc:AlternateContent>
          <mc:Choice Requires="wps">
            <w:drawing>
              <wp:anchor distT="0" distB="0" distL="114300" distR="114300" simplePos="0" relativeHeight="251836416" behindDoc="0" locked="0" layoutInCell="1" allowOverlap="1" wp14:anchorId="7409B297" wp14:editId="77CE1DBE">
                <wp:simplePos x="0" y="0"/>
                <wp:positionH relativeFrom="column">
                  <wp:posOffset>-275772</wp:posOffset>
                </wp:positionH>
                <wp:positionV relativeFrom="paragraph">
                  <wp:posOffset>1185182</wp:posOffset>
                </wp:positionV>
                <wp:extent cx="2813775" cy="304800"/>
                <wp:effectExtent l="0" t="0" r="18415" b="12700"/>
                <wp:wrapNone/>
                <wp:docPr id="316" name="Text Box 316"/>
                <wp:cNvGraphicFramePr/>
                <a:graphic xmlns:a="http://schemas.openxmlformats.org/drawingml/2006/main">
                  <a:graphicData uri="http://schemas.microsoft.com/office/word/2010/wordprocessingShape">
                    <wps:wsp>
                      <wps:cNvSpPr txBox="1"/>
                      <wps:spPr>
                        <a:xfrm>
                          <a:off x="0" y="0"/>
                          <a:ext cx="2813775" cy="304800"/>
                        </a:xfrm>
                        <a:prstGeom prst="rect">
                          <a:avLst/>
                        </a:prstGeom>
                        <a:solidFill>
                          <a:schemeClr val="lt1"/>
                        </a:solidFill>
                        <a:ln w="6350">
                          <a:solidFill>
                            <a:schemeClr val="accent1"/>
                          </a:solidFill>
                        </a:ln>
                      </wps:spPr>
                      <wps:txbx>
                        <w:txbxContent>
                          <w:p w14:paraId="39CDC689" w14:textId="01A03EEC" w:rsidR="00EF553F" w:rsidRDefault="00EF553F" w:rsidP="00C71423">
                            <w:pPr>
                              <w:jc w:val="center"/>
                            </w:pPr>
                            <w:r>
                              <w:t>Figure 4.42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9B297" id="Text Box 316" o:spid="_x0000_s1293" type="#_x0000_t202" style="position:absolute;margin-left:-21.7pt;margin-top:93.3pt;width:221.55pt;height:2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" fillcolor="white [3201]" strokecolor="#4472c4 [3204]" strokeweight=".5pt">
                <v:textbox>
                  <w:txbxContent>
                    <w:p w14:paraId="39CDC689" w14:textId="01A03EEC" w:rsidR="00EF553F" w:rsidRDefault="00EF553F" w:rsidP="00C71423">
                      <w:pPr>
                        <w:jc w:val="center"/>
                      </w:pPr>
                      <w:r>
                        <w:t>Figure 4.42</w:t>
                      </w:r>
                    </w:p>
                  </w:txbxContent>
                </v:textbox>
              </v:shape>
            </w:pict>
          </mc:Fallback>
        </mc:AlternateContent>
      </w:r>
    </w:p>
    <w:p w14:paraId="305697BB" w14:textId="4F329AAA" w:rsidR="00C71423" w:rsidRDefault="00C71423" w:rsidP="00C71423">
      <w:pPr>
        <w:tabs>
          <w:tab w:val="left" w:pos="2011"/>
        </w:tabs>
      </w:pPr>
      <w:r>
        <w:rPr>
          <w:noProof/>
        </w:rPr>
        <w:lastRenderedPageBreak/>
        <mc:AlternateContent>
          <mc:Choice Requires="wps">
            <w:drawing>
              <wp:anchor distT="0" distB="0" distL="114300" distR="114300" simplePos="0" relativeHeight="251842560" behindDoc="0" locked="0" layoutInCell="1" allowOverlap="1" wp14:anchorId="20B54C63" wp14:editId="3957FBA2">
                <wp:simplePos x="0" y="0"/>
                <wp:positionH relativeFrom="column">
                  <wp:posOffset>-1</wp:posOffset>
                </wp:positionH>
                <wp:positionV relativeFrom="paragraph">
                  <wp:posOffset>7794171</wp:posOffset>
                </wp:positionV>
                <wp:extent cx="5725795" cy="377372"/>
                <wp:effectExtent l="0" t="0" r="14605" b="16510"/>
                <wp:wrapNone/>
                <wp:docPr id="318" name="Text Box 318"/>
                <wp:cNvGraphicFramePr/>
                <a:graphic xmlns:a="http://schemas.openxmlformats.org/drawingml/2006/main">
                  <a:graphicData uri="http://schemas.microsoft.com/office/word/2010/wordprocessingShape">
                    <wps:wsp>
                      <wps:cNvSpPr txBox="1"/>
                      <wps:spPr>
                        <a:xfrm>
                          <a:off x="0" y="0"/>
                          <a:ext cx="5725795" cy="377372"/>
                        </a:xfrm>
                        <a:prstGeom prst="rect">
                          <a:avLst/>
                        </a:prstGeom>
                        <a:solidFill>
                          <a:schemeClr val="lt1"/>
                        </a:solidFill>
                        <a:ln w="6350">
                          <a:solidFill>
                            <a:schemeClr val="accent1"/>
                          </a:solidFill>
                        </a:ln>
                      </wps:spPr>
                      <wps:txbx>
                        <w:txbxContent>
                          <w:p w14:paraId="7CAA1934" w14:textId="1344C766" w:rsidR="00EF553F" w:rsidRDefault="00EF553F" w:rsidP="00C71423">
                            <w:pPr>
                              <w:jc w:val="center"/>
                            </w:pPr>
                            <w:r>
                              <w:t>Figure 4.44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4C63" id="Text Box 318" o:spid="_x0000_s1294" type="#_x0000_t202" style="position:absolute;margin-left:0;margin-top:613.7pt;width:450.85pt;height:29.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" fillcolor="white [3201]" strokecolor="#4472c4 [3204]" strokeweight=".5pt">
                <v:textbox>
                  <w:txbxContent>
                    <w:p w14:paraId="7CAA1934" w14:textId="1344C766" w:rsidR="00EF553F" w:rsidRDefault="00EF553F" w:rsidP="00C71423">
                      <w:pPr>
                        <w:jc w:val="center"/>
                      </w:pPr>
                      <w:r>
                        <w:t>Figure 4.44</w:t>
                      </w:r>
                    </w:p>
                  </w:txbxContent>
                </v:textbox>
              </v:shape>
            </w:pict>
          </mc:Fallback>
        </mc:AlternateContent>
      </w:r>
      <w:r>
        <w:rPr>
          <w:noProof/>
        </w:rPr>
        <w:drawing>
          <wp:anchor distT="0" distB="0" distL="114300" distR="114300" simplePos="0" relativeHeight="251838464" behindDoc="1" locked="0" layoutInCell="1" allowOverlap="1" wp14:anchorId="32A644C8" wp14:editId="7F5D4832">
            <wp:simplePos x="0" y="0"/>
            <wp:positionH relativeFrom="column">
              <wp:posOffset>1814</wp:posOffset>
            </wp:positionH>
            <wp:positionV relativeFrom="paragraph">
              <wp:posOffset>4319996</wp:posOffset>
            </wp:positionV>
            <wp:extent cx="5727700" cy="3312160"/>
            <wp:effectExtent l="12700" t="12700" r="12700" b="15240"/>
            <wp:wrapTight wrapText="bothSides">
              <wp:wrapPolygon edited="0">
                <wp:start x="-48" y="-83"/>
                <wp:lineTo x="-48" y="21617"/>
                <wp:lineTo x="21600" y="21617"/>
                <wp:lineTo x="21600" y="-83"/>
                <wp:lineTo x="-48" y="-83"/>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28.jpeg"/>
                    <pic:cNvPicPr/>
                  </pic:nvPicPr>
                  <pic:blipFill>
                    <a:blip r:embed="rId157">
                      <a:extLst>
                        <a:ext uri="{28A0092B-C50C-407E-A947-70E740481C1C}">
                          <a14:useLocalDpi xmlns:a14="http://schemas.microsoft.com/office/drawing/2010/main" val="0"/>
                        </a:ext>
                      </a:extLst>
                    </a:blip>
                    <a:stretch>
                      <a:fillRect/>
                    </a:stretch>
                  </pic:blipFill>
                  <pic:spPr>
                    <a:xfrm>
                      <a:off x="0" y="0"/>
                      <a:ext cx="5727700" cy="33121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0512" behindDoc="0" locked="0" layoutInCell="1" allowOverlap="1" wp14:anchorId="0B0BE03A" wp14:editId="38A797E8">
                <wp:simplePos x="0" y="0"/>
                <wp:positionH relativeFrom="column">
                  <wp:posOffset>0</wp:posOffset>
                </wp:positionH>
                <wp:positionV relativeFrom="paragraph">
                  <wp:posOffset>3715658</wp:posOffset>
                </wp:positionV>
                <wp:extent cx="5725886" cy="304800"/>
                <wp:effectExtent l="0" t="0" r="14605" b="12700"/>
                <wp:wrapNone/>
                <wp:docPr id="317" name="Text Box 317"/>
                <wp:cNvGraphicFramePr/>
                <a:graphic xmlns:a="http://schemas.openxmlformats.org/drawingml/2006/main">
                  <a:graphicData uri="http://schemas.microsoft.com/office/word/2010/wordprocessingShape">
                    <wps:wsp>
                      <wps:cNvSpPr txBox="1"/>
                      <wps:spPr>
                        <a:xfrm>
                          <a:off x="0" y="0"/>
                          <a:ext cx="5725886" cy="304800"/>
                        </a:xfrm>
                        <a:prstGeom prst="rect">
                          <a:avLst/>
                        </a:prstGeom>
                        <a:solidFill>
                          <a:schemeClr val="lt1"/>
                        </a:solidFill>
                        <a:ln w="6350">
                          <a:solidFill>
                            <a:schemeClr val="accent1"/>
                          </a:solidFill>
                        </a:ln>
                      </wps:spPr>
                      <wps:txbx>
                        <w:txbxContent>
                          <w:p w14:paraId="4749A86A" w14:textId="5F9D4CDA" w:rsidR="00EF553F" w:rsidRDefault="00EF553F" w:rsidP="00C71423">
                            <w:pPr>
                              <w:jc w:val="center"/>
                            </w:pPr>
                            <w:r>
                              <w:t>Figure 4.43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E03A" id="Text Box 317" o:spid="_x0000_s1295" type="#_x0000_t202" style="position:absolute;margin-left:0;margin-top:292.55pt;width:450.85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" fillcolor="white [3201]" strokecolor="#4472c4 [3204]" strokeweight=".5pt">
                <v:textbox>
                  <w:txbxContent>
                    <w:p w14:paraId="4749A86A" w14:textId="5F9D4CDA" w:rsidR="00EF553F" w:rsidRDefault="00EF553F" w:rsidP="00C71423">
                      <w:pPr>
                        <w:jc w:val="center"/>
                      </w:pPr>
                      <w:r>
                        <w:t>Figure 4.43</w:t>
                      </w:r>
                    </w:p>
                  </w:txbxContent>
                </v:textbox>
              </v:shape>
            </w:pict>
          </mc:Fallback>
        </mc:AlternateContent>
      </w:r>
      <w:r>
        <w:tab/>
      </w:r>
      <w:r>
        <w:rPr>
          <w:noProof/>
        </w:rPr>
        <w:drawing>
          <wp:anchor distT="0" distB="0" distL="114300" distR="114300" simplePos="0" relativeHeight="251837440" behindDoc="0" locked="0" layoutInCell="1" allowOverlap="1" wp14:anchorId="09F42D18" wp14:editId="107B6EEF">
            <wp:simplePos x="0" y="0"/>
            <wp:positionH relativeFrom="column">
              <wp:posOffset>0</wp:posOffset>
            </wp:positionH>
            <wp:positionV relativeFrom="paragraph">
              <wp:posOffset>188595</wp:posOffset>
            </wp:positionV>
            <wp:extent cx="5727700" cy="3398520"/>
            <wp:effectExtent l="12700" t="12700" r="12700" b="17780"/>
            <wp:wrapThrough wrapText="bothSides">
              <wp:wrapPolygon edited="0">
                <wp:start x="-48" y="-81"/>
                <wp:lineTo x="-48" y="21632"/>
                <wp:lineTo x="21600" y="21632"/>
                <wp:lineTo x="21600" y="-81"/>
                <wp:lineTo x="-48" y="-81"/>
              </wp:wrapPolygon>
            </wp:wrapThrough>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27.jpeg"/>
                    <pic:cNvPicPr/>
                  </pic:nvPicPr>
                  <pic:blipFill>
                    <a:blip r:embed="rId158">
                      <a:extLst>
                        <a:ext uri="{28A0092B-C50C-407E-A947-70E740481C1C}">
                          <a14:useLocalDpi xmlns:a14="http://schemas.microsoft.com/office/drawing/2010/main" val="0"/>
                        </a:ext>
                      </a:extLst>
                    </a:blip>
                    <a:stretch>
                      <a:fillRect/>
                    </a:stretch>
                  </pic:blipFill>
                  <pic:spPr>
                    <a:xfrm>
                      <a:off x="0" y="0"/>
                      <a:ext cx="5727700" cy="33985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3643C74" w14:textId="17702009" w:rsidR="00DE66B2" w:rsidRPr="00DE66B2" w:rsidRDefault="00DE66B2" w:rsidP="00DE66B2"/>
    <w:p w14:paraId="4389B058" w14:textId="143EE6DB" w:rsidR="00DE66B2" w:rsidRPr="00DE66B2" w:rsidRDefault="00DE66B2" w:rsidP="00DE66B2"/>
    <w:p w14:paraId="4C2B0C97" w14:textId="2A8EDD11" w:rsidR="00DE66B2" w:rsidRPr="00DE66B2" w:rsidRDefault="00DE66B2" w:rsidP="00DE66B2"/>
    <w:p w14:paraId="45C39158" w14:textId="7AABB156" w:rsidR="00DE66B2" w:rsidRPr="00DE66B2" w:rsidRDefault="00DE66B2" w:rsidP="00DE66B2"/>
    <w:p w14:paraId="27BF1E50" w14:textId="69FAB675" w:rsidR="00DE66B2" w:rsidRPr="00DE66B2" w:rsidRDefault="00DE66B2" w:rsidP="00DE66B2"/>
    <w:p w14:paraId="523686B6" w14:textId="3CB3CBA2" w:rsidR="00DE66B2" w:rsidRPr="00DE66B2" w:rsidRDefault="002520E9" w:rsidP="00DE66B2">
      <w:r>
        <w:rPr>
          <w:noProof/>
        </w:rPr>
        <w:lastRenderedPageBreak/>
        <mc:AlternateContent>
          <mc:Choice Requires="wps">
            <w:drawing>
              <wp:anchor distT="0" distB="0" distL="114300" distR="114300" simplePos="0" relativeHeight="251848704" behindDoc="0" locked="0" layoutInCell="1" allowOverlap="1" wp14:anchorId="3EF40441" wp14:editId="6A5B7D85">
                <wp:simplePos x="0" y="0"/>
                <wp:positionH relativeFrom="column">
                  <wp:posOffset>3033395</wp:posOffset>
                </wp:positionH>
                <wp:positionV relativeFrom="paragraph">
                  <wp:posOffset>3507105</wp:posOffset>
                </wp:positionV>
                <wp:extent cx="3108960" cy="304800"/>
                <wp:effectExtent l="0" t="0" r="15240" b="12700"/>
                <wp:wrapNone/>
                <wp:docPr id="322" name="Text Box 322"/>
                <wp:cNvGraphicFramePr/>
                <a:graphic xmlns:a="http://schemas.openxmlformats.org/drawingml/2006/main">
                  <a:graphicData uri="http://schemas.microsoft.com/office/word/2010/wordprocessingShape">
                    <wps:wsp>
                      <wps:cNvSpPr txBox="1"/>
                      <wps:spPr>
                        <a:xfrm>
                          <a:off x="0" y="0"/>
                          <a:ext cx="3108960" cy="304800"/>
                        </a:xfrm>
                        <a:prstGeom prst="rect">
                          <a:avLst/>
                        </a:prstGeom>
                        <a:solidFill>
                          <a:schemeClr val="lt1"/>
                        </a:solidFill>
                        <a:ln w="6350">
                          <a:solidFill>
                            <a:schemeClr val="accent1"/>
                          </a:solidFill>
                        </a:ln>
                      </wps:spPr>
                      <wps:txbx>
                        <w:txbxContent>
                          <w:p w14:paraId="32655AB2" w14:textId="201164C9" w:rsidR="00EF553F" w:rsidRDefault="00EF553F" w:rsidP="00DE66B2">
                            <w:pPr>
                              <w:jc w:val="center"/>
                            </w:pPr>
                            <w:r>
                              <w:t>Figure 4.46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40441" id="Text Box 322" o:spid="_x0000_s1296" type="#_x0000_t202" style="position:absolute;margin-left:238.85pt;margin-top:276.15pt;width:244.8pt;height:2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" fillcolor="white [3201]" strokecolor="#4472c4 [3204]" strokeweight=".5pt">
                <v:textbox>
                  <w:txbxContent>
                    <w:p w14:paraId="32655AB2" w14:textId="201164C9" w:rsidR="00EF553F" w:rsidRDefault="00EF553F" w:rsidP="00DE66B2">
                      <w:pPr>
                        <w:jc w:val="center"/>
                      </w:pPr>
                      <w:r>
                        <w:t>Figure 4.46</w:t>
                      </w:r>
                    </w:p>
                  </w:txbxContent>
                </v:textbox>
              </v:shape>
            </w:pict>
          </mc:Fallback>
        </mc:AlternateContent>
      </w:r>
      <w:r>
        <w:rPr>
          <w:noProof/>
        </w:rPr>
        <mc:AlternateContent>
          <mc:Choice Requires="wps">
            <w:drawing>
              <wp:anchor distT="0" distB="0" distL="114300" distR="114300" simplePos="0" relativeHeight="251846656" behindDoc="0" locked="0" layoutInCell="1" allowOverlap="1" wp14:anchorId="577CD3A7" wp14:editId="52EB4815">
                <wp:simplePos x="0" y="0"/>
                <wp:positionH relativeFrom="column">
                  <wp:posOffset>-176270</wp:posOffset>
                </wp:positionH>
                <wp:positionV relativeFrom="paragraph">
                  <wp:posOffset>3503364</wp:posOffset>
                </wp:positionV>
                <wp:extent cx="2751868" cy="304800"/>
                <wp:effectExtent l="0" t="0" r="17145" b="12700"/>
                <wp:wrapNone/>
                <wp:docPr id="321" name="Text Box 321"/>
                <wp:cNvGraphicFramePr/>
                <a:graphic xmlns:a="http://schemas.openxmlformats.org/drawingml/2006/main">
                  <a:graphicData uri="http://schemas.microsoft.com/office/word/2010/wordprocessingShape">
                    <wps:wsp>
                      <wps:cNvSpPr txBox="1"/>
                      <wps:spPr>
                        <a:xfrm>
                          <a:off x="0" y="0"/>
                          <a:ext cx="2751868" cy="304800"/>
                        </a:xfrm>
                        <a:prstGeom prst="rect">
                          <a:avLst/>
                        </a:prstGeom>
                        <a:solidFill>
                          <a:schemeClr val="lt1"/>
                        </a:solidFill>
                        <a:ln w="6350">
                          <a:solidFill>
                            <a:schemeClr val="accent1"/>
                          </a:solidFill>
                        </a:ln>
                      </wps:spPr>
                      <wps:txbx>
                        <w:txbxContent>
                          <w:p w14:paraId="44E167AF" w14:textId="76799C12" w:rsidR="00EF553F" w:rsidRDefault="00EF553F" w:rsidP="00DE66B2">
                            <w:pPr>
                              <w:jc w:val="center"/>
                            </w:pPr>
                            <w:r>
                              <w:t>Figure 4.45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CD3A7" id="Text Box 321" o:spid="_x0000_s1297" type="#_x0000_t202" style="position:absolute;margin-left:-13.9pt;margin-top:275.85pt;width:216.7pt;height:2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" fillcolor="white [3201]" strokecolor="#4472c4 [3204]" strokeweight=".5pt">
                <v:textbox>
                  <w:txbxContent>
                    <w:p w14:paraId="44E167AF" w14:textId="76799C12" w:rsidR="00EF553F" w:rsidRDefault="00EF553F" w:rsidP="00DE66B2">
                      <w:pPr>
                        <w:jc w:val="center"/>
                      </w:pPr>
                      <w:r>
                        <w:t>Figure 4.45</w:t>
                      </w:r>
                    </w:p>
                  </w:txbxContent>
                </v:textbox>
              </v:shape>
            </w:pict>
          </mc:Fallback>
        </mc:AlternateContent>
      </w:r>
      <w:r w:rsidR="00DE66B2">
        <w:rPr>
          <w:noProof/>
        </w:rPr>
        <w:drawing>
          <wp:anchor distT="0" distB="0" distL="114300" distR="114300" simplePos="0" relativeHeight="251843584" behindDoc="1" locked="0" layoutInCell="1" allowOverlap="1" wp14:anchorId="20BA136C" wp14:editId="273935A2">
            <wp:simplePos x="0" y="0"/>
            <wp:positionH relativeFrom="column">
              <wp:posOffset>-176076</wp:posOffset>
            </wp:positionH>
            <wp:positionV relativeFrom="paragraph">
              <wp:posOffset>12700</wp:posOffset>
            </wp:positionV>
            <wp:extent cx="2750185" cy="3397885"/>
            <wp:effectExtent l="12700" t="12700" r="18415" b="18415"/>
            <wp:wrapTight wrapText="bothSides">
              <wp:wrapPolygon edited="0">
                <wp:start x="-100" y="-81"/>
                <wp:lineTo x="-100" y="21636"/>
                <wp:lineTo x="21645" y="21636"/>
                <wp:lineTo x="21645" y="-81"/>
                <wp:lineTo x="-100" y="-81"/>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29.jpeg"/>
                    <pic:cNvPicPr/>
                  </pic:nvPicPr>
                  <pic:blipFill>
                    <a:blip r:embed="rId159">
                      <a:extLst>
                        <a:ext uri="{28A0092B-C50C-407E-A947-70E740481C1C}">
                          <a14:useLocalDpi xmlns:a14="http://schemas.microsoft.com/office/drawing/2010/main" val="0"/>
                        </a:ext>
                      </a:extLst>
                    </a:blip>
                    <a:stretch>
                      <a:fillRect/>
                    </a:stretch>
                  </pic:blipFill>
                  <pic:spPr>
                    <a:xfrm>
                      <a:off x="0" y="0"/>
                      <a:ext cx="2750185" cy="33978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E66B2">
        <w:rPr>
          <w:noProof/>
        </w:rPr>
        <w:drawing>
          <wp:anchor distT="0" distB="0" distL="114300" distR="114300" simplePos="0" relativeHeight="251844608" behindDoc="0" locked="0" layoutInCell="1" allowOverlap="1" wp14:anchorId="263EC28D" wp14:editId="58CB3FD2">
            <wp:simplePos x="0" y="0"/>
            <wp:positionH relativeFrom="column">
              <wp:posOffset>3031490</wp:posOffset>
            </wp:positionH>
            <wp:positionV relativeFrom="paragraph">
              <wp:posOffset>12700</wp:posOffset>
            </wp:positionV>
            <wp:extent cx="3110865" cy="3397885"/>
            <wp:effectExtent l="12700" t="12700" r="13335" b="18415"/>
            <wp:wrapThrough wrapText="bothSides">
              <wp:wrapPolygon edited="0">
                <wp:start x="-88" y="-81"/>
                <wp:lineTo x="-88" y="21636"/>
                <wp:lineTo x="21604" y="21636"/>
                <wp:lineTo x="21604" y="-81"/>
                <wp:lineTo x="-88" y="-81"/>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30.jpeg"/>
                    <pic:cNvPicPr/>
                  </pic:nvPicPr>
                  <pic:blipFill>
                    <a:blip r:embed="rId160">
                      <a:extLst>
                        <a:ext uri="{28A0092B-C50C-407E-A947-70E740481C1C}">
                          <a14:useLocalDpi xmlns:a14="http://schemas.microsoft.com/office/drawing/2010/main" val="0"/>
                        </a:ext>
                      </a:extLst>
                    </a:blip>
                    <a:stretch>
                      <a:fillRect/>
                    </a:stretch>
                  </pic:blipFill>
                  <pic:spPr>
                    <a:xfrm>
                      <a:off x="0" y="0"/>
                      <a:ext cx="3110865" cy="33978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66972AD" w14:textId="71FC1D08" w:rsidR="00DE66B2" w:rsidRPr="00DE66B2" w:rsidRDefault="00DE66B2" w:rsidP="00DE66B2"/>
    <w:p w14:paraId="56DE00E8" w14:textId="2AF13AB0" w:rsidR="00DE66B2" w:rsidRPr="00DE66B2" w:rsidRDefault="00DE66B2" w:rsidP="00DE66B2"/>
    <w:p w14:paraId="7C0C0895" w14:textId="03FDAD74" w:rsidR="00DE66B2" w:rsidRDefault="00DE66B2" w:rsidP="00DE66B2"/>
    <w:p w14:paraId="35F3DCB6" w14:textId="6766F3FA" w:rsidR="00582248" w:rsidRDefault="00582248" w:rsidP="00DE66B2"/>
    <w:p w14:paraId="73AAB10F" w14:textId="0E498A91" w:rsidR="00582248" w:rsidRDefault="00582248" w:rsidP="00582248">
      <w:pPr>
        <w:pStyle w:val="Heading3"/>
      </w:pPr>
      <w:bookmarkStart w:id="38" w:name="_Toc100002620"/>
      <w:r>
        <w:t>Login function</w:t>
      </w:r>
      <w:bookmarkEnd w:id="38"/>
    </w:p>
    <w:p w14:paraId="365593E6" w14:textId="0C17B361" w:rsidR="00582248" w:rsidRDefault="00582248" w:rsidP="00582248"/>
    <w:p w14:paraId="711E0486" w14:textId="0127CF79" w:rsidR="00DE66B2" w:rsidRDefault="007931C1" w:rsidP="00DE66B2">
      <w:r>
        <w:t>The code to this function can be found in Figure 4.47 below:</w:t>
      </w:r>
    </w:p>
    <w:p w14:paraId="3A63B4B5" w14:textId="17D4D5C0" w:rsidR="007931C1" w:rsidRDefault="00D44D02" w:rsidP="00DE66B2">
      <w:r>
        <w:rPr>
          <w:noProof/>
        </w:rPr>
        <mc:AlternateContent>
          <mc:Choice Requires="wpg">
            <w:drawing>
              <wp:anchor distT="0" distB="0" distL="114300" distR="114300" simplePos="0" relativeHeight="251854848" behindDoc="0" locked="0" layoutInCell="1" allowOverlap="1" wp14:anchorId="5B18F4C0" wp14:editId="085C4F6E">
                <wp:simplePos x="0" y="0"/>
                <wp:positionH relativeFrom="column">
                  <wp:posOffset>440675</wp:posOffset>
                </wp:positionH>
                <wp:positionV relativeFrom="paragraph">
                  <wp:posOffset>164411</wp:posOffset>
                </wp:positionV>
                <wp:extent cx="5034693" cy="3556765"/>
                <wp:effectExtent l="12700" t="12700" r="7620" b="12065"/>
                <wp:wrapNone/>
                <wp:docPr id="302" name="Group 302"/>
                <wp:cNvGraphicFramePr/>
                <a:graphic xmlns:a="http://schemas.openxmlformats.org/drawingml/2006/main">
                  <a:graphicData uri="http://schemas.microsoft.com/office/word/2010/wordprocessingGroup">
                    <wpg:wgp>
                      <wpg:cNvGrpSpPr/>
                      <wpg:grpSpPr>
                        <a:xfrm>
                          <a:off x="0" y="0"/>
                          <a:ext cx="5034693" cy="3556765"/>
                          <a:chOff x="0" y="0"/>
                          <a:chExt cx="5034693" cy="3556765"/>
                        </a:xfrm>
                      </wpg:grpSpPr>
                      <wps:wsp>
                        <wps:cNvPr id="288" name="Text Box 288"/>
                        <wps:cNvSpPr txBox="1"/>
                        <wps:spPr>
                          <a:xfrm>
                            <a:off x="0" y="3237276"/>
                            <a:ext cx="5034693" cy="319489"/>
                          </a:xfrm>
                          <a:prstGeom prst="rect">
                            <a:avLst/>
                          </a:prstGeom>
                          <a:solidFill>
                            <a:schemeClr val="lt1"/>
                          </a:solidFill>
                          <a:ln w="6350">
                            <a:solidFill>
                              <a:schemeClr val="accent1"/>
                            </a:solidFill>
                          </a:ln>
                        </wps:spPr>
                        <wps:txbx>
                          <w:txbxContent>
                            <w:p w14:paraId="0A6D0682" w14:textId="4B3F550C" w:rsidR="00EF553F" w:rsidRDefault="00EF553F" w:rsidP="00EC238E">
                              <w:pPr>
                                <w:jc w:val="center"/>
                              </w:pPr>
                              <w:r>
                                <w:t>Figure 4.47 – login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0" name="Picture 29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1683" y="0"/>
                            <a:ext cx="5033010" cy="3114675"/>
                          </a:xfrm>
                          <a:prstGeom prst="rect">
                            <a:avLst/>
                          </a:prstGeom>
                          <a:ln>
                            <a:solidFill>
                              <a:schemeClr val="accent1"/>
                            </a:solidFill>
                          </a:ln>
                        </pic:spPr>
                      </pic:pic>
                    </wpg:wgp>
                  </a:graphicData>
                </a:graphic>
              </wp:anchor>
            </w:drawing>
          </mc:Choice>
          <mc:Fallback>
            <w:pict>
              <v:group w14:anchorId="5B18F4C0" id="Group 302" o:spid="_x0000_s1298" style="position:absolute;margin-left:34.7pt;margin-top:12.95pt;width:396.45pt;height:280.05pt;z-index:251854848" coordsize="50346,355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">
                <v:shape id="Text Box 288" o:spid="_x0000_s1299" type="#_x0000_t202" style="position:absolute;top:32372;width:50346;height:31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" fillcolor="white [3201]" strokecolor="#4472c4 [3204]" strokeweight=".5pt">
                  <v:textbox>
                    <w:txbxContent>
                      <w:p w14:paraId="0A6D0682" w14:textId="4B3F550C" w:rsidR="00EF553F" w:rsidRDefault="00EF553F" w:rsidP="00EC238E">
                        <w:pPr>
                          <w:jc w:val="center"/>
                        </w:pPr>
                        <w:r>
                          <w:t>Figure 4.47 – login function</w:t>
                        </w:r>
                      </w:p>
                    </w:txbxContent>
                  </v:textbox>
                </v:shape>
                <v:shape id="Picture 290" o:spid="_x0000_s1300" type="#_x0000_t75" style="position:absolute;left:16;width:50330;height:31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" stroked="t" strokecolor="#4472c4 [3204]">
                  <v:imagedata r:id="rId162" o:title=""/>
                  <v:path arrowok="t"/>
                </v:shape>
              </v:group>
            </w:pict>
          </mc:Fallback>
        </mc:AlternateContent>
      </w:r>
    </w:p>
    <w:p w14:paraId="25F1173B" w14:textId="7A5E04D5" w:rsidR="007931C1" w:rsidRPr="00DE66B2" w:rsidRDefault="007931C1" w:rsidP="00DE66B2"/>
    <w:p w14:paraId="548D9966" w14:textId="763A69A3" w:rsidR="00DE66B2" w:rsidRPr="00DE66B2" w:rsidRDefault="00DE66B2" w:rsidP="00DE66B2"/>
    <w:p w14:paraId="38391F79" w14:textId="0D180C84" w:rsidR="00DE66B2" w:rsidRPr="00DE66B2" w:rsidRDefault="00DE66B2" w:rsidP="00DE66B2"/>
    <w:p w14:paraId="7EF25AB8" w14:textId="328F475F" w:rsidR="00DE66B2" w:rsidRPr="00DE66B2" w:rsidRDefault="00DE66B2" w:rsidP="00DE66B2"/>
    <w:p w14:paraId="3DB1E21A" w14:textId="2479B2BC" w:rsidR="00DE66B2" w:rsidRPr="00DE66B2" w:rsidRDefault="00DE66B2" w:rsidP="00DE66B2"/>
    <w:p w14:paraId="4CC41172" w14:textId="2935B671" w:rsidR="00DE66B2" w:rsidRPr="00DE66B2" w:rsidRDefault="00DE66B2" w:rsidP="00DE66B2"/>
    <w:p w14:paraId="1AC3C8BD" w14:textId="13A8E1C7" w:rsidR="00DE66B2" w:rsidRPr="00DE66B2" w:rsidRDefault="00DE66B2" w:rsidP="00DE66B2"/>
    <w:p w14:paraId="5728FBC8" w14:textId="3B24F8A0" w:rsidR="00DE66B2" w:rsidRPr="00DE66B2" w:rsidRDefault="00DE66B2" w:rsidP="00DE66B2"/>
    <w:p w14:paraId="4B5EAAE9" w14:textId="15B7B299" w:rsidR="00DE66B2" w:rsidRPr="00DE66B2" w:rsidRDefault="00DE66B2" w:rsidP="00DE66B2"/>
    <w:p w14:paraId="7A024DBB" w14:textId="2856D303" w:rsidR="00DE66B2" w:rsidRPr="00DE66B2" w:rsidRDefault="00DE66B2" w:rsidP="00DE66B2"/>
    <w:p w14:paraId="0298A70D" w14:textId="354D4BBB" w:rsidR="00DE66B2" w:rsidRPr="00DE66B2" w:rsidRDefault="00DE66B2" w:rsidP="00DE66B2"/>
    <w:p w14:paraId="715F0CA4" w14:textId="6DC84A3F" w:rsidR="00DE66B2" w:rsidRPr="00DE66B2" w:rsidRDefault="00DE66B2" w:rsidP="00DE66B2"/>
    <w:p w14:paraId="2BD8432B" w14:textId="229590B4" w:rsidR="00DE66B2" w:rsidRPr="00DE66B2" w:rsidRDefault="00DE66B2" w:rsidP="00DE66B2"/>
    <w:p w14:paraId="5EDD1930" w14:textId="69EB49BC" w:rsidR="00B23D1F" w:rsidRDefault="00B23D1F" w:rsidP="00DE66B2"/>
    <w:p w14:paraId="5C007366" w14:textId="719AAAE4" w:rsidR="00B23D1F" w:rsidRDefault="00B23D1F">
      <w:r>
        <w:br w:type="page"/>
      </w:r>
    </w:p>
    <w:p w14:paraId="48ECA84C" w14:textId="371BF64A" w:rsidR="00DE66B2" w:rsidRDefault="001D4E1A" w:rsidP="00DE66B2">
      <w:r>
        <w:lastRenderedPageBreak/>
        <w:t>Just like in the register function</w:t>
      </w:r>
      <w:r w:rsidR="00B23D1F">
        <w:t>, lines 6</w:t>
      </w:r>
      <w:r w:rsidR="00D44D02">
        <w:t>9</w:t>
      </w:r>
      <w:r w:rsidR="00B23D1F">
        <w:t xml:space="preserve"> – 7</w:t>
      </w:r>
      <w:r w:rsidR="00D44D02">
        <w:t>1</w:t>
      </w:r>
      <w:r w:rsidR="00B23D1F">
        <w:t xml:space="preserve"> validate the existence of the username and password</w:t>
      </w:r>
      <w:r w:rsidR="001F0999">
        <w:t>, according to Requirement 1.1.</w:t>
      </w:r>
      <w:r w:rsidR="008F30C9">
        <w:t xml:space="preserve"> Because these sensitive data are being sent, the route uses a POST request, which is more secure than a simple GET request.</w:t>
      </w:r>
    </w:p>
    <w:p w14:paraId="27E6252B" w14:textId="432C98F2" w:rsidR="001F0999" w:rsidRDefault="001F0999" w:rsidP="00DE66B2"/>
    <w:p w14:paraId="41F5B07D" w14:textId="7807DD3F" w:rsidR="001F0999" w:rsidRDefault="001F0999" w:rsidP="00DE66B2">
      <w:r>
        <w:t>Next, the user cannot be logged in if they do not have an account. Therefore, line 7</w:t>
      </w:r>
      <w:r w:rsidR="00D44D02">
        <w:t>2</w:t>
      </w:r>
      <w:r>
        <w:t xml:space="preserve"> uses the </w:t>
      </w:r>
      <w:proofErr w:type="spellStart"/>
      <w:proofErr w:type="gramStart"/>
      <w:r>
        <w:t>findByUsername</w:t>
      </w:r>
      <w:proofErr w:type="spellEnd"/>
      <w:r>
        <w:t>(</w:t>
      </w:r>
      <w:proofErr w:type="gramEnd"/>
      <w:r>
        <w:t>) function shown if Figure 4.18 to fetch a record with a matching username from the database. The conditional statement in line 7</w:t>
      </w:r>
      <w:r w:rsidR="00D44D02">
        <w:t>4</w:t>
      </w:r>
      <w:r>
        <w:t xml:space="preserve"> will evaluate to true if the ‘user’ object is non-undefined, </w:t>
      </w:r>
      <w:proofErr w:type="gramStart"/>
      <w:r>
        <w:t>i.e.</w:t>
      </w:r>
      <w:proofErr w:type="gramEnd"/>
      <w:r>
        <w:t xml:space="preserve"> if the account with such a username exists.</w:t>
      </w:r>
    </w:p>
    <w:p w14:paraId="24B260D6" w14:textId="77777777" w:rsidR="001F0999" w:rsidRDefault="001F0999" w:rsidP="00DE66B2"/>
    <w:p w14:paraId="20F449D7" w14:textId="0544A8F0" w:rsidR="001F0999" w:rsidRDefault="001F0999" w:rsidP="00DE66B2">
      <w:r>
        <w:t xml:space="preserve">Then, the entered password is compared to the password retrieved from the database. If they match, the user is assigned a </w:t>
      </w:r>
      <w:proofErr w:type="spellStart"/>
      <w:r>
        <w:t>jsonWebToken</w:t>
      </w:r>
      <w:proofErr w:type="spellEnd"/>
      <w:r>
        <w:t xml:space="preserve"> (</w:t>
      </w:r>
      <w:proofErr w:type="spellStart"/>
      <w:r>
        <w:t>jwt</w:t>
      </w:r>
      <w:proofErr w:type="spellEnd"/>
      <w:r>
        <w:t xml:space="preserve">) which contains the entire user object (record) and will be used to verify the user’s identity when using the API. The </w:t>
      </w:r>
      <w:proofErr w:type="spellStart"/>
      <w:r>
        <w:t>jwtKey</w:t>
      </w:r>
      <w:proofErr w:type="spellEnd"/>
      <w:r>
        <w:t xml:space="preserve"> variable is hardcoded on the server and is used as an encryption key to prevent external manipulation of the </w:t>
      </w:r>
      <w:proofErr w:type="spellStart"/>
      <w:r>
        <w:t>jwt</w:t>
      </w:r>
      <w:proofErr w:type="spellEnd"/>
      <w:r>
        <w:t>.</w:t>
      </w:r>
    </w:p>
    <w:p w14:paraId="3611BE81" w14:textId="61C620FF" w:rsidR="003D2BB9" w:rsidRDefault="003D2BB9" w:rsidP="00DE66B2"/>
    <w:p w14:paraId="08ECB114" w14:textId="7DCA1254" w:rsidR="003D2BB9" w:rsidRDefault="003D2BB9" w:rsidP="00DE66B2">
      <w:r>
        <w:t>Next, I tested the software. In the first test that I ran, I got the error message shown in Figure 4.48:</w:t>
      </w:r>
    </w:p>
    <w:p w14:paraId="4C2E13D4" w14:textId="490BF557" w:rsidR="003D2BB9" w:rsidRDefault="003D2BB9" w:rsidP="00DE66B2">
      <w:r>
        <w:rPr>
          <w:noProof/>
        </w:rPr>
        <mc:AlternateContent>
          <mc:Choice Requires="wpg">
            <w:drawing>
              <wp:anchor distT="0" distB="0" distL="114300" distR="114300" simplePos="0" relativeHeight="251857920" behindDoc="0" locked="0" layoutInCell="1" allowOverlap="1" wp14:anchorId="6ACFD502" wp14:editId="585FF744">
                <wp:simplePos x="0" y="0"/>
                <wp:positionH relativeFrom="column">
                  <wp:posOffset>11017</wp:posOffset>
                </wp:positionH>
                <wp:positionV relativeFrom="paragraph">
                  <wp:posOffset>199528</wp:posOffset>
                </wp:positionV>
                <wp:extent cx="5729383" cy="1155088"/>
                <wp:effectExtent l="12700" t="12700" r="11430" b="13335"/>
                <wp:wrapNone/>
                <wp:docPr id="308" name="Group 308"/>
                <wp:cNvGraphicFramePr/>
                <a:graphic xmlns:a="http://schemas.openxmlformats.org/drawingml/2006/main">
                  <a:graphicData uri="http://schemas.microsoft.com/office/word/2010/wordprocessingGroup">
                    <wpg:wgp>
                      <wpg:cNvGrpSpPr/>
                      <wpg:grpSpPr>
                        <a:xfrm>
                          <a:off x="0" y="0"/>
                          <a:ext cx="5729383" cy="1155088"/>
                          <a:chOff x="0" y="0"/>
                          <a:chExt cx="5729383" cy="1155088"/>
                        </a:xfrm>
                      </wpg:grpSpPr>
                      <pic:pic xmlns:pic="http://schemas.openxmlformats.org/drawingml/2006/picture">
                        <pic:nvPicPr>
                          <pic:cNvPr id="306" name="Picture 30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1683" y="0"/>
                            <a:ext cx="5727700" cy="784225"/>
                          </a:xfrm>
                          <a:prstGeom prst="rect">
                            <a:avLst/>
                          </a:prstGeom>
                          <a:ln>
                            <a:solidFill>
                              <a:schemeClr val="accent1"/>
                            </a:solidFill>
                          </a:ln>
                        </pic:spPr>
                      </pic:pic>
                      <wps:wsp>
                        <wps:cNvPr id="307" name="Text Box 307"/>
                        <wps:cNvSpPr txBox="1"/>
                        <wps:spPr>
                          <a:xfrm>
                            <a:off x="0" y="868649"/>
                            <a:ext cx="5727700" cy="286439"/>
                          </a:xfrm>
                          <a:prstGeom prst="rect">
                            <a:avLst/>
                          </a:prstGeom>
                          <a:solidFill>
                            <a:schemeClr val="lt1"/>
                          </a:solidFill>
                          <a:ln w="6350">
                            <a:solidFill>
                              <a:schemeClr val="accent1"/>
                            </a:solidFill>
                          </a:ln>
                        </wps:spPr>
                        <wps:txbx>
                          <w:txbxContent>
                            <w:p w14:paraId="19C145EB" w14:textId="20E50994" w:rsidR="00EF553F" w:rsidRDefault="00EF553F" w:rsidP="003D2BB9">
                              <w:pPr>
                                <w:jc w:val="center"/>
                              </w:pPr>
                              <w:r>
                                <w:t xml:space="preserve">Figure 4.48 – error message after the first time running the login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FD502" id="Group 308" o:spid="_x0000_s1301" style="position:absolute;margin-left:.85pt;margin-top:15.7pt;width:451.15pt;height:90.95pt;z-index:251857920" coordsize="57293,1155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Q&#13;&#10;/jv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">
                <v:shape id="Picture 306" o:spid="_x0000_s1302" type="#_x0000_t75" style="position:absolute;left:16;width:57277;height:7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" stroked="t" strokecolor="#4472c4 [3204]">
                  <v:imagedata r:id="rId164" o:title=""/>
                  <v:path arrowok="t"/>
                </v:shape>
                <v:shape id="Text Box 307" o:spid="_x0000_s1303" type="#_x0000_t202" style="position:absolute;top:8686;width:57277;height:2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" fillcolor="white [3201]" strokecolor="#4472c4 [3204]" strokeweight=".5pt">
                  <v:textbox>
                    <w:txbxContent>
                      <w:p w14:paraId="19C145EB" w14:textId="20E50994" w:rsidR="00EF553F" w:rsidRDefault="00EF553F" w:rsidP="003D2BB9">
                        <w:pPr>
                          <w:jc w:val="center"/>
                        </w:pPr>
                        <w:r>
                          <w:t>Figure 4.48 – error message after the first time running the login function</w:t>
                        </w:r>
                      </w:p>
                    </w:txbxContent>
                  </v:textbox>
                </v:shape>
              </v:group>
            </w:pict>
          </mc:Fallback>
        </mc:AlternateContent>
      </w:r>
    </w:p>
    <w:p w14:paraId="1E2FD006" w14:textId="06BF1293" w:rsidR="003D2BB9" w:rsidRDefault="003D2BB9" w:rsidP="00DE66B2"/>
    <w:p w14:paraId="27E51310" w14:textId="1A190CA7" w:rsidR="003D2BB9" w:rsidRDefault="003D2BB9" w:rsidP="00DE66B2"/>
    <w:p w14:paraId="4E073337" w14:textId="31AB4D3E" w:rsidR="003D2BB9" w:rsidRDefault="003D2BB9" w:rsidP="00DE66B2"/>
    <w:p w14:paraId="13BF0563" w14:textId="781C3587" w:rsidR="003D2BB9" w:rsidRPr="003D2BB9" w:rsidRDefault="003D2BB9" w:rsidP="003D2BB9"/>
    <w:p w14:paraId="6D3E7C8B" w14:textId="113CCE1F" w:rsidR="003D2BB9" w:rsidRPr="003D2BB9" w:rsidRDefault="003D2BB9" w:rsidP="003D2BB9"/>
    <w:p w14:paraId="64BC24D8" w14:textId="20DE6B68" w:rsidR="003D2BB9" w:rsidRPr="003D2BB9" w:rsidRDefault="003D2BB9" w:rsidP="003D2BB9"/>
    <w:p w14:paraId="0FCB2EB4" w14:textId="00CB7288" w:rsidR="003D2BB9" w:rsidRPr="003D2BB9" w:rsidRDefault="003D2BB9" w:rsidP="003D2BB9"/>
    <w:p w14:paraId="17F5754B" w14:textId="3EA18654" w:rsidR="003D2BB9" w:rsidRDefault="003D2BB9" w:rsidP="003D2BB9"/>
    <w:p w14:paraId="55AB1FD1" w14:textId="33A8F480" w:rsidR="003D2BB9" w:rsidRDefault="003D2BB9" w:rsidP="003D2BB9">
      <w:r>
        <w:t xml:space="preserve">The message states that the issue occurred when assigning to a constant variable. After carefully </w:t>
      </w:r>
      <w:proofErr w:type="spellStart"/>
      <w:r>
        <w:t>analysing</w:t>
      </w:r>
      <w:proofErr w:type="spellEnd"/>
      <w:r>
        <w:t xml:space="preserve"> the code, I could not find the line which caused the error, so I used some </w:t>
      </w:r>
      <w:proofErr w:type="gramStart"/>
      <w:r>
        <w:t>console.log(</w:t>
      </w:r>
      <w:proofErr w:type="gramEnd"/>
      <w:r>
        <w:t>) (print) statements to identify where the code stops running. These are shown in Figure 4.49.</w:t>
      </w:r>
    </w:p>
    <w:p w14:paraId="73B8A9CA" w14:textId="1F964F58" w:rsidR="003A573B" w:rsidRDefault="003A573B" w:rsidP="003D2BB9">
      <w:r>
        <w:rPr>
          <w:noProof/>
        </w:rPr>
        <mc:AlternateContent>
          <mc:Choice Requires="wps">
            <w:drawing>
              <wp:anchor distT="0" distB="0" distL="114300" distR="114300" simplePos="0" relativeHeight="251860992" behindDoc="0" locked="0" layoutInCell="1" allowOverlap="1" wp14:anchorId="5BFD41B4" wp14:editId="749DD067">
                <wp:simplePos x="0" y="0"/>
                <wp:positionH relativeFrom="column">
                  <wp:posOffset>0</wp:posOffset>
                </wp:positionH>
                <wp:positionV relativeFrom="paragraph">
                  <wp:posOffset>2447436</wp:posOffset>
                </wp:positionV>
                <wp:extent cx="5727287" cy="286433"/>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5727287" cy="286433"/>
                        </a:xfrm>
                        <a:prstGeom prst="rect">
                          <a:avLst/>
                        </a:prstGeom>
                        <a:solidFill>
                          <a:schemeClr val="lt1"/>
                        </a:solidFill>
                        <a:ln w="6350">
                          <a:solidFill>
                            <a:schemeClr val="accent1"/>
                          </a:solidFill>
                        </a:ln>
                      </wps:spPr>
                      <wps:txbx>
                        <w:txbxContent>
                          <w:p w14:paraId="73DBFAC8" w14:textId="13DA61A4" w:rsidR="00EF553F" w:rsidRDefault="00EF553F" w:rsidP="003A573B">
                            <w:pPr>
                              <w:jc w:val="center"/>
                            </w:pPr>
                            <w:r>
                              <w:t xml:space="preserve">Figure 4.49 – </w:t>
                            </w:r>
                            <w:proofErr w:type="gramStart"/>
                            <w:r>
                              <w:t>console.log(</w:t>
                            </w:r>
                            <w:proofErr w:type="gramEnd"/>
                            <w:r>
                              <w:t>) statements in lines 69, 74, 76, 78 and 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FD41B4" id="Text Box 315" o:spid="_x0000_s1304" type="#_x0000_t202" style="position:absolute;margin-left:0;margin-top:192.7pt;width:450.95pt;height:22.5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" fillcolor="white [3201]" strokecolor="#4472c4 [3204]" strokeweight=".5pt">
                <v:textbox>
                  <w:txbxContent>
                    <w:p w14:paraId="73DBFAC8" w14:textId="13DA61A4" w:rsidR="00EF553F" w:rsidRDefault="00EF553F" w:rsidP="003A573B">
                      <w:pPr>
                        <w:jc w:val="center"/>
                      </w:pPr>
                      <w:r>
                        <w:t>Figure 4.49 – console.log() statements in lines 69, 74, 76, 78 and 81</w:t>
                      </w:r>
                    </w:p>
                  </w:txbxContent>
                </v:textbox>
              </v:shape>
            </w:pict>
          </mc:Fallback>
        </mc:AlternateContent>
      </w:r>
    </w:p>
    <w:p w14:paraId="2B9F07E7" w14:textId="43412BA4" w:rsidR="003A573B" w:rsidRDefault="003A573B" w:rsidP="003D2BB9">
      <w:r>
        <w:rPr>
          <w:noProof/>
        </w:rPr>
        <w:drawing>
          <wp:anchor distT="0" distB="0" distL="114300" distR="114300" simplePos="0" relativeHeight="251858944" behindDoc="1" locked="0" layoutInCell="1" allowOverlap="1" wp14:anchorId="3A7082BB" wp14:editId="6551046A">
            <wp:simplePos x="0" y="0"/>
            <wp:positionH relativeFrom="column">
              <wp:posOffset>12700</wp:posOffset>
            </wp:positionH>
            <wp:positionV relativeFrom="paragraph">
              <wp:posOffset>6985</wp:posOffset>
            </wp:positionV>
            <wp:extent cx="5727700" cy="2139315"/>
            <wp:effectExtent l="12700" t="12700" r="12700" b="6985"/>
            <wp:wrapTight wrapText="bothSides">
              <wp:wrapPolygon edited="0">
                <wp:start x="-48" y="-128"/>
                <wp:lineTo x="-48" y="21542"/>
                <wp:lineTo x="21600" y="21542"/>
                <wp:lineTo x="21600" y="-128"/>
                <wp:lineTo x="-48" y="-128"/>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3.jpeg"/>
                    <pic:cNvPicPr/>
                  </pic:nvPicPr>
                  <pic:blipFill>
                    <a:blip r:embed="rId165">
                      <a:extLst>
                        <a:ext uri="{28A0092B-C50C-407E-A947-70E740481C1C}">
                          <a14:useLocalDpi xmlns:a14="http://schemas.microsoft.com/office/drawing/2010/main" val="0"/>
                        </a:ext>
                      </a:extLst>
                    </a:blip>
                    <a:stretch>
                      <a:fillRect/>
                    </a:stretch>
                  </pic:blipFill>
                  <pic:spPr>
                    <a:xfrm>
                      <a:off x="0" y="0"/>
                      <a:ext cx="5727700" cy="21393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C3FDA3D" w14:textId="12BB3DC1" w:rsidR="003D2BB9" w:rsidRDefault="003D2BB9" w:rsidP="003D2BB9"/>
    <w:p w14:paraId="184EE12C" w14:textId="420C4D7D" w:rsidR="003D2BB9" w:rsidRDefault="003A573B" w:rsidP="003D2BB9">
      <w:r>
        <w:lastRenderedPageBreak/>
        <w:t xml:space="preserve">Upon running the code again, numbers 1 – 3 appeared in the console before the error, meaning that the code breaks before line 78 but after line 76, meaning that the fault lies in line 77. Upon closer inspection, the statement ‘password = </w:t>
      </w:r>
      <w:proofErr w:type="spellStart"/>
      <w:proofErr w:type="gramStart"/>
      <w:r>
        <w:t>user.password</w:t>
      </w:r>
      <w:proofErr w:type="spellEnd"/>
      <w:proofErr w:type="gramEnd"/>
      <w:r>
        <w:t>’ is not a conditional statement, but an assignment one, as the conditional operator in JavaScript is ‘==’ (two equality signs as opposed to one for assignment). Therefore, I adapted the statement by adding an additional equality sign to turn it into a valid conditional statement.</w:t>
      </w:r>
    </w:p>
    <w:p w14:paraId="6D05803C" w14:textId="0715771C" w:rsidR="006A196E" w:rsidRDefault="006A196E" w:rsidP="003D2BB9"/>
    <w:p w14:paraId="5D8723A5" w14:textId="7A55B83B" w:rsidR="006A196E" w:rsidRDefault="006A196E" w:rsidP="003D2BB9">
      <w:r>
        <w:t>With this issue being resolved, testing can start.</w:t>
      </w:r>
    </w:p>
    <w:p w14:paraId="4589A24C" w14:textId="4C2428FB" w:rsidR="00C73C46" w:rsidRDefault="00C73C46" w:rsidP="003D2BB9"/>
    <w:tbl>
      <w:tblPr>
        <w:tblStyle w:val="TableGrid"/>
        <w:tblW w:w="0" w:type="auto"/>
        <w:tblLook w:val="04A0" w:firstRow="1" w:lastRow="0" w:firstColumn="1" w:lastColumn="0" w:noHBand="0" w:noVBand="1"/>
      </w:tblPr>
      <w:tblGrid>
        <w:gridCol w:w="1004"/>
        <w:gridCol w:w="3581"/>
        <w:gridCol w:w="3491"/>
        <w:gridCol w:w="934"/>
      </w:tblGrid>
      <w:tr w:rsidR="00C73C46" w14:paraId="4FED4D50" w14:textId="77777777" w:rsidTr="00293409">
        <w:tc>
          <w:tcPr>
            <w:tcW w:w="1004" w:type="dxa"/>
          </w:tcPr>
          <w:p w14:paraId="421D669F" w14:textId="150C14C1" w:rsidR="00C73C46" w:rsidRPr="00C73C46" w:rsidRDefault="00C73C46" w:rsidP="003D2BB9">
            <w:pPr>
              <w:rPr>
                <w:b/>
                <w:bCs/>
              </w:rPr>
            </w:pPr>
            <w:r w:rsidRPr="00C73C46">
              <w:rPr>
                <w:b/>
                <w:bCs/>
              </w:rPr>
              <w:t>Test number</w:t>
            </w:r>
          </w:p>
        </w:tc>
        <w:tc>
          <w:tcPr>
            <w:tcW w:w="3581" w:type="dxa"/>
          </w:tcPr>
          <w:p w14:paraId="7CF6A6D8" w14:textId="17FFA29D" w:rsidR="00C73C46" w:rsidRPr="00C73C46" w:rsidRDefault="00C73C46" w:rsidP="003D2BB9">
            <w:pPr>
              <w:rPr>
                <w:b/>
                <w:bCs/>
              </w:rPr>
            </w:pPr>
            <w:r w:rsidRPr="00C73C46">
              <w:rPr>
                <w:b/>
                <w:bCs/>
              </w:rPr>
              <w:t>Input</w:t>
            </w:r>
          </w:p>
        </w:tc>
        <w:tc>
          <w:tcPr>
            <w:tcW w:w="3491" w:type="dxa"/>
          </w:tcPr>
          <w:p w14:paraId="1D6B9871" w14:textId="408154AF" w:rsidR="00C73C46" w:rsidRPr="00C73C46" w:rsidRDefault="00C73C46" w:rsidP="003D2BB9">
            <w:pPr>
              <w:rPr>
                <w:b/>
                <w:bCs/>
              </w:rPr>
            </w:pPr>
            <w:r w:rsidRPr="00C73C46">
              <w:rPr>
                <w:b/>
                <w:bCs/>
              </w:rPr>
              <w:t>Output</w:t>
            </w:r>
          </w:p>
        </w:tc>
        <w:tc>
          <w:tcPr>
            <w:tcW w:w="934" w:type="dxa"/>
          </w:tcPr>
          <w:p w14:paraId="43C3F726" w14:textId="353AD6CB" w:rsidR="00C73C46" w:rsidRPr="00C73C46" w:rsidRDefault="00C73C46" w:rsidP="003D2BB9">
            <w:pPr>
              <w:rPr>
                <w:b/>
                <w:bCs/>
              </w:rPr>
            </w:pPr>
            <w:r w:rsidRPr="00C73C46">
              <w:rPr>
                <w:b/>
                <w:bCs/>
              </w:rPr>
              <w:t>Passed</w:t>
            </w:r>
          </w:p>
        </w:tc>
      </w:tr>
      <w:tr w:rsidR="00C73C46" w14:paraId="309ACA6F" w14:textId="77777777" w:rsidTr="00293409">
        <w:tc>
          <w:tcPr>
            <w:tcW w:w="1004" w:type="dxa"/>
          </w:tcPr>
          <w:p w14:paraId="5DBBCE1A" w14:textId="1DE921BC" w:rsidR="00C73C46" w:rsidRDefault="00C73C46" w:rsidP="003D2BB9">
            <w:r>
              <w:t>1</w:t>
            </w:r>
          </w:p>
        </w:tc>
        <w:tc>
          <w:tcPr>
            <w:tcW w:w="3581" w:type="dxa"/>
          </w:tcPr>
          <w:p w14:paraId="08DEA5B3" w14:textId="335B74E4" w:rsidR="00C73C46" w:rsidRDefault="00293409" w:rsidP="003D2BB9">
            <w:r>
              <w:t>Username and password – Figure 4.50</w:t>
            </w:r>
          </w:p>
        </w:tc>
        <w:tc>
          <w:tcPr>
            <w:tcW w:w="3491" w:type="dxa"/>
          </w:tcPr>
          <w:p w14:paraId="608766DE" w14:textId="2CEDABC3" w:rsidR="00C73C46" w:rsidRDefault="00293409" w:rsidP="003D2BB9">
            <w:r>
              <w:t>Error message – Figure 4.50</w:t>
            </w:r>
          </w:p>
        </w:tc>
        <w:tc>
          <w:tcPr>
            <w:tcW w:w="934" w:type="dxa"/>
          </w:tcPr>
          <w:p w14:paraId="45823E3F" w14:textId="0A043CC0" w:rsidR="00C73C46" w:rsidRDefault="00293409" w:rsidP="003D2BB9">
            <w:r>
              <w:t>NO</w:t>
            </w:r>
          </w:p>
        </w:tc>
      </w:tr>
      <w:tr w:rsidR="00293409" w14:paraId="64D5D50F" w14:textId="77777777" w:rsidTr="00293409">
        <w:tc>
          <w:tcPr>
            <w:tcW w:w="1004" w:type="dxa"/>
          </w:tcPr>
          <w:p w14:paraId="3D54CC1B" w14:textId="13BFF880" w:rsidR="00293409" w:rsidRDefault="00293409" w:rsidP="00293409">
            <w:r>
              <w:t>2</w:t>
            </w:r>
          </w:p>
        </w:tc>
        <w:tc>
          <w:tcPr>
            <w:tcW w:w="3581" w:type="dxa"/>
          </w:tcPr>
          <w:p w14:paraId="79270218" w14:textId="653AF8A9" w:rsidR="00293409" w:rsidRDefault="00293409" w:rsidP="00293409">
            <w:r>
              <w:t>Username and password – Figure 4.51</w:t>
            </w:r>
          </w:p>
        </w:tc>
        <w:tc>
          <w:tcPr>
            <w:tcW w:w="3491" w:type="dxa"/>
          </w:tcPr>
          <w:p w14:paraId="68884E33" w14:textId="30ECAA9D" w:rsidR="00293409" w:rsidRDefault="00293409" w:rsidP="00293409">
            <w:r>
              <w:t>Error message – Figure 4.51</w:t>
            </w:r>
          </w:p>
        </w:tc>
        <w:tc>
          <w:tcPr>
            <w:tcW w:w="934" w:type="dxa"/>
          </w:tcPr>
          <w:p w14:paraId="502CE18E" w14:textId="73785FBD" w:rsidR="00293409" w:rsidRDefault="00293409" w:rsidP="00293409">
            <w:r>
              <w:t>YES</w:t>
            </w:r>
          </w:p>
        </w:tc>
      </w:tr>
      <w:tr w:rsidR="00293409" w14:paraId="47DA409C" w14:textId="77777777" w:rsidTr="00293409">
        <w:tc>
          <w:tcPr>
            <w:tcW w:w="1004" w:type="dxa"/>
          </w:tcPr>
          <w:p w14:paraId="7A5B7D6F" w14:textId="46ACF9C0" w:rsidR="00293409" w:rsidRDefault="00293409" w:rsidP="00293409">
            <w:r>
              <w:t>3</w:t>
            </w:r>
          </w:p>
        </w:tc>
        <w:tc>
          <w:tcPr>
            <w:tcW w:w="3581" w:type="dxa"/>
          </w:tcPr>
          <w:p w14:paraId="22E7F520" w14:textId="3DF58A4E" w:rsidR="00293409" w:rsidRDefault="00293409" w:rsidP="00293409">
            <w:r>
              <w:t>Username and password – Figure 4.50</w:t>
            </w:r>
          </w:p>
        </w:tc>
        <w:tc>
          <w:tcPr>
            <w:tcW w:w="3491" w:type="dxa"/>
          </w:tcPr>
          <w:p w14:paraId="37B39262" w14:textId="0FC79EC4" w:rsidR="00293409" w:rsidRDefault="00293409" w:rsidP="00293409">
            <w:r>
              <w:t>Error message – Figure 4.50</w:t>
            </w:r>
          </w:p>
        </w:tc>
        <w:tc>
          <w:tcPr>
            <w:tcW w:w="934" w:type="dxa"/>
          </w:tcPr>
          <w:p w14:paraId="7F03978F" w14:textId="7822832A" w:rsidR="00293409" w:rsidRDefault="00293409" w:rsidP="00293409">
            <w:r>
              <w:t>NO</w:t>
            </w:r>
          </w:p>
        </w:tc>
      </w:tr>
      <w:tr w:rsidR="00293409" w14:paraId="18C35E26" w14:textId="77777777" w:rsidTr="00293409">
        <w:tc>
          <w:tcPr>
            <w:tcW w:w="1004" w:type="dxa"/>
          </w:tcPr>
          <w:p w14:paraId="1AED7DA9" w14:textId="74F61DE1" w:rsidR="00293409" w:rsidRDefault="00293409" w:rsidP="00293409">
            <w:r>
              <w:t>4</w:t>
            </w:r>
          </w:p>
        </w:tc>
        <w:tc>
          <w:tcPr>
            <w:tcW w:w="3581" w:type="dxa"/>
          </w:tcPr>
          <w:p w14:paraId="23FA7FD5" w14:textId="7C5E730A" w:rsidR="00293409" w:rsidRDefault="00293409" w:rsidP="00293409">
            <w:r>
              <w:t>Username and password – Figure 4.52</w:t>
            </w:r>
          </w:p>
        </w:tc>
        <w:tc>
          <w:tcPr>
            <w:tcW w:w="3491" w:type="dxa"/>
          </w:tcPr>
          <w:p w14:paraId="5C06D423" w14:textId="2C9E50B5" w:rsidR="00293409" w:rsidRDefault="00293409" w:rsidP="00293409">
            <w:r>
              <w:t>Error message – Figure 4.52</w:t>
            </w:r>
          </w:p>
        </w:tc>
        <w:tc>
          <w:tcPr>
            <w:tcW w:w="934" w:type="dxa"/>
          </w:tcPr>
          <w:p w14:paraId="0D0520AE" w14:textId="75D08481" w:rsidR="00293409" w:rsidRDefault="00293409" w:rsidP="00293409">
            <w:r>
              <w:t>YES</w:t>
            </w:r>
          </w:p>
        </w:tc>
      </w:tr>
    </w:tbl>
    <w:p w14:paraId="22450A30" w14:textId="4E704C28" w:rsidR="00C73C46" w:rsidRDefault="00C73C46" w:rsidP="003D2BB9"/>
    <w:p w14:paraId="45266862" w14:textId="0B3FC7B3" w:rsidR="00293409" w:rsidRDefault="00DF5D6C" w:rsidP="003D2BB9">
      <w:r>
        <w:t xml:space="preserve">As can be seen in the table above, the login function has failed tests 1 and </w:t>
      </w:r>
      <w:r w:rsidR="006C6CF8">
        <w:t>3</w:t>
      </w:r>
      <w:r>
        <w:t xml:space="preserve">, because it did not let the user log in despite having a valid username and password. This happened due to line 75 in Figure 4.47, where the conditional statement is ‘password == </w:t>
      </w:r>
      <w:proofErr w:type="spellStart"/>
      <w:proofErr w:type="gramStart"/>
      <w:r>
        <w:t>user.password</w:t>
      </w:r>
      <w:proofErr w:type="spellEnd"/>
      <w:proofErr w:type="gramEnd"/>
      <w:r>
        <w:t xml:space="preserve">’. This compares the entered password with the hashed one on the database, which will never be </w:t>
      </w:r>
      <w:proofErr w:type="gramStart"/>
      <w:r>
        <w:t>equal to each other</w:t>
      </w:r>
      <w:proofErr w:type="gramEnd"/>
      <w:r>
        <w:t>. To solve this, I have changed the code to first hash the entered password in the same way it was hashed at register, and then to compare the two hashed passwords, as shown below, in Figure 4.53.</w:t>
      </w:r>
    </w:p>
    <w:p w14:paraId="78C57AD2" w14:textId="7E664561" w:rsidR="006C6CF8" w:rsidRDefault="006C6CF8" w:rsidP="003D2BB9">
      <w:r>
        <w:rPr>
          <w:noProof/>
        </w:rPr>
        <mc:AlternateContent>
          <mc:Choice Requires="wpg">
            <w:drawing>
              <wp:anchor distT="0" distB="0" distL="114300" distR="114300" simplePos="0" relativeHeight="251864064" behindDoc="0" locked="0" layoutInCell="1" allowOverlap="1" wp14:anchorId="3480A8D4" wp14:editId="7023403B">
                <wp:simplePos x="0" y="0"/>
                <wp:positionH relativeFrom="column">
                  <wp:posOffset>11017</wp:posOffset>
                </wp:positionH>
                <wp:positionV relativeFrom="paragraph">
                  <wp:posOffset>261880</wp:posOffset>
                </wp:positionV>
                <wp:extent cx="5729383" cy="461025"/>
                <wp:effectExtent l="12700" t="12700" r="11430" b="8890"/>
                <wp:wrapNone/>
                <wp:docPr id="323" name="Group 323"/>
                <wp:cNvGraphicFramePr/>
                <a:graphic xmlns:a="http://schemas.openxmlformats.org/drawingml/2006/main">
                  <a:graphicData uri="http://schemas.microsoft.com/office/word/2010/wordprocessingGroup">
                    <wpg:wgp>
                      <wpg:cNvGrpSpPr/>
                      <wpg:grpSpPr>
                        <a:xfrm>
                          <a:off x="0" y="0"/>
                          <a:ext cx="5729383" cy="461025"/>
                          <a:chOff x="0" y="0"/>
                          <a:chExt cx="5729383" cy="461025"/>
                        </a:xfrm>
                      </wpg:grpSpPr>
                      <pic:pic xmlns:pic="http://schemas.openxmlformats.org/drawingml/2006/picture">
                        <pic:nvPicPr>
                          <pic:cNvPr id="287" name="Picture 28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1683" y="0"/>
                            <a:ext cx="5727700" cy="106045"/>
                          </a:xfrm>
                          <a:prstGeom prst="rect">
                            <a:avLst/>
                          </a:prstGeom>
                          <a:ln>
                            <a:solidFill>
                              <a:schemeClr val="accent1"/>
                            </a:solidFill>
                          </a:ln>
                        </pic:spPr>
                      </pic:pic>
                      <wps:wsp>
                        <wps:cNvPr id="289" name="Text Box 289"/>
                        <wps:cNvSpPr txBox="1"/>
                        <wps:spPr>
                          <a:xfrm>
                            <a:off x="0" y="196621"/>
                            <a:ext cx="5727700" cy="264404"/>
                          </a:xfrm>
                          <a:prstGeom prst="rect">
                            <a:avLst/>
                          </a:prstGeom>
                          <a:solidFill>
                            <a:schemeClr val="lt1"/>
                          </a:solidFill>
                          <a:ln w="6350">
                            <a:solidFill>
                              <a:schemeClr val="accent1"/>
                            </a:solidFill>
                          </a:ln>
                        </wps:spPr>
                        <wps:txbx>
                          <w:txbxContent>
                            <w:p w14:paraId="099CF64C" w14:textId="64118620" w:rsidR="00EF553F" w:rsidRDefault="00EF553F" w:rsidP="006C6CF8">
                              <w:pPr>
                                <w:jc w:val="center"/>
                              </w:pPr>
                              <w:r>
                                <w:t xml:space="preserve">Figure 4.53 – fixing the conditional statement to pass tests 1 and </w:t>
                              </w:r>
                              <w:proofErr w:type="gramStart"/>
                              <w:r>
                                <w:t>3</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80A8D4" id="Group 323" o:spid="_x0000_s1305" style="position:absolute;margin-left:.85pt;margin-top:20.6pt;width:451.15pt;height:36.3pt;z-index:251864064" coordsize="57293,461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">
                <v:shape id="Picture 287" o:spid="_x0000_s1306" type="#_x0000_t75" style="position:absolute;left:16;width:57277;height:10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" stroked="t" strokecolor="#4472c4 [3204]">
                  <v:imagedata r:id="rId167" o:title=""/>
                  <v:path arrowok="t"/>
                </v:shape>
                <v:shape id="Text Box 289" o:spid="_x0000_s1307" type="#_x0000_t202" style="position:absolute;top:1966;width:57277;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" fillcolor="white [3201]" strokecolor="#4472c4 [3204]" strokeweight=".5pt">
                  <v:textbox>
                    <w:txbxContent>
                      <w:p w14:paraId="099CF64C" w14:textId="64118620" w:rsidR="00EF553F" w:rsidRDefault="00EF553F" w:rsidP="006C6CF8">
                        <w:pPr>
                          <w:jc w:val="center"/>
                        </w:pPr>
                        <w:r>
                          <w:t>Figure 4.53 – fixing the conditional statement to pass tests 1 and 3</w:t>
                        </w:r>
                      </w:p>
                    </w:txbxContent>
                  </v:textbox>
                </v:shape>
              </v:group>
            </w:pict>
          </mc:Fallback>
        </mc:AlternateContent>
      </w:r>
    </w:p>
    <w:p w14:paraId="360B4E8E" w14:textId="5B334BF7" w:rsidR="006C6CF8" w:rsidRDefault="006C6CF8" w:rsidP="003D2BB9"/>
    <w:p w14:paraId="59F632F9" w14:textId="1CC58715" w:rsidR="006C6CF8" w:rsidRPr="006C6CF8" w:rsidRDefault="006C6CF8" w:rsidP="006C6CF8"/>
    <w:p w14:paraId="60DBEB39" w14:textId="6FDBC531" w:rsidR="006C6CF8" w:rsidRPr="006C6CF8" w:rsidRDefault="006C6CF8" w:rsidP="006C6CF8"/>
    <w:p w14:paraId="5D28E0AF" w14:textId="04408B65" w:rsidR="006C6CF8" w:rsidRDefault="006C6CF8" w:rsidP="006C6CF8"/>
    <w:p w14:paraId="3B3051CC" w14:textId="5E8C1DFA" w:rsidR="006C6CF8" w:rsidRDefault="006C6CF8" w:rsidP="006C6CF8">
      <w:r>
        <w:t>The rerun of tests 1 and 3 is showed in the table below:</w:t>
      </w:r>
    </w:p>
    <w:p w14:paraId="4066D90F" w14:textId="44A1FB1A" w:rsidR="006C6CF8" w:rsidRDefault="006C6CF8" w:rsidP="006C6CF8"/>
    <w:tbl>
      <w:tblPr>
        <w:tblStyle w:val="TableGrid"/>
        <w:tblW w:w="0" w:type="auto"/>
        <w:tblLook w:val="04A0" w:firstRow="1" w:lastRow="0" w:firstColumn="1" w:lastColumn="0" w:noHBand="0" w:noVBand="1"/>
      </w:tblPr>
      <w:tblGrid>
        <w:gridCol w:w="1004"/>
        <w:gridCol w:w="3508"/>
        <w:gridCol w:w="3563"/>
        <w:gridCol w:w="935"/>
      </w:tblGrid>
      <w:tr w:rsidR="00811BAF" w14:paraId="1256614E" w14:textId="77777777" w:rsidTr="00811BAF">
        <w:tc>
          <w:tcPr>
            <w:tcW w:w="1004" w:type="dxa"/>
          </w:tcPr>
          <w:p w14:paraId="1B4B1997" w14:textId="58D7E8FB" w:rsidR="00811BAF" w:rsidRPr="00811BAF" w:rsidRDefault="00811BAF" w:rsidP="006C6CF8">
            <w:pPr>
              <w:rPr>
                <w:b/>
                <w:bCs/>
              </w:rPr>
            </w:pPr>
            <w:r w:rsidRPr="00811BAF">
              <w:rPr>
                <w:b/>
                <w:bCs/>
              </w:rPr>
              <w:t>Test number</w:t>
            </w:r>
          </w:p>
        </w:tc>
        <w:tc>
          <w:tcPr>
            <w:tcW w:w="3508" w:type="dxa"/>
          </w:tcPr>
          <w:p w14:paraId="2B217AB7" w14:textId="1DC726FD" w:rsidR="00811BAF" w:rsidRPr="00811BAF" w:rsidRDefault="00811BAF" w:rsidP="006C6CF8">
            <w:pPr>
              <w:rPr>
                <w:b/>
                <w:bCs/>
              </w:rPr>
            </w:pPr>
            <w:r w:rsidRPr="00811BAF">
              <w:rPr>
                <w:b/>
                <w:bCs/>
              </w:rPr>
              <w:t>Input</w:t>
            </w:r>
          </w:p>
        </w:tc>
        <w:tc>
          <w:tcPr>
            <w:tcW w:w="3563" w:type="dxa"/>
          </w:tcPr>
          <w:p w14:paraId="3E6D958C" w14:textId="709ABFB0" w:rsidR="00811BAF" w:rsidRPr="00811BAF" w:rsidRDefault="00811BAF" w:rsidP="006C6CF8">
            <w:pPr>
              <w:rPr>
                <w:b/>
                <w:bCs/>
              </w:rPr>
            </w:pPr>
            <w:r w:rsidRPr="00811BAF">
              <w:rPr>
                <w:b/>
                <w:bCs/>
              </w:rPr>
              <w:t>Output</w:t>
            </w:r>
          </w:p>
        </w:tc>
        <w:tc>
          <w:tcPr>
            <w:tcW w:w="935" w:type="dxa"/>
          </w:tcPr>
          <w:p w14:paraId="0D0EF840" w14:textId="6BD77086" w:rsidR="00811BAF" w:rsidRPr="00811BAF" w:rsidRDefault="00811BAF" w:rsidP="006C6CF8">
            <w:pPr>
              <w:rPr>
                <w:b/>
                <w:bCs/>
              </w:rPr>
            </w:pPr>
            <w:r w:rsidRPr="00811BAF">
              <w:rPr>
                <w:b/>
                <w:bCs/>
              </w:rPr>
              <w:t>Passed</w:t>
            </w:r>
          </w:p>
        </w:tc>
      </w:tr>
      <w:tr w:rsidR="00811BAF" w14:paraId="3CAAFBFA" w14:textId="77777777" w:rsidTr="00811BAF">
        <w:tc>
          <w:tcPr>
            <w:tcW w:w="1004" w:type="dxa"/>
          </w:tcPr>
          <w:p w14:paraId="16DFADB4" w14:textId="60FE60FD" w:rsidR="00811BAF" w:rsidRDefault="00811BAF" w:rsidP="00811BAF">
            <w:r>
              <w:t>1</w:t>
            </w:r>
          </w:p>
        </w:tc>
        <w:tc>
          <w:tcPr>
            <w:tcW w:w="3508" w:type="dxa"/>
          </w:tcPr>
          <w:p w14:paraId="1E1786FE" w14:textId="2F81D379" w:rsidR="00811BAF" w:rsidRDefault="00811BAF" w:rsidP="00811BAF">
            <w:r>
              <w:t>Username and password – Figure 4.54</w:t>
            </w:r>
          </w:p>
        </w:tc>
        <w:tc>
          <w:tcPr>
            <w:tcW w:w="3563" w:type="dxa"/>
          </w:tcPr>
          <w:p w14:paraId="07A28562" w14:textId="34F8F816" w:rsidR="00811BAF" w:rsidRDefault="00FC02EE" w:rsidP="00811BAF">
            <w:r>
              <w:t>Token, confirmation</w:t>
            </w:r>
            <w:r w:rsidR="00811BAF">
              <w:t xml:space="preserve"> – Figure 4.54</w:t>
            </w:r>
          </w:p>
        </w:tc>
        <w:tc>
          <w:tcPr>
            <w:tcW w:w="935" w:type="dxa"/>
          </w:tcPr>
          <w:p w14:paraId="00E3C28B" w14:textId="45CDE056" w:rsidR="00811BAF" w:rsidRDefault="00811BAF" w:rsidP="00811BAF">
            <w:r>
              <w:t>YES</w:t>
            </w:r>
          </w:p>
        </w:tc>
      </w:tr>
      <w:tr w:rsidR="00811BAF" w14:paraId="0604AB09" w14:textId="77777777" w:rsidTr="00811BAF">
        <w:tc>
          <w:tcPr>
            <w:tcW w:w="1004" w:type="dxa"/>
          </w:tcPr>
          <w:p w14:paraId="0691897B" w14:textId="19DBC399" w:rsidR="00811BAF" w:rsidRDefault="00811BAF" w:rsidP="00811BAF">
            <w:r>
              <w:t>3</w:t>
            </w:r>
          </w:p>
        </w:tc>
        <w:tc>
          <w:tcPr>
            <w:tcW w:w="3508" w:type="dxa"/>
          </w:tcPr>
          <w:p w14:paraId="1853E297" w14:textId="220256AC" w:rsidR="00811BAF" w:rsidRDefault="00811BAF" w:rsidP="00811BAF">
            <w:r>
              <w:t>Username and password – Figure 4.54</w:t>
            </w:r>
          </w:p>
        </w:tc>
        <w:tc>
          <w:tcPr>
            <w:tcW w:w="3563" w:type="dxa"/>
          </w:tcPr>
          <w:p w14:paraId="65288974" w14:textId="3545FA28" w:rsidR="00811BAF" w:rsidRDefault="00FC02EE" w:rsidP="00811BAF">
            <w:r>
              <w:t xml:space="preserve">Token, confirmation </w:t>
            </w:r>
            <w:r w:rsidR="00811BAF">
              <w:t>– Figure 4.54</w:t>
            </w:r>
          </w:p>
        </w:tc>
        <w:tc>
          <w:tcPr>
            <w:tcW w:w="935" w:type="dxa"/>
          </w:tcPr>
          <w:p w14:paraId="5F2E15BC" w14:textId="75DB9370" w:rsidR="00811BAF" w:rsidRDefault="00811BAF" w:rsidP="00811BAF">
            <w:r>
              <w:t>YES</w:t>
            </w:r>
          </w:p>
        </w:tc>
      </w:tr>
    </w:tbl>
    <w:p w14:paraId="152AE871" w14:textId="12E8B5D0" w:rsidR="006C6CF8" w:rsidRDefault="006C6CF8" w:rsidP="006C6CF8"/>
    <w:p w14:paraId="2F4427BC" w14:textId="221604C9" w:rsidR="009461FA" w:rsidRDefault="009461FA" w:rsidP="009461FA">
      <w:r>
        <w:t>Since all the tests have been passed, this means that the login function has satisfied every user requirement and functions properly. This concludes the fourth prototype, which added the functionality of logging in users with a valid username and password.</w:t>
      </w:r>
    </w:p>
    <w:p w14:paraId="64B532A2" w14:textId="77777777" w:rsidR="009461FA" w:rsidRDefault="009461FA" w:rsidP="009461FA"/>
    <w:p w14:paraId="16645ACE" w14:textId="41C257E1" w:rsidR="009461FA" w:rsidRDefault="009461FA" w:rsidP="009461FA">
      <w:r>
        <w:t>The inputs and outputs of testing from the two tables above are shown below:</w:t>
      </w:r>
    </w:p>
    <w:p w14:paraId="57B229CE" w14:textId="68FAA038" w:rsidR="009461FA" w:rsidRDefault="009461FA" w:rsidP="009461FA"/>
    <w:p w14:paraId="71E1831F" w14:textId="17FE9792" w:rsidR="009461FA" w:rsidRDefault="002520E9" w:rsidP="009461FA">
      <w:r>
        <w:rPr>
          <w:noProof/>
        </w:rPr>
        <w:lastRenderedPageBreak/>
        <mc:AlternateContent>
          <mc:Choice Requires="wpg">
            <w:drawing>
              <wp:anchor distT="0" distB="0" distL="114300" distR="114300" simplePos="0" relativeHeight="251879424" behindDoc="0" locked="0" layoutInCell="1" allowOverlap="1" wp14:anchorId="5FB06FA1" wp14:editId="1363FC97">
                <wp:simplePos x="0" y="0"/>
                <wp:positionH relativeFrom="column">
                  <wp:posOffset>3040655</wp:posOffset>
                </wp:positionH>
                <wp:positionV relativeFrom="paragraph">
                  <wp:posOffset>12700</wp:posOffset>
                </wp:positionV>
                <wp:extent cx="2702339" cy="3633883"/>
                <wp:effectExtent l="12700" t="12700" r="15875" b="11430"/>
                <wp:wrapNone/>
                <wp:docPr id="333" name="Group 333"/>
                <wp:cNvGraphicFramePr/>
                <a:graphic xmlns:a="http://schemas.openxmlformats.org/drawingml/2006/main">
                  <a:graphicData uri="http://schemas.microsoft.com/office/word/2010/wordprocessingGroup">
                    <wpg:wgp>
                      <wpg:cNvGrpSpPr/>
                      <wpg:grpSpPr>
                        <a:xfrm>
                          <a:off x="0" y="0"/>
                          <a:ext cx="2702339" cy="3633883"/>
                          <a:chOff x="0" y="0"/>
                          <a:chExt cx="2702339" cy="3633883"/>
                        </a:xfrm>
                      </wpg:grpSpPr>
                      <pic:pic xmlns:pic="http://schemas.openxmlformats.org/drawingml/2006/picture">
                        <pic:nvPicPr>
                          <pic:cNvPr id="325" name="Picture 32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1684" y="0"/>
                            <a:ext cx="2700655" cy="3248025"/>
                          </a:xfrm>
                          <a:prstGeom prst="rect">
                            <a:avLst/>
                          </a:prstGeom>
                          <a:ln>
                            <a:solidFill>
                              <a:schemeClr val="accent1"/>
                            </a:solidFill>
                          </a:ln>
                        </pic:spPr>
                      </pic:pic>
                      <wps:wsp>
                        <wps:cNvPr id="331" name="Text Box 331"/>
                        <wps:cNvSpPr txBox="1"/>
                        <wps:spPr>
                          <a:xfrm>
                            <a:off x="0" y="3325411"/>
                            <a:ext cx="2655570" cy="308472"/>
                          </a:xfrm>
                          <a:prstGeom prst="rect">
                            <a:avLst/>
                          </a:prstGeom>
                          <a:solidFill>
                            <a:schemeClr val="lt1"/>
                          </a:solidFill>
                          <a:ln w="6350">
                            <a:solidFill>
                              <a:schemeClr val="accent1"/>
                            </a:solidFill>
                          </a:ln>
                        </wps:spPr>
                        <wps:txbx>
                          <w:txbxContent>
                            <w:p w14:paraId="0D159470" w14:textId="5AC44BC0" w:rsidR="00EF553F" w:rsidRDefault="00EF553F" w:rsidP="002E35F2">
                              <w:pPr>
                                <w:jc w:val="center"/>
                              </w:pPr>
                              <w:r>
                                <w:t>Figure 4.51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B06FA1" id="Group 333" o:spid="_x0000_s1308" style="position:absolute;margin-left:239.4pt;margin-top:1pt;width:212.8pt;height:286.15pt;z-index:251879424" coordsize="27023,363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">
                <v:shape id="Picture 325" o:spid="_x0000_s1309" type="#_x0000_t75" style="position:absolute;left:16;width:27007;height:32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" stroked="t" strokecolor="#4472c4 [3204]">
                  <v:imagedata r:id="rId169" o:title=""/>
                  <v:path arrowok="t"/>
                </v:shape>
                <v:shape id="Text Box 331" o:spid="_x0000_s1310" type="#_x0000_t202" style="position:absolute;top:33254;width:26555;height:3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" fillcolor="white [3201]" strokecolor="#4472c4 [3204]" strokeweight=".5pt">
                  <v:textbox>
                    <w:txbxContent>
                      <w:p w14:paraId="0D159470" w14:textId="5AC44BC0" w:rsidR="00EF553F" w:rsidRDefault="00EF553F" w:rsidP="002E35F2">
                        <w:pPr>
                          <w:jc w:val="center"/>
                        </w:pPr>
                        <w:r>
                          <w:t>Figure 4.51</w:t>
                        </w:r>
                      </w:p>
                    </w:txbxContent>
                  </v:textbox>
                </v:shape>
              </v:group>
            </w:pict>
          </mc:Fallback>
        </mc:AlternateContent>
      </w:r>
      <w:r>
        <w:rPr>
          <w:noProof/>
        </w:rPr>
        <mc:AlternateContent>
          <mc:Choice Requires="wpg">
            <w:drawing>
              <wp:anchor distT="0" distB="0" distL="114300" distR="114300" simplePos="0" relativeHeight="251870208" behindDoc="0" locked="0" layoutInCell="1" allowOverlap="1" wp14:anchorId="092DAFA6" wp14:editId="7DDDE8B8">
                <wp:simplePos x="0" y="0"/>
                <wp:positionH relativeFrom="column">
                  <wp:posOffset>-99152</wp:posOffset>
                </wp:positionH>
                <wp:positionV relativeFrom="paragraph">
                  <wp:posOffset>12700</wp:posOffset>
                </wp:positionV>
                <wp:extent cx="2657253" cy="3633883"/>
                <wp:effectExtent l="12700" t="12700" r="10160" b="11430"/>
                <wp:wrapNone/>
                <wp:docPr id="332" name="Group 332"/>
                <wp:cNvGraphicFramePr/>
                <a:graphic xmlns:a="http://schemas.openxmlformats.org/drawingml/2006/main">
                  <a:graphicData uri="http://schemas.microsoft.com/office/word/2010/wordprocessingGroup">
                    <wpg:wgp>
                      <wpg:cNvGrpSpPr/>
                      <wpg:grpSpPr>
                        <a:xfrm>
                          <a:off x="0" y="0"/>
                          <a:ext cx="2657253" cy="3633883"/>
                          <a:chOff x="0" y="0"/>
                          <a:chExt cx="2657253" cy="3633883"/>
                        </a:xfrm>
                      </wpg:grpSpPr>
                      <pic:pic xmlns:pic="http://schemas.openxmlformats.org/drawingml/2006/picture">
                        <pic:nvPicPr>
                          <pic:cNvPr id="324" name="Picture 324"/>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1683" y="0"/>
                            <a:ext cx="2655570" cy="3248025"/>
                          </a:xfrm>
                          <a:prstGeom prst="rect">
                            <a:avLst/>
                          </a:prstGeom>
                          <a:ln>
                            <a:solidFill>
                              <a:schemeClr val="accent1"/>
                            </a:solidFill>
                          </a:ln>
                        </pic:spPr>
                      </pic:pic>
                      <wps:wsp>
                        <wps:cNvPr id="328" name="Text Box 328"/>
                        <wps:cNvSpPr txBox="1"/>
                        <wps:spPr>
                          <a:xfrm>
                            <a:off x="0" y="3325411"/>
                            <a:ext cx="2655570" cy="308472"/>
                          </a:xfrm>
                          <a:prstGeom prst="rect">
                            <a:avLst/>
                          </a:prstGeom>
                          <a:solidFill>
                            <a:schemeClr val="lt1"/>
                          </a:solidFill>
                          <a:ln w="6350">
                            <a:solidFill>
                              <a:schemeClr val="accent1"/>
                            </a:solidFill>
                          </a:ln>
                        </wps:spPr>
                        <wps:txbx>
                          <w:txbxContent>
                            <w:p w14:paraId="0751BD58" w14:textId="076B00E8" w:rsidR="00EF553F" w:rsidRDefault="00EF553F" w:rsidP="002E35F2">
                              <w:pPr>
                                <w:jc w:val="center"/>
                              </w:pPr>
                              <w:r>
                                <w:t>Figure 4.50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2DAFA6" id="Group 332" o:spid="_x0000_s1311" style="position:absolute;margin-left:-7.8pt;margin-top:1pt;width:209.25pt;height:286.15pt;z-index:251870208" coordsize="26572,363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&#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">
                <v:shape id="Picture 324" o:spid="_x0000_s1312" type="#_x0000_t75" style="position:absolute;left:16;width:26556;height:32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" stroked="t" strokecolor="#4472c4 [3204]">
                  <v:imagedata r:id="rId171" o:title=""/>
                  <v:path arrowok="t"/>
                </v:shape>
                <v:shape id="Text Box 328" o:spid="_x0000_s1313" type="#_x0000_t202" style="position:absolute;top:33254;width:26555;height:3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" fillcolor="white [3201]" strokecolor="#4472c4 [3204]" strokeweight=".5pt">
                  <v:textbox>
                    <w:txbxContent>
                      <w:p w14:paraId="0751BD58" w14:textId="076B00E8" w:rsidR="00EF553F" w:rsidRDefault="00EF553F" w:rsidP="002E35F2">
                        <w:pPr>
                          <w:jc w:val="center"/>
                        </w:pPr>
                        <w:r>
                          <w:t>Figure 4.50</w:t>
                        </w:r>
                      </w:p>
                    </w:txbxContent>
                  </v:textbox>
                </v:shape>
              </v:group>
            </w:pict>
          </mc:Fallback>
        </mc:AlternateContent>
      </w:r>
    </w:p>
    <w:p w14:paraId="0493A596" w14:textId="6E21D4DA" w:rsidR="009461FA" w:rsidRDefault="009461FA" w:rsidP="006C6CF8"/>
    <w:p w14:paraId="658828EF" w14:textId="339743F9" w:rsidR="00EA7CE2" w:rsidRPr="00EA7CE2" w:rsidRDefault="00EA7CE2" w:rsidP="00EA7CE2"/>
    <w:p w14:paraId="4D17778E" w14:textId="18526319" w:rsidR="00EA7CE2" w:rsidRPr="00EA7CE2" w:rsidRDefault="00EA7CE2" w:rsidP="00EA7CE2"/>
    <w:p w14:paraId="2BB067C3" w14:textId="298967BA" w:rsidR="00EA7CE2" w:rsidRPr="00EA7CE2" w:rsidRDefault="00EA7CE2" w:rsidP="00EA7CE2"/>
    <w:p w14:paraId="175D13C7" w14:textId="68CC7E86" w:rsidR="00EA7CE2" w:rsidRPr="00EA7CE2" w:rsidRDefault="00EA7CE2" w:rsidP="00EA7CE2"/>
    <w:p w14:paraId="081ED497" w14:textId="21CE6CA4" w:rsidR="00EA7CE2" w:rsidRPr="00EA7CE2" w:rsidRDefault="00EA7CE2" w:rsidP="00EA7CE2"/>
    <w:p w14:paraId="072A8382" w14:textId="0503C0FC" w:rsidR="00EA7CE2" w:rsidRPr="00EA7CE2" w:rsidRDefault="00EA7CE2" w:rsidP="00EA7CE2"/>
    <w:p w14:paraId="7C0F4435" w14:textId="70B89C16" w:rsidR="00EA7CE2" w:rsidRPr="00EA7CE2" w:rsidRDefault="00EA7CE2" w:rsidP="00EA7CE2"/>
    <w:p w14:paraId="7548FB7D" w14:textId="0BE4E239" w:rsidR="00EA7CE2" w:rsidRPr="00EA7CE2" w:rsidRDefault="00EA7CE2" w:rsidP="00EA7CE2"/>
    <w:p w14:paraId="66C76944" w14:textId="0B1E3743" w:rsidR="00EA7CE2" w:rsidRPr="00EA7CE2" w:rsidRDefault="00EA7CE2" w:rsidP="00EA7CE2"/>
    <w:p w14:paraId="213ACBD9" w14:textId="67AB1ABF" w:rsidR="00EA7CE2" w:rsidRPr="00EA7CE2" w:rsidRDefault="00EA7CE2" w:rsidP="00EA7CE2"/>
    <w:p w14:paraId="2A2E0634" w14:textId="42B0B32F" w:rsidR="00EA7CE2" w:rsidRPr="00EA7CE2" w:rsidRDefault="00EA7CE2" w:rsidP="00EA7CE2"/>
    <w:p w14:paraId="0FD6F80E" w14:textId="44F6ECBB" w:rsidR="00EA7CE2" w:rsidRPr="00EA7CE2" w:rsidRDefault="00EA7CE2" w:rsidP="00EA7CE2"/>
    <w:p w14:paraId="4FE48BE3" w14:textId="0DD76806" w:rsidR="00EA7CE2" w:rsidRPr="00EA7CE2" w:rsidRDefault="00EA7CE2" w:rsidP="00EA7CE2"/>
    <w:p w14:paraId="1BBE5884" w14:textId="70568B7A" w:rsidR="00EA7CE2" w:rsidRPr="00EA7CE2" w:rsidRDefault="00EA7CE2" w:rsidP="00EA7CE2"/>
    <w:p w14:paraId="4331CB1F" w14:textId="684A2B37" w:rsidR="00EA7CE2" w:rsidRPr="00EA7CE2" w:rsidRDefault="00EA7CE2" w:rsidP="00EA7CE2"/>
    <w:p w14:paraId="0068DDB6" w14:textId="168E4D24" w:rsidR="00EA7CE2" w:rsidRPr="00EA7CE2" w:rsidRDefault="00EA7CE2" w:rsidP="00EA7CE2"/>
    <w:p w14:paraId="0873CF04" w14:textId="47294605" w:rsidR="00EA7CE2" w:rsidRPr="00EA7CE2" w:rsidRDefault="00EA7CE2" w:rsidP="00EA7CE2"/>
    <w:p w14:paraId="7CDC95D1" w14:textId="133CBECC" w:rsidR="00EA7CE2" w:rsidRPr="00EA7CE2" w:rsidRDefault="00EA7CE2" w:rsidP="00EA7CE2"/>
    <w:p w14:paraId="1DFF39ED" w14:textId="048EFD01" w:rsidR="00EA7CE2" w:rsidRPr="00EA7CE2" w:rsidRDefault="00EA7CE2" w:rsidP="00EA7CE2"/>
    <w:p w14:paraId="2677677F" w14:textId="18ADBEBF" w:rsidR="00EA7CE2" w:rsidRPr="00EA7CE2" w:rsidRDefault="00EA7CE2" w:rsidP="00EA7CE2"/>
    <w:p w14:paraId="634B97C3" w14:textId="2A967110" w:rsidR="00EA7CE2" w:rsidRPr="00EA7CE2" w:rsidRDefault="002520E9" w:rsidP="00EA7CE2">
      <w:r>
        <w:rPr>
          <w:noProof/>
        </w:rPr>
        <mc:AlternateContent>
          <mc:Choice Requires="wpg">
            <w:drawing>
              <wp:anchor distT="0" distB="0" distL="114300" distR="114300" simplePos="0" relativeHeight="251876352" behindDoc="0" locked="0" layoutInCell="1" allowOverlap="1" wp14:anchorId="687C4335" wp14:editId="4535E011">
                <wp:simplePos x="0" y="0"/>
                <wp:positionH relativeFrom="column">
                  <wp:posOffset>-99152</wp:posOffset>
                </wp:positionH>
                <wp:positionV relativeFrom="paragraph">
                  <wp:posOffset>216703</wp:posOffset>
                </wp:positionV>
                <wp:extent cx="2669953" cy="3446596"/>
                <wp:effectExtent l="12700" t="12700" r="10160" b="8255"/>
                <wp:wrapNone/>
                <wp:docPr id="334" name="Group 334"/>
                <wp:cNvGraphicFramePr/>
                <a:graphic xmlns:a="http://schemas.openxmlformats.org/drawingml/2006/main">
                  <a:graphicData uri="http://schemas.microsoft.com/office/word/2010/wordprocessingGroup">
                    <wpg:wgp>
                      <wpg:cNvGrpSpPr/>
                      <wpg:grpSpPr>
                        <a:xfrm>
                          <a:off x="0" y="0"/>
                          <a:ext cx="2669953" cy="3446596"/>
                          <a:chOff x="0" y="0"/>
                          <a:chExt cx="2669953" cy="3446596"/>
                        </a:xfrm>
                      </wpg:grpSpPr>
                      <pic:pic xmlns:pic="http://schemas.openxmlformats.org/drawingml/2006/picture">
                        <pic:nvPicPr>
                          <pic:cNvPr id="326" name="Picture 32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1683" y="0"/>
                            <a:ext cx="2668270" cy="3027680"/>
                          </a:xfrm>
                          <a:prstGeom prst="rect">
                            <a:avLst/>
                          </a:prstGeom>
                          <a:ln>
                            <a:solidFill>
                              <a:schemeClr val="accent1"/>
                            </a:solidFill>
                          </a:ln>
                        </pic:spPr>
                      </pic:pic>
                      <wps:wsp>
                        <wps:cNvPr id="330" name="Text Box 330"/>
                        <wps:cNvSpPr txBox="1"/>
                        <wps:spPr>
                          <a:xfrm>
                            <a:off x="0" y="3138124"/>
                            <a:ext cx="2655570" cy="308472"/>
                          </a:xfrm>
                          <a:prstGeom prst="rect">
                            <a:avLst/>
                          </a:prstGeom>
                          <a:solidFill>
                            <a:schemeClr val="lt1"/>
                          </a:solidFill>
                          <a:ln w="6350">
                            <a:solidFill>
                              <a:schemeClr val="accent1"/>
                            </a:solidFill>
                          </a:ln>
                        </wps:spPr>
                        <wps:txbx>
                          <w:txbxContent>
                            <w:p w14:paraId="679330E0" w14:textId="530147B6" w:rsidR="00EF553F" w:rsidRDefault="00EF553F" w:rsidP="002E35F2">
                              <w:pPr>
                                <w:jc w:val="center"/>
                              </w:pPr>
                              <w:r>
                                <w:t>Figure 4.52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7C4335" id="Group 334" o:spid="_x0000_s1314" style="position:absolute;margin-left:-7.8pt;margin-top:17.05pt;width:210.25pt;height:271.4pt;z-index:251876352" coordsize="26699,3446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">
                <v:shape id="Picture 326" o:spid="_x0000_s1315" type="#_x0000_t75" style="position:absolute;left:16;width:26683;height:30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" stroked="t" strokecolor="#4472c4 [3204]">
                  <v:imagedata r:id="rId173" o:title=""/>
                  <v:path arrowok="t"/>
                </v:shape>
                <v:shape id="Text Box 330" o:spid="_x0000_s1316" type="#_x0000_t202" style="position:absolute;top:31381;width:26555;height:3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" fillcolor="white [3201]" strokecolor="#4472c4 [3204]" strokeweight=".5pt">
                  <v:textbox>
                    <w:txbxContent>
                      <w:p w14:paraId="679330E0" w14:textId="530147B6" w:rsidR="00EF553F" w:rsidRDefault="00EF553F" w:rsidP="002E35F2">
                        <w:pPr>
                          <w:jc w:val="center"/>
                        </w:pPr>
                        <w:r>
                          <w:t>Figure 4.52</w:t>
                        </w:r>
                      </w:p>
                    </w:txbxContent>
                  </v:textbox>
                </v:shape>
              </v:group>
            </w:pict>
          </mc:Fallback>
        </mc:AlternateContent>
      </w:r>
    </w:p>
    <w:p w14:paraId="25E75E46" w14:textId="381862D2" w:rsidR="00EA7CE2" w:rsidRPr="00EA7CE2" w:rsidRDefault="00EA7CE2" w:rsidP="00EA7CE2"/>
    <w:p w14:paraId="1A93DF65" w14:textId="35EDD5A5" w:rsidR="00EA7CE2" w:rsidRPr="00EA7CE2" w:rsidRDefault="00EA7CE2" w:rsidP="00EA7CE2"/>
    <w:p w14:paraId="0029FE60" w14:textId="66105DC6" w:rsidR="00EA7CE2" w:rsidRPr="00EA7CE2" w:rsidRDefault="00EA7CE2" w:rsidP="00EA7CE2"/>
    <w:p w14:paraId="1CEA57EA" w14:textId="4108A228" w:rsidR="00EA7CE2" w:rsidRPr="00EA7CE2" w:rsidRDefault="00EA7CE2" w:rsidP="00EA7CE2"/>
    <w:p w14:paraId="33A53462" w14:textId="63D75131" w:rsidR="00EA7CE2" w:rsidRPr="00EA7CE2" w:rsidRDefault="00EA7CE2" w:rsidP="00EA7CE2"/>
    <w:p w14:paraId="5652AA7A" w14:textId="3C62F6D1" w:rsidR="00EA7CE2" w:rsidRPr="00EA7CE2" w:rsidRDefault="00EA7CE2" w:rsidP="00EA7CE2">
      <w:pPr>
        <w:ind w:firstLine="720"/>
      </w:pPr>
    </w:p>
    <w:p w14:paraId="3BA38A5D" w14:textId="54C9F31C" w:rsidR="00EA7CE2" w:rsidRPr="00EA7CE2" w:rsidRDefault="00EA7CE2" w:rsidP="00EA7CE2"/>
    <w:p w14:paraId="7560BAE3" w14:textId="1AEE8E0E" w:rsidR="00EA7CE2" w:rsidRPr="00EA7CE2" w:rsidRDefault="00EA7CE2" w:rsidP="00EA7CE2"/>
    <w:p w14:paraId="4CCC5EAA" w14:textId="575886B5" w:rsidR="00EA7CE2" w:rsidRPr="00EA7CE2" w:rsidRDefault="00EA7CE2" w:rsidP="00EA7CE2"/>
    <w:p w14:paraId="7A34BD9E" w14:textId="50C2C86A" w:rsidR="00EA7CE2" w:rsidRPr="00EA7CE2" w:rsidRDefault="00EA7CE2" w:rsidP="00EA7CE2"/>
    <w:p w14:paraId="502CF712" w14:textId="19D83F3C" w:rsidR="00EA7CE2" w:rsidRPr="00EA7CE2" w:rsidRDefault="002520E9" w:rsidP="00EA7CE2">
      <w:r>
        <w:rPr>
          <w:noProof/>
        </w:rPr>
        <w:lastRenderedPageBreak/>
        <mc:AlternateContent>
          <mc:Choice Requires="wpg">
            <w:drawing>
              <wp:anchor distT="0" distB="0" distL="114300" distR="114300" simplePos="0" relativeHeight="251873280" behindDoc="0" locked="0" layoutInCell="1" allowOverlap="1" wp14:anchorId="670E9910" wp14:editId="3EE1C484">
                <wp:simplePos x="0" y="0"/>
                <wp:positionH relativeFrom="column">
                  <wp:posOffset>12700</wp:posOffset>
                </wp:positionH>
                <wp:positionV relativeFrom="paragraph">
                  <wp:posOffset>12700</wp:posOffset>
                </wp:positionV>
                <wp:extent cx="5729383" cy="3072023"/>
                <wp:effectExtent l="12700" t="12700" r="11430" b="14605"/>
                <wp:wrapSquare wrapText="bothSides"/>
                <wp:docPr id="335" name="Group 335"/>
                <wp:cNvGraphicFramePr/>
                <a:graphic xmlns:a="http://schemas.openxmlformats.org/drawingml/2006/main">
                  <a:graphicData uri="http://schemas.microsoft.com/office/word/2010/wordprocessingGroup">
                    <wpg:wgp>
                      <wpg:cNvGrpSpPr/>
                      <wpg:grpSpPr>
                        <a:xfrm>
                          <a:off x="0" y="0"/>
                          <a:ext cx="5729383" cy="3072023"/>
                          <a:chOff x="0" y="0"/>
                          <a:chExt cx="5729383" cy="3072023"/>
                        </a:xfrm>
                      </wpg:grpSpPr>
                      <pic:pic xmlns:pic="http://schemas.openxmlformats.org/drawingml/2006/picture">
                        <pic:nvPicPr>
                          <pic:cNvPr id="327" name="Picture 327"/>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683" y="0"/>
                            <a:ext cx="5727700" cy="2626360"/>
                          </a:xfrm>
                          <a:prstGeom prst="rect">
                            <a:avLst/>
                          </a:prstGeom>
                          <a:ln>
                            <a:solidFill>
                              <a:schemeClr val="accent1"/>
                            </a:solidFill>
                          </a:ln>
                        </pic:spPr>
                      </pic:pic>
                      <wps:wsp>
                        <wps:cNvPr id="329" name="Text Box 329"/>
                        <wps:cNvSpPr txBox="1"/>
                        <wps:spPr>
                          <a:xfrm>
                            <a:off x="0" y="2763551"/>
                            <a:ext cx="5729383" cy="308472"/>
                          </a:xfrm>
                          <a:prstGeom prst="rect">
                            <a:avLst/>
                          </a:prstGeom>
                          <a:solidFill>
                            <a:schemeClr val="lt1"/>
                          </a:solidFill>
                          <a:ln w="6350">
                            <a:solidFill>
                              <a:schemeClr val="accent1"/>
                            </a:solidFill>
                          </a:ln>
                        </wps:spPr>
                        <wps:txbx>
                          <w:txbxContent>
                            <w:p w14:paraId="2ED4E2A3" w14:textId="43FFB9EB" w:rsidR="00EF553F" w:rsidRDefault="00EF553F" w:rsidP="002E35F2">
                              <w:pPr>
                                <w:jc w:val="center"/>
                              </w:pPr>
                              <w:r>
                                <w:t>Figure 4.54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0E9910" id="Group 335" o:spid="_x0000_s1317" style="position:absolute;margin-left:1pt;margin-top:1pt;width:451.15pt;height:241.9pt;z-index:251873280" coordsize="57293,3072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&#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9T+/iuU8G/8gib/AK/r/wD9K5q6uuU8G/8AIIm/6/r/AP8ASuagDq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V/v4rlPBv&#13;&#10;/IIm/wCv6/8A/SuaurrlPBv/ACCJv+v6/wD/AErmoA6u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1v7+K5Twb/yCJv8Ar+v/AP0rmrq65Twb&#13;&#10;/wAgib/r+v8A/wBK5qAOr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9f+/iuU8G/8gib/AK/r/wD9K5q6uuU8G/8AIIm/6/r/AP8ASuagDq6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Q&#13;&#10;/v4rlPBv/IIm/wCv6/8A/SuaurrlfBwI0iYEY/06/wD/AErmoA6q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">
                <v:shape id="Picture 327" o:spid="_x0000_s1318" type="#_x0000_t75" style="position:absolute;left:16;width:57277;height:262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" stroked="t" strokecolor="#4472c4 [3204]">
                  <v:imagedata r:id="rId175" o:title=""/>
                  <v:path arrowok="t"/>
                </v:shape>
                <v:shape id="Text Box 329" o:spid="_x0000_s1319" type="#_x0000_t202" style="position:absolute;top:27635;width:57293;height:3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" fillcolor="white [3201]" strokecolor="#4472c4 [3204]" strokeweight=".5pt">
                  <v:textbox>
                    <w:txbxContent>
                      <w:p w14:paraId="2ED4E2A3" w14:textId="43FFB9EB" w:rsidR="00EF553F" w:rsidRDefault="00EF553F" w:rsidP="002E35F2">
                        <w:pPr>
                          <w:jc w:val="center"/>
                        </w:pPr>
                        <w:r>
                          <w:t>Figure 4.54</w:t>
                        </w:r>
                      </w:p>
                    </w:txbxContent>
                  </v:textbox>
                </v:shape>
                <w10:wrap type="square"/>
              </v:group>
            </w:pict>
          </mc:Fallback>
        </mc:AlternateContent>
      </w:r>
    </w:p>
    <w:p w14:paraId="3076A047" w14:textId="26E69DBC" w:rsidR="00EA7CE2" w:rsidRPr="00EA7CE2" w:rsidRDefault="00EA7CE2" w:rsidP="00EA7CE2"/>
    <w:p w14:paraId="6EEF937F" w14:textId="4B5B3069" w:rsidR="00EA7CE2" w:rsidRPr="00EA7CE2" w:rsidRDefault="00EA7CE2" w:rsidP="00EA7CE2"/>
    <w:p w14:paraId="5D1853BA" w14:textId="65DFC663" w:rsidR="00EA7CE2" w:rsidRDefault="0079760A" w:rsidP="0079760A">
      <w:pPr>
        <w:pStyle w:val="Heading3"/>
      </w:pPr>
      <w:bookmarkStart w:id="39" w:name="_Toc100002621"/>
      <w:r>
        <w:t>Premium account function</w:t>
      </w:r>
      <w:bookmarkEnd w:id="39"/>
    </w:p>
    <w:p w14:paraId="77CE996F" w14:textId="338A53B2" w:rsidR="0079760A" w:rsidRDefault="0079760A" w:rsidP="0079760A"/>
    <w:p w14:paraId="0918C9FB" w14:textId="3CCE90C2" w:rsidR="00EA7CE2" w:rsidRDefault="00152D8A" w:rsidP="00EA7CE2">
      <w:r>
        <w:t>The code to this function can be found in Figure 4.55 below:</w:t>
      </w:r>
    </w:p>
    <w:p w14:paraId="74A9D0BA" w14:textId="23B21B73" w:rsidR="00152D8A" w:rsidRDefault="00B8305B" w:rsidP="00EA7CE2">
      <w:r>
        <w:rPr>
          <w:noProof/>
        </w:rPr>
        <mc:AlternateContent>
          <mc:Choice Requires="wpg">
            <w:drawing>
              <wp:anchor distT="0" distB="0" distL="114300" distR="114300" simplePos="0" relativeHeight="251888640" behindDoc="0" locked="0" layoutInCell="1" allowOverlap="1" wp14:anchorId="02D3D8DB" wp14:editId="763CDBB5">
                <wp:simplePos x="0" y="0"/>
                <wp:positionH relativeFrom="column">
                  <wp:posOffset>99152</wp:posOffset>
                </wp:positionH>
                <wp:positionV relativeFrom="paragraph">
                  <wp:posOffset>243335</wp:posOffset>
                </wp:positionV>
                <wp:extent cx="5640070" cy="3778786"/>
                <wp:effectExtent l="0" t="0" r="11430" b="19050"/>
                <wp:wrapSquare wrapText="bothSides"/>
                <wp:docPr id="344" name="Group 344"/>
                <wp:cNvGraphicFramePr/>
                <a:graphic xmlns:a="http://schemas.openxmlformats.org/drawingml/2006/main">
                  <a:graphicData uri="http://schemas.microsoft.com/office/word/2010/wordprocessingGroup">
                    <wpg:wgp>
                      <wpg:cNvGrpSpPr/>
                      <wpg:grpSpPr>
                        <a:xfrm>
                          <a:off x="0" y="0"/>
                          <a:ext cx="5640070" cy="3778786"/>
                          <a:chOff x="0" y="0"/>
                          <a:chExt cx="5640070" cy="3778786"/>
                        </a:xfrm>
                      </wpg:grpSpPr>
                      <wps:wsp>
                        <wps:cNvPr id="337" name="Text Box 337"/>
                        <wps:cNvSpPr txBox="1"/>
                        <wps:spPr>
                          <a:xfrm>
                            <a:off x="0" y="3448280"/>
                            <a:ext cx="5640070" cy="330506"/>
                          </a:xfrm>
                          <a:prstGeom prst="rect">
                            <a:avLst/>
                          </a:prstGeom>
                          <a:solidFill>
                            <a:schemeClr val="lt1"/>
                          </a:solidFill>
                          <a:ln w="6350">
                            <a:solidFill>
                              <a:schemeClr val="accent1"/>
                            </a:solidFill>
                          </a:ln>
                        </wps:spPr>
                        <wps:txbx>
                          <w:txbxContent>
                            <w:p w14:paraId="4A4F4F59" w14:textId="2E29E5E2" w:rsidR="00EF553F" w:rsidRDefault="00EF553F" w:rsidP="006D45B1">
                              <w:pPr>
                                <w:jc w:val="center"/>
                              </w:pPr>
                              <w:r>
                                <w:t>Figure 4.55 – premium account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2" name="Picture 342"/>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640070" cy="3378835"/>
                          </a:xfrm>
                          <a:prstGeom prst="rect">
                            <a:avLst/>
                          </a:prstGeom>
                        </pic:spPr>
                      </pic:pic>
                    </wpg:wgp>
                  </a:graphicData>
                </a:graphic>
              </wp:anchor>
            </w:drawing>
          </mc:Choice>
          <mc:Fallback>
            <w:pict>
              <v:group w14:anchorId="02D3D8DB" id="Group 344" o:spid="_x0000_s1320" style="position:absolute;margin-left:7.8pt;margin-top:19.15pt;width:444.1pt;height:297.55pt;z-index:251888640" coordsize="56400,377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">
                <v:shape id="Text Box 337" o:spid="_x0000_s1321" type="#_x0000_t202" style="position:absolute;top:34482;width:56400;height:3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" fillcolor="white [3201]" strokecolor="#4472c4 [3204]" strokeweight=".5pt">
                  <v:textbox>
                    <w:txbxContent>
                      <w:p w14:paraId="4A4F4F59" w14:textId="2E29E5E2" w:rsidR="00EF553F" w:rsidRDefault="00EF553F" w:rsidP="006D45B1">
                        <w:pPr>
                          <w:jc w:val="center"/>
                        </w:pPr>
                        <w:r>
                          <w:t>Figure 4.55 – premium account function</w:t>
                        </w:r>
                      </w:p>
                    </w:txbxContent>
                  </v:textbox>
                </v:shape>
                <v:shape id="Picture 342" o:spid="_x0000_s1322" type="#_x0000_t75" style="position:absolute;width:56400;height:33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">
                  <v:imagedata r:id="rId177" o:title=""/>
                </v:shape>
                <w10:wrap type="square"/>
              </v:group>
            </w:pict>
          </mc:Fallback>
        </mc:AlternateContent>
      </w:r>
    </w:p>
    <w:p w14:paraId="2EA93738" w14:textId="208DD9B4" w:rsidR="00152D8A" w:rsidRDefault="00152D8A" w:rsidP="00EA7CE2"/>
    <w:p w14:paraId="0A019194" w14:textId="5736B416" w:rsidR="00027674" w:rsidRDefault="00027674" w:rsidP="00027674"/>
    <w:p w14:paraId="68A7A1BB" w14:textId="77777777" w:rsidR="00B8305B" w:rsidRDefault="00B8305B" w:rsidP="00027674"/>
    <w:p w14:paraId="1A9B3312" w14:textId="77B98E0E" w:rsidR="00027674" w:rsidRDefault="00B51F51" w:rsidP="00027674">
      <w:r>
        <w:lastRenderedPageBreak/>
        <w:t xml:space="preserve">Users can only request a premium account if they are logged in. Therefore, their </w:t>
      </w:r>
      <w:proofErr w:type="spellStart"/>
      <w:r>
        <w:t>jwt</w:t>
      </w:r>
      <w:proofErr w:type="spellEnd"/>
      <w:r>
        <w:t xml:space="preserve"> token needs to be validated before any other code in this function is executed. This is done by the </w:t>
      </w:r>
      <w:proofErr w:type="spellStart"/>
      <w:proofErr w:type="gramStart"/>
      <w:r>
        <w:t>jwt.verify</w:t>
      </w:r>
      <w:proofErr w:type="spellEnd"/>
      <w:proofErr w:type="gramEnd"/>
      <w:r>
        <w:t xml:space="preserve">() function in line 100, which takes the token from the request and verifies its authenticity by comparing it to the </w:t>
      </w:r>
      <w:proofErr w:type="spellStart"/>
      <w:r>
        <w:t>jwtKey</w:t>
      </w:r>
      <w:proofErr w:type="spellEnd"/>
      <w:r>
        <w:t xml:space="preserve"> it was encrypted by. If no errors are found, it resolves the token into a JavaScript object representing that specific user’s record in the database.</w:t>
      </w:r>
    </w:p>
    <w:p w14:paraId="248BA2B4" w14:textId="1BED915C" w:rsidR="00B51F51" w:rsidRDefault="00B51F51" w:rsidP="00027674"/>
    <w:p w14:paraId="03EE3238" w14:textId="0C34A968" w:rsidR="00B51F51" w:rsidRDefault="00B51F51" w:rsidP="00027674">
      <w:r>
        <w:t>Line 104 extracts the entered code from the request body, and line 107 confirms that the code has been entered.</w:t>
      </w:r>
    </w:p>
    <w:p w14:paraId="5B53A650" w14:textId="3320395C" w:rsidR="00B51F51" w:rsidRDefault="00B51F51" w:rsidP="00027674"/>
    <w:p w14:paraId="76454048" w14:textId="58DCECAA" w:rsidR="00B51F51" w:rsidRDefault="0065306E" w:rsidP="00027674">
      <w:r>
        <w:rPr>
          <w:noProof/>
        </w:rPr>
        <mc:AlternateContent>
          <mc:Choice Requires="wpg">
            <w:drawing>
              <wp:anchor distT="0" distB="0" distL="114300" distR="114300" simplePos="0" relativeHeight="251886592" behindDoc="0" locked="0" layoutInCell="1" allowOverlap="1" wp14:anchorId="2E6FAB80" wp14:editId="17C5B434">
                <wp:simplePos x="0" y="0"/>
                <wp:positionH relativeFrom="column">
                  <wp:posOffset>0</wp:posOffset>
                </wp:positionH>
                <wp:positionV relativeFrom="paragraph">
                  <wp:posOffset>928401</wp:posOffset>
                </wp:positionV>
                <wp:extent cx="5729383" cy="2477112"/>
                <wp:effectExtent l="12700" t="12700" r="11430" b="12700"/>
                <wp:wrapNone/>
                <wp:docPr id="341" name="Group 341"/>
                <wp:cNvGraphicFramePr/>
                <a:graphic xmlns:a="http://schemas.openxmlformats.org/drawingml/2006/main">
                  <a:graphicData uri="http://schemas.microsoft.com/office/word/2010/wordprocessingGroup">
                    <wpg:wgp>
                      <wpg:cNvGrpSpPr/>
                      <wpg:grpSpPr>
                        <a:xfrm>
                          <a:off x="0" y="0"/>
                          <a:ext cx="5729383" cy="2477112"/>
                          <a:chOff x="0" y="0"/>
                          <a:chExt cx="5729383" cy="2477112"/>
                        </a:xfrm>
                      </wpg:grpSpPr>
                      <pic:pic xmlns:pic="http://schemas.openxmlformats.org/drawingml/2006/picture">
                        <pic:nvPicPr>
                          <pic:cNvPr id="339" name="Picture 33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683" y="0"/>
                            <a:ext cx="5727700" cy="2094230"/>
                          </a:xfrm>
                          <a:prstGeom prst="rect">
                            <a:avLst/>
                          </a:prstGeom>
                          <a:ln>
                            <a:solidFill>
                              <a:schemeClr val="accent1"/>
                            </a:solidFill>
                          </a:ln>
                        </pic:spPr>
                      </pic:pic>
                      <wps:wsp>
                        <wps:cNvPr id="340" name="Text Box 340"/>
                        <wps:cNvSpPr txBox="1"/>
                        <wps:spPr>
                          <a:xfrm>
                            <a:off x="0" y="2190673"/>
                            <a:ext cx="5727700" cy="286439"/>
                          </a:xfrm>
                          <a:prstGeom prst="rect">
                            <a:avLst/>
                          </a:prstGeom>
                          <a:solidFill>
                            <a:schemeClr val="lt1"/>
                          </a:solidFill>
                          <a:ln w="6350">
                            <a:solidFill>
                              <a:schemeClr val="accent1"/>
                            </a:solidFill>
                          </a:ln>
                        </wps:spPr>
                        <wps:txbx>
                          <w:txbxContent>
                            <w:p w14:paraId="33219702" w14:textId="5780C83E" w:rsidR="00EF553F" w:rsidRDefault="00EF553F" w:rsidP="009C4631">
                              <w:pPr>
                                <w:jc w:val="center"/>
                              </w:pPr>
                              <w:r>
                                <w:t xml:space="preserve">Figure 4.56 – </w:t>
                              </w:r>
                              <w:proofErr w:type="spellStart"/>
                              <w:r>
                                <w:t>upgradeToPremium</w:t>
                              </w:r>
                              <w:proofErr w:type="spellEnd"/>
                              <w:r>
                                <w:t xml:space="preserve"> support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FAB80" id="Group 341" o:spid="_x0000_s1323" style="position:absolute;margin-left:0;margin-top:73.1pt;width:451.15pt;height:195.05pt;z-index:251886592" coordsize="57293,2477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">
                <v:shape id="Picture 339" o:spid="_x0000_s1324" type="#_x0000_t75" style="position:absolute;left:16;width:57277;height:209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" stroked="t" strokecolor="#4472c4 [3204]">
                  <v:imagedata r:id="rId179" o:title=""/>
                  <v:path arrowok="t"/>
                </v:shape>
                <v:shape id="Text Box 340" o:spid="_x0000_s1325" type="#_x0000_t202" style="position:absolute;top:21906;width:57277;height:2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" fillcolor="white [3201]" strokecolor="#4472c4 [3204]" strokeweight=".5pt">
                  <v:textbox>
                    <w:txbxContent>
                      <w:p w14:paraId="33219702" w14:textId="5780C83E" w:rsidR="00EF553F" w:rsidRDefault="00EF553F" w:rsidP="009C4631">
                        <w:pPr>
                          <w:jc w:val="center"/>
                        </w:pPr>
                        <w:r>
                          <w:t>Figure 4.56 – upgradeToPremium support function</w:t>
                        </w:r>
                      </w:p>
                    </w:txbxContent>
                  </v:textbox>
                </v:shape>
              </v:group>
            </w:pict>
          </mc:Fallback>
        </mc:AlternateContent>
      </w:r>
      <w:r w:rsidR="00B51F51">
        <w:t xml:space="preserve">Line 109 hashes the code and compares it to the hashed code stored on the server, imported from the helpers.js file for convenience. If the code is a match, the user’s id is obtained from the </w:t>
      </w:r>
      <w:proofErr w:type="spellStart"/>
      <w:r w:rsidR="00B51F51">
        <w:t>authData</w:t>
      </w:r>
      <w:proofErr w:type="spellEnd"/>
      <w:r w:rsidR="00B51F51">
        <w:t xml:space="preserve"> object and passed to the </w:t>
      </w:r>
      <w:proofErr w:type="spellStart"/>
      <w:proofErr w:type="gramStart"/>
      <w:r w:rsidR="00B51F51">
        <w:t>upgradeToPremium</w:t>
      </w:r>
      <w:proofErr w:type="spellEnd"/>
      <w:r w:rsidR="00B51F51">
        <w:t>(</w:t>
      </w:r>
      <w:proofErr w:type="gramEnd"/>
      <w:r w:rsidR="00B51F51">
        <w:t>) function, which is exported from the user.js controller file, shown in Figure 4.56.</w:t>
      </w:r>
    </w:p>
    <w:p w14:paraId="5AF8E6B8" w14:textId="19B809E5" w:rsidR="00B51F51" w:rsidRDefault="00B51F51" w:rsidP="00027674"/>
    <w:p w14:paraId="446062FE" w14:textId="125819A8" w:rsidR="00B51F51" w:rsidRDefault="00B51F51" w:rsidP="00027674"/>
    <w:p w14:paraId="5905E67D" w14:textId="23AB70D0" w:rsidR="0065306E" w:rsidRPr="0065306E" w:rsidRDefault="0065306E" w:rsidP="0065306E"/>
    <w:p w14:paraId="0313AE4A" w14:textId="487DBFE4" w:rsidR="0065306E" w:rsidRPr="0065306E" w:rsidRDefault="0065306E" w:rsidP="0065306E"/>
    <w:p w14:paraId="3E1AA14E" w14:textId="1EAAFD5D" w:rsidR="0065306E" w:rsidRPr="0065306E" w:rsidRDefault="0065306E" w:rsidP="0065306E"/>
    <w:p w14:paraId="20C68BF7" w14:textId="7BF43887" w:rsidR="0065306E" w:rsidRPr="0065306E" w:rsidRDefault="0065306E" w:rsidP="0065306E"/>
    <w:p w14:paraId="63297CEA" w14:textId="354E60B3" w:rsidR="0065306E" w:rsidRPr="0065306E" w:rsidRDefault="0065306E" w:rsidP="0065306E"/>
    <w:p w14:paraId="1C3B48CB" w14:textId="2964614C" w:rsidR="0065306E" w:rsidRPr="0065306E" w:rsidRDefault="0065306E" w:rsidP="0065306E"/>
    <w:p w14:paraId="0AF57A61" w14:textId="06647F95" w:rsidR="0065306E" w:rsidRPr="0065306E" w:rsidRDefault="0065306E" w:rsidP="0065306E"/>
    <w:p w14:paraId="587F2E46" w14:textId="221F27A5" w:rsidR="0065306E" w:rsidRPr="0065306E" w:rsidRDefault="0065306E" w:rsidP="0065306E"/>
    <w:p w14:paraId="2040B438" w14:textId="6D4E8290" w:rsidR="0065306E" w:rsidRPr="0065306E" w:rsidRDefault="0065306E" w:rsidP="0065306E"/>
    <w:p w14:paraId="77F3AD52" w14:textId="5A4D08EA" w:rsidR="0065306E" w:rsidRPr="0065306E" w:rsidRDefault="0065306E" w:rsidP="0065306E"/>
    <w:p w14:paraId="585BE906" w14:textId="59077A39" w:rsidR="0065306E" w:rsidRPr="0065306E" w:rsidRDefault="0065306E" w:rsidP="0065306E"/>
    <w:p w14:paraId="0EE8BDE4" w14:textId="11C99DDC" w:rsidR="0065306E" w:rsidRPr="0065306E" w:rsidRDefault="0065306E" w:rsidP="0065306E"/>
    <w:p w14:paraId="7EB9C614" w14:textId="37F0E035" w:rsidR="0065306E" w:rsidRPr="0065306E" w:rsidRDefault="0065306E" w:rsidP="0065306E"/>
    <w:p w14:paraId="2ED61D4F" w14:textId="672F212F" w:rsidR="0065306E" w:rsidRPr="0065306E" w:rsidRDefault="0065306E" w:rsidP="0065306E"/>
    <w:p w14:paraId="12A8DF36" w14:textId="729648C1" w:rsidR="00973515" w:rsidRDefault="00633C89" w:rsidP="0065306E">
      <w:r>
        <w:t xml:space="preserve">After the first time running the function, the error message shown in Figure 4.57 appeared in the console. It states that the hash argument has not been passed to the </w:t>
      </w:r>
      <w:proofErr w:type="spellStart"/>
      <w:proofErr w:type="gramStart"/>
      <w:r>
        <w:t>compareSync</w:t>
      </w:r>
      <w:proofErr w:type="spellEnd"/>
      <w:r>
        <w:t>(</w:t>
      </w:r>
      <w:proofErr w:type="gramEnd"/>
      <w:r>
        <w:t xml:space="preserve">) function in line 109 in Figure 4.55. This happened </w:t>
      </w:r>
      <w:proofErr w:type="gramStart"/>
      <w:r>
        <w:t>due to the fact that</w:t>
      </w:r>
      <w:proofErr w:type="gramEnd"/>
      <w:r>
        <w:t xml:space="preserve"> the </w:t>
      </w:r>
      <w:proofErr w:type="spellStart"/>
      <w:r>
        <w:t>hashedCode</w:t>
      </w:r>
      <w:proofErr w:type="spellEnd"/>
      <w:r>
        <w:t xml:space="preserve"> variable had a value of ‘undefined’, because it was not exported from the helpers.js file. The fixed code is shown in Figure 4.58.</w:t>
      </w:r>
    </w:p>
    <w:p w14:paraId="0A71FB25" w14:textId="1C717434" w:rsidR="00566AA1" w:rsidRDefault="00566AA1" w:rsidP="0065306E">
      <w:r>
        <w:rPr>
          <w:noProof/>
        </w:rPr>
        <mc:AlternateContent>
          <mc:Choice Requires="wps">
            <w:drawing>
              <wp:anchor distT="0" distB="0" distL="114300" distR="114300" simplePos="0" relativeHeight="251890688" behindDoc="0" locked="0" layoutInCell="1" allowOverlap="1" wp14:anchorId="4783B194" wp14:editId="169EF5B3">
                <wp:simplePos x="0" y="0"/>
                <wp:positionH relativeFrom="column">
                  <wp:posOffset>1683</wp:posOffset>
                </wp:positionH>
                <wp:positionV relativeFrom="paragraph">
                  <wp:posOffset>1531023</wp:posOffset>
                </wp:positionV>
                <wp:extent cx="5728970" cy="275422"/>
                <wp:effectExtent l="0" t="0" r="11430" b="17145"/>
                <wp:wrapNone/>
                <wp:docPr id="346" name="Text Box 346"/>
                <wp:cNvGraphicFramePr/>
                <a:graphic xmlns:a="http://schemas.openxmlformats.org/drawingml/2006/main">
                  <a:graphicData uri="http://schemas.microsoft.com/office/word/2010/wordprocessingShape">
                    <wps:wsp>
                      <wps:cNvSpPr txBox="1"/>
                      <wps:spPr>
                        <a:xfrm>
                          <a:off x="0" y="0"/>
                          <a:ext cx="5728970" cy="275422"/>
                        </a:xfrm>
                        <a:prstGeom prst="rect">
                          <a:avLst/>
                        </a:prstGeom>
                        <a:solidFill>
                          <a:schemeClr val="lt1"/>
                        </a:solidFill>
                        <a:ln w="6350">
                          <a:solidFill>
                            <a:schemeClr val="accent1"/>
                          </a:solidFill>
                        </a:ln>
                      </wps:spPr>
                      <wps:txbx>
                        <w:txbxContent>
                          <w:p w14:paraId="6B967098" w14:textId="0731848E" w:rsidR="00EF553F" w:rsidRDefault="00EF553F" w:rsidP="00566AA1">
                            <w:pPr>
                              <w:jc w:val="center"/>
                            </w:pPr>
                            <w:r>
                              <w:t>Figure 4.57 – error message in console after first trial run of premium account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83B194" id="Text Box 346" o:spid="_x0000_s1326" type="#_x0000_t202" style="position:absolute;margin-left:.15pt;margin-top:120.55pt;width:451.1pt;height:21.7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" fillcolor="white [3201]" strokecolor="#4472c4 [3204]" strokeweight=".5pt">
                <v:textbox>
                  <w:txbxContent>
                    <w:p w14:paraId="6B967098" w14:textId="0731848E" w:rsidR="00EF553F" w:rsidRDefault="00EF553F" w:rsidP="00566AA1">
                      <w:pPr>
                        <w:jc w:val="center"/>
                      </w:pPr>
                      <w:r>
                        <w:t>Figure 4.57 – error message in console after first trial run of premium account function</w:t>
                      </w:r>
                    </w:p>
                  </w:txbxContent>
                </v:textbox>
              </v:shape>
            </w:pict>
          </mc:Fallback>
        </mc:AlternateContent>
      </w:r>
    </w:p>
    <w:p w14:paraId="436D3214" w14:textId="2875200C" w:rsidR="00566AA1" w:rsidRDefault="00566AA1" w:rsidP="0065306E">
      <w:r>
        <w:rPr>
          <w:noProof/>
        </w:rPr>
        <w:drawing>
          <wp:anchor distT="0" distB="0" distL="114300" distR="114300" simplePos="0" relativeHeight="251889664" behindDoc="0" locked="0" layoutInCell="1" allowOverlap="1" wp14:anchorId="305B46CD" wp14:editId="6B44A074">
            <wp:simplePos x="0" y="0"/>
            <wp:positionH relativeFrom="column">
              <wp:posOffset>0</wp:posOffset>
            </wp:positionH>
            <wp:positionV relativeFrom="paragraph">
              <wp:posOffset>1270</wp:posOffset>
            </wp:positionV>
            <wp:extent cx="5727700" cy="1254125"/>
            <wp:effectExtent l="12700" t="12700" r="12700" b="15875"/>
            <wp:wrapThrough wrapText="bothSides">
              <wp:wrapPolygon edited="0">
                <wp:start x="-48" y="-219"/>
                <wp:lineTo x="-48" y="21655"/>
                <wp:lineTo x="21600" y="21655"/>
                <wp:lineTo x="21600" y="-219"/>
                <wp:lineTo x="-48" y="-219"/>
              </wp:wrapPolygon>
            </wp:wrapThrough>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3.jpeg"/>
                    <pic:cNvPicPr/>
                  </pic:nvPicPr>
                  <pic:blipFill>
                    <a:blip r:embed="rId180">
                      <a:extLst>
                        <a:ext uri="{28A0092B-C50C-407E-A947-70E740481C1C}">
                          <a14:useLocalDpi xmlns:a14="http://schemas.microsoft.com/office/drawing/2010/main" val="0"/>
                        </a:ext>
                      </a:extLst>
                    </a:blip>
                    <a:stretch>
                      <a:fillRect/>
                    </a:stretch>
                  </pic:blipFill>
                  <pic:spPr>
                    <a:xfrm>
                      <a:off x="0" y="0"/>
                      <a:ext cx="5727700" cy="12541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F52D9DA" w14:textId="77777777" w:rsidR="00973515" w:rsidRDefault="00973515" w:rsidP="0065306E"/>
    <w:p w14:paraId="7E01981E" w14:textId="77777777" w:rsidR="002F2DD4" w:rsidRDefault="002F2DD4" w:rsidP="0065306E"/>
    <w:p w14:paraId="0CD55CBF" w14:textId="75636866" w:rsidR="002F2DD4" w:rsidRDefault="00CE732E" w:rsidP="0065306E">
      <w:r>
        <w:rPr>
          <w:noProof/>
        </w:rPr>
        <w:lastRenderedPageBreak/>
        <mc:AlternateContent>
          <mc:Choice Requires="wpg">
            <w:drawing>
              <wp:anchor distT="0" distB="0" distL="114300" distR="114300" simplePos="0" relativeHeight="251893760" behindDoc="0" locked="0" layoutInCell="1" allowOverlap="1" wp14:anchorId="01A90E7D" wp14:editId="42CC6678">
                <wp:simplePos x="0" y="0"/>
                <wp:positionH relativeFrom="column">
                  <wp:posOffset>1134737</wp:posOffset>
                </wp:positionH>
                <wp:positionV relativeFrom="paragraph">
                  <wp:posOffset>12700</wp:posOffset>
                </wp:positionV>
                <wp:extent cx="3326781" cy="2003387"/>
                <wp:effectExtent l="0" t="12700" r="13335" b="16510"/>
                <wp:wrapNone/>
                <wp:docPr id="349" name="Group 349"/>
                <wp:cNvGraphicFramePr/>
                <a:graphic xmlns:a="http://schemas.openxmlformats.org/drawingml/2006/main">
                  <a:graphicData uri="http://schemas.microsoft.com/office/word/2010/wordprocessingGroup">
                    <wpg:wgp>
                      <wpg:cNvGrpSpPr/>
                      <wpg:grpSpPr>
                        <a:xfrm>
                          <a:off x="0" y="0"/>
                          <a:ext cx="3326781" cy="2003387"/>
                          <a:chOff x="0" y="0"/>
                          <a:chExt cx="3326781" cy="2003387"/>
                        </a:xfrm>
                      </wpg:grpSpPr>
                      <pic:pic xmlns:pic="http://schemas.openxmlformats.org/drawingml/2006/picture">
                        <pic:nvPicPr>
                          <pic:cNvPr id="347" name="Picture 347"/>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75409" y="0"/>
                            <a:ext cx="2387600" cy="1600200"/>
                          </a:xfrm>
                          <a:prstGeom prst="rect">
                            <a:avLst/>
                          </a:prstGeom>
                          <a:ln>
                            <a:solidFill>
                              <a:schemeClr val="accent1"/>
                            </a:solidFill>
                          </a:ln>
                        </pic:spPr>
                      </pic:pic>
                      <wps:wsp>
                        <wps:cNvPr id="348" name="Text Box 348"/>
                        <wps:cNvSpPr txBox="1"/>
                        <wps:spPr>
                          <a:xfrm>
                            <a:off x="0" y="1705931"/>
                            <a:ext cx="3326781" cy="297456"/>
                          </a:xfrm>
                          <a:prstGeom prst="rect">
                            <a:avLst/>
                          </a:prstGeom>
                          <a:solidFill>
                            <a:schemeClr val="lt1"/>
                          </a:solidFill>
                          <a:ln w="6350">
                            <a:solidFill>
                              <a:schemeClr val="accent1"/>
                            </a:solidFill>
                          </a:ln>
                        </wps:spPr>
                        <wps:txbx>
                          <w:txbxContent>
                            <w:p w14:paraId="3EC67919" w14:textId="4B35CC5B" w:rsidR="00EF553F" w:rsidRDefault="00EF553F" w:rsidP="002F2DD4">
                              <w:pPr>
                                <w:jc w:val="center"/>
                              </w:pPr>
                              <w:r>
                                <w:t xml:space="preserve">Figure 4.58 – exporting the </w:t>
                              </w:r>
                              <w:proofErr w:type="spellStart"/>
                              <w:r>
                                <w:t>hashedCode</w:t>
                              </w:r>
                              <w:proofErr w:type="spellEnd"/>
                              <w:r>
                                <w:t xml:space="preserve"> </w:t>
                              </w:r>
                              <w:proofErr w:type="gramStart"/>
                              <w:r>
                                <w:t>variable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A90E7D" id="Group 349" o:spid="_x0000_s1327" style="position:absolute;margin-left:89.35pt;margin-top:1pt;width:261.95pt;height:157.75pt;z-index:251893760" coordsize="33267,200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">
                <v:shape id="Picture 347" o:spid="_x0000_s1328" type="#_x0000_t75" style="position:absolute;left:4754;width:23876;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" stroked="t" strokecolor="#4472c4 [3204]">
                  <v:imagedata r:id="rId182" o:title=""/>
                  <v:path arrowok="t"/>
                </v:shape>
                <v:shape id="Text Box 348" o:spid="_x0000_s1329" type="#_x0000_t202" style="position:absolute;top:17059;width:33267;height:29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" fillcolor="white [3201]" strokecolor="#4472c4 [3204]" strokeweight=".5pt">
                  <v:textbox>
                    <w:txbxContent>
                      <w:p w14:paraId="3EC67919" w14:textId="4B35CC5B" w:rsidR="00EF553F" w:rsidRDefault="00EF553F" w:rsidP="002F2DD4">
                        <w:pPr>
                          <w:jc w:val="center"/>
                        </w:pPr>
                        <w:r>
                          <w:t>Figure 4.58 – exporting the hashedCode variable</w:t>
                        </w:r>
                      </w:p>
                    </w:txbxContent>
                  </v:textbox>
                </v:shape>
              </v:group>
            </w:pict>
          </mc:Fallback>
        </mc:AlternateContent>
      </w:r>
    </w:p>
    <w:p w14:paraId="581B9277" w14:textId="3296A651" w:rsidR="002F2DD4" w:rsidRDefault="002F2DD4" w:rsidP="0065306E"/>
    <w:p w14:paraId="7A22F342" w14:textId="55F01182" w:rsidR="002F2DD4" w:rsidRDefault="002F2DD4" w:rsidP="0065306E"/>
    <w:p w14:paraId="5859525A" w14:textId="0905E69A" w:rsidR="002F2DD4" w:rsidRDefault="002F2DD4" w:rsidP="0065306E"/>
    <w:p w14:paraId="1A8F0A43" w14:textId="77777777" w:rsidR="002F2DD4" w:rsidRDefault="002F2DD4" w:rsidP="0065306E"/>
    <w:p w14:paraId="3EF0F24B" w14:textId="77777777" w:rsidR="002F2DD4" w:rsidRDefault="002F2DD4" w:rsidP="0065306E"/>
    <w:p w14:paraId="62CA7263" w14:textId="77777777" w:rsidR="002F2DD4" w:rsidRDefault="002F2DD4" w:rsidP="0065306E"/>
    <w:p w14:paraId="25F87E02" w14:textId="77777777" w:rsidR="002F2DD4" w:rsidRDefault="002F2DD4" w:rsidP="0065306E"/>
    <w:p w14:paraId="2849D863" w14:textId="77777777" w:rsidR="002F2DD4" w:rsidRDefault="002F2DD4" w:rsidP="0065306E"/>
    <w:p w14:paraId="5AAD494A" w14:textId="149FC5E6" w:rsidR="002F2DD4" w:rsidRDefault="002F2DD4" w:rsidP="0065306E"/>
    <w:p w14:paraId="18850AD9" w14:textId="77777777" w:rsidR="002F2DD4" w:rsidRDefault="002F2DD4" w:rsidP="0065306E"/>
    <w:p w14:paraId="206A91D6" w14:textId="77777777" w:rsidR="002F2DD4" w:rsidRDefault="002F2DD4" w:rsidP="0065306E"/>
    <w:p w14:paraId="1618FED7" w14:textId="42FDDF41" w:rsidR="0065306E" w:rsidRDefault="0065306E" w:rsidP="0065306E">
      <w:r>
        <w:t>The testing table is shown below:</w:t>
      </w:r>
    </w:p>
    <w:p w14:paraId="51AC3175" w14:textId="55F233FD" w:rsidR="0065306E" w:rsidRDefault="0065306E" w:rsidP="0065306E"/>
    <w:tbl>
      <w:tblPr>
        <w:tblStyle w:val="TableGrid"/>
        <w:tblW w:w="0" w:type="auto"/>
        <w:tblLook w:val="04A0" w:firstRow="1" w:lastRow="0" w:firstColumn="1" w:lastColumn="0" w:noHBand="0" w:noVBand="1"/>
      </w:tblPr>
      <w:tblGrid>
        <w:gridCol w:w="1004"/>
        <w:gridCol w:w="3507"/>
        <w:gridCol w:w="3564"/>
        <w:gridCol w:w="935"/>
      </w:tblGrid>
      <w:tr w:rsidR="00E40878" w14:paraId="3BE98368" w14:textId="77777777" w:rsidTr="00E40878">
        <w:tc>
          <w:tcPr>
            <w:tcW w:w="988" w:type="dxa"/>
          </w:tcPr>
          <w:p w14:paraId="20DFEA93" w14:textId="2BAB2504" w:rsidR="00E40878" w:rsidRPr="00E40878" w:rsidRDefault="00E40878" w:rsidP="0065306E">
            <w:pPr>
              <w:rPr>
                <w:b/>
                <w:bCs/>
              </w:rPr>
            </w:pPr>
            <w:r w:rsidRPr="00E40878">
              <w:rPr>
                <w:b/>
                <w:bCs/>
              </w:rPr>
              <w:t>Test number</w:t>
            </w:r>
          </w:p>
        </w:tc>
        <w:tc>
          <w:tcPr>
            <w:tcW w:w="3516" w:type="dxa"/>
          </w:tcPr>
          <w:p w14:paraId="4936C293" w14:textId="73997DB9" w:rsidR="00E40878" w:rsidRPr="00E40878" w:rsidRDefault="00E40878" w:rsidP="0065306E">
            <w:pPr>
              <w:rPr>
                <w:b/>
                <w:bCs/>
              </w:rPr>
            </w:pPr>
            <w:r w:rsidRPr="00E40878">
              <w:rPr>
                <w:b/>
                <w:bCs/>
              </w:rPr>
              <w:t>Input</w:t>
            </w:r>
          </w:p>
        </w:tc>
        <w:tc>
          <w:tcPr>
            <w:tcW w:w="3571" w:type="dxa"/>
          </w:tcPr>
          <w:p w14:paraId="54D34B95" w14:textId="1F2D01DE" w:rsidR="00E40878" w:rsidRPr="00E40878" w:rsidRDefault="00E40878" w:rsidP="0065306E">
            <w:pPr>
              <w:rPr>
                <w:b/>
                <w:bCs/>
              </w:rPr>
            </w:pPr>
            <w:r w:rsidRPr="00E40878">
              <w:rPr>
                <w:b/>
                <w:bCs/>
              </w:rPr>
              <w:t>Output</w:t>
            </w:r>
          </w:p>
        </w:tc>
        <w:tc>
          <w:tcPr>
            <w:tcW w:w="935" w:type="dxa"/>
          </w:tcPr>
          <w:p w14:paraId="49076639" w14:textId="7E6D94D9" w:rsidR="00E40878" w:rsidRPr="00E40878" w:rsidRDefault="00E40878" w:rsidP="0065306E">
            <w:pPr>
              <w:rPr>
                <w:b/>
                <w:bCs/>
              </w:rPr>
            </w:pPr>
            <w:r w:rsidRPr="00E40878">
              <w:rPr>
                <w:b/>
                <w:bCs/>
              </w:rPr>
              <w:t>Passed</w:t>
            </w:r>
          </w:p>
        </w:tc>
      </w:tr>
      <w:tr w:rsidR="00E40878" w14:paraId="4DA29E90" w14:textId="77777777" w:rsidTr="00E40878">
        <w:tc>
          <w:tcPr>
            <w:tcW w:w="988" w:type="dxa"/>
          </w:tcPr>
          <w:p w14:paraId="0862F970" w14:textId="62AC2065" w:rsidR="00E40878" w:rsidRDefault="00E40878" w:rsidP="0065306E">
            <w:r>
              <w:t>1</w:t>
            </w:r>
          </w:p>
        </w:tc>
        <w:tc>
          <w:tcPr>
            <w:tcW w:w="3516" w:type="dxa"/>
          </w:tcPr>
          <w:p w14:paraId="5807EA32" w14:textId="7BEE234F" w:rsidR="00E40878" w:rsidRDefault="005E6825" w:rsidP="0065306E">
            <w:r>
              <w:t>Access code – Figure 4.59</w:t>
            </w:r>
          </w:p>
        </w:tc>
        <w:tc>
          <w:tcPr>
            <w:tcW w:w="3571" w:type="dxa"/>
          </w:tcPr>
          <w:p w14:paraId="42B055F5" w14:textId="347C156F" w:rsidR="00E40878" w:rsidRDefault="005E6825" w:rsidP="0065306E">
            <w:r>
              <w:t>Confirmation message – Figure 4.59; database record – Figure 4.60</w:t>
            </w:r>
          </w:p>
        </w:tc>
        <w:tc>
          <w:tcPr>
            <w:tcW w:w="935" w:type="dxa"/>
          </w:tcPr>
          <w:p w14:paraId="01DE7106" w14:textId="3B52BF1D" w:rsidR="00E40878" w:rsidRDefault="005E6825" w:rsidP="0065306E">
            <w:r>
              <w:t>NO</w:t>
            </w:r>
          </w:p>
        </w:tc>
      </w:tr>
      <w:tr w:rsidR="00E40878" w14:paraId="06E672C4" w14:textId="77777777" w:rsidTr="00E40878">
        <w:tc>
          <w:tcPr>
            <w:tcW w:w="988" w:type="dxa"/>
          </w:tcPr>
          <w:p w14:paraId="72A9DAAB" w14:textId="0063A42D" w:rsidR="00E40878" w:rsidRDefault="00E40878" w:rsidP="0065306E">
            <w:r>
              <w:t>2</w:t>
            </w:r>
          </w:p>
        </w:tc>
        <w:tc>
          <w:tcPr>
            <w:tcW w:w="3516" w:type="dxa"/>
          </w:tcPr>
          <w:p w14:paraId="7936D997" w14:textId="7BF20814" w:rsidR="00E40878" w:rsidRDefault="005E6825" w:rsidP="0065306E">
            <w:r>
              <w:t>Access code – Figure 4.61</w:t>
            </w:r>
          </w:p>
        </w:tc>
        <w:tc>
          <w:tcPr>
            <w:tcW w:w="3571" w:type="dxa"/>
          </w:tcPr>
          <w:p w14:paraId="48465F48" w14:textId="06EADC04" w:rsidR="00E40878" w:rsidRDefault="005E6825" w:rsidP="0065306E">
            <w:r>
              <w:t>Error message – Figure 4.61</w:t>
            </w:r>
          </w:p>
        </w:tc>
        <w:tc>
          <w:tcPr>
            <w:tcW w:w="935" w:type="dxa"/>
          </w:tcPr>
          <w:p w14:paraId="4EC21683" w14:textId="63582FF4" w:rsidR="00E40878" w:rsidRDefault="005E6825" w:rsidP="0065306E">
            <w:r>
              <w:t>YES</w:t>
            </w:r>
          </w:p>
        </w:tc>
      </w:tr>
    </w:tbl>
    <w:p w14:paraId="47C14C9F" w14:textId="77777777" w:rsidR="0065306E" w:rsidRDefault="0065306E" w:rsidP="0065306E"/>
    <w:p w14:paraId="73E95965" w14:textId="76C590A3" w:rsidR="0065306E" w:rsidRDefault="000D723A" w:rsidP="0065306E">
      <w:r>
        <w:t xml:space="preserve">As can be seen in the table above, test 1 was failed. The server returned a confirmation message, but the role of the user was not changed to premium. This is because of line 35 in Figure 4.56. This line contains a key value pair which is supposed to replace the current role of the user. However, the current code has the key set to “status” as opposed to “role”. This has been fixed by simply changing “status” to “role” (Figure 4.62). </w:t>
      </w:r>
    </w:p>
    <w:p w14:paraId="144AB3D4" w14:textId="5065E9D2" w:rsidR="00037C51" w:rsidRDefault="00037C51" w:rsidP="00037C51">
      <w:r>
        <w:rPr>
          <w:noProof/>
        </w:rPr>
        <mc:AlternateContent>
          <mc:Choice Requires="wps">
            <w:drawing>
              <wp:anchor distT="0" distB="0" distL="114300" distR="114300" simplePos="0" relativeHeight="251895808" behindDoc="0" locked="0" layoutInCell="1" allowOverlap="1" wp14:anchorId="70C7FC4C" wp14:editId="3683EBD3">
                <wp:simplePos x="0" y="0"/>
                <wp:positionH relativeFrom="column">
                  <wp:posOffset>12700</wp:posOffset>
                </wp:positionH>
                <wp:positionV relativeFrom="paragraph">
                  <wp:posOffset>2397921</wp:posOffset>
                </wp:positionV>
                <wp:extent cx="5727700" cy="308472"/>
                <wp:effectExtent l="0" t="0" r="12700" b="9525"/>
                <wp:wrapNone/>
                <wp:docPr id="351" name="Text Box 351"/>
                <wp:cNvGraphicFramePr/>
                <a:graphic xmlns:a="http://schemas.openxmlformats.org/drawingml/2006/main">
                  <a:graphicData uri="http://schemas.microsoft.com/office/word/2010/wordprocessingShape">
                    <wps:wsp>
                      <wps:cNvSpPr txBox="1"/>
                      <wps:spPr>
                        <a:xfrm>
                          <a:off x="0" y="0"/>
                          <a:ext cx="5727700" cy="308472"/>
                        </a:xfrm>
                        <a:prstGeom prst="rect">
                          <a:avLst/>
                        </a:prstGeom>
                        <a:solidFill>
                          <a:schemeClr val="lt1"/>
                        </a:solidFill>
                        <a:ln w="6350">
                          <a:solidFill>
                            <a:schemeClr val="accent1"/>
                          </a:solidFill>
                        </a:ln>
                      </wps:spPr>
                      <wps:txbx>
                        <w:txbxContent>
                          <w:p w14:paraId="62EE551B" w14:textId="3898BEF1" w:rsidR="00EF553F" w:rsidRDefault="00EF553F" w:rsidP="00037C51">
                            <w:pPr>
                              <w:jc w:val="center"/>
                            </w:pPr>
                            <w:r>
                              <w:t xml:space="preserve">Figure 4.62 – fixing the issue to pass test </w:t>
                            </w:r>
                            <w:proofErr w:type="gramStart"/>
                            <w: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C7FC4C" id="Text Box 351" o:spid="_x0000_s1330" type="#_x0000_t202" style="position:absolute;margin-left:1pt;margin-top:188.8pt;width:451pt;height:24.3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" fillcolor="white [3201]" strokecolor="#4472c4 [3204]" strokeweight=".5pt">
                <v:textbox>
                  <w:txbxContent>
                    <w:p w14:paraId="62EE551B" w14:textId="3898BEF1" w:rsidR="00EF553F" w:rsidRDefault="00EF553F" w:rsidP="00037C51">
                      <w:pPr>
                        <w:jc w:val="center"/>
                      </w:pPr>
                      <w:r>
                        <w:t>Figure 4.62 – fixing the issue to pass test 1</w:t>
                      </w:r>
                    </w:p>
                  </w:txbxContent>
                </v:textbox>
              </v:shape>
            </w:pict>
          </mc:Fallback>
        </mc:AlternateContent>
      </w:r>
    </w:p>
    <w:p w14:paraId="38FE32C1" w14:textId="731B04F8" w:rsidR="00037C51" w:rsidRDefault="00037C51" w:rsidP="00037C51">
      <w:r>
        <w:rPr>
          <w:noProof/>
        </w:rPr>
        <w:drawing>
          <wp:anchor distT="0" distB="0" distL="114300" distR="114300" simplePos="0" relativeHeight="251894784" behindDoc="0" locked="0" layoutInCell="1" allowOverlap="1" wp14:anchorId="46E14868" wp14:editId="7DFADC82">
            <wp:simplePos x="0" y="0"/>
            <wp:positionH relativeFrom="column">
              <wp:posOffset>12700</wp:posOffset>
            </wp:positionH>
            <wp:positionV relativeFrom="paragraph">
              <wp:posOffset>10160</wp:posOffset>
            </wp:positionV>
            <wp:extent cx="5727700" cy="2124075"/>
            <wp:effectExtent l="12700" t="12700" r="12700" b="9525"/>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8.jpeg"/>
                    <pic:cNvPicPr/>
                  </pic:nvPicPr>
                  <pic:blipFill>
                    <a:blip r:embed="rId183">
                      <a:extLst>
                        <a:ext uri="{28A0092B-C50C-407E-A947-70E740481C1C}">
                          <a14:useLocalDpi xmlns:a14="http://schemas.microsoft.com/office/drawing/2010/main" val="0"/>
                        </a:ext>
                      </a:extLst>
                    </a:blip>
                    <a:stretch>
                      <a:fillRect/>
                    </a:stretch>
                  </pic:blipFill>
                  <pic:spPr>
                    <a:xfrm>
                      <a:off x="0" y="0"/>
                      <a:ext cx="5727700" cy="21240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E9A8438" w14:textId="38CF485D" w:rsidR="00821B85" w:rsidRPr="00821B85" w:rsidRDefault="00821B85" w:rsidP="00821B85"/>
    <w:p w14:paraId="1FE727E6" w14:textId="4A0A9B9B" w:rsidR="00821B85" w:rsidRDefault="00821B85" w:rsidP="00821B85"/>
    <w:p w14:paraId="14007210" w14:textId="2AC09CFD" w:rsidR="00821B85" w:rsidRDefault="00821B85" w:rsidP="00821B85"/>
    <w:p w14:paraId="3A53620A" w14:textId="77777777" w:rsidR="00821B85" w:rsidRDefault="00821B85" w:rsidP="00821B85"/>
    <w:tbl>
      <w:tblPr>
        <w:tblStyle w:val="TableGrid"/>
        <w:tblpPr w:leftFromText="180" w:rightFromText="180" w:vertAnchor="text" w:horzAnchor="margin" w:tblpY="437"/>
        <w:tblW w:w="0" w:type="auto"/>
        <w:tblLook w:val="04A0" w:firstRow="1" w:lastRow="0" w:firstColumn="1" w:lastColumn="0" w:noHBand="0" w:noVBand="1"/>
      </w:tblPr>
      <w:tblGrid>
        <w:gridCol w:w="1004"/>
        <w:gridCol w:w="2819"/>
        <w:gridCol w:w="4252"/>
        <w:gridCol w:w="935"/>
      </w:tblGrid>
      <w:tr w:rsidR="00821B85" w14:paraId="5A3AEFA5" w14:textId="77777777" w:rsidTr="00821B85">
        <w:tc>
          <w:tcPr>
            <w:tcW w:w="1004" w:type="dxa"/>
          </w:tcPr>
          <w:p w14:paraId="60AEEDCC" w14:textId="77777777" w:rsidR="00821B85" w:rsidRPr="00821B85" w:rsidRDefault="00821B85" w:rsidP="00821B85">
            <w:pPr>
              <w:rPr>
                <w:b/>
                <w:bCs/>
              </w:rPr>
            </w:pPr>
            <w:r w:rsidRPr="00821B85">
              <w:rPr>
                <w:b/>
                <w:bCs/>
              </w:rPr>
              <w:lastRenderedPageBreak/>
              <w:t>Test number</w:t>
            </w:r>
          </w:p>
        </w:tc>
        <w:tc>
          <w:tcPr>
            <w:tcW w:w="2819" w:type="dxa"/>
          </w:tcPr>
          <w:p w14:paraId="31E597E8" w14:textId="77777777" w:rsidR="00821B85" w:rsidRPr="00821B85" w:rsidRDefault="00821B85" w:rsidP="00821B85">
            <w:pPr>
              <w:rPr>
                <w:b/>
                <w:bCs/>
              </w:rPr>
            </w:pPr>
            <w:r w:rsidRPr="00821B85">
              <w:rPr>
                <w:b/>
                <w:bCs/>
              </w:rPr>
              <w:t>Input</w:t>
            </w:r>
          </w:p>
        </w:tc>
        <w:tc>
          <w:tcPr>
            <w:tcW w:w="4252" w:type="dxa"/>
          </w:tcPr>
          <w:p w14:paraId="50016F3B" w14:textId="77777777" w:rsidR="00821B85" w:rsidRPr="00821B85" w:rsidRDefault="00821B85" w:rsidP="00821B85">
            <w:pPr>
              <w:rPr>
                <w:b/>
                <w:bCs/>
              </w:rPr>
            </w:pPr>
            <w:r w:rsidRPr="00821B85">
              <w:rPr>
                <w:b/>
                <w:bCs/>
              </w:rPr>
              <w:t>Output</w:t>
            </w:r>
          </w:p>
        </w:tc>
        <w:tc>
          <w:tcPr>
            <w:tcW w:w="935" w:type="dxa"/>
          </w:tcPr>
          <w:p w14:paraId="6214FD01" w14:textId="77777777" w:rsidR="00821B85" w:rsidRPr="00821B85" w:rsidRDefault="00821B85" w:rsidP="00821B85">
            <w:pPr>
              <w:rPr>
                <w:b/>
                <w:bCs/>
              </w:rPr>
            </w:pPr>
            <w:r w:rsidRPr="00821B85">
              <w:rPr>
                <w:b/>
                <w:bCs/>
              </w:rPr>
              <w:t>Passed</w:t>
            </w:r>
          </w:p>
        </w:tc>
      </w:tr>
      <w:tr w:rsidR="00821B85" w14:paraId="30DA841A" w14:textId="77777777" w:rsidTr="00821B85">
        <w:tc>
          <w:tcPr>
            <w:tcW w:w="1004" w:type="dxa"/>
          </w:tcPr>
          <w:p w14:paraId="22087671" w14:textId="77777777" w:rsidR="00821B85" w:rsidRDefault="00821B85" w:rsidP="00821B85">
            <w:r>
              <w:t>1</w:t>
            </w:r>
          </w:p>
        </w:tc>
        <w:tc>
          <w:tcPr>
            <w:tcW w:w="2819" w:type="dxa"/>
          </w:tcPr>
          <w:p w14:paraId="39B49D4D" w14:textId="32CBA947" w:rsidR="00821B85" w:rsidRDefault="00821B85" w:rsidP="00821B85">
            <w:r>
              <w:t>Access code – Figure 4.</w:t>
            </w:r>
            <w:r w:rsidR="001A4759">
              <w:t>59</w:t>
            </w:r>
          </w:p>
        </w:tc>
        <w:tc>
          <w:tcPr>
            <w:tcW w:w="4252" w:type="dxa"/>
          </w:tcPr>
          <w:p w14:paraId="61035B0D" w14:textId="4B5BEFCE" w:rsidR="00821B85" w:rsidRDefault="00821B85" w:rsidP="00821B85">
            <w:r>
              <w:t>Confirmation message – Figure 4.</w:t>
            </w:r>
            <w:r w:rsidR="001A4759">
              <w:t>59</w:t>
            </w:r>
            <w:r>
              <w:t>; database record – Figure 4.6</w:t>
            </w:r>
            <w:r w:rsidR="00F1558B">
              <w:t>4</w:t>
            </w:r>
          </w:p>
        </w:tc>
        <w:tc>
          <w:tcPr>
            <w:tcW w:w="935" w:type="dxa"/>
          </w:tcPr>
          <w:p w14:paraId="58C8F7E2" w14:textId="2D46B5D9" w:rsidR="00821B85" w:rsidRDefault="00F1558B" w:rsidP="00821B85">
            <w:r>
              <w:t>YES</w:t>
            </w:r>
          </w:p>
        </w:tc>
      </w:tr>
    </w:tbl>
    <w:p w14:paraId="4C02FE3D" w14:textId="311E8D83" w:rsidR="00821B85" w:rsidRDefault="00821B85" w:rsidP="00821B85">
      <w:r>
        <w:t>Now, test 1 can be tried again.</w:t>
      </w:r>
    </w:p>
    <w:p w14:paraId="7C279867" w14:textId="160EA201" w:rsidR="00C27BEF" w:rsidRPr="00C27BEF" w:rsidRDefault="00C27BEF" w:rsidP="00C27BEF"/>
    <w:p w14:paraId="73682E59" w14:textId="68F55EF6" w:rsidR="00C27BEF" w:rsidRDefault="00C27BEF" w:rsidP="00C27BEF">
      <w:r>
        <w:t>Since all the tests have been passed, this means that the premium account function has satisfied every user requirement and functions properly. This concludes the fifth prototype, which added the functionality of upgrading a user’s account to premium with a valid access code.</w:t>
      </w:r>
    </w:p>
    <w:p w14:paraId="2848F376" w14:textId="11B0C585" w:rsidR="00D64C30" w:rsidRDefault="00D64C30" w:rsidP="00C27BEF"/>
    <w:p w14:paraId="2EA301DC" w14:textId="43B5D138" w:rsidR="00D64C30" w:rsidRDefault="00D64C30" w:rsidP="00D64C30">
      <w:r>
        <w:t>The inputs and outputs of testing from the two tables above are shown below:</w:t>
      </w:r>
    </w:p>
    <w:p w14:paraId="45963604" w14:textId="4CFC6706" w:rsidR="00D64C30" w:rsidRDefault="00B97D3C" w:rsidP="00C27BEF">
      <w:r>
        <w:rPr>
          <w:noProof/>
        </w:rPr>
        <w:drawing>
          <wp:anchor distT="0" distB="0" distL="114300" distR="114300" simplePos="0" relativeHeight="251896832" behindDoc="0" locked="0" layoutInCell="1" allowOverlap="1" wp14:anchorId="2473B787" wp14:editId="1BEA65C8">
            <wp:simplePos x="0" y="0"/>
            <wp:positionH relativeFrom="column">
              <wp:posOffset>12700</wp:posOffset>
            </wp:positionH>
            <wp:positionV relativeFrom="paragraph">
              <wp:posOffset>335280</wp:posOffset>
            </wp:positionV>
            <wp:extent cx="2545080" cy="3016885"/>
            <wp:effectExtent l="12700" t="12700" r="7620" b="1841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c5.jpeg"/>
                    <pic:cNvPicPr/>
                  </pic:nvPicPr>
                  <pic:blipFill>
                    <a:blip r:embed="rId184">
                      <a:extLst>
                        <a:ext uri="{28A0092B-C50C-407E-A947-70E740481C1C}">
                          <a14:useLocalDpi xmlns:a14="http://schemas.microsoft.com/office/drawing/2010/main" val="0"/>
                        </a:ext>
                      </a:extLst>
                    </a:blip>
                    <a:stretch>
                      <a:fillRect/>
                    </a:stretch>
                  </pic:blipFill>
                  <pic:spPr>
                    <a:xfrm>
                      <a:off x="0" y="0"/>
                      <a:ext cx="2545080" cy="30168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8ED4A48" w14:textId="682301A2" w:rsidR="00D64C30" w:rsidRDefault="00D64C30" w:rsidP="00C27BEF"/>
    <w:p w14:paraId="5C1C3A7F" w14:textId="4A48880D" w:rsidR="00C27BEF" w:rsidRPr="00C27BEF" w:rsidRDefault="00C27BEF" w:rsidP="00C27BEF"/>
    <w:p w14:paraId="23224D39" w14:textId="65054365" w:rsidR="00C27BEF" w:rsidRPr="00C27BEF" w:rsidRDefault="00C27BEF" w:rsidP="00C27BEF"/>
    <w:p w14:paraId="77C65537" w14:textId="6A9A2C4A" w:rsidR="00C27BEF" w:rsidRPr="00C27BEF" w:rsidRDefault="00C27BEF" w:rsidP="00C27BEF"/>
    <w:p w14:paraId="777F8D99" w14:textId="4D2C732A" w:rsidR="00C27BEF" w:rsidRDefault="00C27BEF" w:rsidP="00C27BEF"/>
    <w:p w14:paraId="69CE4B91" w14:textId="225B2884" w:rsidR="00B97D3C" w:rsidRPr="00B97D3C" w:rsidRDefault="00B97D3C" w:rsidP="00B97D3C"/>
    <w:p w14:paraId="124F692F" w14:textId="598CE776" w:rsidR="00B97D3C" w:rsidRPr="00B97D3C" w:rsidRDefault="00B97D3C" w:rsidP="00B97D3C"/>
    <w:p w14:paraId="39BEEE9C" w14:textId="74993380" w:rsidR="00B97D3C" w:rsidRPr="00B97D3C" w:rsidRDefault="00B97D3C" w:rsidP="00B97D3C"/>
    <w:p w14:paraId="329EF024" w14:textId="7DDCA6F5" w:rsidR="00B97D3C" w:rsidRPr="00B97D3C" w:rsidRDefault="00B97D3C" w:rsidP="00B97D3C"/>
    <w:p w14:paraId="47C62FAB" w14:textId="1E0BEE22" w:rsidR="00B97D3C" w:rsidRPr="00B97D3C" w:rsidRDefault="00B97D3C" w:rsidP="00B97D3C"/>
    <w:p w14:paraId="6C9D31F3" w14:textId="659216CF" w:rsidR="00B97D3C" w:rsidRPr="00B97D3C" w:rsidRDefault="00B97D3C" w:rsidP="00B97D3C"/>
    <w:p w14:paraId="3081F3D1" w14:textId="34A30491" w:rsidR="00B97D3C" w:rsidRDefault="00B97D3C" w:rsidP="00B97D3C"/>
    <w:p w14:paraId="0863059B" w14:textId="44E2D64E" w:rsidR="00B97D3C" w:rsidRDefault="007C5FA6">
      <w:r>
        <w:rPr>
          <w:noProof/>
        </w:rPr>
        <mc:AlternateContent>
          <mc:Choice Requires="wps">
            <w:drawing>
              <wp:anchor distT="0" distB="0" distL="114300" distR="114300" simplePos="0" relativeHeight="251907072" behindDoc="0" locked="0" layoutInCell="1" allowOverlap="1" wp14:anchorId="1170F0C0" wp14:editId="0A4F7B8E">
                <wp:simplePos x="0" y="0"/>
                <wp:positionH relativeFrom="column">
                  <wp:posOffset>11016</wp:posOffset>
                </wp:positionH>
                <wp:positionV relativeFrom="paragraph">
                  <wp:posOffset>3721758</wp:posOffset>
                </wp:positionV>
                <wp:extent cx="5729383" cy="275422"/>
                <wp:effectExtent l="0" t="0" r="11430" b="17145"/>
                <wp:wrapNone/>
                <wp:docPr id="359" name="Text Box 359"/>
                <wp:cNvGraphicFramePr/>
                <a:graphic xmlns:a="http://schemas.openxmlformats.org/drawingml/2006/main">
                  <a:graphicData uri="http://schemas.microsoft.com/office/word/2010/wordprocessingShape">
                    <wps:wsp>
                      <wps:cNvSpPr txBox="1"/>
                      <wps:spPr>
                        <a:xfrm>
                          <a:off x="0" y="0"/>
                          <a:ext cx="5729383" cy="275422"/>
                        </a:xfrm>
                        <a:prstGeom prst="rect">
                          <a:avLst/>
                        </a:prstGeom>
                        <a:solidFill>
                          <a:schemeClr val="lt1"/>
                        </a:solidFill>
                        <a:ln w="6350">
                          <a:solidFill>
                            <a:schemeClr val="accent1"/>
                          </a:solidFill>
                        </a:ln>
                      </wps:spPr>
                      <wps:txbx>
                        <w:txbxContent>
                          <w:p w14:paraId="3AAC9F4F" w14:textId="0D6FDCD4" w:rsidR="00EF553F" w:rsidRDefault="00EF553F" w:rsidP="007C5FA6">
                            <w:pPr>
                              <w:jc w:val="center"/>
                            </w:pPr>
                            <w:r>
                              <w:t>Figure 4.60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0F0C0" id="Text Box 359" o:spid="_x0000_s1331" type="#_x0000_t202" style="position:absolute;margin-left:.85pt;margin-top:293.05pt;width:451.15pt;height:21.7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" fillcolor="white [3201]" strokecolor="#4472c4 [3204]" strokeweight=".5pt">
                <v:textbox>
                  <w:txbxContent>
                    <w:p w14:paraId="3AAC9F4F" w14:textId="0D6FDCD4" w:rsidR="00EF553F" w:rsidRDefault="00EF553F" w:rsidP="007C5FA6">
                      <w:pPr>
                        <w:jc w:val="center"/>
                      </w:pPr>
                      <w:r>
                        <w:t>Figure 4.60</w:t>
                      </w:r>
                    </w:p>
                  </w:txbxContent>
                </v:textbox>
              </v:shape>
            </w:pict>
          </mc:Fallback>
        </mc:AlternateContent>
      </w:r>
      <w:r>
        <w:rPr>
          <w:noProof/>
        </w:rPr>
        <mc:AlternateContent>
          <mc:Choice Requires="wps">
            <w:drawing>
              <wp:anchor distT="0" distB="0" distL="114300" distR="114300" simplePos="0" relativeHeight="251900928" behindDoc="0" locked="0" layoutInCell="1" allowOverlap="1" wp14:anchorId="687971CD" wp14:editId="2643BE85">
                <wp:simplePos x="0" y="0"/>
                <wp:positionH relativeFrom="column">
                  <wp:posOffset>11017</wp:posOffset>
                </wp:positionH>
                <wp:positionV relativeFrom="paragraph">
                  <wp:posOffset>1033642</wp:posOffset>
                </wp:positionV>
                <wp:extent cx="2600164" cy="275422"/>
                <wp:effectExtent l="0" t="0" r="16510" b="17145"/>
                <wp:wrapNone/>
                <wp:docPr id="356" name="Text Box 356"/>
                <wp:cNvGraphicFramePr/>
                <a:graphic xmlns:a="http://schemas.openxmlformats.org/drawingml/2006/main">
                  <a:graphicData uri="http://schemas.microsoft.com/office/word/2010/wordprocessingShape">
                    <wps:wsp>
                      <wps:cNvSpPr txBox="1"/>
                      <wps:spPr>
                        <a:xfrm>
                          <a:off x="0" y="0"/>
                          <a:ext cx="2600164" cy="275422"/>
                        </a:xfrm>
                        <a:prstGeom prst="rect">
                          <a:avLst/>
                        </a:prstGeom>
                        <a:solidFill>
                          <a:schemeClr val="lt1"/>
                        </a:solidFill>
                        <a:ln w="6350">
                          <a:solidFill>
                            <a:schemeClr val="accent1"/>
                          </a:solidFill>
                        </a:ln>
                      </wps:spPr>
                      <wps:txbx>
                        <w:txbxContent>
                          <w:p w14:paraId="0EA118F6" w14:textId="1E5BF5B2" w:rsidR="00EF553F" w:rsidRDefault="00EF553F" w:rsidP="007C5FA6">
                            <w:pPr>
                              <w:jc w:val="center"/>
                            </w:pPr>
                            <w:r>
                              <w:t>Figure 4.59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971CD" id="Text Box 356" o:spid="_x0000_s1332" type="#_x0000_t202" style="position:absolute;margin-left:.85pt;margin-top:81.4pt;width:204.75pt;height:21.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" fillcolor="white [3201]" strokecolor="#4472c4 [3204]" strokeweight=".5pt">
                <v:textbox>
                  <w:txbxContent>
                    <w:p w14:paraId="0EA118F6" w14:textId="1E5BF5B2" w:rsidR="00EF553F" w:rsidRDefault="00EF553F" w:rsidP="007C5FA6">
                      <w:pPr>
                        <w:jc w:val="center"/>
                      </w:pPr>
                      <w:r>
                        <w:t>Figure 4.59</w:t>
                      </w:r>
                    </w:p>
                  </w:txbxContent>
                </v:textbox>
              </v:shape>
            </w:pict>
          </mc:Fallback>
        </mc:AlternateContent>
      </w:r>
      <w:r w:rsidR="00B97D3C">
        <w:rPr>
          <w:noProof/>
        </w:rPr>
        <w:drawing>
          <wp:anchor distT="0" distB="0" distL="114300" distR="114300" simplePos="0" relativeHeight="251897856" behindDoc="1" locked="0" layoutInCell="1" allowOverlap="1" wp14:anchorId="79116098" wp14:editId="0FF0B62E">
            <wp:simplePos x="0" y="0"/>
            <wp:positionH relativeFrom="column">
              <wp:posOffset>10795</wp:posOffset>
            </wp:positionH>
            <wp:positionV relativeFrom="paragraph">
              <wp:posOffset>1934141</wp:posOffset>
            </wp:positionV>
            <wp:extent cx="5727700" cy="1616710"/>
            <wp:effectExtent l="12700" t="12700" r="12700" b="8890"/>
            <wp:wrapTight wrapText="bothSides">
              <wp:wrapPolygon edited="0">
                <wp:start x="-48" y="-170"/>
                <wp:lineTo x="-48" y="21549"/>
                <wp:lineTo x="21600" y="21549"/>
                <wp:lineTo x="21600" y="-170"/>
                <wp:lineTo x="-48" y="-17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6.jpeg"/>
                    <pic:cNvPicPr/>
                  </pic:nvPicPr>
                  <pic:blipFill>
                    <a:blip r:embed="rId185">
                      <a:extLst>
                        <a:ext uri="{28A0092B-C50C-407E-A947-70E740481C1C}">
                          <a14:useLocalDpi xmlns:a14="http://schemas.microsoft.com/office/drawing/2010/main" val="0"/>
                        </a:ext>
                      </a:extLst>
                    </a:blip>
                    <a:stretch>
                      <a:fillRect/>
                    </a:stretch>
                  </pic:blipFill>
                  <pic:spPr>
                    <a:xfrm>
                      <a:off x="0" y="0"/>
                      <a:ext cx="5727700" cy="16167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97D3C">
        <w:br w:type="page"/>
      </w:r>
    </w:p>
    <w:p w14:paraId="1DBE9FB2" w14:textId="2B822F11" w:rsidR="00B97D3C" w:rsidRPr="00B97D3C" w:rsidRDefault="00B97D3C" w:rsidP="00B97D3C">
      <w:r>
        <w:rPr>
          <w:noProof/>
        </w:rPr>
        <w:lastRenderedPageBreak/>
        <w:drawing>
          <wp:anchor distT="0" distB="0" distL="114300" distR="114300" simplePos="0" relativeHeight="251898880" behindDoc="1" locked="0" layoutInCell="1" allowOverlap="1" wp14:anchorId="5D956DFB" wp14:editId="2089CF97">
            <wp:simplePos x="0" y="0"/>
            <wp:positionH relativeFrom="column">
              <wp:posOffset>-11430</wp:posOffset>
            </wp:positionH>
            <wp:positionV relativeFrom="paragraph">
              <wp:posOffset>12700</wp:posOffset>
            </wp:positionV>
            <wp:extent cx="2478405" cy="3481070"/>
            <wp:effectExtent l="12700" t="12700" r="10795" b="11430"/>
            <wp:wrapTight wrapText="bothSides">
              <wp:wrapPolygon edited="0">
                <wp:start x="-111" y="-79"/>
                <wp:lineTo x="-111" y="21592"/>
                <wp:lineTo x="21583" y="21592"/>
                <wp:lineTo x="21583" y="-79"/>
                <wp:lineTo x="-111" y="-79"/>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7.jpeg"/>
                    <pic:cNvPicPr/>
                  </pic:nvPicPr>
                  <pic:blipFill>
                    <a:blip r:embed="rId186">
                      <a:extLst>
                        <a:ext uri="{28A0092B-C50C-407E-A947-70E740481C1C}">
                          <a14:useLocalDpi xmlns:a14="http://schemas.microsoft.com/office/drawing/2010/main" val="0"/>
                        </a:ext>
                      </a:extLst>
                    </a:blip>
                    <a:stretch>
                      <a:fillRect/>
                    </a:stretch>
                  </pic:blipFill>
                  <pic:spPr>
                    <a:xfrm>
                      <a:off x="0" y="0"/>
                      <a:ext cx="2478405" cy="34810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C0F3A7C" w14:textId="3BA24AE6" w:rsidR="00B97D3C" w:rsidRPr="00B97D3C" w:rsidRDefault="00B97D3C" w:rsidP="00B97D3C"/>
    <w:p w14:paraId="6F888A09" w14:textId="253D4FE9" w:rsidR="00B97D3C" w:rsidRPr="00B97D3C" w:rsidRDefault="00B97D3C" w:rsidP="00B97D3C"/>
    <w:p w14:paraId="62EFED53" w14:textId="337A0C10" w:rsidR="00B97D3C" w:rsidRPr="00B97D3C" w:rsidRDefault="00B97D3C" w:rsidP="00B97D3C"/>
    <w:p w14:paraId="5B8EEE09" w14:textId="1EEC088F" w:rsidR="00B97D3C" w:rsidRPr="00B97D3C" w:rsidRDefault="00B97D3C" w:rsidP="00B97D3C"/>
    <w:p w14:paraId="04E2D28C" w14:textId="218B0B35" w:rsidR="00B97D3C" w:rsidRPr="00B97D3C" w:rsidRDefault="00B97D3C" w:rsidP="00B97D3C"/>
    <w:p w14:paraId="6F8CE9F0" w14:textId="0BF789E3" w:rsidR="00B97D3C" w:rsidRPr="00B97D3C" w:rsidRDefault="00B97D3C" w:rsidP="00B97D3C"/>
    <w:p w14:paraId="327179F2" w14:textId="793BFD69" w:rsidR="00B97D3C" w:rsidRPr="00B97D3C" w:rsidRDefault="00B97D3C" w:rsidP="00B97D3C"/>
    <w:p w14:paraId="6BFC0778" w14:textId="06D061B0" w:rsidR="00B97D3C" w:rsidRDefault="007C5FA6" w:rsidP="00B97D3C">
      <w:r>
        <w:rPr>
          <w:noProof/>
        </w:rPr>
        <mc:AlternateContent>
          <mc:Choice Requires="wps">
            <w:drawing>
              <wp:anchor distT="0" distB="0" distL="114300" distR="114300" simplePos="0" relativeHeight="251902976" behindDoc="0" locked="0" layoutInCell="1" allowOverlap="1" wp14:anchorId="4E45AD92" wp14:editId="61ED9544">
                <wp:simplePos x="0" y="0"/>
                <wp:positionH relativeFrom="column">
                  <wp:posOffset>-11018</wp:posOffset>
                </wp:positionH>
                <wp:positionV relativeFrom="paragraph">
                  <wp:posOffset>4956427</wp:posOffset>
                </wp:positionV>
                <wp:extent cx="5729383" cy="275422"/>
                <wp:effectExtent l="0" t="0" r="11430" b="17145"/>
                <wp:wrapNone/>
                <wp:docPr id="357" name="Text Box 357"/>
                <wp:cNvGraphicFramePr/>
                <a:graphic xmlns:a="http://schemas.openxmlformats.org/drawingml/2006/main">
                  <a:graphicData uri="http://schemas.microsoft.com/office/word/2010/wordprocessingShape">
                    <wps:wsp>
                      <wps:cNvSpPr txBox="1"/>
                      <wps:spPr>
                        <a:xfrm>
                          <a:off x="0" y="0"/>
                          <a:ext cx="5729383" cy="275422"/>
                        </a:xfrm>
                        <a:prstGeom prst="rect">
                          <a:avLst/>
                        </a:prstGeom>
                        <a:solidFill>
                          <a:schemeClr val="lt1"/>
                        </a:solidFill>
                        <a:ln w="6350">
                          <a:solidFill>
                            <a:schemeClr val="accent1"/>
                          </a:solidFill>
                        </a:ln>
                      </wps:spPr>
                      <wps:txbx>
                        <w:txbxContent>
                          <w:p w14:paraId="5E34148A" w14:textId="41C0EED4" w:rsidR="00EF553F" w:rsidRDefault="00EF553F" w:rsidP="007C5FA6">
                            <w:pPr>
                              <w:jc w:val="center"/>
                            </w:pPr>
                            <w:r>
                              <w:t>Figure 4.64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5AD92" id="Text Box 357" o:spid="_x0000_s1333" type="#_x0000_t202" style="position:absolute;margin-left:-.85pt;margin-top:390.25pt;width:451.15pt;height:21.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" fillcolor="white [3201]" strokecolor="#4472c4 [3204]" strokeweight=".5pt">
                <v:textbox>
                  <w:txbxContent>
                    <w:p w14:paraId="5E34148A" w14:textId="41C0EED4" w:rsidR="00EF553F" w:rsidRDefault="00EF553F" w:rsidP="007C5FA6">
                      <w:pPr>
                        <w:jc w:val="center"/>
                      </w:pPr>
                      <w:r>
                        <w:t>Figure 4.64</w:t>
                      </w:r>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23B22708" wp14:editId="7284417E">
                <wp:simplePos x="0" y="0"/>
                <wp:positionH relativeFrom="column">
                  <wp:posOffset>-11017</wp:posOffset>
                </wp:positionH>
                <wp:positionV relativeFrom="paragraph">
                  <wp:posOffset>2125093</wp:posOffset>
                </wp:positionV>
                <wp:extent cx="2480088" cy="275422"/>
                <wp:effectExtent l="0" t="0" r="9525" b="17145"/>
                <wp:wrapNone/>
                <wp:docPr id="358" name="Text Box 358"/>
                <wp:cNvGraphicFramePr/>
                <a:graphic xmlns:a="http://schemas.openxmlformats.org/drawingml/2006/main">
                  <a:graphicData uri="http://schemas.microsoft.com/office/word/2010/wordprocessingShape">
                    <wps:wsp>
                      <wps:cNvSpPr txBox="1"/>
                      <wps:spPr>
                        <a:xfrm>
                          <a:off x="0" y="0"/>
                          <a:ext cx="2480088" cy="275422"/>
                        </a:xfrm>
                        <a:prstGeom prst="rect">
                          <a:avLst/>
                        </a:prstGeom>
                        <a:solidFill>
                          <a:schemeClr val="lt1"/>
                        </a:solidFill>
                        <a:ln w="6350">
                          <a:solidFill>
                            <a:schemeClr val="accent1"/>
                          </a:solidFill>
                        </a:ln>
                      </wps:spPr>
                      <wps:txbx>
                        <w:txbxContent>
                          <w:p w14:paraId="1F535E22" w14:textId="0148B342" w:rsidR="00EF553F" w:rsidRDefault="00EF553F" w:rsidP="007C5FA6">
                            <w:pPr>
                              <w:jc w:val="center"/>
                            </w:pPr>
                            <w:r>
                              <w:t>Figure 4.61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22708" id="Text Box 358" o:spid="_x0000_s1334" type="#_x0000_t202" style="position:absolute;margin-left:-.85pt;margin-top:167.35pt;width:195.3pt;height:21.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" fillcolor="white [3201]" strokecolor="#4472c4 [3204]" strokeweight=".5pt">
                <v:textbox>
                  <w:txbxContent>
                    <w:p w14:paraId="1F535E22" w14:textId="0148B342" w:rsidR="00EF553F" w:rsidRDefault="00EF553F" w:rsidP="007C5FA6">
                      <w:pPr>
                        <w:jc w:val="center"/>
                      </w:pPr>
                      <w:r>
                        <w:t>Figure 4.61</w:t>
                      </w:r>
                    </w:p>
                  </w:txbxContent>
                </v:textbox>
              </v:shape>
            </w:pict>
          </mc:Fallback>
        </mc:AlternateContent>
      </w:r>
      <w:r w:rsidR="00B97D3C">
        <w:rPr>
          <w:noProof/>
        </w:rPr>
        <w:drawing>
          <wp:anchor distT="0" distB="0" distL="114300" distR="114300" simplePos="0" relativeHeight="251899904" behindDoc="1" locked="0" layoutInCell="1" allowOverlap="1" wp14:anchorId="0AA1C9BF" wp14:editId="56D17F46">
            <wp:simplePos x="0" y="0"/>
            <wp:positionH relativeFrom="column">
              <wp:posOffset>-10795</wp:posOffset>
            </wp:positionH>
            <wp:positionV relativeFrom="paragraph">
              <wp:posOffset>2927366</wp:posOffset>
            </wp:positionV>
            <wp:extent cx="5727700" cy="1847215"/>
            <wp:effectExtent l="12700" t="12700" r="12700" b="6985"/>
            <wp:wrapTight wrapText="bothSides">
              <wp:wrapPolygon edited="0">
                <wp:start x="-48" y="-149"/>
                <wp:lineTo x="-48" y="21533"/>
                <wp:lineTo x="21600" y="21533"/>
                <wp:lineTo x="21600" y="-149"/>
                <wp:lineTo x="-48" y="-149"/>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9.jpeg"/>
                    <pic:cNvPicPr/>
                  </pic:nvPicPr>
                  <pic:blipFill>
                    <a:blip r:embed="rId187">
                      <a:extLst>
                        <a:ext uri="{28A0092B-C50C-407E-A947-70E740481C1C}">
                          <a14:useLocalDpi xmlns:a14="http://schemas.microsoft.com/office/drawing/2010/main" val="0"/>
                        </a:ext>
                      </a:extLst>
                    </a:blip>
                    <a:stretch>
                      <a:fillRect/>
                    </a:stretch>
                  </pic:blipFill>
                  <pic:spPr>
                    <a:xfrm>
                      <a:off x="0" y="0"/>
                      <a:ext cx="5727700" cy="18472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3404973" w14:textId="544E7035" w:rsidR="00580DDD" w:rsidRPr="00580DDD" w:rsidRDefault="00580DDD" w:rsidP="00580DDD"/>
    <w:p w14:paraId="60337A45" w14:textId="31E691D1" w:rsidR="00580DDD" w:rsidRPr="00580DDD" w:rsidRDefault="00580DDD" w:rsidP="00580DDD"/>
    <w:p w14:paraId="7574D637" w14:textId="1E4AED46" w:rsidR="00580DDD" w:rsidRPr="00580DDD" w:rsidRDefault="00580DDD" w:rsidP="00580DDD"/>
    <w:p w14:paraId="3B7D627C" w14:textId="5437F089" w:rsidR="00580DDD" w:rsidRPr="00580DDD" w:rsidRDefault="00580DDD" w:rsidP="00580DDD"/>
    <w:p w14:paraId="0113882C" w14:textId="655BAFA3" w:rsidR="00580DDD" w:rsidRPr="00580DDD" w:rsidRDefault="00580DDD" w:rsidP="00580DDD"/>
    <w:p w14:paraId="096DEE24" w14:textId="59558590" w:rsidR="00580DDD" w:rsidRPr="00580DDD" w:rsidRDefault="00580DDD" w:rsidP="00580DDD"/>
    <w:p w14:paraId="40F1BEC7" w14:textId="1530AD7D" w:rsidR="00580DDD" w:rsidRPr="00580DDD" w:rsidRDefault="00580DDD" w:rsidP="00580DDD"/>
    <w:p w14:paraId="077C5C0C" w14:textId="48E3DE59" w:rsidR="00580DDD" w:rsidRPr="00580DDD" w:rsidRDefault="00580DDD" w:rsidP="00580DDD"/>
    <w:p w14:paraId="68D5D9B1" w14:textId="6F0D4193" w:rsidR="00580DDD" w:rsidRPr="00580DDD" w:rsidRDefault="00580DDD" w:rsidP="00580DDD"/>
    <w:p w14:paraId="6A99A248" w14:textId="22F383FE" w:rsidR="00580DDD" w:rsidRPr="00580DDD" w:rsidRDefault="00580DDD" w:rsidP="00580DDD"/>
    <w:p w14:paraId="731B66F6" w14:textId="7D49D457" w:rsidR="00580DDD" w:rsidRPr="00580DDD" w:rsidRDefault="00580DDD" w:rsidP="00580DDD"/>
    <w:p w14:paraId="1463F9E1" w14:textId="5A75F258" w:rsidR="00580DDD" w:rsidRPr="00580DDD" w:rsidRDefault="00580DDD" w:rsidP="00580DDD"/>
    <w:p w14:paraId="79DF105A" w14:textId="7D834C98" w:rsidR="00580DDD" w:rsidRPr="00580DDD" w:rsidRDefault="00580DDD" w:rsidP="00580DDD"/>
    <w:p w14:paraId="311E65D2" w14:textId="7634F3D7" w:rsidR="00580DDD" w:rsidRPr="00580DDD" w:rsidRDefault="00580DDD" w:rsidP="00580DDD"/>
    <w:p w14:paraId="687B750A" w14:textId="6345FD3D" w:rsidR="00580DDD" w:rsidRPr="00580DDD" w:rsidRDefault="00580DDD" w:rsidP="00580DDD"/>
    <w:p w14:paraId="0F10E9A0" w14:textId="16DF5826" w:rsidR="00580DDD" w:rsidRPr="00580DDD" w:rsidRDefault="00580DDD" w:rsidP="00580DDD"/>
    <w:p w14:paraId="1145660D" w14:textId="2E68B5B3" w:rsidR="00580DDD" w:rsidRPr="00580DDD" w:rsidRDefault="00580DDD" w:rsidP="00580DDD"/>
    <w:p w14:paraId="020F579E" w14:textId="21A0F5BB" w:rsidR="00580DDD" w:rsidRPr="00580DDD" w:rsidRDefault="00580DDD" w:rsidP="00580DDD"/>
    <w:p w14:paraId="36FFDCA8" w14:textId="03937CD1" w:rsidR="00580DDD" w:rsidRDefault="00580DDD" w:rsidP="00580DDD"/>
    <w:p w14:paraId="4C28221C" w14:textId="77777777" w:rsidR="00580DDD" w:rsidRDefault="00580DDD">
      <w:r>
        <w:br w:type="page"/>
      </w:r>
    </w:p>
    <w:p w14:paraId="55C8633A" w14:textId="5EDB8026" w:rsidR="00580DDD" w:rsidRDefault="00B6643F" w:rsidP="00B6643F">
      <w:pPr>
        <w:pStyle w:val="Heading3"/>
      </w:pPr>
      <w:bookmarkStart w:id="40" w:name="_Toc100002622"/>
      <w:r>
        <w:lastRenderedPageBreak/>
        <w:t xml:space="preserve">Default search </w:t>
      </w:r>
      <w:proofErr w:type="gramStart"/>
      <w:r>
        <w:t>parameters</w:t>
      </w:r>
      <w:proofErr w:type="gramEnd"/>
      <w:r>
        <w:t xml:space="preserve"> function</w:t>
      </w:r>
      <w:bookmarkEnd w:id="40"/>
    </w:p>
    <w:p w14:paraId="25D0293E" w14:textId="3DCAF788" w:rsidR="00B6643F" w:rsidRDefault="00B6643F" w:rsidP="00B6643F"/>
    <w:p w14:paraId="48D45BB8" w14:textId="17B1F1DC" w:rsidR="00580DDD" w:rsidRDefault="00F93002" w:rsidP="00580DDD">
      <w:r>
        <w:rPr>
          <w:noProof/>
        </w:rPr>
        <mc:AlternateContent>
          <mc:Choice Requires="wpg">
            <w:drawing>
              <wp:anchor distT="0" distB="0" distL="114300" distR="114300" simplePos="0" relativeHeight="251911168" behindDoc="0" locked="0" layoutInCell="1" allowOverlap="1" wp14:anchorId="20983B2C" wp14:editId="3E0C8E0D">
                <wp:simplePos x="0" y="0"/>
                <wp:positionH relativeFrom="column">
                  <wp:posOffset>0</wp:posOffset>
                </wp:positionH>
                <wp:positionV relativeFrom="paragraph">
                  <wp:posOffset>1116965</wp:posOffset>
                </wp:positionV>
                <wp:extent cx="5730875" cy="1585205"/>
                <wp:effectExtent l="12700" t="12700" r="9525" b="15240"/>
                <wp:wrapNone/>
                <wp:docPr id="361" name="Group 361"/>
                <wp:cNvGraphicFramePr/>
                <a:graphic xmlns:a="http://schemas.openxmlformats.org/drawingml/2006/main">
                  <a:graphicData uri="http://schemas.microsoft.com/office/word/2010/wordprocessingGroup">
                    <wpg:wgp>
                      <wpg:cNvGrpSpPr/>
                      <wpg:grpSpPr>
                        <a:xfrm>
                          <a:off x="0" y="0"/>
                          <a:ext cx="5730875" cy="1585205"/>
                          <a:chOff x="0" y="0"/>
                          <a:chExt cx="5730875" cy="1585205"/>
                        </a:xfrm>
                      </wpg:grpSpPr>
                      <pic:pic xmlns:pic="http://schemas.openxmlformats.org/drawingml/2006/picture">
                        <pic:nvPicPr>
                          <pic:cNvPr id="336" name="Picture 33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3175" y="0"/>
                            <a:ext cx="5727700" cy="1246505"/>
                          </a:xfrm>
                          <a:prstGeom prst="rect">
                            <a:avLst/>
                          </a:prstGeom>
                          <a:ln>
                            <a:solidFill>
                              <a:schemeClr val="accent1"/>
                            </a:solidFill>
                          </a:ln>
                        </pic:spPr>
                      </pic:pic>
                      <wps:wsp>
                        <wps:cNvPr id="343" name="Text Box 343"/>
                        <wps:cNvSpPr txBox="1"/>
                        <wps:spPr>
                          <a:xfrm>
                            <a:off x="0" y="1320800"/>
                            <a:ext cx="5727700" cy="264405"/>
                          </a:xfrm>
                          <a:prstGeom prst="rect">
                            <a:avLst/>
                          </a:prstGeom>
                          <a:solidFill>
                            <a:schemeClr val="lt1"/>
                          </a:solidFill>
                          <a:ln w="6350">
                            <a:solidFill>
                              <a:schemeClr val="accent1"/>
                            </a:solidFill>
                          </a:ln>
                        </wps:spPr>
                        <wps:txbx>
                          <w:txbxContent>
                            <w:p w14:paraId="57F9D573" w14:textId="5C0F2FBE" w:rsidR="00EF553F" w:rsidRDefault="00EF553F" w:rsidP="00F93002">
                              <w:pPr>
                                <w:jc w:val="center"/>
                              </w:pPr>
                              <w:r>
                                <w:t xml:space="preserve">Figure 4.65 – first part of the first prototype of the default search </w:t>
                              </w:r>
                              <w:proofErr w:type="gramStart"/>
                              <w:r>
                                <w:t>parameters</w:t>
                              </w:r>
                              <w:proofErr w:type="gramEnd"/>
                              <w: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983B2C" id="Group 361" o:spid="_x0000_s1335" style="position:absolute;margin-left:0;margin-top:87.95pt;width:451.25pt;height:124.8pt;z-index:251911168" coordsize="57308,1585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">
                <v:shape id="Picture 336" o:spid="_x0000_s1336" type="#_x0000_t75" style="position:absolute;left:31;width:57277;height:12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" stroked="t" strokecolor="#4472c4 [3204]">
                  <v:imagedata r:id="rId189" o:title=""/>
                  <v:path arrowok="t"/>
                </v:shape>
                <v:shape id="Text Box 343" o:spid="_x0000_s1337" type="#_x0000_t202" style="position:absolute;top:13208;width:57277;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" fillcolor="white [3201]" strokecolor="#4472c4 [3204]" strokeweight=".5pt">
                  <v:textbox>
                    <w:txbxContent>
                      <w:p w14:paraId="57F9D573" w14:textId="5C0F2FBE" w:rsidR="00EF553F" w:rsidRDefault="00EF553F" w:rsidP="00F93002">
                        <w:pPr>
                          <w:jc w:val="center"/>
                        </w:pPr>
                        <w:r>
                          <w:t>Figure 4.65 – first part of the first prototype of the default search parameters function</w:t>
                        </w:r>
                      </w:p>
                    </w:txbxContent>
                  </v:textbox>
                </v:shape>
              </v:group>
            </w:pict>
          </mc:Fallback>
        </mc:AlternateContent>
      </w:r>
      <w:r w:rsidR="004C28AD">
        <w:t xml:space="preserve">I started developing this module by considering every parameter which could be stored in the database (start date, end date, tweet number, keyword to omit, sort category and order – Requirement 1.3 and 1.4). Since a parameter could have 3 states (valid, </w:t>
      </w:r>
      <w:proofErr w:type="gramStart"/>
      <w:r w:rsidR="004C28AD">
        <w:t>invalid</w:t>
      </w:r>
      <w:proofErr w:type="gramEnd"/>
      <w:r w:rsidR="004C28AD">
        <w:t xml:space="preserve"> and not specified), I started by considering every single combination of states (Figures 4.65 and 4.66). </w:t>
      </w:r>
    </w:p>
    <w:p w14:paraId="714D8E36" w14:textId="4E324134" w:rsidR="004C28AD" w:rsidRDefault="004C28AD" w:rsidP="00580DDD"/>
    <w:p w14:paraId="3DAF3AF7" w14:textId="7FAE4CBC" w:rsidR="004C28AD" w:rsidRDefault="00F93002" w:rsidP="00580DDD">
      <w:r>
        <w:rPr>
          <w:noProof/>
        </w:rPr>
        <mc:AlternateContent>
          <mc:Choice Requires="wpg">
            <w:drawing>
              <wp:anchor distT="0" distB="0" distL="114300" distR="114300" simplePos="0" relativeHeight="251913216" behindDoc="0" locked="0" layoutInCell="1" allowOverlap="1" wp14:anchorId="167F33C6" wp14:editId="02B2589A">
                <wp:simplePos x="0" y="0"/>
                <wp:positionH relativeFrom="column">
                  <wp:posOffset>3175</wp:posOffset>
                </wp:positionH>
                <wp:positionV relativeFrom="paragraph">
                  <wp:posOffset>1762760</wp:posOffset>
                </wp:positionV>
                <wp:extent cx="5735733" cy="2843423"/>
                <wp:effectExtent l="12700" t="12700" r="17780" b="14605"/>
                <wp:wrapNone/>
                <wp:docPr id="362" name="Group 362"/>
                <wp:cNvGraphicFramePr/>
                <a:graphic xmlns:a="http://schemas.openxmlformats.org/drawingml/2006/main">
                  <a:graphicData uri="http://schemas.microsoft.com/office/word/2010/wordprocessingGroup">
                    <wpg:wgp>
                      <wpg:cNvGrpSpPr/>
                      <wpg:grpSpPr>
                        <a:xfrm>
                          <a:off x="0" y="0"/>
                          <a:ext cx="5735733" cy="2843423"/>
                          <a:chOff x="0" y="0"/>
                          <a:chExt cx="5735733" cy="2843423"/>
                        </a:xfrm>
                      </wpg:grpSpPr>
                      <pic:pic xmlns:pic="http://schemas.openxmlformats.org/drawingml/2006/picture">
                        <pic:nvPicPr>
                          <pic:cNvPr id="338" name="Picture 338"/>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727700" cy="2365375"/>
                          </a:xfrm>
                          <a:prstGeom prst="rect">
                            <a:avLst/>
                          </a:prstGeom>
                          <a:ln>
                            <a:solidFill>
                              <a:schemeClr val="accent1"/>
                            </a:solidFill>
                          </a:ln>
                        </pic:spPr>
                      </pic:pic>
                      <wps:wsp>
                        <wps:cNvPr id="360" name="Text Box 360"/>
                        <wps:cNvSpPr txBox="1"/>
                        <wps:spPr>
                          <a:xfrm>
                            <a:off x="6350" y="2501900"/>
                            <a:ext cx="5729383" cy="341523"/>
                          </a:xfrm>
                          <a:prstGeom prst="rect">
                            <a:avLst/>
                          </a:prstGeom>
                          <a:solidFill>
                            <a:schemeClr val="lt1"/>
                          </a:solidFill>
                          <a:ln w="6350">
                            <a:solidFill>
                              <a:schemeClr val="accent1"/>
                            </a:solidFill>
                          </a:ln>
                        </wps:spPr>
                        <wps:txbx>
                          <w:txbxContent>
                            <w:p w14:paraId="59C8231F" w14:textId="563E3869" w:rsidR="00EF553F" w:rsidRDefault="00EF553F" w:rsidP="00F93002">
                              <w:pPr>
                                <w:jc w:val="center"/>
                              </w:pPr>
                              <w:r>
                                <w:t xml:space="preserve">Figure 4.66 – second part of the first prototype of the default search </w:t>
                              </w:r>
                              <w:proofErr w:type="gramStart"/>
                              <w:r>
                                <w:t>parameters</w:t>
                              </w:r>
                              <w:proofErr w:type="gramEnd"/>
                              <w:r>
                                <w:t xml:space="preserve"> function</w:t>
                              </w:r>
                            </w:p>
                            <w:p w14:paraId="22E4B206" w14:textId="77777777" w:rsidR="00EF553F" w:rsidRDefault="00EF55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7F33C6" id="Group 362" o:spid="_x0000_s1338" style="position:absolute;margin-left:.25pt;margin-top:138.8pt;width:451.65pt;height:223.9pt;z-index:251913216" coordsize="57357,2843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">
                <v:shape id="Picture 338" o:spid="_x0000_s1339" type="#_x0000_t75" style="position:absolute;width:57277;height:236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" stroked="t" strokecolor="#4472c4 [3204]">
                  <v:imagedata r:id="rId191" o:title=""/>
                  <v:path arrowok="t"/>
                </v:shape>
                <v:shape id="Text Box 360" o:spid="_x0000_s1340" type="#_x0000_t202" style="position:absolute;left:63;top:25019;width:57294;height:3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" fillcolor="white [3201]" strokecolor="#4472c4 [3204]" strokeweight=".5pt">
                  <v:textbox>
                    <w:txbxContent>
                      <w:p w14:paraId="59C8231F" w14:textId="563E3869" w:rsidR="00EF553F" w:rsidRDefault="00EF553F" w:rsidP="00F93002">
                        <w:pPr>
                          <w:jc w:val="center"/>
                        </w:pPr>
                        <w:r>
                          <w:t>Figure 4.66 – second part of the first prototype of the default search parameters function</w:t>
                        </w:r>
                      </w:p>
                      <w:p w14:paraId="22E4B206" w14:textId="77777777" w:rsidR="00EF553F" w:rsidRDefault="00EF553F"/>
                    </w:txbxContent>
                  </v:textbox>
                </v:shape>
              </v:group>
            </w:pict>
          </mc:Fallback>
        </mc:AlternateContent>
      </w:r>
    </w:p>
    <w:p w14:paraId="5CC2CA99" w14:textId="5EBE55AB" w:rsidR="00F93002" w:rsidRPr="00F93002" w:rsidRDefault="00F93002" w:rsidP="00F93002"/>
    <w:p w14:paraId="46E95DBB" w14:textId="01BDBC42" w:rsidR="00F93002" w:rsidRPr="00F93002" w:rsidRDefault="00F93002" w:rsidP="00F93002"/>
    <w:p w14:paraId="66EBE3FA" w14:textId="0295C9EA" w:rsidR="00F93002" w:rsidRPr="00F93002" w:rsidRDefault="00F93002" w:rsidP="00F93002"/>
    <w:p w14:paraId="476FC330" w14:textId="259FF696" w:rsidR="00F93002" w:rsidRPr="00F93002" w:rsidRDefault="00F93002" w:rsidP="00F93002"/>
    <w:p w14:paraId="04C3A36D" w14:textId="60613249" w:rsidR="00F93002" w:rsidRPr="00F93002" w:rsidRDefault="00F93002" w:rsidP="00F93002"/>
    <w:p w14:paraId="0BD30260" w14:textId="390EC6E9" w:rsidR="00F93002" w:rsidRPr="00F93002" w:rsidRDefault="00F93002" w:rsidP="00F93002"/>
    <w:p w14:paraId="06F1AEAB" w14:textId="00C67752" w:rsidR="00F93002" w:rsidRPr="00F93002" w:rsidRDefault="00F93002" w:rsidP="00F93002"/>
    <w:p w14:paraId="58DC23CF" w14:textId="10569DAF" w:rsidR="00F93002" w:rsidRPr="00F93002" w:rsidRDefault="00F93002" w:rsidP="00F93002"/>
    <w:p w14:paraId="65EC0D93" w14:textId="2BD1B9CA" w:rsidR="00F93002" w:rsidRPr="00F93002" w:rsidRDefault="00F93002" w:rsidP="00F93002"/>
    <w:p w14:paraId="27D137C0" w14:textId="20549186" w:rsidR="00F93002" w:rsidRPr="00F93002" w:rsidRDefault="00F93002" w:rsidP="00F93002"/>
    <w:p w14:paraId="675F942C" w14:textId="58C45BA9" w:rsidR="00F93002" w:rsidRPr="00F93002" w:rsidRDefault="00F93002" w:rsidP="00F93002"/>
    <w:p w14:paraId="7FFD5003" w14:textId="33F37954" w:rsidR="00F93002" w:rsidRPr="00F93002" w:rsidRDefault="00F93002" w:rsidP="00F93002"/>
    <w:p w14:paraId="1E825745" w14:textId="095ABE0C" w:rsidR="00F93002" w:rsidRPr="00F93002" w:rsidRDefault="00F93002" w:rsidP="00F93002"/>
    <w:p w14:paraId="79398CE0" w14:textId="2FDE6842" w:rsidR="00F93002" w:rsidRPr="00F93002" w:rsidRDefault="00F93002" w:rsidP="00F93002"/>
    <w:p w14:paraId="025281A0" w14:textId="32437BD7" w:rsidR="00F93002" w:rsidRPr="00F93002" w:rsidRDefault="00F93002" w:rsidP="00F93002"/>
    <w:p w14:paraId="61F2C118" w14:textId="38E6AC55" w:rsidR="00F93002" w:rsidRPr="00F93002" w:rsidRDefault="00F93002" w:rsidP="00F93002"/>
    <w:p w14:paraId="046E00F7" w14:textId="0B27AD2B" w:rsidR="00F93002" w:rsidRPr="00F93002" w:rsidRDefault="00F93002" w:rsidP="00F93002"/>
    <w:p w14:paraId="0C2B0F42" w14:textId="6AF51923" w:rsidR="00F93002" w:rsidRPr="00F93002" w:rsidRDefault="00F93002" w:rsidP="00F93002"/>
    <w:p w14:paraId="57D23C77" w14:textId="376678AC" w:rsidR="00F93002" w:rsidRPr="00F93002" w:rsidRDefault="00F93002" w:rsidP="00F93002"/>
    <w:p w14:paraId="71303759" w14:textId="61C83B81" w:rsidR="00F93002" w:rsidRPr="00F93002" w:rsidRDefault="00F93002" w:rsidP="00F93002"/>
    <w:p w14:paraId="599FAC89" w14:textId="5DAAFA74" w:rsidR="00F93002" w:rsidRPr="00F93002" w:rsidRDefault="00F93002" w:rsidP="00F93002"/>
    <w:p w14:paraId="0357298F" w14:textId="41E1F844" w:rsidR="00F93002" w:rsidRPr="00F93002" w:rsidRDefault="00F93002" w:rsidP="00F93002"/>
    <w:p w14:paraId="14FE0DB7" w14:textId="7160E41E" w:rsidR="00F93002" w:rsidRPr="00F93002" w:rsidRDefault="00F93002" w:rsidP="00F93002"/>
    <w:p w14:paraId="2D1C4D68" w14:textId="31D26806" w:rsidR="00F93002" w:rsidRPr="00F93002" w:rsidRDefault="00F93002" w:rsidP="00F93002"/>
    <w:p w14:paraId="6FED6E77" w14:textId="02B3C598" w:rsidR="00F93002" w:rsidRPr="00F93002" w:rsidRDefault="00F93002" w:rsidP="00F93002"/>
    <w:p w14:paraId="45AFFD29" w14:textId="4B2A5EFB" w:rsidR="00F93002" w:rsidRDefault="00F93002" w:rsidP="00F93002">
      <w:r>
        <w:t>With this approach, I only got to validating the 3</w:t>
      </w:r>
      <w:r w:rsidRPr="00F93002">
        <w:rPr>
          <w:vertAlign w:val="superscript"/>
        </w:rPr>
        <w:t>rd</w:t>
      </w:r>
      <w:r>
        <w:t xml:space="preserve"> variable (tweet number) before I realized it is a very inefficient approach, so I built a second prototype, shown below in Figures 4.67 and 4.68.</w:t>
      </w:r>
    </w:p>
    <w:p w14:paraId="338A8F29" w14:textId="65A2F8C6" w:rsidR="00F93002" w:rsidRDefault="00F93002" w:rsidP="00F93002"/>
    <w:p w14:paraId="382EBED0" w14:textId="4E2D6204" w:rsidR="00F93002" w:rsidRDefault="00F93002" w:rsidP="00F93002"/>
    <w:p w14:paraId="3E162100" w14:textId="77777777" w:rsidR="00F93002" w:rsidRDefault="00F93002">
      <w:r>
        <w:br w:type="page"/>
      </w:r>
    </w:p>
    <w:p w14:paraId="05A8D647" w14:textId="6B398E95" w:rsidR="002A435E" w:rsidRDefault="002A435E" w:rsidP="00F93002">
      <w:r>
        <w:rPr>
          <w:noProof/>
        </w:rPr>
        <w:lastRenderedPageBreak/>
        <mc:AlternateContent>
          <mc:Choice Requires="wpg">
            <w:drawing>
              <wp:anchor distT="0" distB="0" distL="114300" distR="114300" simplePos="0" relativeHeight="251917312" behindDoc="0" locked="0" layoutInCell="1" allowOverlap="1" wp14:anchorId="1BC831B5" wp14:editId="0EFDB130">
                <wp:simplePos x="0" y="0"/>
                <wp:positionH relativeFrom="column">
                  <wp:posOffset>66675</wp:posOffset>
                </wp:positionH>
                <wp:positionV relativeFrom="paragraph">
                  <wp:posOffset>-168275</wp:posOffset>
                </wp:positionV>
                <wp:extent cx="5730875" cy="4568825"/>
                <wp:effectExtent l="12700" t="12700" r="9525" b="15875"/>
                <wp:wrapNone/>
                <wp:docPr id="367" name="Group 367"/>
                <wp:cNvGraphicFramePr/>
                <a:graphic xmlns:a="http://schemas.openxmlformats.org/drawingml/2006/main">
                  <a:graphicData uri="http://schemas.microsoft.com/office/word/2010/wordprocessingGroup">
                    <wpg:wgp>
                      <wpg:cNvGrpSpPr/>
                      <wpg:grpSpPr>
                        <a:xfrm>
                          <a:off x="0" y="0"/>
                          <a:ext cx="5730875" cy="4568825"/>
                          <a:chOff x="0" y="0"/>
                          <a:chExt cx="5730875" cy="4568825"/>
                        </a:xfrm>
                      </wpg:grpSpPr>
                      <pic:pic xmlns:pic="http://schemas.openxmlformats.org/drawingml/2006/picture">
                        <pic:nvPicPr>
                          <pic:cNvPr id="363" name="Picture 363"/>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3175" y="0"/>
                            <a:ext cx="5727700" cy="4201160"/>
                          </a:xfrm>
                          <a:prstGeom prst="rect">
                            <a:avLst/>
                          </a:prstGeom>
                          <a:ln>
                            <a:solidFill>
                              <a:schemeClr val="accent1"/>
                            </a:solidFill>
                          </a:ln>
                        </pic:spPr>
                      </pic:pic>
                      <wps:wsp>
                        <wps:cNvPr id="365" name="Text Box 365"/>
                        <wps:cNvSpPr txBox="1"/>
                        <wps:spPr>
                          <a:xfrm>
                            <a:off x="0" y="4273550"/>
                            <a:ext cx="5727700" cy="295275"/>
                          </a:xfrm>
                          <a:prstGeom prst="rect">
                            <a:avLst/>
                          </a:prstGeom>
                          <a:solidFill>
                            <a:schemeClr val="lt1"/>
                          </a:solidFill>
                          <a:ln w="6350">
                            <a:solidFill>
                              <a:schemeClr val="accent1"/>
                            </a:solidFill>
                          </a:ln>
                        </wps:spPr>
                        <wps:txbx>
                          <w:txbxContent>
                            <w:p w14:paraId="4B16158C" w14:textId="4C2B074B" w:rsidR="00EF553F" w:rsidRDefault="00EF553F" w:rsidP="003F7BCF">
                              <w:pPr>
                                <w:jc w:val="center"/>
                              </w:pPr>
                              <w:r>
                                <w:t xml:space="preserve">Figure 4.67 – first part of the second prototype of the default search </w:t>
                              </w:r>
                              <w:proofErr w:type="gramStart"/>
                              <w:r>
                                <w:t>parameters</w:t>
                              </w:r>
                              <w:proofErr w:type="gramEnd"/>
                              <w:r>
                                <w:t xml:space="preserve"> function</w:t>
                              </w:r>
                            </w:p>
                            <w:p w14:paraId="75FF2F5F" w14:textId="77777777" w:rsidR="00EF553F" w:rsidRDefault="00EF55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C831B5" id="Group 367" o:spid="_x0000_s1341" style="position:absolute;margin-left:5.25pt;margin-top:-13.25pt;width:451.25pt;height:359.75pt;z-index:251917312" coordsize="57308,4568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">
                <v:shape id="Picture 363" o:spid="_x0000_s1342" type="#_x0000_t75" style="position:absolute;left:31;width:57277;height:42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" stroked="t" strokecolor="#4472c4 [3204]">
                  <v:imagedata r:id="rId193" o:title=""/>
                  <v:path arrowok="t"/>
                </v:shape>
                <v:shape id="Text Box 365" o:spid="_x0000_s1343" type="#_x0000_t202" style="position:absolute;top:42735;width:57277;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" fillcolor="white [3201]" strokecolor="#4472c4 [3204]" strokeweight=".5pt">
                  <v:textbox>
                    <w:txbxContent>
                      <w:p w14:paraId="4B16158C" w14:textId="4C2B074B" w:rsidR="00EF553F" w:rsidRDefault="00EF553F" w:rsidP="003F7BCF">
                        <w:pPr>
                          <w:jc w:val="center"/>
                        </w:pPr>
                        <w:r>
                          <w:t>Figure 4.67 – first part of the second prototype of the default search parameters function</w:t>
                        </w:r>
                      </w:p>
                      <w:p w14:paraId="75FF2F5F" w14:textId="77777777" w:rsidR="00EF553F" w:rsidRDefault="00EF553F"/>
                    </w:txbxContent>
                  </v:textbox>
                </v:shape>
              </v:group>
            </w:pict>
          </mc:Fallback>
        </mc:AlternateContent>
      </w:r>
    </w:p>
    <w:p w14:paraId="63304755" w14:textId="4BE51543" w:rsidR="00F93002" w:rsidRDefault="002A435E" w:rsidP="00F93002">
      <w:r>
        <w:rPr>
          <w:noProof/>
        </w:rPr>
        <mc:AlternateContent>
          <mc:Choice Requires="wpg">
            <w:drawing>
              <wp:anchor distT="0" distB="0" distL="114300" distR="114300" simplePos="0" relativeHeight="251920384" behindDoc="0" locked="0" layoutInCell="1" allowOverlap="1" wp14:anchorId="5BF5A900" wp14:editId="35833C7B">
                <wp:simplePos x="0" y="0"/>
                <wp:positionH relativeFrom="column">
                  <wp:posOffset>66675</wp:posOffset>
                </wp:positionH>
                <wp:positionV relativeFrom="paragraph">
                  <wp:posOffset>4617720</wp:posOffset>
                </wp:positionV>
                <wp:extent cx="5730875" cy="4016375"/>
                <wp:effectExtent l="12700" t="12700" r="9525" b="9525"/>
                <wp:wrapNone/>
                <wp:docPr id="368" name="Group 368"/>
                <wp:cNvGraphicFramePr/>
                <a:graphic xmlns:a="http://schemas.openxmlformats.org/drawingml/2006/main">
                  <a:graphicData uri="http://schemas.microsoft.com/office/word/2010/wordprocessingGroup">
                    <wpg:wgp>
                      <wpg:cNvGrpSpPr/>
                      <wpg:grpSpPr>
                        <a:xfrm>
                          <a:off x="0" y="0"/>
                          <a:ext cx="5730875" cy="4016375"/>
                          <a:chOff x="0" y="0"/>
                          <a:chExt cx="5730875" cy="4016375"/>
                        </a:xfrm>
                      </wpg:grpSpPr>
                      <pic:pic xmlns:pic="http://schemas.openxmlformats.org/drawingml/2006/picture">
                        <pic:nvPicPr>
                          <pic:cNvPr id="364" name="Picture 36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3175" y="0"/>
                            <a:ext cx="5727700" cy="3621405"/>
                          </a:xfrm>
                          <a:prstGeom prst="rect">
                            <a:avLst/>
                          </a:prstGeom>
                          <a:ln>
                            <a:solidFill>
                              <a:schemeClr val="accent1"/>
                            </a:solidFill>
                          </a:ln>
                        </pic:spPr>
                      </pic:pic>
                      <wps:wsp>
                        <wps:cNvPr id="366" name="Text Box 366"/>
                        <wps:cNvSpPr txBox="1"/>
                        <wps:spPr>
                          <a:xfrm>
                            <a:off x="0" y="3721100"/>
                            <a:ext cx="5727700" cy="295275"/>
                          </a:xfrm>
                          <a:prstGeom prst="rect">
                            <a:avLst/>
                          </a:prstGeom>
                          <a:solidFill>
                            <a:schemeClr val="lt1"/>
                          </a:solidFill>
                          <a:ln w="6350">
                            <a:solidFill>
                              <a:schemeClr val="accent1"/>
                            </a:solidFill>
                          </a:ln>
                        </wps:spPr>
                        <wps:txbx>
                          <w:txbxContent>
                            <w:p w14:paraId="5EF77158" w14:textId="39F32F4F" w:rsidR="00EF553F" w:rsidRDefault="00EF553F" w:rsidP="003F7BCF">
                              <w:pPr>
                                <w:jc w:val="center"/>
                              </w:pPr>
                              <w:r>
                                <w:t xml:space="preserve">Figure 4.68 – second part of the second prototype of the default search </w:t>
                              </w:r>
                              <w:proofErr w:type="gramStart"/>
                              <w:r>
                                <w:t>parameters</w:t>
                              </w:r>
                              <w:proofErr w:type="gramEnd"/>
                              <w:r>
                                <w:t xml:space="preserve"> function</w:t>
                              </w:r>
                            </w:p>
                            <w:p w14:paraId="55C428CA" w14:textId="77777777" w:rsidR="00EF553F" w:rsidRDefault="00EF553F" w:rsidP="003F7B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F5A900" id="Group 368" o:spid="_x0000_s1344" style="position:absolute;margin-left:5.25pt;margin-top:363.6pt;width:451.25pt;height:316.25pt;z-index:251920384" coordsize="57308,4016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">
                <v:shape id="Picture 364" o:spid="_x0000_s1345" type="#_x0000_t75" style="position:absolute;left:31;width:57277;height:36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" stroked="t" strokecolor="#4472c4 [3204]">
                  <v:imagedata r:id="rId195" o:title=""/>
                  <v:path arrowok="t"/>
                </v:shape>
                <v:shape id="Text Box 366" o:spid="_x0000_s1346" type="#_x0000_t202" style="position:absolute;top:37211;width:57277;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" fillcolor="white [3201]" strokecolor="#4472c4 [3204]" strokeweight=".5pt">
                  <v:textbox>
                    <w:txbxContent>
                      <w:p w14:paraId="5EF77158" w14:textId="39F32F4F" w:rsidR="00EF553F" w:rsidRDefault="00EF553F" w:rsidP="003F7BCF">
                        <w:pPr>
                          <w:jc w:val="center"/>
                        </w:pPr>
                        <w:r>
                          <w:t>Figure 4.68 – second part of the second prototype of the default search parameters function</w:t>
                        </w:r>
                      </w:p>
                      <w:p w14:paraId="55C428CA" w14:textId="77777777" w:rsidR="00EF553F" w:rsidRDefault="00EF553F" w:rsidP="003F7BCF"/>
                    </w:txbxContent>
                  </v:textbox>
                </v:shape>
              </v:group>
            </w:pict>
          </mc:Fallback>
        </mc:AlternateContent>
      </w:r>
      <w:r>
        <w:br w:type="page"/>
      </w:r>
      <w:r>
        <w:lastRenderedPageBreak/>
        <w:t xml:space="preserve">Lines 136-141 extract the individual parameters from the request body. They use conditional assignment, which means that the variables are either assigned the value from the requests body (if it is a truthy value, such as a non-empty string or a non-zero numerical value), or the string “none” if the requests body contains a </w:t>
      </w:r>
      <w:proofErr w:type="spellStart"/>
      <w:r>
        <w:t>falsy</w:t>
      </w:r>
      <w:proofErr w:type="spellEnd"/>
      <w:r>
        <w:t xml:space="preserve"> value (false, undefined, null, </w:t>
      </w:r>
      <w:proofErr w:type="spellStart"/>
      <w:r>
        <w:t>NaN</w:t>
      </w:r>
      <w:proofErr w:type="spellEnd"/>
      <w:r>
        <w:t>…).</w:t>
      </w:r>
      <w:r w:rsidR="009F6B0C">
        <w:t xml:space="preserve"> This is done because users might only want to change or set some parameters, while leaving others blank</w:t>
      </w:r>
      <w:r w:rsidR="00C7142C">
        <w:t>, so they would not pass these parameters and would just leave them blank.</w:t>
      </w:r>
    </w:p>
    <w:p w14:paraId="2E6D93B7" w14:textId="3CC8AE4B" w:rsidR="005146CC" w:rsidRDefault="005146CC" w:rsidP="00F93002"/>
    <w:p w14:paraId="79D352C7" w14:textId="1D93DCC1" w:rsidR="005146CC" w:rsidRDefault="00733DAF" w:rsidP="00F93002">
      <w:r>
        <w:t xml:space="preserve">All the conditional statements are used to validate the parameters one by one. The improvement from the first prototype is that the validation has been abstracted away from the main </w:t>
      </w:r>
      <w:r w:rsidR="00113035">
        <w:t>file and</w:t>
      </w:r>
      <w:r>
        <w:t xml:space="preserve"> is done modularly – by individual functions imported from the helpers.js file (Figures </w:t>
      </w:r>
      <w:r w:rsidR="006B49C1">
        <w:t>4.69 and 4.70</w:t>
      </w:r>
      <w:r>
        <w:t>).</w:t>
      </w:r>
    </w:p>
    <w:p w14:paraId="11567658" w14:textId="3D06D42D" w:rsidR="00113035" w:rsidRDefault="00113035" w:rsidP="00F93002"/>
    <w:p w14:paraId="4A06A3C1" w14:textId="3652BCB3" w:rsidR="00113035" w:rsidRDefault="00113035" w:rsidP="00F93002">
      <w:r>
        <w:t xml:space="preserve">Lines 146-149 </w:t>
      </w:r>
      <w:proofErr w:type="spellStart"/>
      <w:r>
        <w:t>initialise</w:t>
      </w:r>
      <w:proofErr w:type="spellEnd"/>
      <w:r>
        <w:t xml:space="preserve"> variables which are used later in the module.</w:t>
      </w:r>
    </w:p>
    <w:p w14:paraId="1F1DEFF4" w14:textId="5A8B1DB5" w:rsidR="00113035" w:rsidRDefault="00113035" w:rsidP="00F93002"/>
    <w:p w14:paraId="25FFA031" w14:textId="6E9720AA" w:rsidR="00113035" w:rsidRDefault="00113035" w:rsidP="00F93002">
      <w:r>
        <w:t xml:space="preserve">Once all the parameters have been validated, they are put into an object data structure in lines 160-167, and sent to the database via the </w:t>
      </w:r>
      <w:proofErr w:type="spellStart"/>
      <w:proofErr w:type="gramStart"/>
      <w:r w:rsidR="005642FF">
        <w:t>setParameters</w:t>
      </w:r>
      <w:proofErr w:type="spellEnd"/>
      <w:r w:rsidR="005642FF">
        <w:t>(</w:t>
      </w:r>
      <w:proofErr w:type="gramEnd"/>
      <w:r>
        <w:t>) function.</w:t>
      </w:r>
    </w:p>
    <w:p w14:paraId="1EC37F6C" w14:textId="1D5379EC" w:rsidR="006B49C1" w:rsidRDefault="00370EAC" w:rsidP="00F93002">
      <w:r>
        <w:rPr>
          <w:noProof/>
        </w:rPr>
        <mc:AlternateContent>
          <mc:Choice Requires="wpg">
            <w:drawing>
              <wp:anchor distT="0" distB="0" distL="114300" distR="114300" simplePos="0" relativeHeight="251924480" behindDoc="0" locked="0" layoutInCell="1" allowOverlap="1" wp14:anchorId="2679126D" wp14:editId="06B41474">
                <wp:simplePos x="0" y="0"/>
                <wp:positionH relativeFrom="column">
                  <wp:posOffset>-47625</wp:posOffset>
                </wp:positionH>
                <wp:positionV relativeFrom="paragraph">
                  <wp:posOffset>307975</wp:posOffset>
                </wp:positionV>
                <wp:extent cx="5730875" cy="4787900"/>
                <wp:effectExtent l="12700" t="12700" r="9525" b="12700"/>
                <wp:wrapNone/>
                <wp:docPr id="374" name="Group 374"/>
                <wp:cNvGraphicFramePr/>
                <a:graphic xmlns:a="http://schemas.openxmlformats.org/drawingml/2006/main">
                  <a:graphicData uri="http://schemas.microsoft.com/office/word/2010/wordprocessingGroup">
                    <wpg:wgp>
                      <wpg:cNvGrpSpPr/>
                      <wpg:grpSpPr>
                        <a:xfrm>
                          <a:off x="0" y="0"/>
                          <a:ext cx="5730875" cy="4787900"/>
                          <a:chOff x="0" y="0"/>
                          <a:chExt cx="5730875" cy="4787900"/>
                        </a:xfrm>
                      </wpg:grpSpPr>
                      <pic:pic xmlns:pic="http://schemas.openxmlformats.org/drawingml/2006/picture">
                        <pic:nvPicPr>
                          <pic:cNvPr id="370" name="Picture 370"/>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3175" y="0"/>
                            <a:ext cx="5727700" cy="4208780"/>
                          </a:xfrm>
                          <a:prstGeom prst="rect">
                            <a:avLst/>
                          </a:prstGeom>
                          <a:ln>
                            <a:solidFill>
                              <a:schemeClr val="accent1"/>
                            </a:solidFill>
                          </a:ln>
                        </pic:spPr>
                      </pic:pic>
                      <wps:wsp>
                        <wps:cNvPr id="371" name="Text Box 371"/>
                        <wps:cNvSpPr txBox="1"/>
                        <wps:spPr>
                          <a:xfrm>
                            <a:off x="0" y="4292600"/>
                            <a:ext cx="5727700" cy="495300"/>
                          </a:xfrm>
                          <a:prstGeom prst="rect">
                            <a:avLst/>
                          </a:prstGeom>
                          <a:solidFill>
                            <a:schemeClr val="lt1"/>
                          </a:solidFill>
                          <a:ln w="6350">
                            <a:solidFill>
                              <a:schemeClr val="accent1"/>
                            </a:solidFill>
                          </a:ln>
                        </wps:spPr>
                        <wps:txbx>
                          <w:txbxContent>
                            <w:p w14:paraId="2834ADC9" w14:textId="095438CA" w:rsidR="00EF553F" w:rsidRDefault="00EF553F" w:rsidP="00370EAC">
                              <w:pPr>
                                <w:jc w:val="center"/>
                              </w:pPr>
                              <w:r>
                                <w:t>Figure 4.69 – validation support functions for tweet number, keyword omission and sorting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79126D" id="Group 374" o:spid="_x0000_s1347" style="position:absolute;margin-left:-3.75pt;margin-top:24.25pt;width:451.25pt;height:377pt;z-index:251924480" coordsize="57308,4787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">
                <v:shape id="Picture 370" o:spid="_x0000_s1348" type="#_x0000_t75" style="position:absolute;left:31;width:57277;height:420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" stroked="t" strokecolor="#4472c4 [3204]">
                  <v:imagedata r:id="rId197" o:title=""/>
                  <v:path arrowok="t"/>
                </v:shape>
                <v:shape id="Text Box 371" o:spid="_x0000_s1349" type="#_x0000_t202" style="position:absolute;top:42926;width:57277;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" fillcolor="white [3201]" strokecolor="#4472c4 [3204]" strokeweight=".5pt">
                  <v:textbox>
                    <w:txbxContent>
                      <w:p w14:paraId="2834ADC9" w14:textId="095438CA" w:rsidR="00EF553F" w:rsidRDefault="00EF553F" w:rsidP="00370EAC">
                        <w:pPr>
                          <w:jc w:val="center"/>
                        </w:pPr>
                        <w:r>
                          <w:t>Figure 4.69 – validation support functions for tweet number, keyword omission and sorting</w:t>
                        </w:r>
                      </w:p>
                    </w:txbxContent>
                  </v:textbox>
                </v:shape>
              </v:group>
            </w:pict>
          </mc:Fallback>
        </mc:AlternateContent>
      </w:r>
    </w:p>
    <w:p w14:paraId="7E84A57B" w14:textId="53AD2AF2" w:rsidR="006B49C1" w:rsidRDefault="006B49C1" w:rsidP="00F93002"/>
    <w:p w14:paraId="588FE93B" w14:textId="21C8F4DF" w:rsidR="002F3719" w:rsidRDefault="002F3719" w:rsidP="00F93002"/>
    <w:p w14:paraId="14333CFB" w14:textId="372A8CB8" w:rsidR="006B49C1" w:rsidRDefault="006B49C1" w:rsidP="00F93002"/>
    <w:p w14:paraId="66522265" w14:textId="7E5674B3" w:rsidR="006B49C1" w:rsidRDefault="006B49C1">
      <w:r>
        <w:br w:type="page"/>
      </w:r>
    </w:p>
    <w:p w14:paraId="4B977DAA" w14:textId="4DB38F69" w:rsidR="002F3719" w:rsidRDefault="00370EAC" w:rsidP="00F93002">
      <w:r>
        <w:rPr>
          <w:noProof/>
        </w:rPr>
        <w:lastRenderedPageBreak/>
        <mc:AlternateContent>
          <mc:Choice Requires="wpg">
            <w:drawing>
              <wp:anchor distT="0" distB="0" distL="114300" distR="114300" simplePos="0" relativeHeight="251927552" behindDoc="0" locked="0" layoutInCell="1" allowOverlap="1" wp14:anchorId="416CBA2C" wp14:editId="45814A7B">
                <wp:simplePos x="0" y="0"/>
                <wp:positionH relativeFrom="column">
                  <wp:posOffset>-47625</wp:posOffset>
                </wp:positionH>
                <wp:positionV relativeFrom="paragraph">
                  <wp:posOffset>12700</wp:posOffset>
                </wp:positionV>
                <wp:extent cx="5730875" cy="3206750"/>
                <wp:effectExtent l="12700" t="12700" r="9525" b="19050"/>
                <wp:wrapNone/>
                <wp:docPr id="373" name="Group 373"/>
                <wp:cNvGraphicFramePr/>
                <a:graphic xmlns:a="http://schemas.openxmlformats.org/drawingml/2006/main">
                  <a:graphicData uri="http://schemas.microsoft.com/office/word/2010/wordprocessingGroup">
                    <wpg:wgp>
                      <wpg:cNvGrpSpPr/>
                      <wpg:grpSpPr>
                        <a:xfrm>
                          <a:off x="0" y="0"/>
                          <a:ext cx="5730875" cy="3206750"/>
                          <a:chOff x="0" y="0"/>
                          <a:chExt cx="5730875" cy="3206750"/>
                        </a:xfrm>
                      </wpg:grpSpPr>
                      <pic:pic xmlns:pic="http://schemas.openxmlformats.org/drawingml/2006/picture">
                        <pic:nvPicPr>
                          <pic:cNvPr id="369" name="Picture 36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3175" y="0"/>
                            <a:ext cx="5727700" cy="2754630"/>
                          </a:xfrm>
                          <a:prstGeom prst="rect">
                            <a:avLst/>
                          </a:prstGeom>
                          <a:ln>
                            <a:solidFill>
                              <a:schemeClr val="accent1"/>
                            </a:solidFill>
                          </a:ln>
                        </pic:spPr>
                      </pic:pic>
                      <wps:wsp>
                        <wps:cNvPr id="372" name="Text Box 372"/>
                        <wps:cNvSpPr txBox="1"/>
                        <wps:spPr>
                          <a:xfrm>
                            <a:off x="0" y="2863850"/>
                            <a:ext cx="5727700" cy="342900"/>
                          </a:xfrm>
                          <a:prstGeom prst="rect">
                            <a:avLst/>
                          </a:prstGeom>
                          <a:solidFill>
                            <a:schemeClr val="lt1"/>
                          </a:solidFill>
                          <a:ln w="6350">
                            <a:solidFill>
                              <a:schemeClr val="accent1"/>
                            </a:solidFill>
                          </a:ln>
                        </wps:spPr>
                        <wps:txbx>
                          <w:txbxContent>
                            <w:p w14:paraId="2C8FEBEA" w14:textId="416A5EE6" w:rsidR="00EF553F" w:rsidRDefault="00EF553F" w:rsidP="00370EAC">
                              <w:pPr>
                                <w:jc w:val="center"/>
                              </w:pPr>
                              <w:r>
                                <w:t>Figure 4.70 – validation support function for 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6CBA2C" id="Group 373" o:spid="_x0000_s1350" style="position:absolute;margin-left:-3.75pt;margin-top:1pt;width:451.25pt;height:252.5pt;z-index:251927552" coordsize="57308,320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U/jvooooAK+jv2Sf+Tg/D/wD29/8ApJNXzjX0d+yT/wAnB+H/APt7/wDSSavkuPv+RFjf+vVT&#13;&#10;/wBIZFT4WecfGP8A5K74q/7DF9/6UPXnFej/ABj/AOSu+Kv+wxff+lD15xXr5B/uNH/DH8kUtgoo&#13;&#10;or1hh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">
                <v:shape id="Picture 369" o:spid="_x0000_s1351" type="#_x0000_t75" style="position:absolute;left:31;width:57277;height:27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" stroked="t" strokecolor="#4472c4 [3204]">
                  <v:imagedata r:id="rId199" o:title=""/>
                  <v:path arrowok="t"/>
                </v:shape>
                <v:shape id="Text Box 372" o:spid="_x0000_s1352" type="#_x0000_t202" style="position:absolute;top:28638;width:57277;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" fillcolor="white [3201]" strokecolor="#4472c4 [3204]" strokeweight=".5pt">
                  <v:textbox>
                    <w:txbxContent>
                      <w:p w14:paraId="2C8FEBEA" w14:textId="416A5EE6" w:rsidR="00EF553F" w:rsidRDefault="00EF553F" w:rsidP="00370EAC">
                        <w:pPr>
                          <w:jc w:val="center"/>
                        </w:pPr>
                        <w:r>
                          <w:t>Figure 4.70 – validation support function for dates</w:t>
                        </w:r>
                      </w:p>
                    </w:txbxContent>
                  </v:textbox>
                </v:shape>
              </v:group>
            </w:pict>
          </mc:Fallback>
        </mc:AlternateContent>
      </w:r>
    </w:p>
    <w:p w14:paraId="7C918BE7" w14:textId="3060E060" w:rsidR="00370EAC" w:rsidRPr="00370EAC" w:rsidRDefault="00370EAC" w:rsidP="00370EAC"/>
    <w:p w14:paraId="0F8CA197" w14:textId="211FD8C0" w:rsidR="00370EAC" w:rsidRPr="00370EAC" w:rsidRDefault="00370EAC" w:rsidP="00370EAC"/>
    <w:p w14:paraId="5DCB0EBF" w14:textId="52019CC9" w:rsidR="00370EAC" w:rsidRPr="00370EAC" w:rsidRDefault="00370EAC" w:rsidP="00370EAC"/>
    <w:p w14:paraId="22E8BE56" w14:textId="55DAB19F" w:rsidR="00370EAC" w:rsidRPr="00370EAC" w:rsidRDefault="00370EAC" w:rsidP="00370EAC"/>
    <w:p w14:paraId="41DD0C6F" w14:textId="5832D8D6" w:rsidR="00370EAC" w:rsidRPr="00370EAC" w:rsidRDefault="00370EAC" w:rsidP="00370EAC"/>
    <w:p w14:paraId="31B573C4" w14:textId="192700DE" w:rsidR="00370EAC" w:rsidRPr="00370EAC" w:rsidRDefault="00370EAC" w:rsidP="00370EAC"/>
    <w:p w14:paraId="08591640" w14:textId="5CB7414E" w:rsidR="00370EAC" w:rsidRPr="00370EAC" w:rsidRDefault="00370EAC" w:rsidP="00370EAC"/>
    <w:p w14:paraId="7D51460B" w14:textId="31F905BD" w:rsidR="00370EAC" w:rsidRPr="00370EAC" w:rsidRDefault="00370EAC" w:rsidP="00370EAC"/>
    <w:p w14:paraId="395DF34F" w14:textId="644BFAC2" w:rsidR="00370EAC" w:rsidRPr="00370EAC" w:rsidRDefault="00370EAC" w:rsidP="00370EAC"/>
    <w:p w14:paraId="51DFD53E" w14:textId="13049387" w:rsidR="00370EAC" w:rsidRPr="00370EAC" w:rsidRDefault="00370EAC" w:rsidP="00370EAC"/>
    <w:p w14:paraId="319C5A04" w14:textId="5636193A" w:rsidR="00370EAC" w:rsidRPr="00370EAC" w:rsidRDefault="00370EAC" w:rsidP="00370EAC"/>
    <w:p w14:paraId="7472B4BD" w14:textId="6F8C9B5C" w:rsidR="00370EAC" w:rsidRPr="00370EAC" w:rsidRDefault="00370EAC" w:rsidP="00370EAC"/>
    <w:p w14:paraId="00311D6C" w14:textId="77427B98" w:rsidR="00370EAC" w:rsidRPr="00370EAC" w:rsidRDefault="00370EAC" w:rsidP="00370EAC"/>
    <w:p w14:paraId="4C8C5B5F" w14:textId="3F9A3BFB" w:rsidR="00370EAC" w:rsidRPr="00370EAC" w:rsidRDefault="00370EAC" w:rsidP="00370EAC"/>
    <w:p w14:paraId="1AFBD850" w14:textId="4AA63D85" w:rsidR="00370EAC" w:rsidRPr="00370EAC" w:rsidRDefault="00370EAC" w:rsidP="00370EAC"/>
    <w:p w14:paraId="6692E397" w14:textId="2C32149D" w:rsidR="00370EAC" w:rsidRPr="00370EAC" w:rsidRDefault="00370EAC" w:rsidP="00370EAC"/>
    <w:p w14:paraId="184D8F13" w14:textId="72767CAE" w:rsidR="00370EAC" w:rsidRPr="00370EAC" w:rsidRDefault="00370EAC" w:rsidP="00370EAC"/>
    <w:p w14:paraId="469A0291" w14:textId="1D61491F" w:rsidR="00370EAC" w:rsidRPr="00370EAC" w:rsidRDefault="00370EAC" w:rsidP="00370EAC"/>
    <w:p w14:paraId="67C05594" w14:textId="1D0E4786" w:rsidR="00370EAC" w:rsidRDefault="00370EAC" w:rsidP="00370EAC">
      <w:r>
        <w:t>The functions in Figure 4.69 consist only of simple checks according to the Set default search parameters table on page 63.</w:t>
      </w:r>
    </w:p>
    <w:p w14:paraId="47DA9268" w14:textId="272F7880" w:rsidR="00370EAC" w:rsidRDefault="00370EAC" w:rsidP="00370EAC"/>
    <w:p w14:paraId="632E7C5F" w14:textId="2AA92262" w:rsidR="00370EAC" w:rsidRDefault="00370EAC" w:rsidP="00370EAC">
      <w:r>
        <w:t xml:space="preserve">The date validation function in Figure 4.70 considers every possible combination of the two entered dates being specified or </w:t>
      </w:r>
      <w:proofErr w:type="gramStart"/>
      <w:r>
        <w:t>not, and</w:t>
      </w:r>
      <w:proofErr w:type="gramEnd"/>
      <w:r>
        <w:t xml:space="preserve"> performs validation accordingly. If both dates are unspecified, the function simply returns true. If only one of the dates is specified, then only it is validated – the function checks if the day is a numerical value (which would indicate that the date is valid) and if the date is greater or equal to the earliest date allowed, according to the same table on page 63. Finally, if both dates are specified, they are both validated according to those rules, and an additional check is made to see if the start date is earlier than the end date. Additionally, the function always return</w:t>
      </w:r>
      <w:r w:rsidR="00A1188E">
        <w:t xml:space="preserve"> always returns the two variables (if they are valid) so that the main file can use them and send them to the database as date object datatypes.</w:t>
      </w:r>
    </w:p>
    <w:p w14:paraId="3598D368" w14:textId="42F31366" w:rsidR="00904228" w:rsidRDefault="00904228" w:rsidP="00370EAC"/>
    <w:p w14:paraId="023C0900" w14:textId="7932D254" w:rsidR="00904228" w:rsidRDefault="00904228" w:rsidP="00370EAC">
      <w:r>
        <w:t>An initial test was run, and the following error message (Figure 4.71) appeared in the console:</w:t>
      </w:r>
    </w:p>
    <w:p w14:paraId="2DBBCA2A" w14:textId="18478B98" w:rsidR="00904228" w:rsidRDefault="00904228" w:rsidP="00370EAC"/>
    <w:p w14:paraId="0BC313FF" w14:textId="753D7735" w:rsidR="00904228" w:rsidRDefault="00904228" w:rsidP="00370EAC">
      <w:pPr>
        <w:rPr>
          <w:noProof/>
        </w:rPr>
      </w:pPr>
      <w:r>
        <w:rPr>
          <w:noProof/>
        </w:rPr>
        <mc:AlternateContent>
          <mc:Choice Requires="wps">
            <w:drawing>
              <wp:anchor distT="0" distB="0" distL="114300" distR="114300" simplePos="0" relativeHeight="251929600" behindDoc="0" locked="0" layoutInCell="1" allowOverlap="1" wp14:anchorId="5F960C4B" wp14:editId="0C132E33">
                <wp:simplePos x="0" y="0"/>
                <wp:positionH relativeFrom="column">
                  <wp:posOffset>0</wp:posOffset>
                </wp:positionH>
                <wp:positionV relativeFrom="paragraph">
                  <wp:posOffset>1551305</wp:posOffset>
                </wp:positionV>
                <wp:extent cx="5727700" cy="295275"/>
                <wp:effectExtent l="0" t="0" r="12700" b="9525"/>
                <wp:wrapNone/>
                <wp:docPr id="376" name="Text Box 376"/>
                <wp:cNvGraphicFramePr/>
                <a:graphic xmlns:a="http://schemas.openxmlformats.org/drawingml/2006/main">
                  <a:graphicData uri="http://schemas.microsoft.com/office/word/2010/wordprocessingShape">
                    <wps:wsp>
                      <wps:cNvSpPr txBox="1"/>
                      <wps:spPr>
                        <a:xfrm>
                          <a:off x="0" y="0"/>
                          <a:ext cx="5727700" cy="295275"/>
                        </a:xfrm>
                        <a:prstGeom prst="rect">
                          <a:avLst/>
                        </a:prstGeom>
                        <a:solidFill>
                          <a:schemeClr val="lt1"/>
                        </a:solidFill>
                        <a:ln w="6350">
                          <a:solidFill>
                            <a:schemeClr val="accent1"/>
                          </a:solidFill>
                        </a:ln>
                      </wps:spPr>
                      <wps:txbx>
                        <w:txbxContent>
                          <w:p w14:paraId="44C71639" w14:textId="71DBC027" w:rsidR="00EF553F" w:rsidRDefault="00EF553F" w:rsidP="00904228">
                            <w:pPr>
                              <w:jc w:val="center"/>
                            </w:pPr>
                            <w:r>
                              <w:t>Figure 4.71 – error message in console after first trial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60C4B" id="Text Box 376" o:spid="_x0000_s1353" type="#_x0000_t202" style="position:absolute;margin-left:0;margin-top:122.15pt;width:451pt;height:23.25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" fillcolor="white [3201]" strokecolor="#4472c4 [3204]" strokeweight=".5pt">
                <v:textbox>
                  <w:txbxContent>
                    <w:p w14:paraId="44C71639" w14:textId="71DBC027" w:rsidR="00EF553F" w:rsidRDefault="00EF553F" w:rsidP="00904228">
                      <w:pPr>
                        <w:jc w:val="center"/>
                      </w:pPr>
                      <w:r>
                        <w:t>Figure 4.71 – error message in console after first trial run</w:t>
                      </w:r>
                    </w:p>
                  </w:txbxContent>
                </v:textbox>
              </v:shape>
            </w:pict>
          </mc:Fallback>
        </mc:AlternateContent>
      </w:r>
      <w:r>
        <w:rPr>
          <w:noProof/>
        </w:rPr>
        <w:drawing>
          <wp:inline distT="0" distB="0" distL="0" distR="0" wp14:anchorId="0F672340" wp14:editId="56E00203">
            <wp:extent cx="5727700" cy="146367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5.jpeg"/>
                    <pic:cNvPicPr/>
                  </pic:nvPicPr>
                  <pic:blipFill>
                    <a:blip r:embed="rId200">
                      <a:extLst>
                        <a:ext uri="{28A0092B-C50C-407E-A947-70E740481C1C}">
                          <a14:useLocalDpi xmlns:a14="http://schemas.microsoft.com/office/drawing/2010/main" val="0"/>
                        </a:ext>
                      </a:extLst>
                    </a:blip>
                    <a:stretch>
                      <a:fillRect/>
                    </a:stretch>
                  </pic:blipFill>
                  <pic:spPr>
                    <a:xfrm>
                      <a:off x="0" y="0"/>
                      <a:ext cx="5727700" cy="1463675"/>
                    </a:xfrm>
                    <a:prstGeom prst="rect">
                      <a:avLst/>
                    </a:prstGeom>
                  </pic:spPr>
                </pic:pic>
              </a:graphicData>
            </a:graphic>
          </wp:inline>
        </w:drawing>
      </w:r>
    </w:p>
    <w:p w14:paraId="521318F9" w14:textId="590CED04" w:rsidR="00904228" w:rsidRPr="00904228" w:rsidRDefault="00904228" w:rsidP="00904228"/>
    <w:p w14:paraId="5FED8A6B" w14:textId="36E40E27" w:rsidR="00904228" w:rsidRPr="00904228" w:rsidRDefault="00904228" w:rsidP="00904228"/>
    <w:p w14:paraId="65FFBB7E" w14:textId="734B61C6" w:rsidR="00904228" w:rsidRDefault="00904228" w:rsidP="00904228">
      <w:pPr>
        <w:ind w:firstLine="720"/>
      </w:pPr>
    </w:p>
    <w:p w14:paraId="15E0FCB5" w14:textId="16BF6397" w:rsidR="00904228" w:rsidRDefault="00904228" w:rsidP="00904228">
      <w:r>
        <w:br w:type="page"/>
      </w:r>
      <w:r>
        <w:lastRenderedPageBreak/>
        <w:t>The message states that the database was unable to cast the value of “none” to a date and Boolean. This occurred because all the unspecified parameters from the test were set to “none” and sent to the database anyway, where they should not have been. This was fixed by</w:t>
      </w:r>
      <w:r w:rsidR="00F76E00">
        <w:t xml:space="preserve"> iterating through an array of parameters and only adding those which are not “none” to the parameters object which is to be sent to the database. This is shown in Figure 4.72 below:</w:t>
      </w:r>
    </w:p>
    <w:p w14:paraId="6BD4A6C2" w14:textId="475C4650" w:rsidR="00F76E00" w:rsidRDefault="00513A7F" w:rsidP="00904228">
      <w:r>
        <w:rPr>
          <w:noProof/>
        </w:rPr>
        <mc:AlternateContent>
          <mc:Choice Requires="wps">
            <w:drawing>
              <wp:anchor distT="0" distB="0" distL="114300" distR="114300" simplePos="0" relativeHeight="251932672" behindDoc="0" locked="0" layoutInCell="1" allowOverlap="1" wp14:anchorId="326F219B" wp14:editId="6ABA22BA">
                <wp:simplePos x="0" y="0"/>
                <wp:positionH relativeFrom="column">
                  <wp:posOffset>0</wp:posOffset>
                </wp:positionH>
                <wp:positionV relativeFrom="paragraph">
                  <wp:posOffset>1417320</wp:posOffset>
                </wp:positionV>
                <wp:extent cx="5727700" cy="285750"/>
                <wp:effectExtent l="0" t="0" r="12700" b="19050"/>
                <wp:wrapNone/>
                <wp:docPr id="379" name="Text Box 379"/>
                <wp:cNvGraphicFramePr/>
                <a:graphic xmlns:a="http://schemas.openxmlformats.org/drawingml/2006/main">
                  <a:graphicData uri="http://schemas.microsoft.com/office/word/2010/wordprocessingShape">
                    <wps:wsp>
                      <wps:cNvSpPr txBox="1"/>
                      <wps:spPr>
                        <a:xfrm>
                          <a:off x="0" y="0"/>
                          <a:ext cx="5727700" cy="285750"/>
                        </a:xfrm>
                        <a:prstGeom prst="rect">
                          <a:avLst/>
                        </a:prstGeom>
                        <a:solidFill>
                          <a:schemeClr val="lt1"/>
                        </a:solidFill>
                        <a:ln w="6350">
                          <a:solidFill>
                            <a:schemeClr val="accent1"/>
                          </a:solidFill>
                        </a:ln>
                      </wps:spPr>
                      <wps:txbx>
                        <w:txbxContent>
                          <w:p w14:paraId="1371D228" w14:textId="0037C3F0" w:rsidR="00EF553F" w:rsidRDefault="00EF553F" w:rsidP="00513A7F">
                            <w:pPr>
                              <w:jc w:val="center"/>
                            </w:pPr>
                            <w:r>
                              <w:t xml:space="preserve">Figure 4.72 – fixing the database casting </w:t>
                            </w:r>
                            <w:proofErr w:type="gramStart"/>
                            <w:r>
                              <w:t>error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F219B" id="Text Box 379" o:spid="_x0000_s1354" type="#_x0000_t202" style="position:absolute;margin-left:0;margin-top:111.6pt;width:451pt;height:22.5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" fillcolor="white [3201]" strokecolor="#4472c4 [3204]" strokeweight=".5pt">
                <v:textbox>
                  <w:txbxContent>
                    <w:p w14:paraId="1371D228" w14:textId="0037C3F0" w:rsidR="00EF553F" w:rsidRDefault="00EF553F" w:rsidP="00513A7F">
                      <w:pPr>
                        <w:jc w:val="center"/>
                      </w:pPr>
                      <w:r>
                        <w:t>Figure 4.72 – fixing the database casting error</w:t>
                      </w:r>
                    </w:p>
                  </w:txbxContent>
                </v:textbox>
              </v:shape>
            </w:pict>
          </mc:Fallback>
        </mc:AlternateContent>
      </w:r>
    </w:p>
    <w:p w14:paraId="384F9F9A" w14:textId="0F75684B" w:rsidR="00F76E00" w:rsidRDefault="00513A7F" w:rsidP="00904228">
      <w:r>
        <w:rPr>
          <w:noProof/>
        </w:rPr>
        <w:drawing>
          <wp:anchor distT="0" distB="0" distL="114300" distR="114300" simplePos="0" relativeHeight="251930624" behindDoc="0" locked="0" layoutInCell="1" allowOverlap="1" wp14:anchorId="646EACEB" wp14:editId="01D31A28">
            <wp:simplePos x="0" y="0"/>
            <wp:positionH relativeFrom="column">
              <wp:posOffset>0</wp:posOffset>
            </wp:positionH>
            <wp:positionV relativeFrom="paragraph">
              <wp:posOffset>3175</wp:posOffset>
            </wp:positionV>
            <wp:extent cx="5727700" cy="1143000"/>
            <wp:effectExtent l="12700" t="12700" r="12700" b="1270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12.jpeg"/>
                    <pic:cNvPicPr/>
                  </pic:nvPicPr>
                  <pic:blipFill>
                    <a:blip r:embed="rId201">
                      <a:extLst>
                        <a:ext uri="{28A0092B-C50C-407E-A947-70E740481C1C}">
                          <a14:useLocalDpi xmlns:a14="http://schemas.microsoft.com/office/drawing/2010/main" val="0"/>
                        </a:ext>
                      </a:extLst>
                    </a:blip>
                    <a:stretch>
                      <a:fillRect/>
                    </a:stretch>
                  </pic:blipFill>
                  <pic:spPr>
                    <a:xfrm>
                      <a:off x="0" y="0"/>
                      <a:ext cx="5727700" cy="1143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62EC16A" w14:textId="6ABED3E0" w:rsidR="000F6BCE" w:rsidRPr="000F6BCE" w:rsidRDefault="000F6BCE" w:rsidP="000F6BCE"/>
    <w:p w14:paraId="35D32672" w14:textId="0076B6BD" w:rsidR="000F6BCE" w:rsidRDefault="000F6BCE" w:rsidP="000F6BCE"/>
    <w:p w14:paraId="654D2389" w14:textId="544FFB6A" w:rsidR="000F6BCE" w:rsidRDefault="000F6BCE" w:rsidP="000F6BCE">
      <w:r>
        <w:t>Following this fix, I did another trial run. This time, I set new default search parameters, and tried to edit them from the same account. Instead of the record in the database being updated, a new record was created</w:t>
      </w:r>
      <w:r w:rsidR="00594DBA">
        <w:t>. Additionally, there was no foreign key linking the parameters to a user record.</w:t>
      </w:r>
      <w:r w:rsidR="00430FF4">
        <w:t xml:space="preserve"> The inputs and outputs of this trial run are shown below, in Figures 4.73-4.76.</w:t>
      </w:r>
    </w:p>
    <w:p w14:paraId="3B54FCDB" w14:textId="4CE58492" w:rsidR="00694B18" w:rsidRDefault="00694B18" w:rsidP="000F6BCE"/>
    <w:p w14:paraId="4BF89E72" w14:textId="3D387055" w:rsidR="00D2573C" w:rsidRDefault="00D2573C" w:rsidP="000F6BCE"/>
    <w:p w14:paraId="791FA93E" w14:textId="60B4CBDF" w:rsidR="00D2573C" w:rsidRDefault="00D2573C">
      <w:r>
        <w:br w:type="page"/>
      </w:r>
    </w:p>
    <w:p w14:paraId="504336BC" w14:textId="3BBE0CB7" w:rsidR="00D2573C" w:rsidRDefault="00D2573C" w:rsidP="000F6BCE">
      <w:r>
        <w:rPr>
          <w:noProof/>
        </w:rPr>
        <w:lastRenderedPageBreak/>
        <mc:AlternateContent>
          <mc:Choice Requires="wps">
            <w:drawing>
              <wp:anchor distT="0" distB="0" distL="114300" distR="114300" simplePos="0" relativeHeight="251938816" behindDoc="0" locked="0" layoutInCell="1" allowOverlap="1" wp14:anchorId="1CD9B61A" wp14:editId="1A9F292E">
                <wp:simplePos x="0" y="0"/>
                <wp:positionH relativeFrom="column">
                  <wp:posOffset>0</wp:posOffset>
                </wp:positionH>
                <wp:positionV relativeFrom="paragraph">
                  <wp:posOffset>5018891</wp:posOffset>
                </wp:positionV>
                <wp:extent cx="5727700" cy="495300"/>
                <wp:effectExtent l="0" t="0" r="12700" b="12700"/>
                <wp:wrapNone/>
                <wp:docPr id="384" name="Text Box 384"/>
                <wp:cNvGraphicFramePr/>
                <a:graphic xmlns:a="http://schemas.openxmlformats.org/drawingml/2006/main">
                  <a:graphicData uri="http://schemas.microsoft.com/office/word/2010/wordprocessingShape">
                    <wps:wsp>
                      <wps:cNvSpPr txBox="1"/>
                      <wps:spPr>
                        <a:xfrm>
                          <a:off x="0" y="0"/>
                          <a:ext cx="5727700" cy="495300"/>
                        </a:xfrm>
                        <a:prstGeom prst="rect">
                          <a:avLst/>
                        </a:prstGeom>
                        <a:solidFill>
                          <a:schemeClr val="lt1"/>
                        </a:solidFill>
                        <a:ln w="6350">
                          <a:solidFill>
                            <a:schemeClr val="accent1"/>
                          </a:solidFill>
                        </a:ln>
                      </wps:spPr>
                      <wps:txbx>
                        <w:txbxContent>
                          <w:p w14:paraId="2D598F30" w14:textId="5B959BCC" w:rsidR="00EF553F" w:rsidRDefault="00EF553F" w:rsidP="00D2573C">
                            <w:pPr>
                              <w:jc w:val="center"/>
                            </w:pPr>
                            <w:r>
                              <w:t>Figure 4.73 – inputs of the second trial run, for the creation of a new set of default search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D9B61A" id="Text Box 384" o:spid="_x0000_s1355" type="#_x0000_t202" style="position:absolute;margin-left:0;margin-top:395.2pt;width:451pt;height:39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" fillcolor="white [3201]" strokecolor="#4472c4 [3204]" strokeweight=".5pt">
                <v:textbox>
                  <w:txbxContent>
                    <w:p w14:paraId="2D598F30" w14:textId="5B959BCC" w:rsidR="00EF553F" w:rsidRDefault="00EF553F" w:rsidP="00D2573C">
                      <w:pPr>
                        <w:jc w:val="center"/>
                      </w:pPr>
                      <w:r>
                        <w:t>Figure 4.73 – inputs of the second trial run, for the creation of a new set of default search parameters</w:t>
                      </w:r>
                    </w:p>
                  </w:txbxContent>
                </v:textbox>
              </v:shape>
            </w:pict>
          </mc:Fallback>
        </mc:AlternateContent>
      </w:r>
      <w:r>
        <w:rPr>
          <w:noProof/>
        </w:rPr>
        <w:drawing>
          <wp:anchor distT="0" distB="0" distL="114300" distR="114300" simplePos="0" relativeHeight="251933696" behindDoc="0" locked="0" layoutInCell="1" allowOverlap="1" wp14:anchorId="58413AEE" wp14:editId="66FB897A">
            <wp:simplePos x="0" y="0"/>
            <wp:positionH relativeFrom="column">
              <wp:posOffset>747</wp:posOffset>
            </wp:positionH>
            <wp:positionV relativeFrom="paragraph">
              <wp:posOffset>12289</wp:posOffset>
            </wp:positionV>
            <wp:extent cx="5727700" cy="4901565"/>
            <wp:effectExtent l="12700" t="12700" r="12700" b="13335"/>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c6.jpeg"/>
                    <pic:cNvPicPr/>
                  </pic:nvPicPr>
                  <pic:blipFill>
                    <a:blip r:embed="rId202">
                      <a:extLst>
                        <a:ext uri="{28A0092B-C50C-407E-A947-70E740481C1C}">
                          <a14:useLocalDpi xmlns:a14="http://schemas.microsoft.com/office/drawing/2010/main" val="0"/>
                        </a:ext>
                      </a:extLst>
                    </a:blip>
                    <a:stretch>
                      <a:fillRect/>
                    </a:stretch>
                  </pic:blipFill>
                  <pic:spPr>
                    <a:xfrm>
                      <a:off x="0" y="0"/>
                      <a:ext cx="5727700" cy="49015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F832D3C" w14:textId="6E93709B" w:rsidR="00D2573C" w:rsidRDefault="00D2573C">
      <w:r>
        <w:rPr>
          <w:noProof/>
        </w:rPr>
        <mc:AlternateContent>
          <mc:Choice Requires="wps">
            <w:drawing>
              <wp:anchor distT="0" distB="0" distL="114300" distR="114300" simplePos="0" relativeHeight="251944960" behindDoc="0" locked="0" layoutInCell="1" allowOverlap="1" wp14:anchorId="44EC3E08" wp14:editId="5AD5EDE7">
                <wp:simplePos x="0" y="0"/>
                <wp:positionH relativeFrom="column">
                  <wp:posOffset>0</wp:posOffset>
                </wp:positionH>
                <wp:positionV relativeFrom="paragraph">
                  <wp:posOffset>3631993</wp:posOffset>
                </wp:positionV>
                <wp:extent cx="5727700" cy="334978"/>
                <wp:effectExtent l="0" t="0" r="12700" b="8255"/>
                <wp:wrapNone/>
                <wp:docPr id="387" name="Text Box 387"/>
                <wp:cNvGraphicFramePr/>
                <a:graphic xmlns:a="http://schemas.openxmlformats.org/drawingml/2006/main">
                  <a:graphicData uri="http://schemas.microsoft.com/office/word/2010/wordprocessingShape">
                    <wps:wsp>
                      <wps:cNvSpPr txBox="1"/>
                      <wps:spPr>
                        <a:xfrm>
                          <a:off x="0" y="0"/>
                          <a:ext cx="5727700" cy="334978"/>
                        </a:xfrm>
                        <a:prstGeom prst="rect">
                          <a:avLst/>
                        </a:prstGeom>
                        <a:solidFill>
                          <a:schemeClr val="lt1"/>
                        </a:solidFill>
                        <a:ln w="6350">
                          <a:solidFill>
                            <a:schemeClr val="accent1"/>
                          </a:solidFill>
                        </a:ln>
                      </wps:spPr>
                      <wps:txbx>
                        <w:txbxContent>
                          <w:p w14:paraId="365CAC53" w14:textId="370AF4D8" w:rsidR="00EF553F" w:rsidRDefault="00EF553F" w:rsidP="00D2573C">
                            <w:pPr>
                              <w:jc w:val="center"/>
                            </w:pPr>
                            <w:r>
                              <w:t xml:space="preserve">Figure 4.74 – record created from the first input of the second trial </w:t>
                            </w:r>
                            <w:proofErr w:type="gramStart"/>
                            <w:r>
                              <w:t>run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C3E08" id="Text Box 387" o:spid="_x0000_s1356" type="#_x0000_t202" style="position:absolute;margin-left:0;margin-top:286pt;width:451pt;height:26.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" fillcolor="white [3201]" strokecolor="#4472c4 [3204]" strokeweight=".5pt">
                <v:textbox>
                  <w:txbxContent>
                    <w:p w14:paraId="365CAC53" w14:textId="370AF4D8" w:rsidR="00EF553F" w:rsidRDefault="00EF553F" w:rsidP="00D2573C">
                      <w:pPr>
                        <w:jc w:val="center"/>
                      </w:pPr>
                      <w:r>
                        <w:t>Figure 4.74 – record created from the first input of the second trial run</w:t>
                      </w:r>
                    </w:p>
                  </w:txbxContent>
                </v:textbox>
              </v:shape>
            </w:pict>
          </mc:Fallback>
        </mc:AlternateContent>
      </w:r>
      <w:r>
        <w:rPr>
          <w:noProof/>
        </w:rPr>
        <w:drawing>
          <wp:anchor distT="0" distB="0" distL="114300" distR="114300" simplePos="0" relativeHeight="251934720" behindDoc="0" locked="0" layoutInCell="1" allowOverlap="1" wp14:anchorId="79CE1220" wp14:editId="5C1495ED">
            <wp:simplePos x="0" y="0"/>
            <wp:positionH relativeFrom="column">
              <wp:posOffset>0</wp:posOffset>
            </wp:positionH>
            <wp:positionV relativeFrom="paragraph">
              <wp:posOffset>622823</wp:posOffset>
            </wp:positionV>
            <wp:extent cx="5727700" cy="2874010"/>
            <wp:effectExtent l="12700" t="12700" r="12700" b="889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7.jpeg"/>
                    <pic:cNvPicPr/>
                  </pic:nvPicPr>
                  <pic:blipFill>
                    <a:blip r:embed="rId203">
                      <a:extLst>
                        <a:ext uri="{28A0092B-C50C-407E-A947-70E740481C1C}">
                          <a14:useLocalDpi xmlns:a14="http://schemas.microsoft.com/office/drawing/2010/main" val="0"/>
                        </a:ext>
                      </a:extLst>
                    </a:blip>
                    <a:stretch>
                      <a:fillRect/>
                    </a:stretch>
                  </pic:blipFill>
                  <pic:spPr>
                    <a:xfrm>
                      <a:off x="0" y="0"/>
                      <a:ext cx="5727700" cy="28740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4757564F" w14:textId="3F25E9AE" w:rsidR="00E03481" w:rsidRDefault="00E03481" w:rsidP="000F6BCE">
      <w:r>
        <w:rPr>
          <w:noProof/>
        </w:rPr>
        <w:lastRenderedPageBreak/>
        <w:drawing>
          <wp:anchor distT="0" distB="0" distL="114300" distR="114300" simplePos="0" relativeHeight="251935744" behindDoc="0" locked="0" layoutInCell="1" allowOverlap="1" wp14:anchorId="7BBDD202" wp14:editId="1CC88B3A">
            <wp:simplePos x="0" y="0"/>
            <wp:positionH relativeFrom="column">
              <wp:posOffset>-363</wp:posOffset>
            </wp:positionH>
            <wp:positionV relativeFrom="paragraph">
              <wp:posOffset>13244</wp:posOffset>
            </wp:positionV>
            <wp:extent cx="5727700" cy="5007610"/>
            <wp:effectExtent l="12700" t="12700" r="12700" b="889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8.jpeg"/>
                    <pic:cNvPicPr/>
                  </pic:nvPicPr>
                  <pic:blipFill>
                    <a:blip r:embed="rId204">
                      <a:extLst>
                        <a:ext uri="{28A0092B-C50C-407E-A947-70E740481C1C}">
                          <a14:useLocalDpi xmlns:a14="http://schemas.microsoft.com/office/drawing/2010/main" val="0"/>
                        </a:ext>
                      </a:extLst>
                    </a:blip>
                    <a:stretch>
                      <a:fillRect/>
                    </a:stretch>
                  </pic:blipFill>
                  <pic:spPr>
                    <a:xfrm>
                      <a:off x="0" y="0"/>
                      <a:ext cx="5727700" cy="50076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4A8FD0C" w14:textId="6BFC525C" w:rsidR="00E03481" w:rsidRDefault="00E03481">
      <w:r>
        <w:rPr>
          <w:noProof/>
        </w:rPr>
        <mc:AlternateContent>
          <mc:Choice Requires="wps">
            <w:drawing>
              <wp:anchor distT="0" distB="0" distL="114300" distR="114300" simplePos="0" relativeHeight="251940864" behindDoc="0" locked="0" layoutInCell="1" allowOverlap="1" wp14:anchorId="42F4A4F8" wp14:editId="5491F9A6">
                <wp:simplePos x="0" y="0"/>
                <wp:positionH relativeFrom="column">
                  <wp:posOffset>14423</wp:posOffset>
                </wp:positionH>
                <wp:positionV relativeFrom="paragraph">
                  <wp:posOffset>3573054</wp:posOffset>
                </wp:positionV>
                <wp:extent cx="5727700" cy="334978"/>
                <wp:effectExtent l="0" t="0" r="12700" b="8255"/>
                <wp:wrapNone/>
                <wp:docPr id="385" name="Text Box 385"/>
                <wp:cNvGraphicFramePr/>
                <a:graphic xmlns:a="http://schemas.openxmlformats.org/drawingml/2006/main">
                  <a:graphicData uri="http://schemas.microsoft.com/office/word/2010/wordprocessingShape">
                    <wps:wsp>
                      <wps:cNvSpPr txBox="1"/>
                      <wps:spPr>
                        <a:xfrm>
                          <a:off x="0" y="0"/>
                          <a:ext cx="5727700" cy="334978"/>
                        </a:xfrm>
                        <a:prstGeom prst="rect">
                          <a:avLst/>
                        </a:prstGeom>
                        <a:solidFill>
                          <a:schemeClr val="lt1"/>
                        </a:solidFill>
                        <a:ln w="6350">
                          <a:solidFill>
                            <a:schemeClr val="accent1"/>
                          </a:solidFill>
                        </a:ln>
                      </wps:spPr>
                      <wps:txbx>
                        <w:txbxContent>
                          <w:p w14:paraId="169DDE56" w14:textId="201D61BD" w:rsidR="00EF553F" w:rsidRDefault="00EF553F" w:rsidP="00D2573C">
                            <w:pPr>
                              <w:jc w:val="center"/>
                            </w:pPr>
                            <w:r>
                              <w:t xml:space="preserve">Figure 4.74 – record created from the second input of the second trial </w:t>
                            </w:r>
                            <w:proofErr w:type="gramStart"/>
                            <w:r>
                              <w:t>run</w:t>
                            </w:r>
                            <w:proofErr w:type="gramEnd"/>
                          </w:p>
                          <w:p w14:paraId="7AF2CFC0" w14:textId="2E232DB9" w:rsidR="00EF553F" w:rsidRDefault="00EF553F" w:rsidP="00D2573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4A4F8" id="Text Box 385" o:spid="_x0000_s1357" type="#_x0000_t202" style="position:absolute;margin-left:1.15pt;margin-top:281.35pt;width:451pt;height:26.4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" fillcolor="white [3201]" strokecolor="#4472c4 [3204]" strokeweight=".5pt">
                <v:textbox>
                  <w:txbxContent>
                    <w:p w14:paraId="169DDE56" w14:textId="201D61BD" w:rsidR="00EF553F" w:rsidRDefault="00EF553F" w:rsidP="00D2573C">
                      <w:pPr>
                        <w:jc w:val="center"/>
                      </w:pPr>
                      <w:r>
                        <w:t>Figure 4.74 – record created from the second input of the second trial run</w:t>
                      </w:r>
                    </w:p>
                    <w:p w14:paraId="7AF2CFC0" w14:textId="2E232DB9" w:rsidR="00EF553F" w:rsidRDefault="00EF553F" w:rsidP="00D2573C">
                      <w:pPr>
                        <w:jc w:val="center"/>
                      </w:pPr>
                    </w:p>
                  </w:txbxContent>
                </v:textbox>
              </v:shape>
            </w:pict>
          </mc:Fallback>
        </mc:AlternateContent>
      </w:r>
      <w:r>
        <w:rPr>
          <w:noProof/>
        </w:rPr>
        <w:drawing>
          <wp:anchor distT="0" distB="0" distL="114300" distR="114300" simplePos="0" relativeHeight="251936768" behindDoc="0" locked="0" layoutInCell="1" allowOverlap="1" wp14:anchorId="27A8EB09" wp14:editId="7F233D60">
            <wp:simplePos x="0" y="0"/>
            <wp:positionH relativeFrom="column">
              <wp:posOffset>2721</wp:posOffset>
            </wp:positionH>
            <wp:positionV relativeFrom="paragraph">
              <wp:posOffset>739685</wp:posOffset>
            </wp:positionV>
            <wp:extent cx="5727700" cy="2703195"/>
            <wp:effectExtent l="12700" t="12700" r="12700" b="14605"/>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9.jpeg"/>
                    <pic:cNvPicPr/>
                  </pic:nvPicPr>
                  <pic:blipFill>
                    <a:blip r:embed="rId205">
                      <a:extLst>
                        <a:ext uri="{28A0092B-C50C-407E-A947-70E740481C1C}">
                          <a14:useLocalDpi xmlns:a14="http://schemas.microsoft.com/office/drawing/2010/main" val="0"/>
                        </a:ext>
                      </a:extLst>
                    </a:blip>
                    <a:stretch>
                      <a:fillRect/>
                    </a:stretch>
                  </pic:blipFill>
                  <pic:spPr>
                    <a:xfrm>
                      <a:off x="0" y="0"/>
                      <a:ext cx="5727700" cy="27031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2912" behindDoc="0" locked="0" layoutInCell="1" allowOverlap="1" wp14:anchorId="2629C0B3" wp14:editId="05F6978C">
                <wp:simplePos x="0" y="0"/>
                <wp:positionH relativeFrom="column">
                  <wp:posOffset>-635</wp:posOffset>
                </wp:positionH>
                <wp:positionV relativeFrom="paragraph">
                  <wp:posOffset>10977</wp:posOffset>
                </wp:positionV>
                <wp:extent cx="5727700" cy="495300"/>
                <wp:effectExtent l="0" t="0" r="12700" b="12700"/>
                <wp:wrapNone/>
                <wp:docPr id="386" name="Text Box 386"/>
                <wp:cNvGraphicFramePr/>
                <a:graphic xmlns:a="http://schemas.openxmlformats.org/drawingml/2006/main">
                  <a:graphicData uri="http://schemas.microsoft.com/office/word/2010/wordprocessingShape">
                    <wps:wsp>
                      <wps:cNvSpPr txBox="1"/>
                      <wps:spPr>
                        <a:xfrm>
                          <a:off x="0" y="0"/>
                          <a:ext cx="5727700" cy="495300"/>
                        </a:xfrm>
                        <a:prstGeom prst="rect">
                          <a:avLst/>
                        </a:prstGeom>
                        <a:solidFill>
                          <a:schemeClr val="lt1"/>
                        </a:solidFill>
                        <a:ln w="6350">
                          <a:solidFill>
                            <a:schemeClr val="accent1"/>
                          </a:solidFill>
                        </a:ln>
                      </wps:spPr>
                      <wps:txbx>
                        <w:txbxContent>
                          <w:p w14:paraId="52206FCC" w14:textId="706EA8B3" w:rsidR="00EF553F" w:rsidRDefault="00EF553F" w:rsidP="00D2573C">
                            <w:pPr>
                              <w:jc w:val="center"/>
                            </w:pPr>
                            <w:r>
                              <w:t xml:space="preserve">Figure 4.75 – inputs of the second trial run, for editing the new set of default search </w:t>
                            </w:r>
                            <w:proofErr w:type="gramStart"/>
                            <w:r>
                              <w:t>parameters</w:t>
                            </w:r>
                            <w:proofErr w:type="gramEnd"/>
                          </w:p>
                          <w:p w14:paraId="0070549A" w14:textId="41937C9D" w:rsidR="00EF553F" w:rsidRDefault="00EF553F" w:rsidP="00D2573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C0B3" id="Text Box 386" o:spid="_x0000_s1358" type="#_x0000_t202" style="position:absolute;margin-left:-.05pt;margin-top:.85pt;width:451pt;height:39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" fillcolor="white [3201]" strokecolor="#4472c4 [3204]" strokeweight=".5pt">
                <v:textbox>
                  <w:txbxContent>
                    <w:p w14:paraId="52206FCC" w14:textId="706EA8B3" w:rsidR="00EF553F" w:rsidRDefault="00EF553F" w:rsidP="00D2573C">
                      <w:pPr>
                        <w:jc w:val="center"/>
                      </w:pPr>
                      <w:r>
                        <w:t>Figure 4.75 – inputs of the second trial run, for editing the new set of default search parameters</w:t>
                      </w:r>
                    </w:p>
                    <w:p w14:paraId="0070549A" w14:textId="41937C9D" w:rsidR="00EF553F" w:rsidRDefault="00EF553F" w:rsidP="00D2573C">
                      <w:pPr>
                        <w:jc w:val="center"/>
                      </w:pPr>
                    </w:p>
                  </w:txbxContent>
                </v:textbox>
              </v:shape>
            </w:pict>
          </mc:Fallback>
        </mc:AlternateContent>
      </w:r>
      <w:r>
        <w:br w:type="page"/>
      </w:r>
    </w:p>
    <w:p w14:paraId="0B47138A" w14:textId="10E73DF0" w:rsidR="0052048D" w:rsidRDefault="0052048D" w:rsidP="0052048D">
      <w:r>
        <w:lastRenderedPageBreak/>
        <w:t>The fix to this issue is shown in Figure 4.75.</w:t>
      </w:r>
    </w:p>
    <w:p w14:paraId="123FDB9C" w14:textId="0B6BEA6F" w:rsidR="00141BBB" w:rsidRDefault="00141BBB" w:rsidP="0052048D">
      <w:r>
        <w:rPr>
          <w:noProof/>
        </w:rPr>
        <mc:AlternateContent>
          <mc:Choice Requires="wpg">
            <w:drawing>
              <wp:anchor distT="0" distB="0" distL="114300" distR="114300" simplePos="0" relativeHeight="251948032" behindDoc="0" locked="0" layoutInCell="1" allowOverlap="1" wp14:anchorId="460D6536" wp14:editId="60207926">
                <wp:simplePos x="0" y="0"/>
                <wp:positionH relativeFrom="column">
                  <wp:posOffset>9832</wp:posOffset>
                </wp:positionH>
                <wp:positionV relativeFrom="paragraph">
                  <wp:posOffset>200271</wp:posOffset>
                </wp:positionV>
                <wp:extent cx="5730568" cy="2297880"/>
                <wp:effectExtent l="12700" t="12700" r="10160" b="13970"/>
                <wp:wrapNone/>
                <wp:docPr id="391" name="Group 391"/>
                <wp:cNvGraphicFramePr/>
                <a:graphic xmlns:a="http://schemas.openxmlformats.org/drawingml/2006/main">
                  <a:graphicData uri="http://schemas.microsoft.com/office/word/2010/wordprocessingGroup">
                    <wpg:wgp>
                      <wpg:cNvGrpSpPr/>
                      <wpg:grpSpPr>
                        <a:xfrm>
                          <a:off x="0" y="0"/>
                          <a:ext cx="5730568" cy="2297880"/>
                          <a:chOff x="0" y="0"/>
                          <a:chExt cx="5730568" cy="2297880"/>
                        </a:xfrm>
                      </wpg:grpSpPr>
                      <pic:pic xmlns:pic="http://schemas.openxmlformats.org/drawingml/2006/picture">
                        <pic:nvPicPr>
                          <pic:cNvPr id="389" name="Picture 3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2868" y="0"/>
                            <a:ext cx="5727700" cy="1913890"/>
                          </a:xfrm>
                          <a:prstGeom prst="rect">
                            <a:avLst/>
                          </a:prstGeom>
                          <a:ln>
                            <a:solidFill>
                              <a:schemeClr val="accent1"/>
                            </a:solidFill>
                          </a:ln>
                        </pic:spPr>
                      </pic:pic>
                      <wps:wsp>
                        <wps:cNvPr id="390" name="Text Box 390"/>
                        <wps:cNvSpPr txBox="1"/>
                        <wps:spPr>
                          <a:xfrm>
                            <a:off x="0" y="1983248"/>
                            <a:ext cx="5727700" cy="314632"/>
                          </a:xfrm>
                          <a:prstGeom prst="rect">
                            <a:avLst/>
                          </a:prstGeom>
                          <a:solidFill>
                            <a:schemeClr val="lt1"/>
                          </a:solidFill>
                          <a:ln w="6350">
                            <a:solidFill>
                              <a:schemeClr val="accent1"/>
                            </a:solidFill>
                          </a:ln>
                        </wps:spPr>
                        <wps:txbx>
                          <w:txbxContent>
                            <w:p w14:paraId="109EA3EA" w14:textId="0A47A1D7" w:rsidR="00EF553F" w:rsidRDefault="00EF553F" w:rsidP="00141BBB">
                              <w:pPr>
                                <w:jc w:val="center"/>
                              </w:pPr>
                              <w:r>
                                <w:t xml:space="preserve">Figure 4.75 – fixing the issue revealed in the second trial </w:t>
                              </w:r>
                              <w:proofErr w:type="gramStart"/>
                              <w:r>
                                <w:t>run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0D6536" id="Group 391" o:spid="_x0000_s1359" style="position:absolute;margin-left:.75pt;margin-top:15.75pt;width:451.25pt;height:180.95pt;z-index:251948032" coordsize="57305,2297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9H+O+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">
                <v:shape id="Picture 389" o:spid="_x0000_s1360" type="#_x0000_t75" style="position:absolute;left:28;width:57277;height:19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" stroked="t" strokecolor="#4472c4 [3204]">
                  <v:imagedata r:id="rId207" o:title=""/>
                  <v:path arrowok="t"/>
                </v:shape>
                <v:shape id="Text Box 390" o:spid="_x0000_s1361" type="#_x0000_t202" style="position:absolute;top:19832;width:57277;height:3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" fillcolor="white [3201]" strokecolor="#4472c4 [3204]" strokeweight=".5pt">
                  <v:textbox>
                    <w:txbxContent>
                      <w:p w14:paraId="109EA3EA" w14:textId="0A47A1D7" w:rsidR="00EF553F" w:rsidRDefault="00EF553F" w:rsidP="00141BBB">
                        <w:pPr>
                          <w:jc w:val="center"/>
                        </w:pPr>
                        <w:r>
                          <w:t>Figure 4.75 – fixing the issue revealed in the second trial run</w:t>
                        </w:r>
                      </w:p>
                    </w:txbxContent>
                  </v:textbox>
                </v:shape>
              </v:group>
            </w:pict>
          </mc:Fallback>
        </mc:AlternateContent>
      </w:r>
    </w:p>
    <w:p w14:paraId="303417C3" w14:textId="3FBA5982" w:rsidR="00141BBB" w:rsidRDefault="00141BBB" w:rsidP="0052048D"/>
    <w:p w14:paraId="6B08B6F3" w14:textId="6184788C" w:rsidR="00141BBB" w:rsidRPr="00141BBB" w:rsidRDefault="00141BBB" w:rsidP="00141BBB"/>
    <w:p w14:paraId="321184D4" w14:textId="6521770E" w:rsidR="00141BBB" w:rsidRPr="00141BBB" w:rsidRDefault="00141BBB" w:rsidP="00141BBB"/>
    <w:p w14:paraId="4FE13D36" w14:textId="0EF61464" w:rsidR="00141BBB" w:rsidRPr="00141BBB" w:rsidRDefault="00141BBB" w:rsidP="00141BBB"/>
    <w:p w14:paraId="1178F6A8" w14:textId="689B3297" w:rsidR="00141BBB" w:rsidRPr="00141BBB" w:rsidRDefault="00141BBB" w:rsidP="00141BBB"/>
    <w:p w14:paraId="24F0C777" w14:textId="4420D654" w:rsidR="00141BBB" w:rsidRPr="00141BBB" w:rsidRDefault="00141BBB" w:rsidP="00141BBB"/>
    <w:p w14:paraId="3ACB33E6" w14:textId="2092E12A" w:rsidR="00141BBB" w:rsidRPr="00141BBB" w:rsidRDefault="00141BBB" w:rsidP="00141BBB"/>
    <w:p w14:paraId="3DD4BD3C" w14:textId="256C6A62" w:rsidR="00141BBB" w:rsidRPr="00141BBB" w:rsidRDefault="00141BBB" w:rsidP="00141BBB"/>
    <w:p w14:paraId="4B3A054C" w14:textId="0BEA0A55" w:rsidR="00141BBB" w:rsidRPr="00141BBB" w:rsidRDefault="00141BBB" w:rsidP="00141BBB"/>
    <w:p w14:paraId="2C9B0A90" w14:textId="52F10C2E" w:rsidR="00141BBB" w:rsidRPr="00141BBB" w:rsidRDefault="00141BBB" w:rsidP="00141BBB"/>
    <w:p w14:paraId="046D20B3" w14:textId="698C1A4A" w:rsidR="00141BBB" w:rsidRPr="00141BBB" w:rsidRDefault="00141BBB" w:rsidP="00141BBB"/>
    <w:p w14:paraId="3ED9699E" w14:textId="35B598FB" w:rsidR="00141BBB" w:rsidRPr="00141BBB" w:rsidRDefault="00141BBB" w:rsidP="00141BBB"/>
    <w:p w14:paraId="12BAB312" w14:textId="1F7483DF" w:rsidR="00141BBB" w:rsidRPr="00141BBB" w:rsidRDefault="00141BBB" w:rsidP="00141BBB"/>
    <w:p w14:paraId="53F3BCAE" w14:textId="489A41AB" w:rsidR="00141BBB" w:rsidRPr="00141BBB" w:rsidRDefault="00141BBB" w:rsidP="00141BBB"/>
    <w:p w14:paraId="5AC1882C" w14:textId="7DC32803" w:rsidR="00141BBB" w:rsidRDefault="00141BBB" w:rsidP="00141BBB">
      <w:r>
        <w:t xml:space="preserve">I changed the </w:t>
      </w:r>
      <w:proofErr w:type="spellStart"/>
      <w:proofErr w:type="gramStart"/>
      <w:r>
        <w:t>setParameters</w:t>
      </w:r>
      <w:proofErr w:type="spellEnd"/>
      <w:r>
        <w:t>(</w:t>
      </w:r>
      <w:proofErr w:type="gramEnd"/>
      <w:r>
        <w:t xml:space="preserve">) function by adding the option parameters new = true and </w:t>
      </w:r>
      <w:proofErr w:type="spellStart"/>
      <w:r>
        <w:t>upsert</w:t>
      </w:r>
      <w:proofErr w:type="spellEnd"/>
      <w:r>
        <w:t xml:space="preserve"> = true. This results in the database looking for a record with the user’s id and replaces it with new data if it </w:t>
      </w:r>
      <w:proofErr w:type="gramStart"/>
      <w:r>
        <w:t>exists, or</w:t>
      </w:r>
      <w:proofErr w:type="gramEnd"/>
      <w:r>
        <w:t xml:space="preserve"> creating a new one otherwise.</w:t>
      </w:r>
    </w:p>
    <w:p w14:paraId="42E2F06D" w14:textId="172E70D3" w:rsidR="000B349C" w:rsidRDefault="000B349C" w:rsidP="00141BBB"/>
    <w:p w14:paraId="6BAAFF5A" w14:textId="48EA4777" w:rsidR="000B349C" w:rsidRDefault="005B3A73" w:rsidP="00141BBB">
      <w:r>
        <w:t xml:space="preserve">Finally, the third trial run showed that the </w:t>
      </w:r>
      <w:proofErr w:type="spellStart"/>
      <w:r>
        <w:t>validate_tweet_</w:t>
      </w:r>
      <w:proofErr w:type="gramStart"/>
      <w:r>
        <w:t>number</w:t>
      </w:r>
      <w:proofErr w:type="spellEnd"/>
      <w:r>
        <w:t>(</w:t>
      </w:r>
      <w:proofErr w:type="gramEnd"/>
      <w:r>
        <w:t xml:space="preserve">) function always returned false if the tweet number was unspecified. This is due to a missing second set of brackets around the conjunctions in the composite logic statement in line 69 in Figure 4.69. This was fixed by splitting the complex logical expression into two simpler conditional statements. Additionally, </w:t>
      </w:r>
      <w:r w:rsidR="001D0D42">
        <w:t>the statement “</w:t>
      </w:r>
      <w:proofErr w:type="spellStart"/>
      <w:r w:rsidR="001D0D42">
        <w:t>sort_order</w:t>
      </w:r>
      <w:proofErr w:type="spellEnd"/>
      <w:r w:rsidR="001D0D42">
        <w:t xml:space="preserve"> == undefined” was added to line 97 on the same figure to allow for the sort order to be left out in the request</w:t>
      </w:r>
      <w:r w:rsidR="00C841EC">
        <w:t>.</w:t>
      </w:r>
    </w:p>
    <w:p w14:paraId="0ADE2004" w14:textId="067F0103" w:rsidR="00141BBB" w:rsidRDefault="00141BBB" w:rsidP="00141BBB"/>
    <w:p w14:paraId="51569579" w14:textId="7A3668FF" w:rsidR="00141BBB" w:rsidRDefault="00141BBB" w:rsidP="00141BBB">
      <w:r>
        <w:t>Following these fixes, testing can start.</w:t>
      </w:r>
    </w:p>
    <w:p w14:paraId="14670177" w14:textId="4EAFEB66" w:rsidR="00141BBB" w:rsidRDefault="00141BBB" w:rsidP="00141BBB"/>
    <w:tbl>
      <w:tblPr>
        <w:tblStyle w:val="TableGrid"/>
        <w:tblW w:w="0" w:type="auto"/>
        <w:tblLook w:val="04A0" w:firstRow="1" w:lastRow="0" w:firstColumn="1" w:lastColumn="0" w:noHBand="0" w:noVBand="1"/>
      </w:tblPr>
      <w:tblGrid>
        <w:gridCol w:w="1004"/>
        <w:gridCol w:w="3507"/>
        <w:gridCol w:w="3564"/>
        <w:gridCol w:w="935"/>
      </w:tblGrid>
      <w:tr w:rsidR="00141BBB" w14:paraId="06D60DC0" w14:textId="77777777" w:rsidTr="00340F20">
        <w:tc>
          <w:tcPr>
            <w:tcW w:w="1004" w:type="dxa"/>
          </w:tcPr>
          <w:p w14:paraId="62D592A9" w14:textId="07693D3E" w:rsidR="00141BBB" w:rsidRPr="00141BBB" w:rsidRDefault="00141BBB" w:rsidP="00141BBB">
            <w:pPr>
              <w:rPr>
                <w:b/>
                <w:bCs/>
              </w:rPr>
            </w:pPr>
            <w:r w:rsidRPr="00141BBB">
              <w:rPr>
                <w:b/>
                <w:bCs/>
              </w:rPr>
              <w:t>Test number</w:t>
            </w:r>
          </w:p>
        </w:tc>
        <w:tc>
          <w:tcPr>
            <w:tcW w:w="3507" w:type="dxa"/>
          </w:tcPr>
          <w:p w14:paraId="3668367C" w14:textId="1FC229E4" w:rsidR="00141BBB" w:rsidRPr="00141BBB" w:rsidRDefault="00141BBB" w:rsidP="00141BBB">
            <w:pPr>
              <w:rPr>
                <w:b/>
                <w:bCs/>
              </w:rPr>
            </w:pPr>
            <w:r w:rsidRPr="00141BBB">
              <w:rPr>
                <w:b/>
                <w:bCs/>
              </w:rPr>
              <w:t>Input</w:t>
            </w:r>
          </w:p>
        </w:tc>
        <w:tc>
          <w:tcPr>
            <w:tcW w:w="3564" w:type="dxa"/>
          </w:tcPr>
          <w:p w14:paraId="56FF0BC3" w14:textId="0B876AAA" w:rsidR="00141BBB" w:rsidRPr="00141BBB" w:rsidRDefault="00141BBB" w:rsidP="00141BBB">
            <w:pPr>
              <w:rPr>
                <w:b/>
                <w:bCs/>
              </w:rPr>
            </w:pPr>
            <w:r w:rsidRPr="00141BBB">
              <w:rPr>
                <w:b/>
                <w:bCs/>
              </w:rPr>
              <w:t>Output</w:t>
            </w:r>
          </w:p>
        </w:tc>
        <w:tc>
          <w:tcPr>
            <w:tcW w:w="935" w:type="dxa"/>
          </w:tcPr>
          <w:p w14:paraId="11731414" w14:textId="50220B96" w:rsidR="00141BBB" w:rsidRPr="00141BBB" w:rsidRDefault="00141BBB" w:rsidP="00141BBB">
            <w:pPr>
              <w:rPr>
                <w:b/>
                <w:bCs/>
              </w:rPr>
            </w:pPr>
            <w:r w:rsidRPr="00141BBB">
              <w:rPr>
                <w:b/>
                <w:bCs/>
              </w:rPr>
              <w:t>Passed</w:t>
            </w:r>
          </w:p>
        </w:tc>
      </w:tr>
      <w:tr w:rsidR="00141BBB" w14:paraId="186B272F" w14:textId="77777777" w:rsidTr="00340F20">
        <w:tc>
          <w:tcPr>
            <w:tcW w:w="1004" w:type="dxa"/>
          </w:tcPr>
          <w:p w14:paraId="5CDA20FE" w14:textId="180723A0" w:rsidR="00141BBB" w:rsidRDefault="00141BBB" w:rsidP="00141BBB">
            <w:r>
              <w:t>1</w:t>
            </w:r>
          </w:p>
        </w:tc>
        <w:tc>
          <w:tcPr>
            <w:tcW w:w="3507" w:type="dxa"/>
          </w:tcPr>
          <w:p w14:paraId="37308A7D" w14:textId="3C850500" w:rsidR="00141BBB" w:rsidRDefault="00340F20" w:rsidP="00141BBB">
            <w:r>
              <w:t>Start date and end date – Figure 4.76</w:t>
            </w:r>
          </w:p>
        </w:tc>
        <w:tc>
          <w:tcPr>
            <w:tcW w:w="3564" w:type="dxa"/>
          </w:tcPr>
          <w:p w14:paraId="5C3DAB8F" w14:textId="728F660B" w:rsidR="00141BBB" w:rsidRDefault="00340F20" w:rsidP="00141BBB">
            <w:r>
              <w:t>Confirmation message – Figure 4.76; record – Figure 4.77</w:t>
            </w:r>
          </w:p>
        </w:tc>
        <w:tc>
          <w:tcPr>
            <w:tcW w:w="935" w:type="dxa"/>
          </w:tcPr>
          <w:p w14:paraId="44EB7819" w14:textId="019DE535" w:rsidR="00141BBB" w:rsidRDefault="00340F20" w:rsidP="00141BBB">
            <w:r>
              <w:t>YES</w:t>
            </w:r>
          </w:p>
        </w:tc>
      </w:tr>
      <w:tr w:rsidR="00340F20" w14:paraId="18FF95A8" w14:textId="77777777" w:rsidTr="00340F20">
        <w:tc>
          <w:tcPr>
            <w:tcW w:w="1004" w:type="dxa"/>
          </w:tcPr>
          <w:p w14:paraId="61CAF038" w14:textId="64EE7682" w:rsidR="00340F20" w:rsidRDefault="00340F20" w:rsidP="00340F20">
            <w:r>
              <w:t>2</w:t>
            </w:r>
          </w:p>
        </w:tc>
        <w:tc>
          <w:tcPr>
            <w:tcW w:w="3507" w:type="dxa"/>
          </w:tcPr>
          <w:p w14:paraId="416E6C62" w14:textId="7889ACE6" w:rsidR="00340F20" w:rsidRDefault="00340F20" w:rsidP="00340F20">
            <w:r>
              <w:t>Start date and end date – Figure 4.78</w:t>
            </w:r>
          </w:p>
        </w:tc>
        <w:tc>
          <w:tcPr>
            <w:tcW w:w="3564" w:type="dxa"/>
          </w:tcPr>
          <w:p w14:paraId="4440D5DA" w14:textId="7ADCAE29" w:rsidR="00340F20" w:rsidRDefault="00340F20" w:rsidP="00340F20">
            <w:r>
              <w:t>Error message – Figure 4.78</w:t>
            </w:r>
          </w:p>
        </w:tc>
        <w:tc>
          <w:tcPr>
            <w:tcW w:w="935" w:type="dxa"/>
          </w:tcPr>
          <w:p w14:paraId="0658D567" w14:textId="647842E2" w:rsidR="00340F20" w:rsidRDefault="00340F20" w:rsidP="00340F20">
            <w:r>
              <w:t>YES</w:t>
            </w:r>
          </w:p>
        </w:tc>
      </w:tr>
      <w:tr w:rsidR="002C2677" w14:paraId="78172CD5" w14:textId="77777777" w:rsidTr="00340F20">
        <w:tc>
          <w:tcPr>
            <w:tcW w:w="1004" w:type="dxa"/>
          </w:tcPr>
          <w:p w14:paraId="201CFB37" w14:textId="2B453AB6" w:rsidR="002C2677" w:rsidRDefault="002C2677" w:rsidP="002C2677">
            <w:r>
              <w:t>3</w:t>
            </w:r>
          </w:p>
        </w:tc>
        <w:tc>
          <w:tcPr>
            <w:tcW w:w="3507" w:type="dxa"/>
          </w:tcPr>
          <w:p w14:paraId="12DE34C4" w14:textId="0FA3DEDD" w:rsidR="002C2677" w:rsidRDefault="002C2677" w:rsidP="002C2677">
            <w:r>
              <w:t>Start date and end date – Figure 4.79</w:t>
            </w:r>
          </w:p>
        </w:tc>
        <w:tc>
          <w:tcPr>
            <w:tcW w:w="3564" w:type="dxa"/>
          </w:tcPr>
          <w:p w14:paraId="719AF720" w14:textId="2F5E033E" w:rsidR="002C2677" w:rsidRDefault="002C2677" w:rsidP="002C2677">
            <w:r>
              <w:t>Error message – Figure 4.79</w:t>
            </w:r>
          </w:p>
        </w:tc>
        <w:tc>
          <w:tcPr>
            <w:tcW w:w="935" w:type="dxa"/>
          </w:tcPr>
          <w:p w14:paraId="6107821B" w14:textId="2D7E2617" w:rsidR="002C2677" w:rsidRDefault="002C2677" w:rsidP="002C2677">
            <w:r>
              <w:t>YES</w:t>
            </w:r>
          </w:p>
        </w:tc>
      </w:tr>
      <w:tr w:rsidR="004D6B16" w14:paraId="7BBCC99F" w14:textId="77777777" w:rsidTr="00340F20">
        <w:tc>
          <w:tcPr>
            <w:tcW w:w="1004" w:type="dxa"/>
          </w:tcPr>
          <w:p w14:paraId="2C1FDE37" w14:textId="19EA17A9" w:rsidR="004D6B16" w:rsidRDefault="004D6B16" w:rsidP="004D6B16">
            <w:r>
              <w:t>4</w:t>
            </w:r>
          </w:p>
        </w:tc>
        <w:tc>
          <w:tcPr>
            <w:tcW w:w="3507" w:type="dxa"/>
          </w:tcPr>
          <w:p w14:paraId="5D9CC11D" w14:textId="7E8DC15B" w:rsidR="004D6B16" w:rsidRDefault="004D6B16" w:rsidP="004D6B16">
            <w:r>
              <w:t>Start date and end date – Figure 4.80</w:t>
            </w:r>
          </w:p>
        </w:tc>
        <w:tc>
          <w:tcPr>
            <w:tcW w:w="3564" w:type="dxa"/>
          </w:tcPr>
          <w:p w14:paraId="61A96D45" w14:textId="70436E2E" w:rsidR="004D6B16" w:rsidRDefault="004D6B16" w:rsidP="004D6B16">
            <w:r>
              <w:t>Error message – Figure 4.80</w:t>
            </w:r>
          </w:p>
        </w:tc>
        <w:tc>
          <w:tcPr>
            <w:tcW w:w="935" w:type="dxa"/>
          </w:tcPr>
          <w:p w14:paraId="3BD1D3F2" w14:textId="6C6206F3" w:rsidR="004D6B16" w:rsidRDefault="004D6B16" w:rsidP="004D6B16">
            <w:r>
              <w:t>YES</w:t>
            </w:r>
          </w:p>
        </w:tc>
      </w:tr>
      <w:tr w:rsidR="009A7A29" w14:paraId="2D12E48B" w14:textId="77777777" w:rsidTr="00340F20">
        <w:tc>
          <w:tcPr>
            <w:tcW w:w="1004" w:type="dxa"/>
          </w:tcPr>
          <w:p w14:paraId="148FC962" w14:textId="449A6312" w:rsidR="009A7A29" w:rsidRDefault="009A7A29" w:rsidP="009A7A29">
            <w:r>
              <w:t>5</w:t>
            </w:r>
          </w:p>
        </w:tc>
        <w:tc>
          <w:tcPr>
            <w:tcW w:w="3507" w:type="dxa"/>
          </w:tcPr>
          <w:p w14:paraId="6B2D6860" w14:textId="713B6972" w:rsidR="009A7A29" w:rsidRDefault="009A7A29" w:rsidP="009A7A29">
            <w:r>
              <w:t>Start date and end date – Figure 4.81</w:t>
            </w:r>
          </w:p>
        </w:tc>
        <w:tc>
          <w:tcPr>
            <w:tcW w:w="3564" w:type="dxa"/>
          </w:tcPr>
          <w:p w14:paraId="480A186C" w14:textId="57E37948" w:rsidR="009A7A29" w:rsidRDefault="009A7A29" w:rsidP="009A7A29">
            <w:r>
              <w:t>Confirmation message – Figure 4.81; record – Figure 4.82</w:t>
            </w:r>
          </w:p>
        </w:tc>
        <w:tc>
          <w:tcPr>
            <w:tcW w:w="935" w:type="dxa"/>
          </w:tcPr>
          <w:p w14:paraId="4657B04A" w14:textId="63EAC436" w:rsidR="009A7A29" w:rsidRDefault="009A7A29" w:rsidP="009A7A29">
            <w:r>
              <w:t>YES</w:t>
            </w:r>
          </w:p>
        </w:tc>
      </w:tr>
      <w:tr w:rsidR="009A7A29" w14:paraId="17FB3081" w14:textId="77777777" w:rsidTr="00340F20">
        <w:tc>
          <w:tcPr>
            <w:tcW w:w="1004" w:type="dxa"/>
          </w:tcPr>
          <w:p w14:paraId="48D68448" w14:textId="71D7779D" w:rsidR="009A7A29" w:rsidRDefault="009A7A29" w:rsidP="009A7A29">
            <w:r>
              <w:t>6</w:t>
            </w:r>
          </w:p>
        </w:tc>
        <w:tc>
          <w:tcPr>
            <w:tcW w:w="3507" w:type="dxa"/>
          </w:tcPr>
          <w:p w14:paraId="689DAB8D" w14:textId="23A3CA6E" w:rsidR="009A7A29" w:rsidRDefault="009A7A29" w:rsidP="009A7A29">
            <w:r>
              <w:t>Tweet number – Figure 4.8</w:t>
            </w:r>
            <w:r w:rsidR="00AB184A">
              <w:t>3</w:t>
            </w:r>
          </w:p>
        </w:tc>
        <w:tc>
          <w:tcPr>
            <w:tcW w:w="3564" w:type="dxa"/>
          </w:tcPr>
          <w:p w14:paraId="03CB218F" w14:textId="7BCE1E24" w:rsidR="009A7A29" w:rsidRDefault="009A7A29" w:rsidP="009A7A29">
            <w:r>
              <w:t>Confirmation message – Figure 4.8</w:t>
            </w:r>
            <w:r w:rsidR="00AB184A">
              <w:t>3</w:t>
            </w:r>
            <w:r>
              <w:t>; record – Figure 4.8</w:t>
            </w:r>
            <w:r w:rsidR="00AB184A">
              <w:t>4</w:t>
            </w:r>
          </w:p>
        </w:tc>
        <w:tc>
          <w:tcPr>
            <w:tcW w:w="935" w:type="dxa"/>
          </w:tcPr>
          <w:p w14:paraId="22D31C8E" w14:textId="4C25F59C" w:rsidR="009A7A29" w:rsidRDefault="009A7A29" w:rsidP="009A7A29">
            <w:r>
              <w:t>YES</w:t>
            </w:r>
          </w:p>
        </w:tc>
      </w:tr>
      <w:tr w:rsidR="009A7A29" w14:paraId="40C3CD07" w14:textId="77777777" w:rsidTr="00340F20">
        <w:tc>
          <w:tcPr>
            <w:tcW w:w="1004" w:type="dxa"/>
          </w:tcPr>
          <w:p w14:paraId="1A809231" w14:textId="7214A636" w:rsidR="009A7A29" w:rsidRDefault="009A7A29" w:rsidP="009A7A29">
            <w:r>
              <w:t>7</w:t>
            </w:r>
          </w:p>
        </w:tc>
        <w:tc>
          <w:tcPr>
            <w:tcW w:w="3507" w:type="dxa"/>
          </w:tcPr>
          <w:p w14:paraId="517526A9" w14:textId="6BD47C87" w:rsidR="009A7A29" w:rsidRDefault="009A7A29" w:rsidP="009A7A29">
            <w:r>
              <w:t>Tweet number – Figure 4.8</w:t>
            </w:r>
            <w:r w:rsidR="00AB184A">
              <w:t>5</w:t>
            </w:r>
          </w:p>
        </w:tc>
        <w:tc>
          <w:tcPr>
            <w:tcW w:w="3564" w:type="dxa"/>
          </w:tcPr>
          <w:p w14:paraId="1658F877" w14:textId="0F873E4A" w:rsidR="009A7A29" w:rsidRDefault="009A7A29" w:rsidP="009A7A29">
            <w:r>
              <w:t>Confirmation message – Figure 4.8</w:t>
            </w:r>
            <w:r w:rsidR="00AB184A">
              <w:t>5</w:t>
            </w:r>
            <w:r>
              <w:t>; record – Figure 4.8</w:t>
            </w:r>
            <w:r w:rsidR="00AB184A">
              <w:t>6</w:t>
            </w:r>
          </w:p>
        </w:tc>
        <w:tc>
          <w:tcPr>
            <w:tcW w:w="935" w:type="dxa"/>
          </w:tcPr>
          <w:p w14:paraId="6E40A340" w14:textId="09E76F05" w:rsidR="009A7A29" w:rsidRDefault="009A7A29" w:rsidP="009A7A29">
            <w:r>
              <w:t>YES</w:t>
            </w:r>
          </w:p>
        </w:tc>
      </w:tr>
      <w:tr w:rsidR="00E22A3B" w14:paraId="5B5A4464" w14:textId="77777777" w:rsidTr="00340F20">
        <w:tc>
          <w:tcPr>
            <w:tcW w:w="1004" w:type="dxa"/>
          </w:tcPr>
          <w:p w14:paraId="11118BB3" w14:textId="20F20D63" w:rsidR="00E22A3B" w:rsidRDefault="00E22A3B" w:rsidP="00E22A3B">
            <w:r>
              <w:t>8</w:t>
            </w:r>
          </w:p>
        </w:tc>
        <w:tc>
          <w:tcPr>
            <w:tcW w:w="3507" w:type="dxa"/>
          </w:tcPr>
          <w:p w14:paraId="69290773" w14:textId="489C34FB" w:rsidR="00E22A3B" w:rsidRDefault="00E22A3B" w:rsidP="00E22A3B">
            <w:r>
              <w:t>Tweet number – Figure 4.8</w:t>
            </w:r>
            <w:r w:rsidR="00AB184A">
              <w:t>7</w:t>
            </w:r>
          </w:p>
        </w:tc>
        <w:tc>
          <w:tcPr>
            <w:tcW w:w="3564" w:type="dxa"/>
          </w:tcPr>
          <w:p w14:paraId="660FB42C" w14:textId="46A68F75" w:rsidR="00E22A3B" w:rsidRDefault="00E22A3B" w:rsidP="00E22A3B">
            <w:r>
              <w:t>Error message – Figure 4.8</w:t>
            </w:r>
            <w:r w:rsidR="00130A29">
              <w:t>7</w:t>
            </w:r>
          </w:p>
        </w:tc>
        <w:tc>
          <w:tcPr>
            <w:tcW w:w="935" w:type="dxa"/>
          </w:tcPr>
          <w:p w14:paraId="037FDD52" w14:textId="26F0D90B" w:rsidR="00E22A3B" w:rsidRDefault="00E22A3B" w:rsidP="00E22A3B">
            <w:r>
              <w:t>YES</w:t>
            </w:r>
          </w:p>
        </w:tc>
      </w:tr>
      <w:tr w:rsidR="00AD3987" w14:paraId="4BA1BABB" w14:textId="77777777" w:rsidTr="00340F20">
        <w:tc>
          <w:tcPr>
            <w:tcW w:w="1004" w:type="dxa"/>
          </w:tcPr>
          <w:p w14:paraId="2FC46973" w14:textId="00F84212" w:rsidR="00AD3987" w:rsidRDefault="00AD3987" w:rsidP="00AD3987">
            <w:r>
              <w:t>9</w:t>
            </w:r>
          </w:p>
        </w:tc>
        <w:tc>
          <w:tcPr>
            <w:tcW w:w="3507" w:type="dxa"/>
          </w:tcPr>
          <w:p w14:paraId="1D0E20C5" w14:textId="17B5B1E7" w:rsidR="00AD3987" w:rsidRDefault="00AD3987" w:rsidP="00AD3987">
            <w:r>
              <w:t>Tweet number – Figure 4.8</w:t>
            </w:r>
            <w:r w:rsidR="00130A29">
              <w:t>8</w:t>
            </w:r>
          </w:p>
        </w:tc>
        <w:tc>
          <w:tcPr>
            <w:tcW w:w="3564" w:type="dxa"/>
          </w:tcPr>
          <w:p w14:paraId="420BDDB0" w14:textId="5578AE64" w:rsidR="00AD3987" w:rsidRDefault="00AD3987" w:rsidP="00AD3987">
            <w:r>
              <w:t>Error message – Figure 4.8</w:t>
            </w:r>
            <w:r w:rsidR="00130A29">
              <w:t>8</w:t>
            </w:r>
          </w:p>
        </w:tc>
        <w:tc>
          <w:tcPr>
            <w:tcW w:w="935" w:type="dxa"/>
          </w:tcPr>
          <w:p w14:paraId="5C4484A6" w14:textId="26F2C56C" w:rsidR="00AD3987" w:rsidRDefault="00AD3987" w:rsidP="00AD3987">
            <w:r>
              <w:t>YES</w:t>
            </w:r>
          </w:p>
        </w:tc>
      </w:tr>
      <w:tr w:rsidR="009D5EFF" w14:paraId="780B849C" w14:textId="77777777" w:rsidTr="00340F20">
        <w:tc>
          <w:tcPr>
            <w:tcW w:w="1004" w:type="dxa"/>
          </w:tcPr>
          <w:p w14:paraId="632F418A" w14:textId="01BD1326" w:rsidR="009D5EFF" w:rsidRDefault="009D5EFF" w:rsidP="009D5EFF">
            <w:r>
              <w:lastRenderedPageBreak/>
              <w:t>10</w:t>
            </w:r>
          </w:p>
        </w:tc>
        <w:tc>
          <w:tcPr>
            <w:tcW w:w="3507" w:type="dxa"/>
          </w:tcPr>
          <w:p w14:paraId="26F233CF" w14:textId="1ED6C084" w:rsidR="009D5EFF" w:rsidRDefault="009D5EFF" w:rsidP="009D5EFF">
            <w:r>
              <w:t>Tweet number – Figure 4.8</w:t>
            </w:r>
            <w:r w:rsidR="00130A29">
              <w:t>9</w:t>
            </w:r>
          </w:p>
        </w:tc>
        <w:tc>
          <w:tcPr>
            <w:tcW w:w="3564" w:type="dxa"/>
          </w:tcPr>
          <w:p w14:paraId="34BA5C86" w14:textId="4CF5A0B3" w:rsidR="009D5EFF" w:rsidRDefault="009D5EFF" w:rsidP="009D5EFF">
            <w:r>
              <w:t>Error message – Figure 4.8</w:t>
            </w:r>
            <w:r w:rsidR="00130A29">
              <w:t>9</w:t>
            </w:r>
          </w:p>
        </w:tc>
        <w:tc>
          <w:tcPr>
            <w:tcW w:w="935" w:type="dxa"/>
          </w:tcPr>
          <w:p w14:paraId="6C7C4FBA" w14:textId="0D657E1F" w:rsidR="009D5EFF" w:rsidRDefault="009D5EFF" w:rsidP="009D5EFF">
            <w:r>
              <w:t>YES</w:t>
            </w:r>
          </w:p>
        </w:tc>
      </w:tr>
      <w:tr w:rsidR="009D5EFF" w14:paraId="2184D22E" w14:textId="77777777" w:rsidTr="00340F20">
        <w:tc>
          <w:tcPr>
            <w:tcW w:w="1004" w:type="dxa"/>
          </w:tcPr>
          <w:p w14:paraId="13C541D4" w14:textId="4CF19B52" w:rsidR="009D5EFF" w:rsidRDefault="009D5EFF" w:rsidP="009D5EFF">
            <w:r>
              <w:t>11</w:t>
            </w:r>
          </w:p>
        </w:tc>
        <w:tc>
          <w:tcPr>
            <w:tcW w:w="3507" w:type="dxa"/>
          </w:tcPr>
          <w:p w14:paraId="117B0DC7" w14:textId="7D1835B4" w:rsidR="009D5EFF" w:rsidRDefault="009D5EFF" w:rsidP="009D5EFF">
            <w:r>
              <w:t>Tweet number – Figure 4.</w:t>
            </w:r>
            <w:r w:rsidR="00130A29">
              <w:t>90</w:t>
            </w:r>
          </w:p>
        </w:tc>
        <w:tc>
          <w:tcPr>
            <w:tcW w:w="3564" w:type="dxa"/>
          </w:tcPr>
          <w:p w14:paraId="38CC41C4" w14:textId="3774DB3A" w:rsidR="009D5EFF" w:rsidRDefault="009D5EFF" w:rsidP="009D5EFF">
            <w:r>
              <w:t>Error message – Figure 4.</w:t>
            </w:r>
            <w:r w:rsidR="00130A29">
              <w:t>90</w:t>
            </w:r>
          </w:p>
        </w:tc>
        <w:tc>
          <w:tcPr>
            <w:tcW w:w="935" w:type="dxa"/>
          </w:tcPr>
          <w:p w14:paraId="0F03D812" w14:textId="7CDB1E9E" w:rsidR="009D5EFF" w:rsidRDefault="009D5EFF" w:rsidP="009D5EFF">
            <w:r>
              <w:t>YES</w:t>
            </w:r>
          </w:p>
        </w:tc>
      </w:tr>
      <w:tr w:rsidR="009D5EFF" w14:paraId="4AFD685A" w14:textId="77777777" w:rsidTr="00340F20">
        <w:tc>
          <w:tcPr>
            <w:tcW w:w="1004" w:type="dxa"/>
          </w:tcPr>
          <w:p w14:paraId="22498D88" w14:textId="0A569371" w:rsidR="009D5EFF" w:rsidRDefault="009D5EFF" w:rsidP="009D5EFF">
            <w:r>
              <w:t>12</w:t>
            </w:r>
          </w:p>
        </w:tc>
        <w:tc>
          <w:tcPr>
            <w:tcW w:w="3507" w:type="dxa"/>
          </w:tcPr>
          <w:p w14:paraId="7AC76E3F" w14:textId="5896FEA5" w:rsidR="009D5EFF" w:rsidRDefault="009D5EFF" w:rsidP="009D5EFF">
            <w:r>
              <w:t>Tweet number – Figure 4.</w:t>
            </w:r>
            <w:r w:rsidR="00130A29">
              <w:t>91</w:t>
            </w:r>
          </w:p>
        </w:tc>
        <w:tc>
          <w:tcPr>
            <w:tcW w:w="3564" w:type="dxa"/>
          </w:tcPr>
          <w:p w14:paraId="4FDD70E7" w14:textId="0E8C3A0F" w:rsidR="009D5EFF" w:rsidRDefault="009D5EFF" w:rsidP="009D5EFF">
            <w:r>
              <w:t>Error message – Figure 4.</w:t>
            </w:r>
            <w:r w:rsidR="00130A29">
              <w:t>91</w:t>
            </w:r>
          </w:p>
        </w:tc>
        <w:tc>
          <w:tcPr>
            <w:tcW w:w="935" w:type="dxa"/>
          </w:tcPr>
          <w:p w14:paraId="7D413E3B" w14:textId="1FB63F4B" w:rsidR="009D5EFF" w:rsidRDefault="009D5EFF" w:rsidP="009D5EFF">
            <w:r>
              <w:t>YES</w:t>
            </w:r>
          </w:p>
        </w:tc>
      </w:tr>
      <w:tr w:rsidR="009D5EFF" w14:paraId="75595927" w14:textId="77777777" w:rsidTr="00340F20">
        <w:tc>
          <w:tcPr>
            <w:tcW w:w="1004" w:type="dxa"/>
          </w:tcPr>
          <w:p w14:paraId="3D673B0C" w14:textId="62169424" w:rsidR="009D5EFF" w:rsidRDefault="009D5EFF" w:rsidP="009D5EFF">
            <w:r>
              <w:t>13</w:t>
            </w:r>
          </w:p>
        </w:tc>
        <w:tc>
          <w:tcPr>
            <w:tcW w:w="3507" w:type="dxa"/>
          </w:tcPr>
          <w:p w14:paraId="3C511978" w14:textId="6061AAAC" w:rsidR="009D5EFF" w:rsidRDefault="00342405" w:rsidP="009D5EFF">
            <w:r>
              <w:t>Sort by – Figure 4.9</w:t>
            </w:r>
            <w:r w:rsidR="00130A29">
              <w:t>2</w:t>
            </w:r>
          </w:p>
        </w:tc>
        <w:tc>
          <w:tcPr>
            <w:tcW w:w="3564" w:type="dxa"/>
          </w:tcPr>
          <w:p w14:paraId="0E4AEFD5" w14:textId="2E56DD42" w:rsidR="009D5EFF" w:rsidRDefault="00342405" w:rsidP="009D5EFF">
            <w:r>
              <w:t>Confirmation message – Figure 4.9</w:t>
            </w:r>
            <w:r w:rsidR="00130A29">
              <w:t>2</w:t>
            </w:r>
            <w:r>
              <w:t>; record – Figure 4.9</w:t>
            </w:r>
            <w:r w:rsidR="00130A29">
              <w:t>3</w:t>
            </w:r>
          </w:p>
        </w:tc>
        <w:tc>
          <w:tcPr>
            <w:tcW w:w="935" w:type="dxa"/>
          </w:tcPr>
          <w:p w14:paraId="6BDF6CAF" w14:textId="419D1BDF" w:rsidR="009D5EFF" w:rsidRDefault="00342405" w:rsidP="009D5EFF">
            <w:r>
              <w:t>YES</w:t>
            </w:r>
          </w:p>
        </w:tc>
      </w:tr>
      <w:tr w:rsidR="00D03F12" w14:paraId="290E341D" w14:textId="77777777" w:rsidTr="00340F20">
        <w:tc>
          <w:tcPr>
            <w:tcW w:w="1004" w:type="dxa"/>
          </w:tcPr>
          <w:p w14:paraId="3789DD70" w14:textId="429530F0" w:rsidR="00D03F12" w:rsidRDefault="00D03F12" w:rsidP="00D03F12">
            <w:r>
              <w:t>14</w:t>
            </w:r>
          </w:p>
        </w:tc>
        <w:tc>
          <w:tcPr>
            <w:tcW w:w="3507" w:type="dxa"/>
          </w:tcPr>
          <w:p w14:paraId="3F00E828" w14:textId="36722D46" w:rsidR="00D03F12" w:rsidRDefault="00307CBA" w:rsidP="00D03F12">
            <w:r>
              <w:t>Sort by</w:t>
            </w:r>
            <w:r w:rsidR="00D03F12">
              <w:t xml:space="preserve"> – Figure 4.9</w:t>
            </w:r>
            <w:r w:rsidR="00130A29">
              <w:t>4</w:t>
            </w:r>
          </w:p>
        </w:tc>
        <w:tc>
          <w:tcPr>
            <w:tcW w:w="3564" w:type="dxa"/>
          </w:tcPr>
          <w:p w14:paraId="20D71189" w14:textId="07379A4B" w:rsidR="00D03F12" w:rsidRDefault="00D03F12" w:rsidP="00D03F12">
            <w:r>
              <w:t>Error message – Figure 4.9</w:t>
            </w:r>
            <w:r w:rsidR="00130A29">
              <w:t>4</w:t>
            </w:r>
          </w:p>
        </w:tc>
        <w:tc>
          <w:tcPr>
            <w:tcW w:w="935" w:type="dxa"/>
          </w:tcPr>
          <w:p w14:paraId="75C887CA" w14:textId="54D00B4C" w:rsidR="00D03F12" w:rsidRDefault="00D03F12" w:rsidP="00D03F12">
            <w:r>
              <w:t>YES</w:t>
            </w:r>
          </w:p>
        </w:tc>
      </w:tr>
      <w:tr w:rsidR="00307CBA" w14:paraId="5E9AF768" w14:textId="77777777" w:rsidTr="00340F20">
        <w:tc>
          <w:tcPr>
            <w:tcW w:w="1004" w:type="dxa"/>
          </w:tcPr>
          <w:p w14:paraId="389A73F3" w14:textId="1FD94A08" w:rsidR="00307CBA" w:rsidRDefault="00307CBA" w:rsidP="00307CBA">
            <w:r>
              <w:t>15</w:t>
            </w:r>
          </w:p>
        </w:tc>
        <w:tc>
          <w:tcPr>
            <w:tcW w:w="3507" w:type="dxa"/>
          </w:tcPr>
          <w:p w14:paraId="185F00DB" w14:textId="1F6CD284" w:rsidR="00307CBA" w:rsidRDefault="00307CBA" w:rsidP="00307CBA">
            <w:r>
              <w:t>Sort order – Figure 4.9</w:t>
            </w:r>
            <w:r w:rsidR="00130A29">
              <w:t>5</w:t>
            </w:r>
          </w:p>
        </w:tc>
        <w:tc>
          <w:tcPr>
            <w:tcW w:w="3564" w:type="dxa"/>
          </w:tcPr>
          <w:p w14:paraId="0FB0814B" w14:textId="2A52D311" w:rsidR="00307CBA" w:rsidRDefault="00307CBA" w:rsidP="00307CBA">
            <w:r>
              <w:t>Confirmation message – Figure 4.9</w:t>
            </w:r>
            <w:r w:rsidR="00130A29">
              <w:t>5</w:t>
            </w:r>
            <w:r>
              <w:t>; record – Figure 4.9</w:t>
            </w:r>
            <w:r w:rsidR="00130A29">
              <w:t>6</w:t>
            </w:r>
          </w:p>
        </w:tc>
        <w:tc>
          <w:tcPr>
            <w:tcW w:w="935" w:type="dxa"/>
          </w:tcPr>
          <w:p w14:paraId="015CC269" w14:textId="0A982A78" w:rsidR="00307CBA" w:rsidRDefault="00307CBA" w:rsidP="00307CBA">
            <w:r>
              <w:t>YES</w:t>
            </w:r>
          </w:p>
        </w:tc>
      </w:tr>
      <w:tr w:rsidR="00307CBA" w14:paraId="1B10A07C" w14:textId="77777777" w:rsidTr="00340F20">
        <w:tc>
          <w:tcPr>
            <w:tcW w:w="1004" w:type="dxa"/>
          </w:tcPr>
          <w:p w14:paraId="3E11DACB" w14:textId="2665FCCA" w:rsidR="00307CBA" w:rsidRDefault="00307CBA" w:rsidP="00307CBA">
            <w:r>
              <w:t>16</w:t>
            </w:r>
          </w:p>
        </w:tc>
        <w:tc>
          <w:tcPr>
            <w:tcW w:w="3507" w:type="dxa"/>
          </w:tcPr>
          <w:p w14:paraId="4E037D0E" w14:textId="0290328F" w:rsidR="00307CBA" w:rsidRDefault="00307CBA" w:rsidP="00307CBA">
            <w:r>
              <w:t>Sort order – Figure 4.9</w:t>
            </w:r>
            <w:r w:rsidR="00130A29">
              <w:t>7</w:t>
            </w:r>
          </w:p>
        </w:tc>
        <w:tc>
          <w:tcPr>
            <w:tcW w:w="3564" w:type="dxa"/>
          </w:tcPr>
          <w:p w14:paraId="76E15DB8" w14:textId="4AF823E3" w:rsidR="00307CBA" w:rsidRDefault="00307CBA" w:rsidP="00307CBA">
            <w:r>
              <w:t>Error message – Figure 4.9</w:t>
            </w:r>
            <w:r w:rsidR="00130A29">
              <w:t>7</w:t>
            </w:r>
          </w:p>
        </w:tc>
        <w:tc>
          <w:tcPr>
            <w:tcW w:w="935" w:type="dxa"/>
          </w:tcPr>
          <w:p w14:paraId="3ED561AB" w14:textId="503E6E72" w:rsidR="00307CBA" w:rsidRDefault="00307CBA" w:rsidP="00307CBA">
            <w:r>
              <w:t>YES</w:t>
            </w:r>
          </w:p>
        </w:tc>
      </w:tr>
      <w:tr w:rsidR="00F424D7" w14:paraId="1A4A6274" w14:textId="77777777" w:rsidTr="00340F20">
        <w:tc>
          <w:tcPr>
            <w:tcW w:w="1004" w:type="dxa"/>
          </w:tcPr>
          <w:p w14:paraId="2B8FADD2" w14:textId="4FF23B02" w:rsidR="00F424D7" w:rsidRDefault="00F424D7" w:rsidP="00F424D7">
            <w:r>
              <w:t>17</w:t>
            </w:r>
          </w:p>
        </w:tc>
        <w:tc>
          <w:tcPr>
            <w:tcW w:w="3507" w:type="dxa"/>
          </w:tcPr>
          <w:p w14:paraId="420C103B" w14:textId="1CD19698" w:rsidR="00F424D7" w:rsidRDefault="00F424D7" w:rsidP="00F424D7">
            <w:r>
              <w:t>Omit keyword – Figure 4.9</w:t>
            </w:r>
            <w:r w:rsidR="00130A29">
              <w:t>8</w:t>
            </w:r>
          </w:p>
        </w:tc>
        <w:tc>
          <w:tcPr>
            <w:tcW w:w="3564" w:type="dxa"/>
          </w:tcPr>
          <w:p w14:paraId="63D77116" w14:textId="1E098D3C" w:rsidR="00F424D7" w:rsidRDefault="00F424D7" w:rsidP="00F424D7">
            <w:r>
              <w:t>Confirmation message – Figure 4.9</w:t>
            </w:r>
            <w:r w:rsidR="00130A29">
              <w:t>8</w:t>
            </w:r>
            <w:r>
              <w:t>; record – Figure 4.9</w:t>
            </w:r>
            <w:r w:rsidR="00130A29">
              <w:t>9</w:t>
            </w:r>
          </w:p>
        </w:tc>
        <w:tc>
          <w:tcPr>
            <w:tcW w:w="935" w:type="dxa"/>
          </w:tcPr>
          <w:p w14:paraId="5B1A4809" w14:textId="4B90D04B" w:rsidR="00F424D7" w:rsidRDefault="00F424D7" w:rsidP="00F424D7">
            <w:r>
              <w:t>YES</w:t>
            </w:r>
          </w:p>
        </w:tc>
      </w:tr>
      <w:tr w:rsidR="00F424D7" w14:paraId="5FDDB7F0" w14:textId="77777777" w:rsidTr="00340F20">
        <w:tc>
          <w:tcPr>
            <w:tcW w:w="1004" w:type="dxa"/>
          </w:tcPr>
          <w:p w14:paraId="0F487AC3" w14:textId="0160F7F5" w:rsidR="00F424D7" w:rsidRDefault="00F424D7" w:rsidP="00F424D7">
            <w:r>
              <w:t>18</w:t>
            </w:r>
          </w:p>
        </w:tc>
        <w:tc>
          <w:tcPr>
            <w:tcW w:w="3507" w:type="dxa"/>
          </w:tcPr>
          <w:p w14:paraId="6A9A3D1D" w14:textId="6D422744" w:rsidR="00F424D7" w:rsidRDefault="00F424D7" w:rsidP="00F424D7">
            <w:r>
              <w:t>Omit keyword – Figure 4.</w:t>
            </w:r>
            <w:r w:rsidR="00130A29">
              <w:t>100</w:t>
            </w:r>
          </w:p>
        </w:tc>
        <w:tc>
          <w:tcPr>
            <w:tcW w:w="3564" w:type="dxa"/>
          </w:tcPr>
          <w:p w14:paraId="3A277D2B" w14:textId="79CB44BF" w:rsidR="00F424D7" w:rsidRDefault="00F424D7" w:rsidP="00F424D7">
            <w:r>
              <w:t>Confirmation message – Figure 4.</w:t>
            </w:r>
            <w:r w:rsidR="00130A29">
              <w:t>100</w:t>
            </w:r>
          </w:p>
        </w:tc>
        <w:tc>
          <w:tcPr>
            <w:tcW w:w="935" w:type="dxa"/>
          </w:tcPr>
          <w:p w14:paraId="17F9A939" w14:textId="319DAC32" w:rsidR="00F424D7" w:rsidRDefault="00F424D7" w:rsidP="00F424D7">
            <w:r>
              <w:t>NO</w:t>
            </w:r>
          </w:p>
        </w:tc>
      </w:tr>
      <w:tr w:rsidR="008C3A9D" w14:paraId="40542A50" w14:textId="77777777" w:rsidTr="00340F20">
        <w:tc>
          <w:tcPr>
            <w:tcW w:w="1004" w:type="dxa"/>
          </w:tcPr>
          <w:p w14:paraId="10FAF09B" w14:textId="2EF8A132" w:rsidR="008C3A9D" w:rsidRDefault="008C3A9D" w:rsidP="008C3A9D">
            <w:r>
              <w:t>19</w:t>
            </w:r>
          </w:p>
        </w:tc>
        <w:tc>
          <w:tcPr>
            <w:tcW w:w="3507" w:type="dxa"/>
          </w:tcPr>
          <w:p w14:paraId="05ED12A0" w14:textId="49244542" w:rsidR="008C3A9D" w:rsidRDefault="008C3A9D" w:rsidP="008C3A9D">
            <w:r>
              <w:t>Omit keyword – Figure 4.</w:t>
            </w:r>
            <w:r w:rsidR="00130A29">
              <w:t>101</w:t>
            </w:r>
          </w:p>
        </w:tc>
        <w:tc>
          <w:tcPr>
            <w:tcW w:w="3564" w:type="dxa"/>
          </w:tcPr>
          <w:p w14:paraId="72F02CF5" w14:textId="73353D15" w:rsidR="008C3A9D" w:rsidRDefault="008C3A9D" w:rsidP="008C3A9D">
            <w:r>
              <w:t>Error message – Figure 4.</w:t>
            </w:r>
            <w:r w:rsidR="00130A29">
              <w:t>101</w:t>
            </w:r>
          </w:p>
        </w:tc>
        <w:tc>
          <w:tcPr>
            <w:tcW w:w="935" w:type="dxa"/>
          </w:tcPr>
          <w:p w14:paraId="02F9B2FC" w14:textId="50C20A14" w:rsidR="008C3A9D" w:rsidRDefault="008C3A9D" w:rsidP="008C3A9D">
            <w:r>
              <w:t>YES</w:t>
            </w:r>
          </w:p>
        </w:tc>
      </w:tr>
      <w:tr w:rsidR="008C3A9D" w14:paraId="79578992" w14:textId="77777777" w:rsidTr="00340F20">
        <w:tc>
          <w:tcPr>
            <w:tcW w:w="1004" w:type="dxa"/>
          </w:tcPr>
          <w:p w14:paraId="3D4573E8" w14:textId="4E92AC9D" w:rsidR="008C3A9D" w:rsidRDefault="008C3A9D" w:rsidP="008C3A9D">
            <w:r>
              <w:t>20</w:t>
            </w:r>
          </w:p>
        </w:tc>
        <w:tc>
          <w:tcPr>
            <w:tcW w:w="3507" w:type="dxa"/>
          </w:tcPr>
          <w:p w14:paraId="2C7C69B1" w14:textId="271C46DD" w:rsidR="008C3A9D" w:rsidRDefault="008C3A9D" w:rsidP="008C3A9D">
            <w:r>
              <w:t>Omit keyword – Figure 4.</w:t>
            </w:r>
            <w:r w:rsidR="00130A29">
              <w:t>102</w:t>
            </w:r>
          </w:p>
        </w:tc>
        <w:tc>
          <w:tcPr>
            <w:tcW w:w="3564" w:type="dxa"/>
          </w:tcPr>
          <w:p w14:paraId="3BEF800C" w14:textId="145B8E04" w:rsidR="008C3A9D" w:rsidRDefault="008C3A9D" w:rsidP="008C3A9D">
            <w:r>
              <w:t>Confirmation message – Figure 4.</w:t>
            </w:r>
            <w:r w:rsidR="00130A29">
              <w:t>102</w:t>
            </w:r>
            <w:r>
              <w:t>; record – Figure 4.</w:t>
            </w:r>
            <w:r w:rsidR="00130A29">
              <w:t>103</w:t>
            </w:r>
          </w:p>
        </w:tc>
        <w:tc>
          <w:tcPr>
            <w:tcW w:w="935" w:type="dxa"/>
          </w:tcPr>
          <w:p w14:paraId="6E10108B" w14:textId="6761F348" w:rsidR="008C3A9D" w:rsidRDefault="008C3A9D" w:rsidP="008C3A9D">
            <w:r>
              <w:t>YES</w:t>
            </w:r>
          </w:p>
        </w:tc>
      </w:tr>
      <w:tr w:rsidR="008D085E" w14:paraId="1B4276C7" w14:textId="77777777" w:rsidTr="00340F20">
        <w:tc>
          <w:tcPr>
            <w:tcW w:w="1004" w:type="dxa"/>
          </w:tcPr>
          <w:p w14:paraId="1E6F6E29" w14:textId="2C208B2B" w:rsidR="008D085E" w:rsidRDefault="008D085E" w:rsidP="008D085E">
            <w:r>
              <w:t>21</w:t>
            </w:r>
          </w:p>
        </w:tc>
        <w:tc>
          <w:tcPr>
            <w:tcW w:w="3507" w:type="dxa"/>
          </w:tcPr>
          <w:p w14:paraId="33E1F017" w14:textId="4E2C7A72" w:rsidR="008D085E" w:rsidRDefault="008D085E" w:rsidP="008D085E">
            <w:r>
              <w:t>Omit keyword – Figure 4.</w:t>
            </w:r>
            <w:r w:rsidR="00130A29">
              <w:t>104</w:t>
            </w:r>
          </w:p>
        </w:tc>
        <w:tc>
          <w:tcPr>
            <w:tcW w:w="3564" w:type="dxa"/>
          </w:tcPr>
          <w:p w14:paraId="7DC469FC" w14:textId="350A53B4" w:rsidR="008D085E" w:rsidRDefault="008D085E" w:rsidP="008D085E">
            <w:r>
              <w:t>Confirmation message – Figure 4.</w:t>
            </w:r>
            <w:r w:rsidR="00130A29">
              <w:t>104</w:t>
            </w:r>
            <w:r>
              <w:t>; record – Figure 4.</w:t>
            </w:r>
            <w:r w:rsidR="00130A29">
              <w:t>105</w:t>
            </w:r>
          </w:p>
        </w:tc>
        <w:tc>
          <w:tcPr>
            <w:tcW w:w="935" w:type="dxa"/>
          </w:tcPr>
          <w:p w14:paraId="7322DB42" w14:textId="6F457477" w:rsidR="008D085E" w:rsidRDefault="008D085E" w:rsidP="008D085E">
            <w:r>
              <w:t>YES</w:t>
            </w:r>
          </w:p>
        </w:tc>
      </w:tr>
    </w:tbl>
    <w:p w14:paraId="4DE69899" w14:textId="58F51B9E" w:rsidR="00141BBB" w:rsidRDefault="00141BBB" w:rsidP="00141BBB"/>
    <w:p w14:paraId="4E315663" w14:textId="55CBF393" w:rsidR="00545425" w:rsidRDefault="00545425" w:rsidP="00545425"/>
    <w:p w14:paraId="0C4C1F8E" w14:textId="10367E28" w:rsidR="00545425" w:rsidRDefault="00E16778" w:rsidP="00545425">
      <w:r>
        <w:rPr>
          <w:noProof/>
        </w:rPr>
        <mc:AlternateContent>
          <mc:Choice Requires="wpg">
            <w:drawing>
              <wp:anchor distT="0" distB="0" distL="114300" distR="114300" simplePos="0" relativeHeight="251951104" behindDoc="0" locked="0" layoutInCell="1" allowOverlap="1" wp14:anchorId="67F861AF" wp14:editId="58D495D9">
                <wp:simplePos x="0" y="0"/>
                <wp:positionH relativeFrom="column">
                  <wp:posOffset>0</wp:posOffset>
                </wp:positionH>
                <wp:positionV relativeFrom="paragraph">
                  <wp:posOffset>1489608</wp:posOffset>
                </wp:positionV>
                <wp:extent cx="5730568" cy="724719"/>
                <wp:effectExtent l="12700" t="12700" r="10160" b="12065"/>
                <wp:wrapNone/>
                <wp:docPr id="394" name="Group 394"/>
                <wp:cNvGraphicFramePr/>
                <a:graphic xmlns:a="http://schemas.openxmlformats.org/drawingml/2006/main">
                  <a:graphicData uri="http://schemas.microsoft.com/office/word/2010/wordprocessingGroup">
                    <wpg:wgp>
                      <wpg:cNvGrpSpPr/>
                      <wpg:grpSpPr>
                        <a:xfrm>
                          <a:off x="0" y="0"/>
                          <a:ext cx="5730568" cy="724719"/>
                          <a:chOff x="0" y="0"/>
                          <a:chExt cx="5730568" cy="724719"/>
                        </a:xfrm>
                      </wpg:grpSpPr>
                      <pic:pic xmlns:pic="http://schemas.openxmlformats.org/drawingml/2006/picture">
                        <pic:nvPicPr>
                          <pic:cNvPr id="392" name="Picture 392"/>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2868" y="0"/>
                            <a:ext cx="5727700" cy="318770"/>
                          </a:xfrm>
                          <a:prstGeom prst="rect">
                            <a:avLst/>
                          </a:prstGeom>
                          <a:ln>
                            <a:solidFill>
                              <a:schemeClr val="accent1"/>
                            </a:solidFill>
                          </a:ln>
                        </pic:spPr>
                      </pic:pic>
                      <wps:wsp>
                        <wps:cNvPr id="393" name="Text Box 393"/>
                        <wps:cNvSpPr txBox="1"/>
                        <wps:spPr>
                          <a:xfrm>
                            <a:off x="0" y="419919"/>
                            <a:ext cx="5727700" cy="304800"/>
                          </a:xfrm>
                          <a:prstGeom prst="rect">
                            <a:avLst/>
                          </a:prstGeom>
                          <a:solidFill>
                            <a:schemeClr val="lt1"/>
                          </a:solidFill>
                          <a:ln w="6350">
                            <a:solidFill>
                              <a:schemeClr val="accent1"/>
                            </a:solidFill>
                          </a:ln>
                        </wps:spPr>
                        <wps:txbx>
                          <w:txbxContent>
                            <w:p w14:paraId="213513BB" w14:textId="2FA54FCE" w:rsidR="00EF553F" w:rsidRDefault="00EF553F" w:rsidP="00E32389">
                              <w:pPr>
                                <w:jc w:val="center"/>
                              </w:pPr>
                              <w:r>
                                <w:t xml:space="preserve">Figure 4.106 – fixing the problem which made the code fail test </w:t>
                              </w:r>
                              <w:proofErr w:type="gramStart"/>
                              <w:r>
                                <w:t>18</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F861AF" id="Group 394" o:spid="_x0000_s1362" style="position:absolute;margin-left:0;margin-top:117.3pt;width:451.25pt;height:57.05pt;z-index:251951104" coordsize="57305,724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">
                <v:shape id="Picture 392" o:spid="_x0000_s1363" type="#_x0000_t75" style="position:absolute;left:28;width:57277;height:31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" stroked="t" strokecolor="#4472c4 [3204]">
                  <v:imagedata r:id="rId209" o:title=""/>
                  <v:path arrowok="t"/>
                </v:shape>
                <v:shape id="Text Box 393" o:spid="_x0000_s1364" type="#_x0000_t202" style="position:absolute;top:4199;width:57277;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" fillcolor="white [3201]" strokecolor="#4472c4 [3204]" strokeweight=".5pt">
                  <v:textbox>
                    <w:txbxContent>
                      <w:p w14:paraId="213513BB" w14:textId="2FA54FCE" w:rsidR="00EF553F" w:rsidRDefault="00EF553F" w:rsidP="00E32389">
                        <w:pPr>
                          <w:jc w:val="center"/>
                        </w:pPr>
                        <w:r>
                          <w:t>Figure 4.106 – fixing the problem which made the code fail test 18</w:t>
                        </w:r>
                      </w:p>
                    </w:txbxContent>
                  </v:textbox>
                </v:shape>
              </v:group>
            </w:pict>
          </mc:Fallback>
        </mc:AlternateContent>
      </w:r>
      <w:r w:rsidR="00545425">
        <w:t xml:space="preserve">As can be seen in the testing table above, only test 18 was failed, because the input was an empty string, which is invalid, and yet the user got a confirmation message. The cause of this is the fact that an empty string is evaluated false in the conditional assignment in line 166 in Figure 4.68, and so the invalid value of </w:t>
      </w:r>
      <w:proofErr w:type="spellStart"/>
      <w:r w:rsidR="00545425">
        <w:t>omit_keyword</w:t>
      </w:r>
      <w:proofErr w:type="spellEnd"/>
      <w:r w:rsidR="00545425">
        <w:t xml:space="preserve"> is replaced by “none”, which then passes the test. The solution to this is</w:t>
      </w:r>
      <w:r w:rsidR="00695A0A">
        <w:t xml:space="preserve"> copying the value of </w:t>
      </w:r>
      <w:proofErr w:type="spellStart"/>
      <w:r w:rsidR="00695A0A">
        <w:t>omit_keyword</w:t>
      </w:r>
      <w:proofErr w:type="spellEnd"/>
      <w:r w:rsidR="00695A0A">
        <w:t xml:space="preserve"> from the request body into a new variable and checking if its value is an empty string. This is shown in Figure 4.10</w:t>
      </w:r>
      <w:r w:rsidR="00130A29">
        <w:t>6</w:t>
      </w:r>
      <w:r w:rsidR="00695A0A">
        <w:t xml:space="preserve"> below:</w:t>
      </w:r>
    </w:p>
    <w:p w14:paraId="5F724E10" w14:textId="13892816" w:rsidR="00695A0A" w:rsidRDefault="00695A0A" w:rsidP="00545425"/>
    <w:p w14:paraId="3C27D944" w14:textId="0CCD492D" w:rsidR="00695A0A" w:rsidRDefault="00695A0A" w:rsidP="00545425"/>
    <w:p w14:paraId="3A7CF301" w14:textId="4727EB61" w:rsidR="00E16778" w:rsidRPr="00E16778" w:rsidRDefault="00E16778" w:rsidP="00E16778"/>
    <w:p w14:paraId="617DCE24" w14:textId="325A161E" w:rsidR="00E16778" w:rsidRPr="00E16778" w:rsidRDefault="00E16778" w:rsidP="00E16778"/>
    <w:p w14:paraId="450F4AF9" w14:textId="76BC16A2" w:rsidR="00E16778" w:rsidRPr="00E16778" w:rsidRDefault="00E16778" w:rsidP="00E16778"/>
    <w:p w14:paraId="28BD3F70" w14:textId="7F376574" w:rsidR="00E16778" w:rsidRDefault="00E16778" w:rsidP="00E16778"/>
    <w:p w14:paraId="0B3C1512" w14:textId="575F868C" w:rsidR="00E16778" w:rsidRDefault="00E16778" w:rsidP="00E16778">
      <w:r>
        <w:t>Now, test 18 can be tried again:</w:t>
      </w:r>
    </w:p>
    <w:p w14:paraId="06B99E20" w14:textId="19F3EF5E" w:rsidR="00E16778" w:rsidRDefault="00E16778" w:rsidP="00E16778"/>
    <w:tbl>
      <w:tblPr>
        <w:tblStyle w:val="TableGrid"/>
        <w:tblW w:w="0" w:type="auto"/>
        <w:tblLook w:val="04A0" w:firstRow="1" w:lastRow="0" w:firstColumn="1" w:lastColumn="0" w:noHBand="0" w:noVBand="1"/>
      </w:tblPr>
      <w:tblGrid>
        <w:gridCol w:w="1004"/>
        <w:gridCol w:w="3507"/>
        <w:gridCol w:w="3564"/>
        <w:gridCol w:w="935"/>
      </w:tblGrid>
      <w:tr w:rsidR="00E16778" w:rsidRPr="00141BBB" w14:paraId="5C7DADBA" w14:textId="77777777" w:rsidTr="00D101CF">
        <w:tc>
          <w:tcPr>
            <w:tcW w:w="1004" w:type="dxa"/>
          </w:tcPr>
          <w:p w14:paraId="0820E809" w14:textId="77777777" w:rsidR="00E16778" w:rsidRPr="00141BBB" w:rsidRDefault="00E16778" w:rsidP="00D101CF">
            <w:pPr>
              <w:rPr>
                <w:b/>
                <w:bCs/>
              </w:rPr>
            </w:pPr>
            <w:r w:rsidRPr="00141BBB">
              <w:rPr>
                <w:b/>
                <w:bCs/>
              </w:rPr>
              <w:t>Test number</w:t>
            </w:r>
          </w:p>
        </w:tc>
        <w:tc>
          <w:tcPr>
            <w:tcW w:w="3507" w:type="dxa"/>
          </w:tcPr>
          <w:p w14:paraId="71725BA3" w14:textId="77777777" w:rsidR="00E16778" w:rsidRPr="00141BBB" w:rsidRDefault="00E16778" w:rsidP="00D101CF">
            <w:pPr>
              <w:rPr>
                <w:b/>
                <w:bCs/>
              </w:rPr>
            </w:pPr>
            <w:r w:rsidRPr="00141BBB">
              <w:rPr>
                <w:b/>
                <w:bCs/>
              </w:rPr>
              <w:t>Input</w:t>
            </w:r>
          </w:p>
        </w:tc>
        <w:tc>
          <w:tcPr>
            <w:tcW w:w="3564" w:type="dxa"/>
          </w:tcPr>
          <w:p w14:paraId="4B326929" w14:textId="77777777" w:rsidR="00E16778" w:rsidRPr="00141BBB" w:rsidRDefault="00E16778" w:rsidP="00D101CF">
            <w:pPr>
              <w:rPr>
                <w:b/>
                <w:bCs/>
              </w:rPr>
            </w:pPr>
            <w:r w:rsidRPr="00141BBB">
              <w:rPr>
                <w:b/>
                <w:bCs/>
              </w:rPr>
              <w:t>Output</w:t>
            </w:r>
          </w:p>
        </w:tc>
        <w:tc>
          <w:tcPr>
            <w:tcW w:w="935" w:type="dxa"/>
          </w:tcPr>
          <w:p w14:paraId="67F927ED" w14:textId="77777777" w:rsidR="00E16778" w:rsidRPr="00141BBB" w:rsidRDefault="00E16778" w:rsidP="00D101CF">
            <w:pPr>
              <w:rPr>
                <w:b/>
                <w:bCs/>
              </w:rPr>
            </w:pPr>
            <w:r w:rsidRPr="00141BBB">
              <w:rPr>
                <w:b/>
                <w:bCs/>
              </w:rPr>
              <w:t>Passed</w:t>
            </w:r>
          </w:p>
        </w:tc>
      </w:tr>
      <w:tr w:rsidR="00E16778" w14:paraId="0D692E21" w14:textId="77777777" w:rsidTr="00D101CF">
        <w:tc>
          <w:tcPr>
            <w:tcW w:w="1004" w:type="dxa"/>
          </w:tcPr>
          <w:p w14:paraId="5C7E915C" w14:textId="4D52CD3F" w:rsidR="00E16778" w:rsidRDefault="00E16778" w:rsidP="00D101CF">
            <w:r>
              <w:t>18</w:t>
            </w:r>
          </w:p>
        </w:tc>
        <w:tc>
          <w:tcPr>
            <w:tcW w:w="3507" w:type="dxa"/>
          </w:tcPr>
          <w:p w14:paraId="7E9B59A0" w14:textId="319FF773" w:rsidR="00E16778" w:rsidRDefault="00E16778" w:rsidP="00D101CF">
            <w:r>
              <w:t>Omit keyword – Figure 4.10</w:t>
            </w:r>
            <w:r w:rsidR="00147BEF">
              <w:t>7</w:t>
            </w:r>
          </w:p>
        </w:tc>
        <w:tc>
          <w:tcPr>
            <w:tcW w:w="3564" w:type="dxa"/>
          </w:tcPr>
          <w:p w14:paraId="28CA3BD9" w14:textId="42698E7F" w:rsidR="00E16778" w:rsidRDefault="001C37DA" w:rsidP="00D101CF">
            <w:r>
              <w:t>Error message – Figure 4.10</w:t>
            </w:r>
            <w:r w:rsidR="00147BEF">
              <w:t>7</w:t>
            </w:r>
          </w:p>
        </w:tc>
        <w:tc>
          <w:tcPr>
            <w:tcW w:w="935" w:type="dxa"/>
          </w:tcPr>
          <w:p w14:paraId="7166BCE2" w14:textId="77777777" w:rsidR="00E16778" w:rsidRDefault="00E16778" w:rsidP="00D101CF">
            <w:r>
              <w:t>YES</w:t>
            </w:r>
          </w:p>
        </w:tc>
      </w:tr>
    </w:tbl>
    <w:p w14:paraId="3E32B666" w14:textId="14182C8E" w:rsidR="00E16778" w:rsidRDefault="00E16778" w:rsidP="00E16778"/>
    <w:p w14:paraId="78D487CE" w14:textId="05D1EDC4" w:rsidR="00917C9D" w:rsidRDefault="00917C9D" w:rsidP="00917C9D">
      <w:r>
        <w:t>Since all the tests have been passed, this means that the set default search parameters function has satisfied every user requirement and functions properly. This concludes the sixths prototype, which added the functionality of setting default search parameters.</w:t>
      </w:r>
    </w:p>
    <w:p w14:paraId="0C6AD85C" w14:textId="77777777" w:rsidR="00917C9D" w:rsidRDefault="00917C9D" w:rsidP="00917C9D"/>
    <w:p w14:paraId="79FAF1E6" w14:textId="77777777" w:rsidR="00917C9D" w:rsidRDefault="00917C9D" w:rsidP="00917C9D">
      <w:r>
        <w:t>The inputs and outputs of testing from the two tables above are shown below:</w:t>
      </w:r>
    </w:p>
    <w:p w14:paraId="7E720FC9" w14:textId="7B452EFF" w:rsidR="00917C9D" w:rsidRDefault="00917C9D" w:rsidP="00E16778"/>
    <w:p w14:paraId="2828D47D" w14:textId="0DE1D5AF" w:rsidR="00D53013" w:rsidRDefault="00D53013" w:rsidP="00D53013"/>
    <w:p w14:paraId="2BCF60C9" w14:textId="77777777" w:rsidR="00D53013" w:rsidRDefault="00D53013">
      <w:r>
        <w:br w:type="page"/>
      </w:r>
    </w:p>
    <w:p w14:paraId="7CDB8DF4" w14:textId="2DDC52EF" w:rsidR="00CD29A0" w:rsidRDefault="00CD29A0" w:rsidP="00D53013">
      <w:r>
        <w:rPr>
          <w:noProof/>
        </w:rPr>
        <w:lastRenderedPageBreak/>
        <w:drawing>
          <wp:anchor distT="0" distB="0" distL="114300" distR="114300" simplePos="0" relativeHeight="251953152" behindDoc="0" locked="0" layoutInCell="1" allowOverlap="1" wp14:anchorId="3F4B5AB5" wp14:editId="6E858703">
            <wp:simplePos x="0" y="0"/>
            <wp:positionH relativeFrom="column">
              <wp:posOffset>2540</wp:posOffset>
            </wp:positionH>
            <wp:positionV relativeFrom="paragraph">
              <wp:posOffset>3700145</wp:posOffset>
            </wp:positionV>
            <wp:extent cx="5728855" cy="2430000"/>
            <wp:effectExtent l="12700" t="12700" r="12065" b="889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15.jpeg"/>
                    <pic:cNvPicPr/>
                  </pic:nvPicPr>
                  <pic:blipFill>
                    <a:blip r:embed="rId210">
                      <a:extLst>
                        <a:ext uri="{28A0092B-C50C-407E-A947-70E740481C1C}">
                          <a14:useLocalDpi xmlns:a14="http://schemas.microsoft.com/office/drawing/2010/main" val="0"/>
                        </a:ext>
                      </a:extLst>
                    </a:blip>
                    <a:stretch>
                      <a:fillRect/>
                    </a:stretch>
                  </pic:blipFill>
                  <pic:spPr>
                    <a:xfrm>
                      <a:off x="0" y="0"/>
                      <a:ext cx="5728855" cy="243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2128" behindDoc="0" locked="0" layoutInCell="1" allowOverlap="1" wp14:anchorId="69D91DEE" wp14:editId="13996E7C">
            <wp:simplePos x="0" y="0"/>
            <wp:positionH relativeFrom="column">
              <wp:posOffset>2540</wp:posOffset>
            </wp:positionH>
            <wp:positionV relativeFrom="paragraph">
              <wp:posOffset>12700</wp:posOffset>
            </wp:positionV>
            <wp:extent cx="3395345" cy="2995930"/>
            <wp:effectExtent l="12700" t="12700" r="8255" b="1397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14.jpeg"/>
                    <pic:cNvPicPr/>
                  </pic:nvPicPr>
                  <pic:blipFill>
                    <a:blip r:embed="rId211">
                      <a:extLst>
                        <a:ext uri="{28A0092B-C50C-407E-A947-70E740481C1C}">
                          <a14:useLocalDpi xmlns:a14="http://schemas.microsoft.com/office/drawing/2010/main" val="0"/>
                        </a:ext>
                      </a:extLst>
                    </a:blip>
                    <a:stretch>
                      <a:fillRect/>
                    </a:stretch>
                  </pic:blipFill>
                  <pic:spPr>
                    <a:xfrm>
                      <a:off x="0" y="0"/>
                      <a:ext cx="3395345" cy="29959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679DB73" w14:textId="46D67532" w:rsidR="00CD29A0" w:rsidRDefault="00E24B41">
      <w:r>
        <w:rPr>
          <w:noProof/>
        </w:rPr>
        <mc:AlternateContent>
          <mc:Choice Requires="wps">
            <w:drawing>
              <wp:anchor distT="0" distB="0" distL="114300" distR="114300" simplePos="0" relativeHeight="251962368" behindDoc="0" locked="0" layoutInCell="1" allowOverlap="1" wp14:anchorId="27C102E0" wp14:editId="00305036">
                <wp:simplePos x="0" y="0"/>
                <wp:positionH relativeFrom="column">
                  <wp:posOffset>0</wp:posOffset>
                </wp:positionH>
                <wp:positionV relativeFrom="paragraph">
                  <wp:posOffset>6013039</wp:posOffset>
                </wp:positionV>
                <wp:extent cx="5727588" cy="295835"/>
                <wp:effectExtent l="0" t="0" r="13335" b="9525"/>
                <wp:wrapNone/>
                <wp:docPr id="402" name="Text Box 402"/>
                <wp:cNvGraphicFramePr/>
                <a:graphic xmlns:a="http://schemas.openxmlformats.org/drawingml/2006/main">
                  <a:graphicData uri="http://schemas.microsoft.com/office/word/2010/wordprocessingShape">
                    <wps:wsp>
                      <wps:cNvSpPr txBox="1"/>
                      <wps:spPr>
                        <a:xfrm>
                          <a:off x="0" y="0"/>
                          <a:ext cx="5727588" cy="295835"/>
                        </a:xfrm>
                        <a:prstGeom prst="rect">
                          <a:avLst/>
                        </a:prstGeom>
                        <a:solidFill>
                          <a:schemeClr val="lt1"/>
                        </a:solidFill>
                        <a:ln w="6350">
                          <a:solidFill>
                            <a:schemeClr val="accent1"/>
                          </a:solidFill>
                        </a:ln>
                      </wps:spPr>
                      <wps:txbx>
                        <w:txbxContent>
                          <w:p w14:paraId="3F1E2977" w14:textId="6E56906A" w:rsidR="00EF553F" w:rsidRDefault="00EF553F" w:rsidP="00E24B41">
                            <w:pPr>
                              <w:jc w:val="center"/>
                            </w:pPr>
                            <w:r>
                              <w:t>Figure 4.77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102E0" id="Text Box 402" o:spid="_x0000_s1365" type="#_x0000_t202" style="position:absolute;margin-left:0;margin-top:473.45pt;width:451pt;height:23.3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" fillcolor="white [3201]" strokecolor="#4472c4 [3204]" strokeweight=".5pt">
                <v:textbox>
                  <w:txbxContent>
                    <w:p w14:paraId="3F1E2977" w14:textId="6E56906A" w:rsidR="00EF553F" w:rsidRDefault="00EF553F" w:rsidP="00E24B41">
                      <w:pPr>
                        <w:jc w:val="center"/>
                      </w:pPr>
                      <w:r>
                        <w:t>Figure 4.77</w:t>
                      </w:r>
                    </w:p>
                  </w:txbxContent>
                </v:textbox>
              </v:shape>
            </w:pict>
          </mc:Fallback>
        </mc:AlternateContent>
      </w:r>
      <w:r w:rsidR="00CD29A0">
        <w:rPr>
          <w:noProof/>
        </w:rPr>
        <mc:AlternateContent>
          <mc:Choice Requires="wps">
            <w:drawing>
              <wp:anchor distT="0" distB="0" distL="114300" distR="114300" simplePos="0" relativeHeight="251956224" behindDoc="0" locked="0" layoutInCell="1" allowOverlap="1" wp14:anchorId="6C81ACA5" wp14:editId="5881CDD4">
                <wp:simplePos x="0" y="0"/>
                <wp:positionH relativeFrom="column">
                  <wp:posOffset>0</wp:posOffset>
                </wp:positionH>
                <wp:positionV relativeFrom="paragraph">
                  <wp:posOffset>2906769</wp:posOffset>
                </wp:positionV>
                <wp:extent cx="3395345" cy="295835"/>
                <wp:effectExtent l="0" t="0" r="8255" b="9525"/>
                <wp:wrapNone/>
                <wp:docPr id="399" name="Text Box 399"/>
                <wp:cNvGraphicFramePr/>
                <a:graphic xmlns:a="http://schemas.openxmlformats.org/drawingml/2006/main">
                  <a:graphicData uri="http://schemas.microsoft.com/office/word/2010/wordprocessingShape">
                    <wps:wsp>
                      <wps:cNvSpPr txBox="1"/>
                      <wps:spPr>
                        <a:xfrm>
                          <a:off x="0" y="0"/>
                          <a:ext cx="3395345" cy="295835"/>
                        </a:xfrm>
                        <a:prstGeom prst="rect">
                          <a:avLst/>
                        </a:prstGeom>
                        <a:solidFill>
                          <a:schemeClr val="lt1"/>
                        </a:solidFill>
                        <a:ln w="6350">
                          <a:solidFill>
                            <a:schemeClr val="accent1"/>
                          </a:solidFill>
                        </a:ln>
                      </wps:spPr>
                      <wps:txbx>
                        <w:txbxContent>
                          <w:p w14:paraId="08063DD5" w14:textId="7C9FC350" w:rsidR="00EF553F" w:rsidRDefault="00EF553F" w:rsidP="00CD29A0">
                            <w:pPr>
                              <w:jc w:val="center"/>
                            </w:pPr>
                            <w:r>
                              <w:t>Figure 4.76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1ACA5" id="Text Box 399" o:spid="_x0000_s1366" type="#_x0000_t202" style="position:absolute;margin-left:0;margin-top:228.9pt;width:267.35pt;height:23.3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" fillcolor="white [3201]" strokecolor="#4472c4 [3204]" strokeweight=".5pt">
                <v:textbox>
                  <w:txbxContent>
                    <w:p w14:paraId="08063DD5" w14:textId="7C9FC350" w:rsidR="00EF553F" w:rsidRDefault="00EF553F" w:rsidP="00CD29A0">
                      <w:pPr>
                        <w:jc w:val="center"/>
                      </w:pPr>
                      <w:r>
                        <w:t>Figure 4.76</w:t>
                      </w:r>
                    </w:p>
                  </w:txbxContent>
                </v:textbox>
              </v:shape>
            </w:pict>
          </mc:Fallback>
        </mc:AlternateContent>
      </w:r>
      <w:r w:rsidR="00CD29A0">
        <w:br w:type="page"/>
      </w:r>
    </w:p>
    <w:p w14:paraId="072A4907" w14:textId="2368FE97" w:rsidR="00D53013" w:rsidRDefault="00714A8C" w:rsidP="00D53013">
      <w:r>
        <w:rPr>
          <w:noProof/>
        </w:rPr>
        <w:lastRenderedPageBreak/>
        <mc:AlternateContent>
          <mc:Choice Requires="wps">
            <w:drawing>
              <wp:anchor distT="0" distB="0" distL="114300" distR="114300" simplePos="0" relativeHeight="251958272" behindDoc="0" locked="0" layoutInCell="1" allowOverlap="1" wp14:anchorId="79399B20" wp14:editId="06C23049">
                <wp:simplePos x="0" y="0"/>
                <wp:positionH relativeFrom="column">
                  <wp:posOffset>3266888</wp:posOffset>
                </wp:positionH>
                <wp:positionV relativeFrom="paragraph">
                  <wp:posOffset>3294529</wp:posOffset>
                </wp:positionV>
                <wp:extent cx="2562375" cy="295835"/>
                <wp:effectExtent l="0" t="0" r="15875" b="9525"/>
                <wp:wrapNone/>
                <wp:docPr id="400" name="Text Box 400"/>
                <wp:cNvGraphicFramePr/>
                <a:graphic xmlns:a="http://schemas.openxmlformats.org/drawingml/2006/main">
                  <a:graphicData uri="http://schemas.microsoft.com/office/word/2010/wordprocessingShape">
                    <wps:wsp>
                      <wps:cNvSpPr txBox="1"/>
                      <wps:spPr>
                        <a:xfrm>
                          <a:off x="0" y="0"/>
                          <a:ext cx="2562375" cy="295835"/>
                        </a:xfrm>
                        <a:prstGeom prst="rect">
                          <a:avLst/>
                        </a:prstGeom>
                        <a:solidFill>
                          <a:schemeClr val="lt1"/>
                        </a:solidFill>
                        <a:ln w="6350">
                          <a:solidFill>
                            <a:schemeClr val="accent1"/>
                          </a:solidFill>
                        </a:ln>
                      </wps:spPr>
                      <wps:txbx>
                        <w:txbxContent>
                          <w:p w14:paraId="0523841D" w14:textId="3F7B4A55" w:rsidR="00EF553F" w:rsidRDefault="00EF553F" w:rsidP="00E24B41">
                            <w:pPr>
                              <w:jc w:val="center"/>
                            </w:pPr>
                            <w:r>
                              <w:t>Figure 4.79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99B20" id="Text Box 400" o:spid="_x0000_s1367" type="#_x0000_t202" style="position:absolute;margin-left:257.25pt;margin-top:259.4pt;width:201.75pt;height:23.3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" fillcolor="white [3201]" strokecolor="#4472c4 [3204]" strokeweight=".5pt">
                <v:textbox>
                  <w:txbxContent>
                    <w:p w14:paraId="0523841D" w14:textId="3F7B4A55" w:rsidR="00EF553F" w:rsidRDefault="00EF553F" w:rsidP="00E24B41">
                      <w:pPr>
                        <w:jc w:val="center"/>
                      </w:pPr>
                      <w:r>
                        <w:t>Figure 4.79</w:t>
                      </w:r>
                    </w:p>
                  </w:txbxContent>
                </v:textbox>
              </v:shape>
            </w:pict>
          </mc:Fallback>
        </mc:AlternateContent>
      </w:r>
      <w:r w:rsidR="00E24B41">
        <w:rPr>
          <w:noProof/>
        </w:rPr>
        <mc:AlternateContent>
          <mc:Choice Requires="wps">
            <w:drawing>
              <wp:anchor distT="0" distB="0" distL="114300" distR="114300" simplePos="0" relativeHeight="251960320" behindDoc="0" locked="0" layoutInCell="1" allowOverlap="1" wp14:anchorId="38EC88CE" wp14:editId="62C32274">
                <wp:simplePos x="0" y="0"/>
                <wp:positionH relativeFrom="column">
                  <wp:posOffset>-747</wp:posOffset>
                </wp:positionH>
                <wp:positionV relativeFrom="paragraph">
                  <wp:posOffset>3294231</wp:posOffset>
                </wp:positionV>
                <wp:extent cx="2554493" cy="295835"/>
                <wp:effectExtent l="0" t="0" r="11430" b="9525"/>
                <wp:wrapNone/>
                <wp:docPr id="401" name="Text Box 401"/>
                <wp:cNvGraphicFramePr/>
                <a:graphic xmlns:a="http://schemas.openxmlformats.org/drawingml/2006/main">
                  <a:graphicData uri="http://schemas.microsoft.com/office/word/2010/wordprocessingShape">
                    <wps:wsp>
                      <wps:cNvSpPr txBox="1"/>
                      <wps:spPr>
                        <a:xfrm>
                          <a:off x="0" y="0"/>
                          <a:ext cx="2554493" cy="295835"/>
                        </a:xfrm>
                        <a:prstGeom prst="rect">
                          <a:avLst/>
                        </a:prstGeom>
                        <a:solidFill>
                          <a:schemeClr val="lt1"/>
                        </a:solidFill>
                        <a:ln w="6350">
                          <a:solidFill>
                            <a:schemeClr val="accent1"/>
                          </a:solidFill>
                        </a:ln>
                      </wps:spPr>
                      <wps:txbx>
                        <w:txbxContent>
                          <w:p w14:paraId="665FC03D" w14:textId="5AC084FB" w:rsidR="00EF553F" w:rsidRDefault="00EF553F" w:rsidP="00E24B41">
                            <w:pPr>
                              <w:jc w:val="center"/>
                            </w:pPr>
                            <w:r>
                              <w:t>Figure 4.78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C88CE" id="Text Box 401" o:spid="_x0000_s1368" type="#_x0000_t202" style="position:absolute;margin-left:-.05pt;margin-top:259.4pt;width:201.15pt;height:23.3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" fillcolor="white [3201]" strokecolor="#4472c4 [3204]" strokeweight=".5pt">
                <v:textbox>
                  <w:txbxContent>
                    <w:p w14:paraId="665FC03D" w14:textId="5AC084FB" w:rsidR="00EF553F" w:rsidRDefault="00EF553F" w:rsidP="00E24B41">
                      <w:pPr>
                        <w:jc w:val="center"/>
                      </w:pPr>
                      <w:r>
                        <w:t>Figure 4.78</w:t>
                      </w:r>
                    </w:p>
                  </w:txbxContent>
                </v:textbox>
              </v:shape>
            </w:pict>
          </mc:Fallback>
        </mc:AlternateContent>
      </w:r>
      <w:r w:rsidR="00CD29A0">
        <w:rPr>
          <w:noProof/>
        </w:rPr>
        <w:drawing>
          <wp:anchor distT="0" distB="0" distL="114300" distR="114300" simplePos="0" relativeHeight="251954176" behindDoc="0" locked="0" layoutInCell="1" allowOverlap="1" wp14:anchorId="637BD2F8" wp14:editId="730DB659">
            <wp:simplePos x="0" y="0"/>
            <wp:positionH relativeFrom="column">
              <wp:posOffset>-1270</wp:posOffset>
            </wp:positionH>
            <wp:positionV relativeFrom="paragraph">
              <wp:posOffset>12700</wp:posOffset>
            </wp:positionV>
            <wp:extent cx="2555240" cy="3179445"/>
            <wp:effectExtent l="12700" t="12700" r="10160" b="825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16.jpeg"/>
                    <pic:cNvPicPr/>
                  </pic:nvPicPr>
                  <pic:blipFill>
                    <a:blip r:embed="rId212">
                      <a:extLst>
                        <a:ext uri="{28A0092B-C50C-407E-A947-70E740481C1C}">
                          <a14:useLocalDpi xmlns:a14="http://schemas.microsoft.com/office/drawing/2010/main" val="0"/>
                        </a:ext>
                      </a:extLst>
                    </a:blip>
                    <a:stretch>
                      <a:fillRect/>
                    </a:stretch>
                  </pic:blipFill>
                  <pic:spPr>
                    <a:xfrm>
                      <a:off x="0" y="0"/>
                      <a:ext cx="2555240" cy="31794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D29A0">
        <w:rPr>
          <w:noProof/>
        </w:rPr>
        <w:drawing>
          <wp:anchor distT="0" distB="0" distL="114300" distR="114300" simplePos="0" relativeHeight="251955200" behindDoc="0" locked="0" layoutInCell="1" allowOverlap="1" wp14:anchorId="7032B63E" wp14:editId="701957FC">
            <wp:simplePos x="0" y="0"/>
            <wp:positionH relativeFrom="column">
              <wp:posOffset>3266194</wp:posOffset>
            </wp:positionH>
            <wp:positionV relativeFrom="paragraph">
              <wp:posOffset>12454</wp:posOffset>
            </wp:positionV>
            <wp:extent cx="2553335" cy="3143250"/>
            <wp:effectExtent l="12700" t="12700" r="12065" b="1905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17.jpeg"/>
                    <pic:cNvPicPr/>
                  </pic:nvPicPr>
                  <pic:blipFill>
                    <a:blip r:embed="rId213">
                      <a:extLst>
                        <a:ext uri="{28A0092B-C50C-407E-A947-70E740481C1C}">
                          <a14:useLocalDpi xmlns:a14="http://schemas.microsoft.com/office/drawing/2010/main" val="0"/>
                        </a:ext>
                      </a:extLst>
                    </a:blip>
                    <a:stretch>
                      <a:fillRect/>
                    </a:stretch>
                  </pic:blipFill>
                  <pic:spPr>
                    <a:xfrm>
                      <a:off x="0" y="0"/>
                      <a:ext cx="2553335" cy="31432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DFBA4C0" w14:textId="09EC0E94" w:rsidR="00CD5567" w:rsidRPr="00CD5567" w:rsidRDefault="00CD5567" w:rsidP="00CD5567"/>
    <w:p w14:paraId="3FF7F96A" w14:textId="27283372" w:rsidR="00CD5567" w:rsidRPr="00CD5567" w:rsidRDefault="00CD5567" w:rsidP="00CD5567"/>
    <w:p w14:paraId="4C4A7162" w14:textId="5EEC95B1" w:rsidR="00CD5567" w:rsidRPr="00CD5567" w:rsidRDefault="00CD5567" w:rsidP="00CD5567"/>
    <w:p w14:paraId="35378004" w14:textId="2D36F5B1" w:rsidR="00CD5567" w:rsidRPr="00CD5567" w:rsidRDefault="00CD5567" w:rsidP="00CD5567"/>
    <w:p w14:paraId="307C51C8" w14:textId="2C5A2E43" w:rsidR="00CD5567" w:rsidRPr="00CD5567" w:rsidRDefault="00CD5567" w:rsidP="00CD5567"/>
    <w:p w14:paraId="1AAD9A8E" w14:textId="110F07BD" w:rsidR="00CD5567" w:rsidRPr="00CD5567" w:rsidRDefault="00CD5567" w:rsidP="00CD5567"/>
    <w:p w14:paraId="08A8A273" w14:textId="486CBF83" w:rsidR="00CD5567" w:rsidRPr="00CD5567" w:rsidRDefault="00CD5567" w:rsidP="00CD5567"/>
    <w:p w14:paraId="0EFBE51A" w14:textId="7090C81F" w:rsidR="00CD5567" w:rsidRPr="00CD5567" w:rsidRDefault="00CD5567" w:rsidP="00CD5567"/>
    <w:p w14:paraId="7D5A3782" w14:textId="091065F3" w:rsidR="00CD5567" w:rsidRPr="00CD5567" w:rsidRDefault="00CD5567" w:rsidP="00CD5567"/>
    <w:p w14:paraId="5523C829" w14:textId="58C29F2A" w:rsidR="00CD5567" w:rsidRPr="00CD5567" w:rsidRDefault="00CD5567" w:rsidP="00CD5567"/>
    <w:p w14:paraId="3D60F908" w14:textId="4C3E7B87" w:rsidR="00CD5567" w:rsidRPr="00CD5567" w:rsidRDefault="00CD5567" w:rsidP="00CD5567"/>
    <w:p w14:paraId="1415B8CC" w14:textId="205F19EA" w:rsidR="00CD5567" w:rsidRPr="00CD5567" w:rsidRDefault="00CD5567" w:rsidP="00CD5567"/>
    <w:p w14:paraId="7B71FB7F" w14:textId="5ECA4101" w:rsidR="00CD5567" w:rsidRPr="00CD5567" w:rsidRDefault="00CD5567" w:rsidP="00CD5567"/>
    <w:p w14:paraId="102CA599" w14:textId="1BD99715" w:rsidR="00CD5567" w:rsidRPr="00CD5567" w:rsidRDefault="00CD5567" w:rsidP="00CD5567"/>
    <w:p w14:paraId="0585B276" w14:textId="751C0453" w:rsidR="00CD5567" w:rsidRPr="00CD5567" w:rsidRDefault="00CD5567" w:rsidP="00CD5567"/>
    <w:p w14:paraId="4EDECB7A" w14:textId="5430F3BE" w:rsidR="00CD5567" w:rsidRPr="00CD5567" w:rsidRDefault="00CD5567" w:rsidP="00CD5567"/>
    <w:p w14:paraId="7503937E" w14:textId="253E2FF4" w:rsidR="00CD5567" w:rsidRPr="00CD5567" w:rsidRDefault="00CD5567" w:rsidP="00CD5567"/>
    <w:p w14:paraId="5DC25BC3" w14:textId="0447238E" w:rsidR="00CD5567" w:rsidRPr="00CD5567" w:rsidRDefault="00CD5567" w:rsidP="00CD5567"/>
    <w:p w14:paraId="382BBEA7" w14:textId="35D13C4D" w:rsidR="00CD5567" w:rsidRPr="00CD5567" w:rsidRDefault="00CD5567" w:rsidP="00CD5567"/>
    <w:p w14:paraId="3ABEA912" w14:textId="56D13B9A" w:rsidR="00CD5567" w:rsidRPr="00CD5567" w:rsidRDefault="00CD5567" w:rsidP="00CD5567">
      <w:r>
        <w:rPr>
          <w:noProof/>
        </w:rPr>
        <w:drawing>
          <wp:anchor distT="0" distB="0" distL="114300" distR="114300" simplePos="0" relativeHeight="251964416" behindDoc="0" locked="0" layoutInCell="1" allowOverlap="1" wp14:anchorId="2C7F2548" wp14:editId="17514EDE">
            <wp:simplePos x="0" y="0"/>
            <wp:positionH relativeFrom="column">
              <wp:posOffset>2819400</wp:posOffset>
            </wp:positionH>
            <wp:positionV relativeFrom="paragraph">
              <wp:posOffset>581660</wp:posOffset>
            </wp:positionV>
            <wp:extent cx="3004185" cy="2609215"/>
            <wp:effectExtent l="12700" t="12700" r="18415" b="6985"/>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19.jpeg"/>
                    <pic:cNvPicPr/>
                  </pic:nvPicPr>
                  <pic:blipFill>
                    <a:blip r:embed="rId214">
                      <a:extLst>
                        <a:ext uri="{28A0092B-C50C-407E-A947-70E740481C1C}">
                          <a14:useLocalDpi xmlns:a14="http://schemas.microsoft.com/office/drawing/2010/main" val="0"/>
                        </a:ext>
                      </a:extLst>
                    </a:blip>
                    <a:stretch>
                      <a:fillRect/>
                    </a:stretch>
                  </pic:blipFill>
                  <pic:spPr>
                    <a:xfrm>
                      <a:off x="0" y="0"/>
                      <a:ext cx="3004185" cy="26092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3392" behindDoc="0" locked="0" layoutInCell="1" allowOverlap="1" wp14:anchorId="5E10E227" wp14:editId="254B58EA">
            <wp:simplePos x="0" y="0"/>
            <wp:positionH relativeFrom="column">
              <wp:posOffset>-1270</wp:posOffset>
            </wp:positionH>
            <wp:positionV relativeFrom="paragraph">
              <wp:posOffset>581660</wp:posOffset>
            </wp:positionV>
            <wp:extent cx="2478405" cy="3012440"/>
            <wp:effectExtent l="12700" t="12700" r="10795" b="1016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18.jpeg"/>
                    <pic:cNvPicPr/>
                  </pic:nvPicPr>
                  <pic:blipFill>
                    <a:blip r:embed="rId215">
                      <a:extLst>
                        <a:ext uri="{28A0092B-C50C-407E-A947-70E740481C1C}">
                          <a14:useLocalDpi xmlns:a14="http://schemas.microsoft.com/office/drawing/2010/main" val="0"/>
                        </a:ext>
                      </a:extLst>
                    </a:blip>
                    <a:stretch>
                      <a:fillRect/>
                    </a:stretch>
                  </pic:blipFill>
                  <pic:spPr>
                    <a:xfrm>
                      <a:off x="0" y="0"/>
                      <a:ext cx="2478405" cy="30124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4327F37" w14:textId="36F7449B" w:rsidR="00CD5567" w:rsidRPr="00CD5567" w:rsidRDefault="00CD5567" w:rsidP="00CD5567"/>
    <w:p w14:paraId="18C7CF08" w14:textId="749F4B03" w:rsidR="00CD5567" w:rsidRPr="00CD5567" w:rsidRDefault="00CD5567" w:rsidP="00CD5567"/>
    <w:p w14:paraId="6A6AC5FA" w14:textId="74AF41F8" w:rsidR="00CD5567" w:rsidRDefault="00CD5567" w:rsidP="00CD5567">
      <w:r>
        <w:rPr>
          <w:noProof/>
        </w:rPr>
        <mc:AlternateContent>
          <mc:Choice Requires="wps">
            <w:drawing>
              <wp:anchor distT="0" distB="0" distL="114300" distR="114300" simplePos="0" relativeHeight="251970560" behindDoc="0" locked="0" layoutInCell="1" allowOverlap="1" wp14:anchorId="7664DE93" wp14:editId="569EE0AC">
                <wp:simplePos x="0" y="0"/>
                <wp:positionH relativeFrom="column">
                  <wp:posOffset>2824139</wp:posOffset>
                </wp:positionH>
                <wp:positionV relativeFrom="paragraph">
                  <wp:posOffset>2804558</wp:posOffset>
                </wp:positionV>
                <wp:extent cx="3003957" cy="295835"/>
                <wp:effectExtent l="0" t="0" r="19050" b="9525"/>
                <wp:wrapNone/>
                <wp:docPr id="408" name="Text Box 408"/>
                <wp:cNvGraphicFramePr/>
                <a:graphic xmlns:a="http://schemas.openxmlformats.org/drawingml/2006/main">
                  <a:graphicData uri="http://schemas.microsoft.com/office/word/2010/wordprocessingShape">
                    <wps:wsp>
                      <wps:cNvSpPr txBox="1"/>
                      <wps:spPr>
                        <a:xfrm>
                          <a:off x="0" y="0"/>
                          <a:ext cx="3003957" cy="295835"/>
                        </a:xfrm>
                        <a:prstGeom prst="rect">
                          <a:avLst/>
                        </a:prstGeom>
                        <a:solidFill>
                          <a:schemeClr val="lt1"/>
                        </a:solidFill>
                        <a:ln w="6350">
                          <a:solidFill>
                            <a:schemeClr val="accent1"/>
                          </a:solidFill>
                        </a:ln>
                      </wps:spPr>
                      <wps:txbx>
                        <w:txbxContent>
                          <w:p w14:paraId="08CC0E5E" w14:textId="0428133D" w:rsidR="00EF553F" w:rsidRDefault="00EF553F" w:rsidP="00CD5567">
                            <w:pPr>
                              <w:jc w:val="center"/>
                            </w:pPr>
                            <w:r>
                              <w:t>Figure 4.81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4DE93" id="Text Box 408" o:spid="_x0000_s1369" type="#_x0000_t202" style="position:absolute;margin-left:222.35pt;margin-top:220.85pt;width:236.55pt;height:23.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" fillcolor="white [3201]" strokecolor="#4472c4 [3204]" strokeweight=".5pt">
                <v:textbox>
                  <w:txbxContent>
                    <w:p w14:paraId="08CC0E5E" w14:textId="0428133D" w:rsidR="00EF553F" w:rsidRDefault="00EF553F" w:rsidP="00CD5567">
                      <w:pPr>
                        <w:jc w:val="center"/>
                      </w:pPr>
                      <w:r>
                        <w:t>Figure 4.81</w:t>
                      </w:r>
                    </w:p>
                  </w:txbxContent>
                </v:textbox>
              </v:shape>
            </w:pict>
          </mc:Fallback>
        </mc:AlternateContent>
      </w:r>
    </w:p>
    <w:p w14:paraId="1C379C0E" w14:textId="0D0FC265" w:rsidR="00CD5567" w:rsidRPr="00CD5567" w:rsidRDefault="00CD5567" w:rsidP="00CD5567"/>
    <w:p w14:paraId="3B9FFDFC" w14:textId="30E8CF1F" w:rsidR="00CD5567" w:rsidRPr="00CD5567" w:rsidRDefault="00CD5567" w:rsidP="00CD5567">
      <w:r>
        <w:rPr>
          <w:noProof/>
        </w:rPr>
        <mc:AlternateContent>
          <mc:Choice Requires="wps">
            <w:drawing>
              <wp:anchor distT="0" distB="0" distL="114300" distR="114300" simplePos="0" relativeHeight="251968512" behindDoc="0" locked="0" layoutInCell="1" allowOverlap="1" wp14:anchorId="4914D620" wp14:editId="281E1442">
                <wp:simplePos x="0" y="0"/>
                <wp:positionH relativeFrom="column">
                  <wp:posOffset>-39757</wp:posOffset>
                </wp:positionH>
                <wp:positionV relativeFrom="paragraph">
                  <wp:posOffset>203669</wp:posOffset>
                </wp:positionV>
                <wp:extent cx="2518400" cy="288235"/>
                <wp:effectExtent l="0" t="0" r="9525" b="17145"/>
                <wp:wrapNone/>
                <wp:docPr id="407" name="Text Box 407"/>
                <wp:cNvGraphicFramePr/>
                <a:graphic xmlns:a="http://schemas.openxmlformats.org/drawingml/2006/main">
                  <a:graphicData uri="http://schemas.microsoft.com/office/word/2010/wordprocessingShape">
                    <wps:wsp>
                      <wps:cNvSpPr txBox="1"/>
                      <wps:spPr>
                        <a:xfrm>
                          <a:off x="0" y="0"/>
                          <a:ext cx="2518400" cy="288235"/>
                        </a:xfrm>
                        <a:prstGeom prst="rect">
                          <a:avLst/>
                        </a:prstGeom>
                        <a:solidFill>
                          <a:schemeClr val="lt1"/>
                        </a:solidFill>
                        <a:ln w="6350">
                          <a:solidFill>
                            <a:schemeClr val="accent1"/>
                          </a:solidFill>
                        </a:ln>
                      </wps:spPr>
                      <wps:txbx>
                        <w:txbxContent>
                          <w:p w14:paraId="0E6DAFFC" w14:textId="4BF10465" w:rsidR="00EF553F" w:rsidRDefault="00EF553F" w:rsidP="00CD5567">
                            <w:pPr>
                              <w:jc w:val="center"/>
                            </w:pPr>
                            <w:r>
                              <w:t>Figure 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D620" id="Text Box 407" o:spid="_x0000_s1370" type="#_x0000_t202" style="position:absolute;margin-left:-3.15pt;margin-top:16.05pt;width:198.3pt;height:22.7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" fillcolor="white [3201]" strokecolor="#4472c4 [3204]" strokeweight=".5pt">
                <v:textbox>
                  <w:txbxContent>
                    <w:p w14:paraId="0E6DAFFC" w14:textId="4BF10465" w:rsidR="00EF553F" w:rsidRDefault="00EF553F" w:rsidP="00CD5567">
                      <w:pPr>
                        <w:jc w:val="center"/>
                      </w:pPr>
                      <w:r>
                        <w:t>Figure 4.80</w:t>
                      </w:r>
                    </w:p>
                  </w:txbxContent>
                </v:textbox>
              </v:shape>
            </w:pict>
          </mc:Fallback>
        </mc:AlternateContent>
      </w:r>
    </w:p>
    <w:p w14:paraId="3122166A" w14:textId="7659DF09" w:rsidR="00CD5567" w:rsidRPr="00CD5567" w:rsidRDefault="00CD5567" w:rsidP="00CD5567"/>
    <w:p w14:paraId="5E575251" w14:textId="7957E893" w:rsidR="00CD5567" w:rsidRPr="00CD5567" w:rsidRDefault="00CD5567" w:rsidP="00CD5567"/>
    <w:p w14:paraId="61E08137" w14:textId="2E1699EA" w:rsidR="00CD5567" w:rsidRDefault="00CD5567" w:rsidP="00CD5567"/>
    <w:p w14:paraId="6FE0B2FC" w14:textId="62F01F2C" w:rsidR="00CD5567" w:rsidRPr="00CD5567" w:rsidRDefault="00CD5567" w:rsidP="00CD5567">
      <w:pPr>
        <w:tabs>
          <w:tab w:val="left" w:pos="946"/>
        </w:tabs>
      </w:pPr>
      <w:r>
        <w:tab/>
      </w:r>
    </w:p>
    <w:p w14:paraId="532DC410" w14:textId="160A2D89" w:rsidR="00CD5567" w:rsidRDefault="00CD5567" w:rsidP="00CD5567">
      <w:pPr>
        <w:ind w:firstLine="720"/>
      </w:pPr>
      <w:r>
        <w:rPr>
          <w:noProof/>
        </w:rPr>
        <w:lastRenderedPageBreak/>
        <mc:AlternateContent>
          <mc:Choice Requires="wps">
            <w:drawing>
              <wp:anchor distT="0" distB="0" distL="114300" distR="114300" simplePos="0" relativeHeight="251972608" behindDoc="0" locked="0" layoutInCell="1" allowOverlap="1" wp14:anchorId="20D4BC87" wp14:editId="24FBDF6D">
                <wp:simplePos x="0" y="0"/>
                <wp:positionH relativeFrom="column">
                  <wp:posOffset>0</wp:posOffset>
                </wp:positionH>
                <wp:positionV relativeFrom="paragraph">
                  <wp:posOffset>2788921</wp:posOffset>
                </wp:positionV>
                <wp:extent cx="5725160" cy="274320"/>
                <wp:effectExtent l="0" t="0" r="15240" b="17780"/>
                <wp:wrapNone/>
                <wp:docPr id="409" name="Text Box 409"/>
                <wp:cNvGraphicFramePr/>
                <a:graphic xmlns:a="http://schemas.openxmlformats.org/drawingml/2006/main">
                  <a:graphicData uri="http://schemas.microsoft.com/office/word/2010/wordprocessingShape">
                    <wps:wsp>
                      <wps:cNvSpPr txBox="1"/>
                      <wps:spPr>
                        <a:xfrm>
                          <a:off x="0" y="0"/>
                          <a:ext cx="5725160" cy="274320"/>
                        </a:xfrm>
                        <a:prstGeom prst="rect">
                          <a:avLst/>
                        </a:prstGeom>
                        <a:solidFill>
                          <a:schemeClr val="lt1"/>
                        </a:solidFill>
                        <a:ln w="6350">
                          <a:solidFill>
                            <a:schemeClr val="accent1"/>
                          </a:solidFill>
                        </a:ln>
                      </wps:spPr>
                      <wps:txbx>
                        <w:txbxContent>
                          <w:p w14:paraId="1076ACCE" w14:textId="30EF861E" w:rsidR="00EF553F" w:rsidRDefault="00EF553F" w:rsidP="00CD5567">
                            <w:pPr>
                              <w:jc w:val="center"/>
                            </w:pPr>
                            <w:r>
                              <w:t>Figure 4.82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C87" id="Text Box 409" o:spid="_x0000_s1371" type="#_x0000_t202" style="position:absolute;left:0;text-align:left;margin-left:0;margin-top:219.6pt;width:450.8pt;height:21.6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" fillcolor="white [3201]" strokecolor="#4472c4 [3204]" strokeweight=".5pt">
                <v:textbox>
                  <w:txbxContent>
                    <w:p w14:paraId="1076ACCE" w14:textId="30EF861E" w:rsidR="00EF553F" w:rsidRDefault="00EF553F" w:rsidP="00CD5567">
                      <w:pPr>
                        <w:jc w:val="center"/>
                      </w:pPr>
                      <w:r>
                        <w:t>Figure 4.82</w:t>
                      </w:r>
                    </w:p>
                  </w:txbxContent>
                </v:textbox>
              </v:shape>
            </w:pict>
          </mc:Fallback>
        </mc:AlternateContent>
      </w:r>
      <w:r>
        <w:rPr>
          <w:noProof/>
        </w:rPr>
        <w:drawing>
          <wp:anchor distT="0" distB="0" distL="114300" distR="114300" simplePos="0" relativeHeight="251965440" behindDoc="0" locked="0" layoutInCell="1" allowOverlap="1" wp14:anchorId="5FBD532A" wp14:editId="6DB71BF5">
            <wp:simplePos x="0" y="0"/>
            <wp:positionH relativeFrom="column">
              <wp:posOffset>726</wp:posOffset>
            </wp:positionH>
            <wp:positionV relativeFrom="paragraph">
              <wp:posOffset>12881</wp:posOffset>
            </wp:positionV>
            <wp:extent cx="5727700" cy="2589530"/>
            <wp:effectExtent l="12700" t="12700" r="12700" b="13970"/>
            <wp:wrapThrough wrapText="bothSides">
              <wp:wrapPolygon edited="0">
                <wp:start x="-48" y="-106"/>
                <wp:lineTo x="-48" y="21611"/>
                <wp:lineTo x="21600" y="21611"/>
                <wp:lineTo x="21600" y="-106"/>
                <wp:lineTo x="-48" y="-106"/>
              </wp:wrapPolygon>
            </wp:wrapThrough>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20.jpeg"/>
                    <pic:cNvPicPr/>
                  </pic:nvPicPr>
                  <pic:blipFill>
                    <a:blip r:embed="rId216">
                      <a:extLst>
                        <a:ext uri="{28A0092B-C50C-407E-A947-70E740481C1C}">
                          <a14:useLocalDpi xmlns:a14="http://schemas.microsoft.com/office/drawing/2010/main" val="0"/>
                        </a:ext>
                      </a:extLst>
                    </a:blip>
                    <a:stretch>
                      <a:fillRect/>
                    </a:stretch>
                  </pic:blipFill>
                  <pic:spPr>
                    <a:xfrm>
                      <a:off x="0" y="0"/>
                      <a:ext cx="5727700" cy="25895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8078D6F" w14:textId="37505D3F" w:rsidR="00CD5567" w:rsidRDefault="008E2366">
      <w:r>
        <w:rPr>
          <w:noProof/>
        </w:rPr>
        <mc:AlternateContent>
          <mc:Choice Requires="wps">
            <w:drawing>
              <wp:anchor distT="0" distB="0" distL="114300" distR="114300" simplePos="0" relativeHeight="251974656" behindDoc="0" locked="0" layoutInCell="1" allowOverlap="1" wp14:anchorId="2115FBC0" wp14:editId="24B86B29">
                <wp:simplePos x="0" y="0"/>
                <wp:positionH relativeFrom="column">
                  <wp:posOffset>882502</wp:posOffset>
                </wp:positionH>
                <wp:positionV relativeFrom="paragraph">
                  <wp:posOffset>3971482</wp:posOffset>
                </wp:positionV>
                <wp:extent cx="3939703" cy="295835"/>
                <wp:effectExtent l="0" t="0" r="10160" b="9525"/>
                <wp:wrapNone/>
                <wp:docPr id="410" name="Text Box 410"/>
                <wp:cNvGraphicFramePr/>
                <a:graphic xmlns:a="http://schemas.openxmlformats.org/drawingml/2006/main">
                  <a:graphicData uri="http://schemas.microsoft.com/office/word/2010/wordprocessingShape">
                    <wps:wsp>
                      <wps:cNvSpPr txBox="1"/>
                      <wps:spPr>
                        <a:xfrm>
                          <a:off x="0" y="0"/>
                          <a:ext cx="3939703" cy="295835"/>
                        </a:xfrm>
                        <a:prstGeom prst="rect">
                          <a:avLst/>
                        </a:prstGeom>
                        <a:solidFill>
                          <a:schemeClr val="lt1"/>
                        </a:solidFill>
                        <a:ln w="6350">
                          <a:solidFill>
                            <a:schemeClr val="accent1"/>
                          </a:solidFill>
                        </a:ln>
                      </wps:spPr>
                      <wps:txbx>
                        <w:txbxContent>
                          <w:p w14:paraId="69B5563B" w14:textId="646D99CF" w:rsidR="00EF553F" w:rsidRDefault="00EF553F" w:rsidP="008E2366">
                            <w:pPr>
                              <w:jc w:val="center"/>
                            </w:pPr>
                            <w:r>
                              <w:t>Figure 4.83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5FBC0" id="Text Box 410" o:spid="_x0000_s1372" type="#_x0000_t202" style="position:absolute;margin-left:69.5pt;margin-top:312.7pt;width:310.2pt;height:23.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" fillcolor="white [3201]" strokecolor="#4472c4 [3204]" strokeweight=".5pt">
                <v:textbox>
                  <w:txbxContent>
                    <w:p w14:paraId="69B5563B" w14:textId="646D99CF" w:rsidR="00EF553F" w:rsidRDefault="00EF553F" w:rsidP="008E2366">
                      <w:pPr>
                        <w:jc w:val="center"/>
                      </w:pPr>
                      <w:r>
                        <w:t>Figure 4.83</w:t>
                      </w:r>
                    </w:p>
                  </w:txbxContent>
                </v:textbox>
              </v:shape>
            </w:pict>
          </mc:Fallback>
        </mc:AlternateContent>
      </w:r>
      <w:r>
        <w:rPr>
          <w:noProof/>
        </w:rPr>
        <w:drawing>
          <wp:anchor distT="0" distB="0" distL="114300" distR="114300" simplePos="0" relativeHeight="251966464" behindDoc="0" locked="0" layoutInCell="1" allowOverlap="1" wp14:anchorId="7717B003" wp14:editId="51F3BFC3">
            <wp:simplePos x="0" y="0"/>
            <wp:positionH relativeFrom="column">
              <wp:posOffset>889463</wp:posOffset>
            </wp:positionH>
            <wp:positionV relativeFrom="paragraph">
              <wp:posOffset>688460</wp:posOffset>
            </wp:positionV>
            <wp:extent cx="3937635" cy="3186430"/>
            <wp:effectExtent l="12700" t="12700" r="12065" b="1397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21.jpeg"/>
                    <pic:cNvPicPr/>
                  </pic:nvPicPr>
                  <pic:blipFill>
                    <a:blip r:embed="rId217">
                      <a:extLst>
                        <a:ext uri="{28A0092B-C50C-407E-A947-70E740481C1C}">
                          <a14:useLocalDpi xmlns:a14="http://schemas.microsoft.com/office/drawing/2010/main" val="0"/>
                        </a:ext>
                      </a:extLst>
                    </a:blip>
                    <a:stretch>
                      <a:fillRect/>
                    </a:stretch>
                  </pic:blipFill>
                  <pic:spPr>
                    <a:xfrm>
                      <a:off x="0" y="0"/>
                      <a:ext cx="3937635" cy="31864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D5567">
        <w:br w:type="page"/>
      </w:r>
    </w:p>
    <w:p w14:paraId="54349CC1" w14:textId="6A80BA8A" w:rsidR="00CD5567" w:rsidRDefault="00AB184A" w:rsidP="00CD5567">
      <w:pPr>
        <w:ind w:firstLine="720"/>
      </w:pPr>
      <w:r>
        <w:rPr>
          <w:noProof/>
        </w:rPr>
        <w:lastRenderedPageBreak/>
        <w:drawing>
          <wp:anchor distT="0" distB="0" distL="114300" distR="114300" simplePos="0" relativeHeight="251975680" behindDoc="0" locked="0" layoutInCell="1" allowOverlap="1" wp14:anchorId="11450619" wp14:editId="0F107AB4">
            <wp:simplePos x="0" y="0"/>
            <wp:positionH relativeFrom="column">
              <wp:posOffset>5624</wp:posOffset>
            </wp:positionH>
            <wp:positionV relativeFrom="paragraph">
              <wp:posOffset>13063</wp:posOffset>
            </wp:positionV>
            <wp:extent cx="5727700" cy="2257425"/>
            <wp:effectExtent l="12700" t="12700" r="12700" b="15875"/>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22.jpeg"/>
                    <pic:cNvPicPr/>
                  </pic:nvPicPr>
                  <pic:blipFill>
                    <a:blip r:embed="rId218">
                      <a:extLst>
                        <a:ext uri="{28A0092B-C50C-407E-A947-70E740481C1C}">
                          <a14:useLocalDpi xmlns:a14="http://schemas.microsoft.com/office/drawing/2010/main" val="0"/>
                        </a:ext>
                      </a:extLst>
                    </a:blip>
                    <a:stretch>
                      <a:fillRect/>
                    </a:stretch>
                  </pic:blipFill>
                  <pic:spPr>
                    <a:xfrm>
                      <a:off x="0" y="0"/>
                      <a:ext cx="5727700" cy="22574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86F63">
        <w:rPr>
          <w:noProof/>
        </w:rPr>
        <mc:AlternateContent>
          <mc:Choice Requires="wps">
            <w:drawing>
              <wp:anchor distT="0" distB="0" distL="114300" distR="114300" simplePos="0" relativeHeight="251981824" behindDoc="0" locked="0" layoutInCell="1" allowOverlap="1" wp14:anchorId="6007925B" wp14:editId="063FFD39">
                <wp:simplePos x="0" y="0"/>
                <wp:positionH relativeFrom="column">
                  <wp:posOffset>24423</wp:posOffset>
                </wp:positionH>
                <wp:positionV relativeFrom="paragraph">
                  <wp:posOffset>8417121</wp:posOffset>
                </wp:positionV>
                <wp:extent cx="5757985" cy="295835"/>
                <wp:effectExtent l="0" t="0" r="8255" b="9525"/>
                <wp:wrapNone/>
                <wp:docPr id="416" name="Text Box 416"/>
                <wp:cNvGraphicFramePr/>
                <a:graphic xmlns:a="http://schemas.openxmlformats.org/drawingml/2006/main">
                  <a:graphicData uri="http://schemas.microsoft.com/office/word/2010/wordprocessingShape">
                    <wps:wsp>
                      <wps:cNvSpPr txBox="1"/>
                      <wps:spPr>
                        <a:xfrm>
                          <a:off x="0" y="0"/>
                          <a:ext cx="5757985" cy="295835"/>
                        </a:xfrm>
                        <a:prstGeom prst="rect">
                          <a:avLst/>
                        </a:prstGeom>
                        <a:solidFill>
                          <a:schemeClr val="lt1"/>
                        </a:solidFill>
                        <a:ln w="6350">
                          <a:solidFill>
                            <a:schemeClr val="accent1"/>
                          </a:solidFill>
                        </a:ln>
                      </wps:spPr>
                      <wps:txbx>
                        <w:txbxContent>
                          <w:p w14:paraId="387F4107" w14:textId="0BD8027F" w:rsidR="00EF553F" w:rsidRDefault="00EF553F" w:rsidP="00886F63">
                            <w:pPr>
                              <w:jc w:val="center"/>
                            </w:pPr>
                            <w:r>
                              <w:t>Figure 4.85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925B" id="Text Box 416" o:spid="_x0000_s1373" type="#_x0000_t202" style="position:absolute;left:0;text-align:left;margin-left:1.9pt;margin-top:662.75pt;width:453.4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" fillcolor="white [3201]" strokecolor="#4472c4 [3204]" strokeweight=".5pt">
                <v:textbox>
                  <w:txbxContent>
                    <w:p w14:paraId="387F4107" w14:textId="0BD8027F" w:rsidR="00EF553F" w:rsidRDefault="00EF553F" w:rsidP="00886F63">
                      <w:pPr>
                        <w:jc w:val="center"/>
                      </w:pPr>
                      <w:r>
                        <w:t>Figure 4.85</w:t>
                      </w:r>
                    </w:p>
                  </w:txbxContent>
                </v:textbox>
              </v:shape>
            </w:pict>
          </mc:Fallback>
        </mc:AlternateContent>
      </w:r>
      <w:r w:rsidR="00886F63">
        <w:rPr>
          <w:noProof/>
        </w:rPr>
        <mc:AlternateContent>
          <mc:Choice Requires="wps">
            <w:drawing>
              <wp:anchor distT="0" distB="0" distL="114300" distR="114300" simplePos="0" relativeHeight="251979776" behindDoc="0" locked="0" layoutInCell="1" allowOverlap="1" wp14:anchorId="15D98A39" wp14:editId="5FE21F2A">
                <wp:simplePos x="0" y="0"/>
                <wp:positionH relativeFrom="column">
                  <wp:posOffset>0</wp:posOffset>
                </wp:positionH>
                <wp:positionV relativeFrom="paragraph">
                  <wp:posOffset>2338754</wp:posOffset>
                </wp:positionV>
                <wp:extent cx="5757985" cy="295835"/>
                <wp:effectExtent l="0" t="0" r="8255" b="9525"/>
                <wp:wrapNone/>
                <wp:docPr id="415" name="Text Box 415"/>
                <wp:cNvGraphicFramePr/>
                <a:graphic xmlns:a="http://schemas.openxmlformats.org/drawingml/2006/main">
                  <a:graphicData uri="http://schemas.microsoft.com/office/word/2010/wordprocessingShape">
                    <wps:wsp>
                      <wps:cNvSpPr txBox="1"/>
                      <wps:spPr>
                        <a:xfrm>
                          <a:off x="0" y="0"/>
                          <a:ext cx="5757985" cy="295835"/>
                        </a:xfrm>
                        <a:prstGeom prst="rect">
                          <a:avLst/>
                        </a:prstGeom>
                        <a:solidFill>
                          <a:schemeClr val="lt1"/>
                        </a:solidFill>
                        <a:ln w="6350">
                          <a:solidFill>
                            <a:schemeClr val="accent1"/>
                          </a:solidFill>
                        </a:ln>
                      </wps:spPr>
                      <wps:txbx>
                        <w:txbxContent>
                          <w:p w14:paraId="085781E5" w14:textId="1DD9D45A" w:rsidR="00EF553F" w:rsidRDefault="00EF553F" w:rsidP="00886F63">
                            <w:pPr>
                              <w:jc w:val="center"/>
                            </w:pPr>
                            <w:r>
                              <w:t>Figure 4.84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8A39" id="Text Box 415" o:spid="_x0000_s1374" type="#_x0000_t202" style="position:absolute;left:0;text-align:left;margin-left:0;margin-top:184.15pt;width:453.4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" fillcolor="white [3201]" strokecolor="#4472c4 [3204]" strokeweight=".5pt">
                <v:textbox>
                  <w:txbxContent>
                    <w:p w14:paraId="085781E5" w14:textId="1DD9D45A" w:rsidR="00EF553F" w:rsidRDefault="00EF553F" w:rsidP="00886F63">
                      <w:pPr>
                        <w:jc w:val="center"/>
                      </w:pPr>
                      <w:r>
                        <w:t>Figure 4.84</w:t>
                      </w:r>
                    </w:p>
                  </w:txbxContent>
                </v:textbox>
              </v:shape>
            </w:pict>
          </mc:Fallback>
        </mc:AlternateContent>
      </w:r>
      <w:r w:rsidR="00886F63">
        <w:rPr>
          <w:noProof/>
        </w:rPr>
        <w:drawing>
          <wp:anchor distT="0" distB="0" distL="114300" distR="114300" simplePos="0" relativeHeight="251976704" behindDoc="0" locked="0" layoutInCell="1" allowOverlap="1" wp14:anchorId="0B108D2B" wp14:editId="00D27597">
            <wp:simplePos x="0" y="0"/>
            <wp:positionH relativeFrom="column">
              <wp:posOffset>29845</wp:posOffset>
            </wp:positionH>
            <wp:positionV relativeFrom="paragraph">
              <wp:posOffset>3305908</wp:posOffset>
            </wp:positionV>
            <wp:extent cx="5727700" cy="4923790"/>
            <wp:effectExtent l="12700" t="12700" r="12700" b="1651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sc23.jpeg"/>
                    <pic:cNvPicPr/>
                  </pic:nvPicPr>
                  <pic:blipFill>
                    <a:blip r:embed="rId219">
                      <a:extLst>
                        <a:ext uri="{28A0092B-C50C-407E-A947-70E740481C1C}">
                          <a14:useLocalDpi xmlns:a14="http://schemas.microsoft.com/office/drawing/2010/main" val="0"/>
                        </a:ext>
                      </a:extLst>
                    </a:blip>
                    <a:stretch>
                      <a:fillRect/>
                    </a:stretch>
                  </pic:blipFill>
                  <pic:spPr>
                    <a:xfrm>
                      <a:off x="0" y="0"/>
                      <a:ext cx="5727700" cy="49237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C039BA2" w14:textId="75044F69" w:rsidR="00CD5567" w:rsidRDefault="00CD5567">
      <w:r>
        <w:br w:type="page"/>
      </w:r>
    </w:p>
    <w:p w14:paraId="629235FE" w14:textId="41675B6B" w:rsidR="00CD5567" w:rsidRPr="00CD5567" w:rsidRDefault="00AB184A" w:rsidP="00CD5567">
      <w:pPr>
        <w:ind w:firstLine="720"/>
      </w:pPr>
      <w:r>
        <w:rPr>
          <w:noProof/>
        </w:rPr>
        <w:lastRenderedPageBreak/>
        <w:drawing>
          <wp:anchor distT="0" distB="0" distL="114300" distR="114300" simplePos="0" relativeHeight="251977728" behindDoc="0" locked="0" layoutInCell="1" allowOverlap="1" wp14:anchorId="0E5A3F75" wp14:editId="24F5C17A">
            <wp:simplePos x="0" y="0"/>
            <wp:positionH relativeFrom="column">
              <wp:posOffset>58783</wp:posOffset>
            </wp:positionH>
            <wp:positionV relativeFrom="paragraph">
              <wp:posOffset>-544</wp:posOffset>
            </wp:positionV>
            <wp:extent cx="5727700" cy="2338705"/>
            <wp:effectExtent l="0" t="0" r="0" b="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24.jpeg"/>
                    <pic:cNvPicPr/>
                  </pic:nvPicPr>
                  <pic:blipFill>
                    <a:blip r:embed="rId220">
                      <a:extLst>
                        <a:ext uri="{28A0092B-C50C-407E-A947-70E740481C1C}">
                          <a14:useLocalDpi xmlns:a14="http://schemas.microsoft.com/office/drawing/2010/main" val="0"/>
                        </a:ext>
                      </a:extLst>
                    </a:blip>
                    <a:stretch>
                      <a:fillRect/>
                    </a:stretch>
                  </pic:blipFill>
                  <pic:spPr>
                    <a:xfrm>
                      <a:off x="0" y="0"/>
                      <a:ext cx="5727700" cy="2338705"/>
                    </a:xfrm>
                    <a:prstGeom prst="rect">
                      <a:avLst/>
                    </a:prstGeom>
                  </pic:spPr>
                </pic:pic>
              </a:graphicData>
            </a:graphic>
            <wp14:sizeRelH relativeFrom="page">
              <wp14:pctWidth>0</wp14:pctWidth>
            </wp14:sizeRelH>
            <wp14:sizeRelV relativeFrom="page">
              <wp14:pctHeight>0</wp14:pctHeight>
            </wp14:sizeRelV>
          </wp:anchor>
        </w:drawing>
      </w:r>
      <w:r w:rsidR="007803D3">
        <w:rPr>
          <w:noProof/>
        </w:rPr>
        <mc:AlternateContent>
          <mc:Choice Requires="wps">
            <w:drawing>
              <wp:anchor distT="0" distB="0" distL="114300" distR="114300" simplePos="0" relativeHeight="251986944" behindDoc="0" locked="0" layoutInCell="1" allowOverlap="1" wp14:anchorId="79E7D31C" wp14:editId="030C31D4">
                <wp:simplePos x="0" y="0"/>
                <wp:positionH relativeFrom="column">
                  <wp:posOffset>94468</wp:posOffset>
                </wp:positionH>
                <wp:positionV relativeFrom="paragraph">
                  <wp:posOffset>2455936</wp:posOffset>
                </wp:positionV>
                <wp:extent cx="5757985" cy="295835"/>
                <wp:effectExtent l="0" t="0" r="8255" b="9525"/>
                <wp:wrapNone/>
                <wp:docPr id="418" name="Text Box 418"/>
                <wp:cNvGraphicFramePr/>
                <a:graphic xmlns:a="http://schemas.openxmlformats.org/drawingml/2006/main">
                  <a:graphicData uri="http://schemas.microsoft.com/office/word/2010/wordprocessingShape">
                    <wps:wsp>
                      <wps:cNvSpPr txBox="1"/>
                      <wps:spPr>
                        <a:xfrm>
                          <a:off x="0" y="0"/>
                          <a:ext cx="5757985" cy="295835"/>
                        </a:xfrm>
                        <a:prstGeom prst="rect">
                          <a:avLst/>
                        </a:prstGeom>
                        <a:solidFill>
                          <a:schemeClr val="lt1"/>
                        </a:solidFill>
                        <a:ln w="6350">
                          <a:solidFill>
                            <a:schemeClr val="accent1"/>
                          </a:solidFill>
                        </a:ln>
                      </wps:spPr>
                      <wps:txbx>
                        <w:txbxContent>
                          <w:p w14:paraId="174F77F2" w14:textId="7B6E5241" w:rsidR="00EF553F" w:rsidRDefault="00EF553F" w:rsidP="007803D3">
                            <w:pPr>
                              <w:jc w:val="center"/>
                            </w:pPr>
                            <w:r>
                              <w:t>Figure 4.86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7D31C" id="Text Box 418" o:spid="_x0000_s1375" type="#_x0000_t202" style="position:absolute;left:0;text-align:left;margin-left:7.45pt;margin-top:193.4pt;width:453.4pt;height:23.3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" fillcolor="white [3201]" strokecolor="#4472c4 [3204]" strokeweight=".5pt">
                <v:textbox>
                  <w:txbxContent>
                    <w:p w14:paraId="174F77F2" w14:textId="7B6E5241" w:rsidR="00EF553F" w:rsidRDefault="00EF553F" w:rsidP="007803D3">
                      <w:pPr>
                        <w:jc w:val="center"/>
                      </w:pPr>
                      <w:r>
                        <w:t>Figure 4.86</w:t>
                      </w:r>
                    </w:p>
                  </w:txbxContent>
                </v:textbox>
              </v:shape>
            </w:pict>
          </mc:Fallback>
        </mc:AlternateContent>
      </w:r>
    </w:p>
    <w:p w14:paraId="080E5AF2" w14:textId="381A9B8E" w:rsidR="00CD5567" w:rsidRDefault="00AB184A" w:rsidP="00CD5567">
      <w:r>
        <w:rPr>
          <w:noProof/>
        </w:rPr>
        <w:drawing>
          <wp:anchor distT="0" distB="0" distL="114300" distR="114300" simplePos="0" relativeHeight="251982848" behindDoc="0" locked="0" layoutInCell="1" allowOverlap="1" wp14:anchorId="57BABE61" wp14:editId="05E03C17">
            <wp:simplePos x="0" y="0"/>
            <wp:positionH relativeFrom="column">
              <wp:posOffset>531314</wp:posOffset>
            </wp:positionH>
            <wp:positionV relativeFrom="paragraph">
              <wp:posOffset>808083</wp:posOffset>
            </wp:positionV>
            <wp:extent cx="4543425" cy="4747260"/>
            <wp:effectExtent l="12700" t="12700" r="15875" b="1524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25.jpeg"/>
                    <pic:cNvPicPr/>
                  </pic:nvPicPr>
                  <pic:blipFill>
                    <a:blip r:embed="rId221">
                      <a:extLst>
                        <a:ext uri="{28A0092B-C50C-407E-A947-70E740481C1C}">
                          <a14:useLocalDpi xmlns:a14="http://schemas.microsoft.com/office/drawing/2010/main" val="0"/>
                        </a:ext>
                      </a:extLst>
                    </a:blip>
                    <a:stretch>
                      <a:fillRect/>
                    </a:stretch>
                  </pic:blipFill>
                  <pic:spPr>
                    <a:xfrm>
                      <a:off x="0" y="0"/>
                      <a:ext cx="4543425" cy="47472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803D3">
        <w:rPr>
          <w:noProof/>
        </w:rPr>
        <mc:AlternateContent>
          <mc:Choice Requires="wps">
            <w:drawing>
              <wp:anchor distT="0" distB="0" distL="114300" distR="114300" simplePos="0" relativeHeight="251984896" behindDoc="0" locked="0" layoutInCell="1" allowOverlap="1" wp14:anchorId="37E6D19C" wp14:editId="066E04AF">
                <wp:simplePos x="0" y="0"/>
                <wp:positionH relativeFrom="column">
                  <wp:posOffset>540238</wp:posOffset>
                </wp:positionH>
                <wp:positionV relativeFrom="paragraph">
                  <wp:posOffset>5687207</wp:posOffset>
                </wp:positionV>
                <wp:extent cx="4543084" cy="295835"/>
                <wp:effectExtent l="0" t="0" r="16510" b="9525"/>
                <wp:wrapNone/>
                <wp:docPr id="417" name="Text Box 417"/>
                <wp:cNvGraphicFramePr/>
                <a:graphic xmlns:a="http://schemas.openxmlformats.org/drawingml/2006/main">
                  <a:graphicData uri="http://schemas.microsoft.com/office/word/2010/wordprocessingShape">
                    <wps:wsp>
                      <wps:cNvSpPr txBox="1"/>
                      <wps:spPr>
                        <a:xfrm>
                          <a:off x="0" y="0"/>
                          <a:ext cx="4543084" cy="295835"/>
                        </a:xfrm>
                        <a:prstGeom prst="rect">
                          <a:avLst/>
                        </a:prstGeom>
                        <a:solidFill>
                          <a:schemeClr val="lt1"/>
                        </a:solidFill>
                        <a:ln w="6350">
                          <a:solidFill>
                            <a:schemeClr val="accent1"/>
                          </a:solidFill>
                        </a:ln>
                      </wps:spPr>
                      <wps:txbx>
                        <w:txbxContent>
                          <w:p w14:paraId="3055E7AD" w14:textId="6F56C632" w:rsidR="00EF553F" w:rsidRDefault="00EF553F" w:rsidP="007803D3">
                            <w:pPr>
                              <w:jc w:val="center"/>
                            </w:pPr>
                            <w:r>
                              <w:t>Figure 4.87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D19C" id="Text Box 417" o:spid="_x0000_s1376" type="#_x0000_t202" style="position:absolute;margin-left:42.55pt;margin-top:447.8pt;width:357.7pt;height:23.3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" fillcolor="white [3201]" strokecolor="#4472c4 [3204]" strokeweight=".5pt">
                <v:textbox>
                  <w:txbxContent>
                    <w:p w14:paraId="3055E7AD" w14:textId="6F56C632" w:rsidR="00EF553F" w:rsidRDefault="00EF553F" w:rsidP="007803D3">
                      <w:pPr>
                        <w:jc w:val="center"/>
                      </w:pPr>
                      <w:r>
                        <w:t>Figure 4.87</w:t>
                      </w:r>
                    </w:p>
                  </w:txbxContent>
                </v:textbox>
              </v:shape>
            </w:pict>
          </mc:Fallback>
        </mc:AlternateContent>
      </w:r>
    </w:p>
    <w:p w14:paraId="6FCE62B6" w14:textId="5BADCEEF" w:rsidR="00421B1C" w:rsidRPr="00421B1C" w:rsidRDefault="00421B1C" w:rsidP="00421B1C"/>
    <w:p w14:paraId="35E8998A" w14:textId="3757207F" w:rsidR="00421B1C" w:rsidRPr="00421B1C" w:rsidRDefault="00421B1C" w:rsidP="00421B1C"/>
    <w:p w14:paraId="2486680D" w14:textId="5352923D" w:rsidR="00421B1C" w:rsidRPr="00421B1C" w:rsidRDefault="00421B1C" w:rsidP="00421B1C"/>
    <w:p w14:paraId="21C10DFF" w14:textId="0642AF54" w:rsidR="00421B1C" w:rsidRPr="00421B1C" w:rsidRDefault="00421B1C" w:rsidP="00421B1C"/>
    <w:p w14:paraId="474CEC20" w14:textId="6D0B73D2" w:rsidR="00421B1C" w:rsidRPr="00421B1C" w:rsidRDefault="00421B1C" w:rsidP="00421B1C"/>
    <w:p w14:paraId="6B672437" w14:textId="6EE54598" w:rsidR="00421B1C" w:rsidRPr="00421B1C" w:rsidRDefault="00421B1C" w:rsidP="00421B1C"/>
    <w:p w14:paraId="6CABBC8C" w14:textId="136D2918" w:rsidR="00421B1C" w:rsidRPr="00421B1C" w:rsidRDefault="00421B1C" w:rsidP="00421B1C"/>
    <w:p w14:paraId="5DCE364A" w14:textId="4B05940B" w:rsidR="00421B1C" w:rsidRPr="00421B1C" w:rsidRDefault="00421B1C" w:rsidP="00421B1C"/>
    <w:p w14:paraId="300D37B3" w14:textId="061E8F5E" w:rsidR="00421B1C" w:rsidRPr="00421B1C" w:rsidRDefault="00421B1C" w:rsidP="00421B1C"/>
    <w:p w14:paraId="5D6ECB9C" w14:textId="7E85FDEE" w:rsidR="00421B1C" w:rsidRPr="00421B1C" w:rsidRDefault="00421B1C" w:rsidP="00421B1C"/>
    <w:p w14:paraId="756B80A1" w14:textId="3832935B" w:rsidR="00421B1C" w:rsidRPr="00421B1C" w:rsidRDefault="00421B1C" w:rsidP="00421B1C"/>
    <w:p w14:paraId="074BCF12" w14:textId="0253A42F" w:rsidR="00421B1C" w:rsidRPr="00421B1C" w:rsidRDefault="00421B1C" w:rsidP="00421B1C"/>
    <w:p w14:paraId="5DCE4CDB" w14:textId="4E6746BA" w:rsidR="00421B1C" w:rsidRPr="00421B1C" w:rsidRDefault="00421B1C" w:rsidP="00421B1C"/>
    <w:p w14:paraId="6B111DE4" w14:textId="0AB4A93F" w:rsidR="00421B1C" w:rsidRPr="00421B1C" w:rsidRDefault="00421B1C" w:rsidP="00421B1C"/>
    <w:p w14:paraId="4FCD7B46" w14:textId="18FF1EC6" w:rsidR="00421B1C" w:rsidRPr="00421B1C" w:rsidRDefault="00421B1C" w:rsidP="00421B1C"/>
    <w:p w14:paraId="0E4C4C74" w14:textId="201DAC4C" w:rsidR="00421B1C" w:rsidRPr="00421B1C" w:rsidRDefault="00421B1C" w:rsidP="00421B1C"/>
    <w:p w14:paraId="2D67B541" w14:textId="7EA149B0" w:rsidR="00421B1C" w:rsidRPr="00421B1C" w:rsidRDefault="00421B1C" w:rsidP="00421B1C"/>
    <w:p w14:paraId="0C94E54B" w14:textId="472D2791" w:rsidR="00421B1C" w:rsidRPr="00421B1C" w:rsidRDefault="00421B1C" w:rsidP="00421B1C"/>
    <w:p w14:paraId="2A53BDCB" w14:textId="69A4DF99" w:rsidR="00421B1C" w:rsidRPr="00421B1C" w:rsidRDefault="00421B1C" w:rsidP="00421B1C"/>
    <w:p w14:paraId="7522DC07" w14:textId="555FE483" w:rsidR="00421B1C" w:rsidRPr="00421B1C" w:rsidRDefault="00421B1C" w:rsidP="00421B1C"/>
    <w:p w14:paraId="5ACE6C0D" w14:textId="3C140F3B" w:rsidR="00421B1C" w:rsidRPr="00421B1C" w:rsidRDefault="00421B1C" w:rsidP="00421B1C"/>
    <w:p w14:paraId="68992279" w14:textId="55CC6634" w:rsidR="00421B1C" w:rsidRPr="00421B1C" w:rsidRDefault="00421B1C" w:rsidP="00421B1C"/>
    <w:p w14:paraId="1D79C876" w14:textId="640C1C19" w:rsidR="00421B1C" w:rsidRPr="00421B1C" w:rsidRDefault="00421B1C" w:rsidP="00421B1C"/>
    <w:p w14:paraId="3F9EE4FE" w14:textId="4DC3AC0E" w:rsidR="00421B1C" w:rsidRPr="00421B1C" w:rsidRDefault="00421B1C" w:rsidP="00421B1C"/>
    <w:p w14:paraId="66AC6F5F" w14:textId="00398AFF" w:rsidR="00421B1C" w:rsidRPr="00421B1C" w:rsidRDefault="00421B1C" w:rsidP="00421B1C"/>
    <w:p w14:paraId="3A96194D" w14:textId="2B556F73" w:rsidR="00421B1C" w:rsidRPr="00421B1C" w:rsidRDefault="00421B1C" w:rsidP="00421B1C"/>
    <w:p w14:paraId="07A153CA" w14:textId="53182B06" w:rsidR="00421B1C" w:rsidRPr="00421B1C" w:rsidRDefault="00421B1C" w:rsidP="00421B1C"/>
    <w:p w14:paraId="61375953" w14:textId="236A9E52" w:rsidR="00421B1C" w:rsidRPr="00421B1C" w:rsidRDefault="00421B1C" w:rsidP="00421B1C"/>
    <w:p w14:paraId="4C48691C" w14:textId="10F52F4A" w:rsidR="00421B1C" w:rsidRPr="00421B1C" w:rsidRDefault="00421B1C" w:rsidP="00421B1C"/>
    <w:p w14:paraId="2923F4BD" w14:textId="6370BBBE" w:rsidR="00421B1C" w:rsidRPr="00421B1C" w:rsidRDefault="00421B1C" w:rsidP="00421B1C"/>
    <w:p w14:paraId="76DF53FE" w14:textId="70A62DA8" w:rsidR="00421B1C" w:rsidRDefault="00421B1C" w:rsidP="00421B1C"/>
    <w:p w14:paraId="323285EF" w14:textId="5748FE0F" w:rsidR="00421B1C" w:rsidRDefault="00421B1C" w:rsidP="00421B1C"/>
    <w:p w14:paraId="2647764B" w14:textId="09122666" w:rsidR="00421B1C" w:rsidRDefault="00421B1C" w:rsidP="00421B1C">
      <w:pPr>
        <w:tabs>
          <w:tab w:val="left" w:pos="5966"/>
        </w:tabs>
      </w:pPr>
      <w:r>
        <w:tab/>
      </w:r>
    </w:p>
    <w:p w14:paraId="0E2FADD4" w14:textId="5B41CCE3" w:rsidR="005B2914" w:rsidRPr="005B2914" w:rsidRDefault="00722C1C" w:rsidP="005B2914">
      <w:r>
        <w:rPr>
          <w:noProof/>
        </w:rPr>
        <w:lastRenderedPageBreak/>
        <mc:AlternateContent>
          <mc:Choice Requires="wps">
            <w:drawing>
              <wp:anchor distT="0" distB="0" distL="114300" distR="114300" simplePos="0" relativeHeight="251999232" behindDoc="0" locked="0" layoutInCell="1" allowOverlap="1" wp14:anchorId="71180DD4" wp14:editId="45B65085">
                <wp:simplePos x="0" y="0"/>
                <wp:positionH relativeFrom="column">
                  <wp:posOffset>3064476</wp:posOffset>
                </wp:positionH>
                <wp:positionV relativeFrom="paragraph">
                  <wp:posOffset>7525265</wp:posOffset>
                </wp:positionV>
                <wp:extent cx="2940050" cy="296545"/>
                <wp:effectExtent l="0" t="0" r="19050" b="8255"/>
                <wp:wrapNone/>
                <wp:docPr id="426" name="Text Box 426"/>
                <wp:cNvGraphicFramePr/>
                <a:graphic xmlns:a="http://schemas.openxmlformats.org/drawingml/2006/main">
                  <a:graphicData uri="http://schemas.microsoft.com/office/word/2010/wordprocessingShape">
                    <wps:wsp>
                      <wps:cNvSpPr txBox="1"/>
                      <wps:spPr>
                        <a:xfrm>
                          <a:off x="0" y="0"/>
                          <a:ext cx="2940050" cy="296545"/>
                        </a:xfrm>
                        <a:prstGeom prst="rect">
                          <a:avLst/>
                        </a:prstGeom>
                        <a:solidFill>
                          <a:schemeClr val="lt1"/>
                        </a:solidFill>
                        <a:ln w="6350">
                          <a:solidFill>
                            <a:schemeClr val="accent1"/>
                          </a:solidFill>
                        </a:ln>
                      </wps:spPr>
                      <wps:txbx>
                        <w:txbxContent>
                          <w:p w14:paraId="4ADC9365" w14:textId="762113D1" w:rsidR="00EF553F" w:rsidRDefault="00EF553F" w:rsidP="00CA4CF1">
                            <w:pPr>
                              <w:jc w:val="center"/>
                            </w:pPr>
                            <w:r>
                              <w:t>Figure 4.91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80DD4" id="Text Box 426" o:spid="_x0000_s1377" type="#_x0000_t202" style="position:absolute;margin-left:241.3pt;margin-top:592.55pt;width:231.5pt;height:23.3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" fillcolor="white [3201]" strokecolor="#4472c4 [3204]" strokeweight=".5pt">
                <v:textbox>
                  <w:txbxContent>
                    <w:p w14:paraId="4ADC9365" w14:textId="762113D1" w:rsidR="00EF553F" w:rsidRDefault="00EF553F" w:rsidP="00CA4CF1">
                      <w:pPr>
                        <w:jc w:val="center"/>
                      </w:pPr>
                      <w:r>
                        <w:t>Figure 4.91</w:t>
                      </w:r>
                    </w:p>
                  </w:txbxContent>
                </v:textbox>
              </v:shape>
            </w:pict>
          </mc:Fallback>
        </mc:AlternateContent>
      </w:r>
      <w:r>
        <w:rPr>
          <w:noProof/>
        </w:rPr>
        <w:drawing>
          <wp:anchor distT="0" distB="0" distL="114300" distR="114300" simplePos="0" relativeHeight="251995136" behindDoc="1" locked="0" layoutInCell="1" allowOverlap="1" wp14:anchorId="07B3687C" wp14:editId="7E3BD1EC">
            <wp:simplePos x="0" y="0"/>
            <wp:positionH relativeFrom="column">
              <wp:posOffset>3076575</wp:posOffset>
            </wp:positionH>
            <wp:positionV relativeFrom="paragraph">
              <wp:posOffset>4213860</wp:posOffset>
            </wp:positionV>
            <wp:extent cx="2927350" cy="3162935"/>
            <wp:effectExtent l="12700" t="12700" r="19050" b="12065"/>
            <wp:wrapTight wrapText="bothSides">
              <wp:wrapPolygon edited="0">
                <wp:start x="-94" y="-87"/>
                <wp:lineTo x="-94" y="21596"/>
                <wp:lineTo x="21647" y="21596"/>
                <wp:lineTo x="21647" y="-87"/>
                <wp:lineTo x="-94" y="-87"/>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29.jpeg"/>
                    <pic:cNvPicPr/>
                  </pic:nvPicPr>
                  <pic:blipFill>
                    <a:blip r:embed="rId222">
                      <a:extLst>
                        <a:ext uri="{28A0092B-C50C-407E-A947-70E740481C1C}">
                          <a14:useLocalDpi xmlns:a14="http://schemas.microsoft.com/office/drawing/2010/main" val="0"/>
                        </a:ext>
                      </a:extLst>
                    </a:blip>
                    <a:stretch>
                      <a:fillRect/>
                    </a:stretch>
                  </pic:blipFill>
                  <pic:spPr>
                    <a:xfrm>
                      <a:off x="0" y="0"/>
                      <a:ext cx="2927350" cy="31629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7184" behindDoc="0" locked="0" layoutInCell="1" allowOverlap="1" wp14:anchorId="47A4FF63" wp14:editId="57F156ED">
                <wp:simplePos x="0" y="0"/>
                <wp:positionH relativeFrom="column">
                  <wp:posOffset>-222422</wp:posOffset>
                </wp:positionH>
                <wp:positionV relativeFrom="paragraph">
                  <wp:posOffset>7525265</wp:posOffset>
                </wp:positionV>
                <wp:extent cx="2948649" cy="296562"/>
                <wp:effectExtent l="0" t="0" r="10795" b="8255"/>
                <wp:wrapNone/>
                <wp:docPr id="425" name="Text Box 425"/>
                <wp:cNvGraphicFramePr/>
                <a:graphic xmlns:a="http://schemas.openxmlformats.org/drawingml/2006/main">
                  <a:graphicData uri="http://schemas.microsoft.com/office/word/2010/wordprocessingShape">
                    <wps:wsp>
                      <wps:cNvSpPr txBox="1"/>
                      <wps:spPr>
                        <a:xfrm>
                          <a:off x="0" y="0"/>
                          <a:ext cx="2948649" cy="296562"/>
                        </a:xfrm>
                        <a:prstGeom prst="rect">
                          <a:avLst/>
                        </a:prstGeom>
                        <a:solidFill>
                          <a:schemeClr val="lt1"/>
                        </a:solidFill>
                        <a:ln w="6350">
                          <a:solidFill>
                            <a:schemeClr val="accent1"/>
                          </a:solidFill>
                        </a:ln>
                      </wps:spPr>
                      <wps:txbx>
                        <w:txbxContent>
                          <w:p w14:paraId="23B273C1" w14:textId="29E037DD" w:rsidR="00EF553F" w:rsidRDefault="00EF553F" w:rsidP="008B0583">
                            <w:pPr>
                              <w:jc w:val="center"/>
                            </w:pPr>
                            <w:r>
                              <w:t>Figure 4.90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4FF63" id="Text Box 425" o:spid="_x0000_s1378" type="#_x0000_t202" style="position:absolute;margin-left:-17.5pt;margin-top:592.55pt;width:232.2pt;height:23.3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" fillcolor="white [3201]" strokecolor="#4472c4 [3204]" strokeweight=".5pt">
                <v:textbox>
                  <w:txbxContent>
                    <w:p w14:paraId="23B273C1" w14:textId="29E037DD" w:rsidR="00EF553F" w:rsidRDefault="00EF553F" w:rsidP="008B0583">
                      <w:pPr>
                        <w:jc w:val="center"/>
                      </w:pPr>
                      <w:r>
                        <w:t>Figure 4.90</w:t>
                      </w:r>
                    </w:p>
                  </w:txbxContent>
                </v:textbox>
              </v:shape>
            </w:pict>
          </mc:Fallback>
        </mc:AlternateContent>
      </w:r>
      <w:r>
        <w:rPr>
          <w:noProof/>
        </w:rPr>
        <w:drawing>
          <wp:anchor distT="0" distB="0" distL="114300" distR="114300" simplePos="0" relativeHeight="251994112" behindDoc="1" locked="0" layoutInCell="1" allowOverlap="1" wp14:anchorId="1375EAAC" wp14:editId="60A0963E">
            <wp:simplePos x="0" y="0"/>
            <wp:positionH relativeFrom="column">
              <wp:posOffset>-227673</wp:posOffset>
            </wp:positionH>
            <wp:positionV relativeFrom="paragraph">
              <wp:posOffset>4213740</wp:posOffset>
            </wp:positionV>
            <wp:extent cx="2948305" cy="3162935"/>
            <wp:effectExtent l="12700" t="12700" r="10795" b="12065"/>
            <wp:wrapTight wrapText="bothSides">
              <wp:wrapPolygon edited="0">
                <wp:start x="-93" y="-87"/>
                <wp:lineTo x="-93" y="21596"/>
                <wp:lineTo x="21586" y="21596"/>
                <wp:lineTo x="21586" y="-87"/>
                <wp:lineTo x="-93" y="-87"/>
              </wp:wrapPolygon>
            </wp:wrapTight>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28.jpeg"/>
                    <pic:cNvPicPr/>
                  </pic:nvPicPr>
                  <pic:blipFill>
                    <a:blip r:embed="rId223">
                      <a:extLst>
                        <a:ext uri="{28A0092B-C50C-407E-A947-70E740481C1C}">
                          <a14:useLocalDpi xmlns:a14="http://schemas.microsoft.com/office/drawing/2010/main" val="0"/>
                        </a:ext>
                      </a:extLst>
                    </a:blip>
                    <a:stretch>
                      <a:fillRect/>
                    </a:stretch>
                  </pic:blipFill>
                  <pic:spPr>
                    <a:xfrm>
                      <a:off x="0" y="0"/>
                      <a:ext cx="2948305" cy="31629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3088" behindDoc="0" locked="0" layoutInCell="1" allowOverlap="1" wp14:anchorId="6FA12C20" wp14:editId="0BB0A1B1">
                <wp:simplePos x="0" y="0"/>
                <wp:positionH relativeFrom="column">
                  <wp:posOffset>3151316</wp:posOffset>
                </wp:positionH>
                <wp:positionV relativeFrom="paragraph">
                  <wp:posOffset>3076832</wp:posOffset>
                </wp:positionV>
                <wp:extent cx="2903340" cy="275968"/>
                <wp:effectExtent l="0" t="0" r="17780" b="16510"/>
                <wp:wrapNone/>
                <wp:docPr id="424" name="Text Box 424"/>
                <wp:cNvGraphicFramePr/>
                <a:graphic xmlns:a="http://schemas.openxmlformats.org/drawingml/2006/main">
                  <a:graphicData uri="http://schemas.microsoft.com/office/word/2010/wordprocessingShape">
                    <wps:wsp>
                      <wps:cNvSpPr txBox="1"/>
                      <wps:spPr>
                        <a:xfrm>
                          <a:off x="0" y="0"/>
                          <a:ext cx="2903340" cy="275968"/>
                        </a:xfrm>
                        <a:prstGeom prst="rect">
                          <a:avLst/>
                        </a:prstGeom>
                        <a:solidFill>
                          <a:schemeClr val="lt1"/>
                        </a:solidFill>
                        <a:ln w="6350">
                          <a:solidFill>
                            <a:schemeClr val="accent1"/>
                          </a:solidFill>
                        </a:ln>
                      </wps:spPr>
                      <wps:txbx>
                        <w:txbxContent>
                          <w:p w14:paraId="156550D6" w14:textId="05C4C119" w:rsidR="00EF553F" w:rsidRDefault="00EF553F" w:rsidP="00125A41">
                            <w:pPr>
                              <w:jc w:val="center"/>
                            </w:pPr>
                            <w:r>
                              <w:t>Figure 4.89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12C20" id="Text Box 424" o:spid="_x0000_s1379" type="#_x0000_t202" style="position:absolute;margin-left:248.15pt;margin-top:242.25pt;width:228.6pt;height:21.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" fillcolor="white [3201]" strokecolor="#4472c4 [3204]" strokeweight=".5pt">
                <v:textbox>
                  <w:txbxContent>
                    <w:p w14:paraId="156550D6" w14:textId="05C4C119" w:rsidR="00EF553F" w:rsidRDefault="00EF553F" w:rsidP="00125A41">
                      <w:pPr>
                        <w:jc w:val="center"/>
                      </w:pPr>
                      <w:r>
                        <w:t>Figure 4.89</w:t>
                      </w:r>
                    </w:p>
                  </w:txbxContent>
                </v:textbox>
              </v:shape>
            </w:pict>
          </mc:Fallback>
        </mc:AlternateContent>
      </w:r>
      <w:r>
        <w:rPr>
          <w:noProof/>
        </w:rPr>
        <w:drawing>
          <wp:anchor distT="0" distB="0" distL="114300" distR="114300" simplePos="0" relativeHeight="251991040" behindDoc="1" locked="0" layoutInCell="1" allowOverlap="1" wp14:anchorId="588EC34D" wp14:editId="1237BCA0">
            <wp:simplePos x="0" y="0"/>
            <wp:positionH relativeFrom="column">
              <wp:posOffset>3150097</wp:posOffset>
            </wp:positionH>
            <wp:positionV relativeFrom="paragraph">
              <wp:posOffset>12700</wp:posOffset>
            </wp:positionV>
            <wp:extent cx="2907030" cy="2940050"/>
            <wp:effectExtent l="12700" t="12700" r="13970" b="19050"/>
            <wp:wrapTight wrapText="bothSides">
              <wp:wrapPolygon edited="0">
                <wp:start x="-94" y="-93"/>
                <wp:lineTo x="-94" y="21647"/>
                <wp:lineTo x="21609" y="21647"/>
                <wp:lineTo x="21609" y="-93"/>
                <wp:lineTo x="-94" y="-93"/>
              </wp:wrapPolygon>
            </wp:wrapTight>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c27.jpeg"/>
                    <pic:cNvPicPr/>
                  </pic:nvPicPr>
                  <pic:blipFill>
                    <a:blip r:embed="rId224">
                      <a:extLst>
                        <a:ext uri="{28A0092B-C50C-407E-A947-70E740481C1C}">
                          <a14:useLocalDpi xmlns:a14="http://schemas.microsoft.com/office/drawing/2010/main" val="0"/>
                        </a:ext>
                      </a:extLst>
                    </a:blip>
                    <a:stretch>
                      <a:fillRect/>
                    </a:stretch>
                  </pic:blipFill>
                  <pic:spPr>
                    <a:xfrm>
                      <a:off x="0" y="0"/>
                      <a:ext cx="2907030" cy="29400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0016" behindDoc="0" locked="0" layoutInCell="1" allowOverlap="1" wp14:anchorId="3DA435AA" wp14:editId="7F4BF7E0">
                <wp:simplePos x="0" y="0"/>
                <wp:positionH relativeFrom="column">
                  <wp:posOffset>-193023</wp:posOffset>
                </wp:positionH>
                <wp:positionV relativeFrom="paragraph">
                  <wp:posOffset>3503295</wp:posOffset>
                </wp:positionV>
                <wp:extent cx="2918576" cy="262551"/>
                <wp:effectExtent l="0" t="0" r="15240" b="17145"/>
                <wp:wrapNone/>
                <wp:docPr id="423" name="Text Box 423"/>
                <wp:cNvGraphicFramePr/>
                <a:graphic xmlns:a="http://schemas.openxmlformats.org/drawingml/2006/main">
                  <a:graphicData uri="http://schemas.microsoft.com/office/word/2010/wordprocessingShape">
                    <wps:wsp>
                      <wps:cNvSpPr txBox="1"/>
                      <wps:spPr>
                        <a:xfrm>
                          <a:off x="0" y="0"/>
                          <a:ext cx="2918576" cy="262551"/>
                        </a:xfrm>
                        <a:prstGeom prst="rect">
                          <a:avLst/>
                        </a:prstGeom>
                        <a:solidFill>
                          <a:schemeClr val="lt1"/>
                        </a:solidFill>
                        <a:ln w="6350">
                          <a:solidFill>
                            <a:schemeClr val="accent1"/>
                          </a:solidFill>
                        </a:ln>
                      </wps:spPr>
                      <wps:txbx>
                        <w:txbxContent>
                          <w:p w14:paraId="238E9BA5" w14:textId="74F4D1E6" w:rsidR="00EF553F" w:rsidRDefault="00EF553F" w:rsidP="00421B1C">
                            <w:pPr>
                              <w:jc w:val="center"/>
                            </w:pPr>
                            <w:r>
                              <w:t>Figure 4.88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435AA" id="Text Box 423" o:spid="_x0000_s1380" type="#_x0000_t202" style="position:absolute;margin-left:-15.2pt;margin-top:275.85pt;width:229.8pt;height:20.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" fillcolor="white [3201]" strokecolor="#4472c4 [3204]" strokeweight=".5pt">
                <v:textbox>
                  <w:txbxContent>
                    <w:p w14:paraId="238E9BA5" w14:textId="74F4D1E6" w:rsidR="00EF553F" w:rsidRDefault="00EF553F" w:rsidP="00421B1C">
                      <w:pPr>
                        <w:jc w:val="center"/>
                      </w:pPr>
                      <w:r>
                        <w:t>Figure 4.88</w:t>
                      </w:r>
                    </w:p>
                  </w:txbxContent>
                </v:textbox>
              </v:shape>
            </w:pict>
          </mc:Fallback>
        </mc:AlternateContent>
      </w:r>
      <w:r>
        <w:rPr>
          <w:noProof/>
        </w:rPr>
        <w:drawing>
          <wp:anchor distT="0" distB="0" distL="114300" distR="114300" simplePos="0" relativeHeight="251987968" behindDoc="1" locked="0" layoutInCell="1" allowOverlap="1" wp14:anchorId="7C5F0BA6" wp14:editId="20713D98">
            <wp:simplePos x="0" y="0"/>
            <wp:positionH relativeFrom="column">
              <wp:posOffset>-201278</wp:posOffset>
            </wp:positionH>
            <wp:positionV relativeFrom="paragraph">
              <wp:posOffset>12700</wp:posOffset>
            </wp:positionV>
            <wp:extent cx="2919730" cy="3340100"/>
            <wp:effectExtent l="12700" t="12700" r="13970" b="12700"/>
            <wp:wrapTight wrapText="bothSides">
              <wp:wrapPolygon edited="0">
                <wp:start x="-94" y="-82"/>
                <wp:lineTo x="-94" y="21600"/>
                <wp:lineTo x="21609" y="21600"/>
                <wp:lineTo x="21609" y="-82"/>
                <wp:lineTo x="-94" y="-82"/>
              </wp:wrapPolygon>
            </wp:wrapTight>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26.jpeg"/>
                    <pic:cNvPicPr/>
                  </pic:nvPicPr>
                  <pic:blipFill>
                    <a:blip r:embed="rId225">
                      <a:extLst>
                        <a:ext uri="{28A0092B-C50C-407E-A947-70E740481C1C}">
                          <a14:useLocalDpi xmlns:a14="http://schemas.microsoft.com/office/drawing/2010/main" val="0"/>
                        </a:ext>
                      </a:extLst>
                    </a:blip>
                    <a:stretch>
                      <a:fillRect/>
                    </a:stretch>
                  </pic:blipFill>
                  <pic:spPr>
                    <a:xfrm>
                      <a:off x="0" y="0"/>
                      <a:ext cx="2919730" cy="33401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F8C65EE" w14:textId="3B9B1894" w:rsidR="005B2914" w:rsidRPr="005B2914" w:rsidRDefault="005B2914" w:rsidP="005B2914"/>
    <w:p w14:paraId="5BAB7CC7" w14:textId="38570085" w:rsidR="005B2914" w:rsidRPr="005B2914" w:rsidRDefault="005B2914" w:rsidP="005B2914"/>
    <w:p w14:paraId="68505641" w14:textId="3B992617" w:rsidR="005B2914" w:rsidRPr="005B2914" w:rsidRDefault="005B2914" w:rsidP="005B2914"/>
    <w:p w14:paraId="2E87E6B8" w14:textId="276712EE" w:rsidR="005B2914" w:rsidRPr="005B2914" w:rsidRDefault="005B2914" w:rsidP="005B2914"/>
    <w:p w14:paraId="6C3E0CD6" w14:textId="71A5EC8B" w:rsidR="005B2914" w:rsidRPr="005B2914" w:rsidRDefault="005B2914" w:rsidP="005B2914"/>
    <w:p w14:paraId="67E68E79" w14:textId="6C9035C4" w:rsidR="005B2914" w:rsidRPr="005B2914" w:rsidRDefault="005B2914" w:rsidP="005B2914"/>
    <w:p w14:paraId="4EF6C956" w14:textId="224D0387" w:rsidR="005B2914" w:rsidRPr="005B2914" w:rsidRDefault="005B2914" w:rsidP="005B2914"/>
    <w:p w14:paraId="6FEB026D" w14:textId="149B3D7A" w:rsidR="005B2914" w:rsidRPr="005B2914" w:rsidRDefault="005B2914" w:rsidP="005B2914"/>
    <w:p w14:paraId="2B595547" w14:textId="4941C41F" w:rsidR="005B2914" w:rsidRPr="005B2914" w:rsidRDefault="005B2914" w:rsidP="005B2914"/>
    <w:p w14:paraId="523DD6C8" w14:textId="2A52AACF" w:rsidR="005B2914" w:rsidRPr="005B2914" w:rsidRDefault="005B2914" w:rsidP="005B2914"/>
    <w:p w14:paraId="36C45C90" w14:textId="2D355096" w:rsidR="005B2914" w:rsidRPr="005B2914" w:rsidRDefault="005B2914" w:rsidP="005B2914"/>
    <w:p w14:paraId="4E1B8C08" w14:textId="38BF94D2" w:rsidR="00BE0929" w:rsidRPr="00BE0929" w:rsidRDefault="00BE0929" w:rsidP="00406FAB">
      <w:pPr>
        <w:tabs>
          <w:tab w:val="left" w:pos="3297"/>
        </w:tabs>
      </w:pPr>
    </w:p>
    <w:p w14:paraId="2419CCC6" w14:textId="65687EF2" w:rsidR="00BE0929" w:rsidRPr="00BE0929" w:rsidRDefault="00406FAB" w:rsidP="00BE0929">
      <w:r>
        <w:rPr>
          <w:noProof/>
        </w:rPr>
        <w:lastRenderedPageBreak/>
        <mc:AlternateContent>
          <mc:Choice Requires="wps">
            <w:drawing>
              <wp:anchor distT="0" distB="0" distL="114300" distR="114300" simplePos="0" relativeHeight="252013568" behindDoc="0" locked="0" layoutInCell="1" allowOverlap="1" wp14:anchorId="17D09B45" wp14:editId="3354B561">
                <wp:simplePos x="0" y="0"/>
                <wp:positionH relativeFrom="column">
                  <wp:posOffset>-3066</wp:posOffset>
                </wp:positionH>
                <wp:positionV relativeFrom="paragraph">
                  <wp:posOffset>4908834</wp:posOffset>
                </wp:positionV>
                <wp:extent cx="5598886" cy="295835"/>
                <wp:effectExtent l="0" t="0" r="14605" b="9525"/>
                <wp:wrapNone/>
                <wp:docPr id="435" name="Text Box 435"/>
                <wp:cNvGraphicFramePr/>
                <a:graphic xmlns:a="http://schemas.openxmlformats.org/drawingml/2006/main">
                  <a:graphicData uri="http://schemas.microsoft.com/office/word/2010/wordprocessingShape">
                    <wps:wsp>
                      <wps:cNvSpPr txBox="1"/>
                      <wps:spPr>
                        <a:xfrm>
                          <a:off x="0" y="0"/>
                          <a:ext cx="5598886" cy="295835"/>
                        </a:xfrm>
                        <a:prstGeom prst="rect">
                          <a:avLst/>
                        </a:prstGeom>
                        <a:solidFill>
                          <a:schemeClr val="lt1"/>
                        </a:solidFill>
                        <a:ln w="6350">
                          <a:solidFill>
                            <a:schemeClr val="accent1"/>
                          </a:solidFill>
                        </a:ln>
                      </wps:spPr>
                      <wps:txbx>
                        <w:txbxContent>
                          <w:p w14:paraId="15D2850C" w14:textId="62413D30" w:rsidR="00EF553F" w:rsidRDefault="00EF553F" w:rsidP="00406FAB">
                            <w:pPr>
                              <w:jc w:val="center"/>
                            </w:pPr>
                            <w:r>
                              <w:t>Figure 4.92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09B45" id="Text Box 435" o:spid="_x0000_s1381" type="#_x0000_t202" style="position:absolute;margin-left:-.25pt;margin-top:386.5pt;width:440.85pt;height:23.3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" fillcolor="white [3201]" strokecolor="#4472c4 [3204]" strokeweight=".5pt">
                <v:textbox>
                  <w:txbxContent>
                    <w:p w14:paraId="15D2850C" w14:textId="62413D30" w:rsidR="00EF553F" w:rsidRDefault="00EF553F" w:rsidP="00406FAB">
                      <w:pPr>
                        <w:jc w:val="center"/>
                      </w:pPr>
                      <w:r>
                        <w:t>Figure 4.92</w:t>
                      </w:r>
                    </w:p>
                  </w:txbxContent>
                </v:textbox>
              </v:shape>
            </w:pict>
          </mc:Fallback>
        </mc:AlternateContent>
      </w:r>
      <w:r>
        <w:rPr>
          <w:noProof/>
        </w:rPr>
        <w:drawing>
          <wp:anchor distT="0" distB="0" distL="114300" distR="114300" simplePos="0" relativeHeight="252000256" behindDoc="1" locked="0" layoutInCell="1" allowOverlap="1" wp14:anchorId="086151E1" wp14:editId="53BF16D0">
            <wp:simplePos x="0" y="0"/>
            <wp:positionH relativeFrom="column">
              <wp:posOffset>0</wp:posOffset>
            </wp:positionH>
            <wp:positionV relativeFrom="paragraph">
              <wp:posOffset>13269</wp:posOffset>
            </wp:positionV>
            <wp:extent cx="5727700" cy="4778375"/>
            <wp:effectExtent l="12700" t="12700" r="12700" b="9525"/>
            <wp:wrapTight wrapText="bothSides">
              <wp:wrapPolygon edited="0">
                <wp:start x="-48" y="-57"/>
                <wp:lineTo x="-48" y="21586"/>
                <wp:lineTo x="21600" y="21586"/>
                <wp:lineTo x="21600" y="-57"/>
                <wp:lineTo x="-48" y="-57"/>
              </wp:wrapPolygon>
            </wp:wrapTight>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30.jpeg"/>
                    <pic:cNvPicPr/>
                  </pic:nvPicPr>
                  <pic:blipFill>
                    <a:blip r:embed="rId226">
                      <a:extLst>
                        <a:ext uri="{28A0092B-C50C-407E-A947-70E740481C1C}">
                          <a14:useLocalDpi xmlns:a14="http://schemas.microsoft.com/office/drawing/2010/main" val="0"/>
                        </a:ext>
                      </a:extLst>
                    </a:blip>
                    <a:stretch>
                      <a:fillRect/>
                    </a:stretch>
                  </pic:blipFill>
                  <pic:spPr>
                    <a:xfrm>
                      <a:off x="0" y="0"/>
                      <a:ext cx="5727700" cy="47783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FF8C297" w14:textId="4C65C5EB" w:rsidR="00BE0929" w:rsidRPr="00BE0929" w:rsidRDefault="00BE0929" w:rsidP="00BE0929"/>
    <w:p w14:paraId="7FEF85F0" w14:textId="2CAA8437" w:rsidR="00BE0929" w:rsidRPr="00BE0929" w:rsidRDefault="00BE0929" w:rsidP="00BE0929"/>
    <w:p w14:paraId="42CA61C5" w14:textId="08743845" w:rsidR="00BE0929" w:rsidRDefault="00BE0929" w:rsidP="00BE0929"/>
    <w:p w14:paraId="7BC24319" w14:textId="21C4EB6B" w:rsidR="00BE0929" w:rsidRDefault="00406FAB" w:rsidP="00BE0929">
      <w:pPr>
        <w:tabs>
          <w:tab w:val="left" w:pos="1069"/>
        </w:tabs>
      </w:pPr>
      <w:r>
        <w:rPr>
          <w:noProof/>
        </w:rPr>
        <w:drawing>
          <wp:anchor distT="0" distB="0" distL="114300" distR="114300" simplePos="0" relativeHeight="252003328" behindDoc="1" locked="0" layoutInCell="1" allowOverlap="1" wp14:anchorId="26DFC6FB" wp14:editId="64DB1BD4">
            <wp:simplePos x="0" y="0"/>
            <wp:positionH relativeFrom="column">
              <wp:posOffset>-17254</wp:posOffset>
            </wp:positionH>
            <wp:positionV relativeFrom="paragraph">
              <wp:posOffset>278940</wp:posOffset>
            </wp:positionV>
            <wp:extent cx="5727700" cy="2236470"/>
            <wp:effectExtent l="12700" t="12700" r="12700" b="11430"/>
            <wp:wrapTight wrapText="bothSides">
              <wp:wrapPolygon edited="0">
                <wp:start x="-48" y="-123"/>
                <wp:lineTo x="-48" y="21588"/>
                <wp:lineTo x="21600" y="21588"/>
                <wp:lineTo x="21600" y="-123"/>
                <wp:lineTo x="-48" y="-123"/>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31.jpeg"/>
                    <pic:cNvPicPr/>
                  </pic:nvPicPr>
                  <pic:blipFill>
                    <a:blip r:embed="rId227">
                      <a:extLst>
                        <a:ext uri="{28A0092B-C50C-407E-A947-70E740481C1C}">
                          <a14:useLocalDpi xmlns:a14="http://schemas.microsoft.com/office/drawing/2010/main" val="0"/>
                        </a:ext>
                      </a:extLst>
                    </a:blip>
                    <a:stretch>
                      <a:fillRect/>
                    </a:stretch>
                  </pic:blipFill>
                  <pic:spPr>
                    <a:xfrm>
                      <a:off x="0" y="0"/>
                      <a:ext cx="5727700" cy="22364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E0929">
        <w:tab/>
      </w:r>
    </w:p>
    <w:p w14:paraId="7BE10BF4" w14:textId="1A8830C7" w:rsidR="00BE0929" w:rsidRDefault="00406FAB" w:rsidP="00BE0929">
      <w:pPr>
        <w:tabs>
          <w:tab w:val="left" w:pos="1069"/>
        </w:tabs>
      </w:pPr>
      <w:r>
        <w:rPr>
          <w:noProof/>
        </w:rPr>
        <mc:AlternateContent>
          <mc:Choice Requires="wps">
            <w:drawing>
              <wp:anchor distT="0" distB="0" distL="114300" distR="114300" simplePos="0" relativeHeight="252015616" behindDoc="0" locked="0" layoutInCell="1" allowOverlap="1" wp14:anchorId="4CA9CF55" wp14:editId="44C76DEE">
                <wp:simplePos x="0" y="0"/>
                <wp:positionH relativeFrom="column">
                  <wp:posOffset>-18415</wp:posOffset>
                </wp:positionH>
                <wp:positionV relativeFrom="paragraph">
                  <wp:posOffset>2506739</wp:posOffset>
                </wp:positionV>
                <wp:extent cx="5598886" cy="295835"/>
                <wp:effectExtent l="0" t="0" r="14605" b="9525"/>
                <wp:wrapNone/>
                <wp:docPr id="436" name="Text Box 436"/>
                <wp:cNvGraphicFramePr/>
                <a:graphic xmlns:a="http://schemas.openxmlformats.org/drawingml/2006/main">
                  <a:graphicData uri="http://schemas.microsoft.com/office/word/2010/wordprocessingShape">
                    <wps:wsp>
                      <wps:cNvSpPr txBox="1"/>
                      <wps:spPr>
                        <a:xfrm>
                          <a:off x="0" y="0"/>
                          <a:ext cx="5598886" cy="295835"/>
                        </a:xfrm>
                        <a:prstGeom prst="rect">
                          <a:avLst/>
                        </a:prstGeom>
                        <a:solidFill>
                          <a:schemeClr val="lt1"/>
                        </a:solidFill>
                        <a:ln w="6350">
                          <a:solidFill>
                            <a:schemeClr val="accent1"/>
                          </a:solidFill>
                        </a:ln>
                      </wps:spPr>
                      <wps:txbx>
                        <w:txbxContent>
                          <w:p w14:paraId="5108CE0B" w14:textId="63C6ECD6" w:rsidR="00EF553F" w:rsidRDefault="00EF553F" w:rsidP="00406FAB">
                            <w:pPr>
                              <w:jc w:val="center"/>
                            </w:pPr>
                            <w:r>
                              <w:t>Figure 4.93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9CF55" id="Text Box 436" o:spid="_x0000_s1382" type="#_x0000_t202" style="position:absolute;margin-left:-1.45pt;margin-top:197.4pt;width:440.85pt;height:23.3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" fillcolor="white [3201]" strokecolor="#4472c4 [3204]" strokeweight=".5pt">
                <v:textbox>
                  <w:txbxContent>
                    <w:p w14:paraId="5108CE0B" w14:textId="63C6ECD6" w:rsidR="00EF553F" w:rsidRDefault="00EF553F" w:rsidP="00406FAB">
                      <w:pPr>
                        <w:jc w:val="center"/>
                      </w:pPr>
                      <w:r>
                        <w:t>Figure 4.93</w:t>
                      </w:r>
                    </w:p>
                  </w:txbxContent>
                </v:textbox>
              </v:shape>
            </w:pict>
          </mc:Fallback>
        </mc:AlternateContent>
      </w:r>
      <w:r w:rsidR="00BE0929">
        <w:rPr>
          <w:noProof/>
        </w:rPr>
        <mc:AlternateContent>
          <mc:Choice Requires="wps">
            <w:drawing>
              <wp:anchor distT="0" distB="0" distL="114300" distR="114300" simplePos="0" relativeHeight="252005376" behindDoc="0" locked="0" layoutInCell="1" allowOverlap="1" wp14:anchorId="075AC22A" wp14:editId="31D11C1A">
                <wp:simplePos x="0" y="0"/>
                <wp:positionH relativeFrom="column">
                  <wp:posOffset>0</wp:posOffset>
                </wp:positionH>
                <wp:positionV relativeFrom="paragraph">
                  <wp:posOffset>7903029</wp:posOffset>
                </wp:positionV>
                <wp:extent cx="5718629" cy="295835"/>
                <wp:effectExtent l="0" t="0" r="9525" b="9525"/>
                <wp:wrapNone/>
                <wp:docPr id="430" name="Text Box 430"/>
                <wp:cNvGraphicFramePr/>
                <a:graphic xmlns:a="http://schemas.openxmlformats.org/drawingml/2006/main">
                  <a:graphicData uri="http://schemas.microsoft.com/office/word/2010/wordprocessingShape">
                    <wps:wsp>
                      <wps:cNvSpPr txBox="1"/>
                      <wps:spPr>
                        <a:xfrm>
                          <a:off x="0" y="0"/>
                          <a:ext cx="5718629" cy="295835"/>
                        </a:xfrm>
                        <a:prstGeom prst="rect">
                          <a:avLst/>
                        </a:prstGeom>
                        <a:solidFill>
                          <a:schemeClr val="lt1"/>
                        </a:solidFill>
                        <a:ln w="6350">
                          <a:solidFill>
                            <a:schemeClr val="accent1"/>
                          </a:solidFill>
                        </a:ln>
                      </wps:spPr>
                      <wps:txbx>
                        <w:txbxContent>
                          <w:p w14:paraId="1427D6D8" w14:textId="4CA8ABFB" w:rsidR="00EF553F" w:rsidRDefault="00EF553F" w:rsidP="00BE0929">
                            <w:pPr>
                              <w:jc w:val="center"/>
                            </w:pPr>
                            <w:r>
                              <w:t>Figure 4.93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AC22A" id="Text Box 430" o:spid="_x0000_s1383" type="#_x0000_t202" style="position:absolute;margin-left:0;margin-top:622.3pt;width:450.3pt;height:23.3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" fillcolor="white [3201]" strokecolor="#4472c4 [3204]" strokeweight=".5pt">
                <v:textbox>
                  <w:txbxContent>
                    <w:p w14:paraId="1427D6D8" w14:textId="4CA8ABFB" w:rsidR="00EF553F" w:rsidRDefault="00EF553F" w:rsidP="00BE0929">
                      <w:pPr>
                        <w:jc w:val="center"/>
                      </w:pPr>
                      <w:r>
                        <w:t>Figure 4.93</w:t>
                      </w:r>
                    </w:p>
                  </w:txbxContent>
                </v:textbox>
              </v:shape>
            </w:pict>
          </mc:Fallback>
        </mc:AlternateContent>
      </w:r>
      <w:r w:rsidR="00BE0929">
        <w:rPr>
          <w:noProof/>
        </w:rPr>
        <mc:AlternateContent>
          <mc:Choice Requires="wps">
            <w:drawing>
              <wp:anchor distT="0" distB="0" distL="114300" distR="114300" simplePos="0" relativeHeight="252002304" behindDoc="0" locked="0" layoutInCell="1" allowOverlap="1" wp14:anchorId="263F2C4B" wp14:editId="3E2FE6B7">
                <wp:simplePos x="0" y="0"/>
                <wp:positionH relativeFrom="column">
                  <wp:posOffset>1</wp:posOffset>
                </wp:positionH>
                <wp:positionV relativeFrom="paragraph">
                  <wp:posOffset>4898571</wp:posOffset>
                </wp:positionV>
                <wp:extent cx="5707652" cy="295835"/>
                <wp:effectExtent l="0" t="0" r="7620" b="9525"/>
                <wp:wrapNone/>
                <wp:docPr id="429" name="Text Box 429"/>
                <wp:cNvGraphicFramePr/>
                <a:graphic xmlns:a="http://schemas.openxmlformats.org/drawingml/2006/main">
                  <a:graphicData uri="http://schemas.microsoft.com/office/word/2010/wordprocessingShape">
                    <wps:wsp>
                      <wps:cNvSpPr txBox="1"/>
                      <wps:spPr>
                        <a:xfrm>
                          <a:off x="0" y="0"/>
                          <a:ext cx="5707652" cy="295835"/>
                        </a:xfrm>
                        <a:prstGeom prst="rect">
                          <a:avLst/>
                        </a:prstGeom>
                        <a:solidFill>
                          <a:schemeClr val="lt1"/>
                        </a:solidFill>
                        <a:ln w="6350">
                          <a:solidFill>
                            <a:schemeClr val="accent1"/>
                          </a:solidFill>
                        </a:ln>
                      </wps:spPr>
                      <wps:txbx>
                        <w:txbxContent>
                          <w:p w14:paraId="52C42AD1" w14:textId="21B1068C" w:rsidR="00EF553F" w:rsidRDefault="00EF553F" w:rsidP="00BE0929">
                            <w:pPr>
                              <w:jc w:val="center"/>
                            </w:pPr>
                            <w:r>
                              <w:t>Figure 4.92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F2C4B" id="Text Box 429" o:spid="_x0000_s1384" type="#_x0000_t202" style="position:absolute;margin-left:0;margin-top:385.7pt;width:449.4pt;height:23.3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" fillcolor="white [3201]" strokecolor="#4472c4 [3204]" strokeweight=".5pt">
                <v:textbox>
                  <w:txbxContent>
                    <w:p w14:paraId="52C42AD1" w14:textId="21B1068C" w:rsidR="00EF553F" w:rsidRDefault="00EF553F" w:rsidP="00BE0929">
                      <w:pPr>
                        <w:jc w:val="center"/>
                      </w:pPr>
                      <w:r>
                        <w:t>Figure 4.92</w:t>
                      </w:r>
                    </w:p>
                  </w:txbxContent>
                </v:textbox>
              </v:shape>
            </w:pict>
          </mc:Fallback>
        </mc:AlternateContent>
      </w:r>
    </w:p>
    <w:p w14:paraId="68708102" w14:textId="4CFAC57D" w:rsidR="00C546AA" w:rsidRPr="00C546AA" w:rsidRDefault="00C546AA" w:rsidP="00C546AA"/>
    <w:p w14:paraId="32F9EE03" w14:textId="1A81255A" w:rsidR="00C546AA" w:rsidRPr="00C546AA" w:rsidRDefault="00C546AA" w:rsidP="00C546AA"/>
    <w:p w14:paraId="010346E5" w14:textId="7A39C2A2" w:rsidR="00C546AA" w:rsidRPr="00C546AA" w:rsidRDefault="00CD21BB" w:rsidP="00C546AA">
      <w:r>
        <w:rPr>
          <w:noProof/>
        </w:rPr>
        <w:lastRenderedPageBreak/>
        <mc:AlternateContent>
          <mc:Choice Requires="wps">
            <w:drawing>
              <wp:anchor distT="0" distB="0" distL="114300" distR="114300" simplePos="0" relativeHeight="252009472" behindDoc="0" locked="0" layoutInCell="1" allowOverlap="1" wp14:anchorId="2FA2852D" wp14:editId="4EB2C914">
                <wp:simplePos x="0" y="0"/>
                <wp:positionH relativeFrom="column">
                  <wp:posOffset>-521335</wp:posOffset>
                </wp:positionH>
                <wp:positionV relativeFrom="paragraph">
                  <wp:posOffset>3130331</wp:posOffset>
                </wp:positionV>
                <wp:extent cx="2858944" cy="295835"/>
                <wp:effectExtent l="0" t="0" r="11430" b="9525"/>
                <wp:wrapNone/>
                <wp:docPr id="433" name="Text Box 433"/>
                <wp:cNvGraphicFramePr/>
                <a:graphic xmlns:a="http://schemas.openxmlformats.org/drawingml/2006/main">
                  <a:graphicData uri="http://schemas.microsoft.com/office/word/2010/wordprocessingShape">
                    <wps:wsp>
                      <wps:cNvSpPr txBox="1"/>
                      <wps:spPr>
                        <a:xfrm>
                          <a:off x="0" y="0"/>
                          <a:ext cx="2858944" cy="295835"/>
                        </a:xfrm>
                        <a:prstGeom prst="rect">
                          <a:avLst/>
                        </a:prstGeom>
                        <a:solidFill>
                          <a:schemeClr val="lt1"/>
                        </a:solidFill>
                        <a:ln w="6350">
                          <a:solidFill>
                            <a:schemeClr val="accent1"/>
                          </a:solidFill>
                        </a:ln>
                      </wps:spPr>
                      <wps:txbx>
                        <w:txbxContent>
                          <w:p w14:paraId="3E28B5FE" w14:textId="0331B6EF" w:rsidR="00EF553F" w:rsidRDefault="00EF553F" w:rsidP="00C546AA">
                            <w:pPr>
                              <w:jc w:val="center"/>
                            </w:pPr>
                            <w:r>
                              <w:t>Figure 4.94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2852D" id="Text Box 433" o:spid="_x0000_s1385" type="#_x0000_t202" style="position:absolute;margin-left:-41.05pt;margin-top:246.5pt;width:225.1pt;height:23.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" fillcolor="white [3201]" strokecolor="#4472c4 [3204]" strokeweight=".5pt">
                <v:textbox>
                  <w:txbxContent>
                    <w:p w14:paraId="3E28B5FE" w14:textId="0331B6EF" w:rsidR="00EF553F" w:rsidRDefault="00EF553F" w:rsidP="00C546AA">
                      <w:pPr>
                        <w:jc w:val="center"/>
                      </w:pPr>
                      <w:r>
                        <w:t>Figure 4.94</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8FE5389" wp14:editId="3BD8F2DC">
                <wp:simplePos x="0" y="0"/>
                <wp:positionH relativeFrom="column">
                  <wp:posOffset>2665599</wp:posOffset>
                </wp:positionH>
                <wp:positionV relativeFrom="paragraph">
                  <wp:posOffset>3134820</wp:posOffset>
                </wp:positionV>
                <wp:extent cx="3594456" cy="295835"/>
                <wp:effectExtent l="0" t="0" r="12700" b="9525"/>
                <wp:wrapNone/>
                <wp:docPr id="434" name="Text Box 434"/>
                <wp:cNvGraphicFramePr/>
                <a:graphic xmlns:a="http://schemas.openxmlformats.org/drawingml/2006/main">
                  <a:graphicData uri="http://schemas.microsoft.com/office/word/2010/wordprocessingShape">
                    <wps:wsp>
                      <wps:cNvSpPr txBox="1"/>
                      <wps:spPr>
                        <a:xfrm>
                          <a:off x="0" y="0"/>
                          <a:ext cx="3594456" cy="295835"/>
                        </a:xfrm>
                        <a:prstGeom prst="rect">
                          <a:avLst/>
                        </a:prstGeom>
                        <a:solidFill>
                          <a:schemeClr val="lt1"/>
                        </a:solidFill>
                        <a:ln w="6350">
                          <a:solidFill>
                            <a:schemeClr val="accent1"/>
                          </a:solidFill>
                        </a:ln>
                      </wps:spPr>
                      <wps:txbx>
                        <w:txbxContent>
                          <w:p w14:paraId="25439AF5" w14:textId="0AE01A62" w:rsidR="00EF553F" w:rsidRDefault="00EF553F" w:rsidP="00C546AA">
                            <w:pPr>
                              <w:jc w:val="center"/>
                            </w:pPr>
                            <w:r>
                              <w:t>Figure 4.95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5389" id="Text Box 434" o:spid="_x0000_s1386" type="#_x0000_t202" style="position:absolute;margin-left:209.9pt;margin-top:246.85pt;width:283.05pt;height:23.3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" fillcolor="white [3201]" strokecolor="#4472c4 [3204]" strokeweight=".5pt">
                <v:textbox>
                  <w:txbxContent>
                    <w:p w14:paraId="25439AF5" w14:textId="0AE01A62" w:rsidR="00EF553F" w:rsidRDefault="00EF553F" w:rsidP="00C546AA">
                      <w:pPr>
                        <w:jc w:val="center"/>
                      </w:pPr>
                      <w:r>
                        <w:t>Figure 4.95</w:t>
                      </w:r>
                    </w:p>
                  </w:txbxContent>
                </v:textbox>
              </v:shape>
            </w:pict>
          </mc:Fallback>
        </mc:AlternateContent>
      </w:r>
      <w:r>
        <w:rPr>
          <w:noProof/>
        </w:rPr>
        <w:drawing>
          <wp:anchor distT="0" distB="0" distL="114300" distR="114300" simplePos="0" relativeHeight="252007424" behindDoc="1" locked="0" layoutInCell="1" allowOverlap="1" wp14:anchorId="0D15C9BA" wp14:editId="0CE9BFA9">
            <wp:simplePos x="0" y="0"/>
            <wp:positionH relativeFrom="column">
              <wp:posOffset>2668270</wp:posOffset>
            </wp:positionH>
            <wp:positionV relativeFrom="paragraph">
              <wp:posOffset>12700</wp:posOffset>
            </wp:positionV>
            <wp:extent cx="3594735" cy="2927985"/>
            <wp:effectExtent l="12700" t="12700" r="12065" b="18415"/>
            <wp:wrapTight wrapText="bothSides">
              <wp:wrapPolygon edited="0">
                <wp:start x="-76" y="-94"/>
                <wp:lineTo x="-76" y="21642"/>
                <wp:lineTo x="21596" y="21642"/>
                <wp:lineTo x="21596" y="-94"/>
                <wp:lineTo x="-76" y="-94"/>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33.jpeg"/>
                    <pic:cNvPicPr/>
                  </pic:nvPicPr>
                  <pic:blipFill>
                    <a:blip r:embed="rId228">
                      <a:extLst>
                        <a:ext uri="{28A0092B-C50C-407E-A947-70E740481C1C}">
                          <a14:useLocalDpi xmlns:a14="http://schemas.microsoft.com/office/drawing/2010/main" val="0"/>
                        </a:ext>
                      </a:extLst>
                    </a:blip>
                    <a:stretch>
                      <a:fillRect/>
                    </a:stretch>
                  </pic:blipFill>
                  <pic:spPr>
                    <a:xfrm>
                      <a:off x="0" y="0"/>
                      <a:ext cx="3594735" cy="29279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6400" behindDoc="0" locked="0" layoutInCell="1" allowOverlap="1" wp14:anchorId="0AD5B7C5" wp14:editId="7E6A72C9">
            <wp:simplePos x="0" y="0"/>
            <wp:positionH relativeFrom="column">
              <wp:posOffset>-524532</wp:posOffset>
            </wp:positionH>
            <wp:positionV relativeFrom="paragraph">
              <wp:posOffset>12985</wp:posOffset>
            </wp:positionV>
            <wp:extent cx="2858770" cy="2926080"/>
            <wp:effectExtent l="12700" t="12700" r="11430" b="7620"/>
            <wp:wrapSquare wrapText="bothSides"/>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32.jpeg"/>
                    <pic:cNvPicPr/>
                  </pic:nvPicPr>
                  <pic:blipFill>
                    <a:blip r:embed="rId229">
                      <a:extLst>
                        <a:ext uri="{28A0092B-C50C-407E-A947-70E740481C1C}">
                          <a14:useLocalDpi xmlns:a14="http://schemas.microsoft.com/office/drawing/2010/main" val="0"/>
                        </a:ext>
                      </a:extLst>
                    </a:blip>
                    <a:stretch>
                      <a:fillRect/>
                    </a:stretch>
                  </pic:blipFill>
                  <pic:spPr>
                    <a:xfrm>
                      <a:off x="0" y="0"/>
                      <a:ext cx="2858770" cy="29260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31EDDCE" w14:textId="38FEFFC7" w:rsidR="00C546AA" w:rsidRPr="00C546AA" w:rsidRDefault="00C546AA" w:rsidP="00C546AA"/>
    <w:p w14:paraId="79DC3790" w14:textId="043B9326" w:rsidR="00C546AA" w:rsidRPr="00C546AA" w:rsidRDefault="00C546AA" w:rsidP="00C546AA"/>
    <w:p w14:paraId="64E2846C" w14:textId="6F9FD712" w:rsidR="00C546AA" w:rsidRPr="00C546AA" w:rsidRDefault="00C546AA" w:rsidP="00C546AA"/>
    <w:p w14:paraId="32F1A00C" w14:textId="7AF3431B" w:rsidR="00C546AA" w:rsidRDefault="00177E1A" w:rsidP="00C546AA">
      <w:r>
        <w:rPr>
          <w:noProof/>
        </w:rPr>
        <w:drawing>
          <wp:anchor distT="0" distB="0" distL="114300" distR="114300" simplePos="0" relativeHeight="252016640" behindDoc="0" locked="0" layoutInCell="1" allowOverlap="1" wp14:anchorId="54F16AD5" wp14:editId="54C2724B">
            <wp:simplePos x="0" y="0"/>
            <wp:positionH relativeFrom="column">
              <wp:posOffset>0</wp:posOffset>
            </wp:positionH>
            <wp:positionV relativeFrom="paragraph">
              <wp:posOffset>257810</wp:posOffset>
            </wp:positionV>
            <wp:extent cx="5727700" cy="2258060"/>
            <wp:effectExtent l="12700" t="12700" r="12700" b="15240"/>
            <wp:wrapSquare wrapText="bothSides"/>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34.jpeg"/>
                    <pic:cNvPicPr/>
                  </pic:nvPicPr>
                  <pic:blipFill>
                    <a:blip r:embed="rId230">
                      <a:extLst>
                        <a:ext uri="{28A0092B-C50C-407E-A947-70E740481C1C}">
                          <a14:useLocalDpi xmlns:a14="http://schemas.microsoft.com/office/drawing/2010/main" val="0"/>
                        </a:ext>
                      </a:extLst>
                    </a:blip>
                    <a:stretch>
                      <a:fillRect/>
                    </a:stretch>
                  </pic:blipFill>
                  <pic:spPr>
                    <a:xfrm>
                      <a:off x="0" y="0"/>
                      <a:ext cx="5727700" cy="22580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4316CAA" w14:textId="39BBFAAB" w:rsidR="00C546AA" w:rsidRDefault="00177E1A">
      <w:r>
        <w:rPr>
          <w:noProof/>
        </w:rPr>
        <mc:AlternateContent>
          <mc:Choice Requires="wps">
            <w:drawing>
              <wp:anchor distT="0" distB="0" distL="114300" distR="114300" simplePos="0" relativeHeight="252018688" behindDoc="0" locked="0" layoutInCell="1" allowOverlap="1" wp14:anchorId="7B8C4750" wp14:editId="42A78907">
                <wp:simplePos x="0" y="0"/>
                <wp:positionH relativeFrom="column">
                  <wp:posOffset>0</wp:posOffset>
                </wp:positionH>
                <wp:positionV relativeFrom="paragraph">
                  <wp:posOffset>2442522</wp:posOffset>
                </wp:positionV>
                <wp:extent cx="5723147" cy="295835"/>
                <wp:effectExtent l="0" t="0" r="17780" b="9525"/>
                <wp:wrapNone/>
                <wp:docPr id="439" name="Text Box 439"/>
                <wp:cNvGraphicFramePr/>
                <a:graphic xmlns:a="http://schemas.openxmlformats.org/drawingml/2006/main">
                  <a:graphicData uri="http://schemas.microsoft.com/office/word/2010/wordprocessingShape">
                    <wps:wsp>
                      <wps:cNvSpPr txBox="1"/>
                      <wps:spPr>
                        <a:xfrm>
                          <a:off x="0" y="0"/>
                          <a:ext cx="5723147" cy="295835"/>
                        </a:xfrm>
                        <a:prstGeom prst="rect">
                          <a:avLst/>
                        </a:prstGeom>
                        <a:solidFill>
                          <a:schemeClr val="lt1"/>
                        </a:solidFill>
                        <a:ln w="6350">
                          <a:solidFill>
                            <a:schemeClr val="accent1"/>
                          </a:solidFill>
                        </a:ln>
                      </wps:spPr>
                      <wps:txbx>
                        <w:txbxContent>
                          <w:p w14:paraId="61626CE6" w14:textId="2DE48478" w:rsidR="00EF553F" w:rsidRDefault="00EF553F" w:rsidP="00177E1A">
                            <w:pPr>
                              <w:jc w:val="center"/>
                            </w:pPr>
                            <w:r>
                              <w:t>Figure 4.96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C4750" id="Text Box 439" o:spid="_x0000_s1387" type="#_x0000_t202" style="position:absolute;margin-left:0;margin-top:192.3pt;width:450.65pt;height:23.3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" fillcolor="white [3201]" strokecolor="#4472c4 [3204]" strokeweight=".5pt">
                <v:textbox>
                  <w:txbxContent>
                    <w:p w14:paraId="61626CE6" w14:textId="2DE48478" w:rsidR="00EF553F" w:rsidRDefault="00EF553F" w:rsidP="00177E1A">
                      <w:pPr>
                        <w:jc w:val="center"/>
                      </w:pPr>
                      <w:r>
                        <w:t>Figure 4.96</w:t>
                      </w:r>
                    </w:p>
                  </w:txbxContent>
                </v:textbox>
              </v:shape>
            </w:pict>
          </mc:Fallback>
        </mc:AlternateContent>
      </w:r>
      <w:r w:rsidR="00C546AA">
        <w:br w:type="page"/>
      </w:r>
    </w:p>
    <w:p w14:paraId="6A447E5A" w14:textId="43457F69" w:rsidR="00C546AA" w:rsidRPr="00C546AA" w:rsidRDefault="00CD22E5" w:rsidP="00C546AA">
      <w:r>
        <w:rPr>
          <w:noProof/>
        </w:rPr>
        <w:lastRenderedPageBreak/>
        <mc:AlternateContent>
          <mc:Choice Requires="wps">
            <w:drawing>
              <wp:anchor distT="0" distB="0" distL="114300" distR="114300" simplePos="0" relativeHeight="252024832" behindDoc="0" locked="0" layoutInCell="1" allowOverlap="1" wp14:anchorId="6F1EBB75" wp14:editId="3040ACF5">
                <wp:simplePos x="0" y="0"/>
                <wp:positionH relativeFrom="column">
                  <wp:posOffset>3204473</wp:posOffset>
                </wp:positionH>
                <wp:positionV relativeFrom="paragraph">
                  <wp:posOffset>2743200</wp:posOffset>
                </wp:positionV>
                <wp:extent cx="3035923" cy="291600"/>
                <wp:effectExtent l="0" t="0" r="12700" b="13335"/>
                <wp:wrapNone/>
                <wp:docPr id="443" name="Text Box 443"/>
                <wp:cNvGraphicFramePr/>
                <a:graphic xmlns:a="http://schemas.openxmlformats.org/drawingml/2006/main">
                  <a:graphicData uri="http://schemas.microsoft.com/office/word/2010/wordprocessingShape">
                    <wps:wsp>
                      <wps:cNvSpPr txBox="1"/>
                      <wps:spPr>
                        <a:xfrm>
                          <a:off x="0" y="0"/>
                          <a:ext cx="3035923" cy="291600"/>
                        </a:xfrm>
                        <a:prstGeom prst="rect">
                          <a:avLst/>
                        </a:prstGeom>
                        <a:solidFill>
                          <a:schemeClr val="lt1"/>
                        </a:solidFill>
                        <a:ln w="6350">
                          <a:solidFill>
                            <a:schemeClr val="accent1"/>
                          </a:solidFill>
                        </a:ln>
                      </wps:spPr>
                      <wps:txbx>
                        <w:txbxContent>
                          <w:p w14:paraId="31A34ED7" w14:textId="29DF25A9" w:rsidR="00EF553F" w:rsidRDefault="00EF553F" w:rsidP="00CD22E5">
                            <w:pPr>
                              <w:jc w:val="center"/>
                            </w:pPr>
                            <w:r>
                              <w:t>Figure 4.98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EBB75" id="Text Box 443" o:spid="_x0000_s1388" type="#_x0000_t202" style="position:absolute;margin-left:252.3pt;margin-top:3in;width:239.05pt;height:22.9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" fillcolor="white [3201]" strokecolor="#4472c4 [3204]" strokeweight=".5pt">
                <v:textbox>
                  <w:txbxContent>
                    <w:p w14:paraId="31A34ED7" w14:textId="29DF25A9" w:rsidR="00EF553F" w:rsidRDefault="00EF553F" w:rsidP="00CD22E5">
                      <w:pPr>
                        <w:jc w:val="center"/>
                      </w:pPr>
                      <w:r>
                        <w:t>Figure 4.98</w:t>
                      </w:r>
                    </w:p>
                  </w:txbxContent>
                </v:textbox>
              </v:shape>
            </w:pict>
          </mc:Fallback>
        </mc:AlternateContent>
      </w:r>
      <w:r>
        <w:rPr>
          <w:noProof/>
        </w:rPr>
        <w:drawing>
          <wp:anchor distT="0" distB="0" distL="114300" distR="114300" simplePos="0" relativeHeight="252022784" behindDoc="1" locked="0" layoutInCell="1" allowOverlap="1" wp14:anchorId="36320360" wp14:editId="3C37FD8F">
            <wp:simplePos x="0" y="0"/>
            <wp:positionH relativeFrom="column">
              <wp:posOffset>3208655</wp:posOffset>
            </wp:positionH>
            <wp:positionV relativeFrom="paragraph">
              <wp:posOffset>17145</wp:posOffset>
            </wp:positionV>
            <wp:extent cx="3031490" cy="2540635"/>
            <wp:effectExtent l="12700" t="12700" r="16510" b="12065"/>
            <wp:wrapTight wrapText="bothSides">
              <wp:wrapPolygon edited="0">
                <wp:start x="-90" y="-108"/>
                <wp:lineTo x="-90" y="21595"/>
                <wp:lineTo x="21627" y="21595"/>
                <wp:lineTo x="21627" y="-108"/>
                <wp:lineTo x="-90" y="-108"/>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36.jpeg"/>
                    <pic:cNvPicPr/>
                  </pic:nvPicPr>
                  <pic:blipFill>
                    <a:blip r:embed="rId231">
                      <a:extLst>
                        <a:ext uri="{28A0092B-C50C-407E-A947-70E740481C1C}">
                          <a14:useLocalDpi xmlns:a14="http://schemas.microsoft.com/office/drawing/2010/main" val="0"/>
                        </a:ext>
                      </a:extLst>
                    </a:blip>
                    <a:stretch>
                      <a:fillRect/>
                    </a:stretch>
                  </pic:blipFill>
                  <pic:spPr>
                    <a:xfrm>
                      <a:off x="0" y="0"/>
                      <a:ext cx="3031490" cy="25406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9712" behindDoc="0" locked="0" layoutInCell="1" allowOverlap="1" wp14:anchorId="15433D24" wp14:editId="4B072686">
            <wp:simplePos x="0" y="0"/>
            <wp:positionH relativeFrom="column">
              <wp:posOffset>-350137</wp:posOffset>
            </wp:positionH>
            <wp:positionV relativeFrom="paragraph">
              <wp:posOffset>17253</wp:posOffset>
            </wp:positionV>
            <wp:extent cx="3157220" cy="3316605"/>
            <wp:effectExtent l="12700" t="12700" r="17780" b="10795"/>
            <wp:wrapSquare wrapText="bothSides"/>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35.jpeg"/>
                    <pic:cNvPicPr/>
                  </pic:nvPicPr>
                  <pic:blipFill>
                    <a:blip r:embed="rId232">
                      <a:extLst>
                        <a:ext uri="{28A0092B-C50C-407E-A947-70E740481C1C}">
                          <a14:useLocalDpi xmlns:a14="http://schemas.microsoft.com/office/drawing/2010/main" val="0"/>
                        </a:ext>
                      </a:extLst>
                    </a:blip>
                    <a:stretch>
                      <a:fillRect/>
                    </a:stretch>
                  </pic:blipFill>
                  <pic:spPr>
                    <a:xfrm>
                      <a:off x="0" y="0"/>
                      <a:ext cx="3157220" cy="33166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D8B5396" w14:textId="5ACCAD14" w:rsidR="00C546AA" w:rsidRPr="00C546AA" w:rsidRDefault="00C546AA" w:rsidP="00C546AA"/>
    <w:p w14:paraId="75848A56" w14:textId="0499E78A" w:rsidR="00C546AA" w:rsidRPr="00C546AA" w:rsidRDefault="00C546AA" w:rsidP="00C546AA"/>
    <w:p w14:paraId="5CFF1CA1" w14:textId="06E2BBA6" w:rsidR="00C546AA" w:rsidRPr="00C546AA" w:rsidRDefault="00CD22E5" w:rsidP="00C546AA">
      <w:r>
        <w:rPr>
          <w:noProof/>
        </w:rPr>
        <mc:AlternateContent>
          <mc:Choice Requires="wps">
            <w:drawing>
              <wp:anchor distT="0" distB="0" distL="114300" distR="114300" simplePos="0" relativeHeight="252021760" behindDoc="0" locked="0" layoutInCell="1" allowOverlap="1" wp14:anchorId="3C856F3A" wp14:editId="6C5DB8C5">
                <wp:simplePos x="0" y="0"/>
                <wp:positionH relativeFrom="column">
                  <wp:posOffset>-348087</wp:posOffset>
                </wp:positionH>
                <wp:positionV relativeFrom="paragraph">
                  <wp:posOffset>250945</wp:posOffset>
                </wp:positionV>
                <wp:extent cx="3152667" cy="291600"/>
                <wp:effectExtent l="0" t="0" r="10160" b="13335"/>
                <wp:wrapNone/>
                <wp:docPr id="440" name="Text Box 440"/>
                <wp:cNvGraphicFramePr/>
                <a:graphic xmlns:a="http://schemas.openxmlformats.org/drawingml/2006/main">
                  <a:graphicData uri="http://schemas.microsoft.com/office/word/2010/wordprocessingShape">
                    <wps:wsp>
                      <wps:cNvSpPr txBox="1"/>
                      <wps:spPr>
                        <a:xfrm>
                          <a:off x="0" y="0"/>
                          <a:ext cx="3152667" cy="291600"/>
                        </a:xfrm>
                        <a:prstGeom prst="rect">
                          <a:avLst/>
                        </a:prstGeom>
                        <a:solidFill>
                          <a:schemeClr val="lt1"/>
                        </a:solidFill>
                        <a:ln w="6350">
                          <a:solidFill>
                            <a:schemeClr val="accent1"/>
                          </a:solidFill>
                        </a:ln>
                      </wps:spPr>
                      <wps:txbx>
                        <w:txbxContent>
                          <w:p w14:paraId="44A8F155" w14:textId="04F99DF7" w:rsidR="00EF553F" w:rsidRDefault="00EF553F" w:rsidP="00177E1A">
                            <w:pPr>
                              <w:jc w:val="center"/>
                            </w:pPr>
                            <w:r>
                              <w:t>Figure 4.97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56F3A" id="Text Box 440" o:spid="_x0000_s1389" type="#_x0000_t202" style="position:absolute;margin-left:-27.4pt;margin-top:19.75pt;width:248.25pt;height:22.9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" fillcolor="white [3201]" strokecolor="#4472c4 [3204]" strokeweight=".5pt">
                <v:textbox>
                  <w:txbxContent>
                    <w:p w14:paraId="44A8F155" w14:textId="04F99DF7" w:rsidR="00EF553F" w:rsidRDefault="00EF553F" w:rsidP="00177E1A">
                      <w:pPr>
                        <w:jc w:val="center"/>
                      </w:pPr>
                      <w:r>
                        <w:t>Figure 4.97</w:t>
                      </w:r>
                    </w:p>
                  </w:txbxContent>
                </v:textbox>
              </v:shape>
            </w:pict>
          </mc:Fallback>
        </mc:AlternateContent>
      </w:r>
    </w:p>
    <w:p w14:paraId="37495769" w14:textId="2407E08A" w:rsidR="00C546AA" w:rsidRPr="00C546AA" w:rsidRDefault="00C546AA" w:rsidP="00C546AA"/>
    <w:p w14:paraId="26302B80" w14:textId="2FD37FCC" w:rsidR="00C546AA" w:rsidRPr="00C546AA" w:rsidRDefault="00C546AA" w:rsidP="00C546AA"/>
    <w:p w14:paraId="56415481" w14:textId="77871446" w:rsidR="00C546AA" w:rsidRPr="00C546AA" w:rsidRDefault="00C546AA" w:rsidP="00C546AA"/>
    <w:p w14:paraId="5BDC01FE" w14:textId="1C09455C" w:rsidR="00C546AA" w:rsidRPr="00C546AA" w:rsidRDefault="00C546AA" w:rsidP="00C546AA"/>
    <w:p w14:paraId="5AF904D6" w14:textId="0F4A9F8B" w:rsidR="00C546AA" w:rsidRPr="00C546AA" w:rsidRDefault="00C546AA" w:rsidP="00C546AA"/>
    <w:p w14:paraId="6B7A7300" w14:textId="14B78872" w:rsidR="00C546AA" w:rsidRPr="00C546AA" w:rsidRDefault="00C546AA" w:rsidP="00C546AA"/>
    <w:p w14:paraId="6FD3D5EF" w14:textId="69FFC75E" w:rsidR="00C546AA" w:rsidRPr="00C546AA" w:rsidRDefault="00C546AA" w:rsidP="00C546AA"/>
    <w:p w14:paraId="553E00EA" w14:textId="12C821A1" w:rsidR="00C546AA" w:rsidRPr="00C546AA" w:rsidRDefault="007E433C" w:rsidP="00C546AA">
      <w:r>
        <w:rPr>
          <w:noProof/>
        </w:rPr>
        <w:drawing>
          <wp:anchor distT="0" distB="0" distL="114300" distR="114300" simplePos="0" relativeHeight="252025856" behindDoc="0" locked="0" layoutInCell="1" allowOverlap="1" wp14:anchorId="3A54BD64" wp14:editId="62865274">
            <wp:simplePos x="0" y="0"/>
            <wp:positionH relativeFrom="column">
              <wp:posOffset>-17696</wp:posOffset>
            </wp:positionH>
            <wp:positionV relativeFrom="paragraph">
              <wp:posOffset>198263</wp:posOffset>
            </wp:positionV>
            <wp:extent cx="5727700" cy="2301875"/>
            <wp:effectExtent l="12700" t="12700" r="12700" b="9525"/>
            <wp:wrapThrough wrapText="bothSides">
              <wp:wrapPolygon edited="0">
                <wp:start x="-48" y="-119"/>
                <wp:lineTo x="-48" y="21570"/>
                <wp:lineTo x="21600" y="21570"/>
                <wp:lineTo x="21600" y="-119"/>
                <wp:lineTo x="-48" y="-119"/>
              </wp:wrapPolygon>
            </wp:wrapThrough>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37.jpeg"/>
                    <pic:cNvPicPr/>
                  </pic:nvPicPr>
                  <pic:blipFill>
                    <a:blip r:embed="rId233">
                      <a:extLst>
                        <a:ext uri="{28A0092B-C50C-407E-A947-70E740481C1C}">
                          <a14:useLocalDpi xmlns:a14="http://schemas.microsoft.com/office/drawing/2010/main" val="0"/>
                        </a:ext>
                      </a:extLst>
                    </a:blip>
                    <a:stretch>
                      <a:fillRect/>
                    </a:stretch>
                  </pic:blipFill>
                  <pic:spPr>
                    <a:xfrm>
                      <a:off x="0" y="0"/>
                      <a:ext cx="5727700" cy="23018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EE7D702" w14:textId="4816BB87" w:rsidR="00C546AA" w:rsidRDefault="007E433C" w:rsidP="00C546AA">
      <w:r>
        <w:rPr>
          <w:noProof/>
        </w:rPr>
        <mc:AlternateContent>
          <mc:Choice Requires="wps">
            <w:drawing>
              <wp:anchor distT="0" distB="0" distL="114300" distR="114300" simplePos="0" relativeHeight="252027904" behindDoc="0" locked="0" layoutInCell="1" allowOverlap="1" wp14:anchorId="56D26546" wp14:editId="561613C4">
                <wp:simplePos x="0" y="0"/>
                <wp:positionH relativeFrom="column">
                  <wp:posOffset>0</wp:posOffset>
                </wp:positionH>
                <wp:positionV relativeFrom="paragraph">
                  <wp:posOffset>2490129</wp:posOffset>
                </wp:positionV>
                <wp:extent cx="5705894" cy="281354"/>
                <wp:effectExtent l="0" t="0" r="9525" b="10795"/>
                <wp:wrapNone/>
                <wp:docPr id="444" name="Text Box 444"/>
                <wp:cNvGraphicFramePr/>
                <a:graphic xmlns:a="http://schemas.openxmlformats.org/drawingml/2006/main">
                  <a:graphicData uri="http://schemas.microsoft.com/office/word/2010/wordprocessingShape">
                    <wps:wsp>
                      <wps:cNvSpPr txBox="1"/>
                      <wps:spPr>
                        <a:xfrm>
                          <a:off x="0" y="0"/>
                          <a:ext cx="5705894" cy="281354"/>
                        </a:xfrm>
                        <a:prstGeom prst="rect">
                          <a:avLst/>
                        </a:prstGeom>
                        <a:solidFill>
                          <a:schemeClr val="lt1"/>
                        </a:solidFill>
                        <a:ln w="6350">
                          <a:solidFill>
                            <a:schemeClr val="accent1"/>
                          </a:solidFill>
                        </a:ln>
                      </wps:spPr>
                      <wps:txbx>
                        <w:txbxContent>
                          <w:p w14:paraId="4F1AAF5D" w14:textId="1CA09665" w:rsidR="00EF553F" w:rsidRDefault="00EF553F" w:rsidP="007E433C">
                            <w:pPr>
                              <w:jc w:val="center"/>
                            </w:pPr>
                            <w:r>
                              <w:t>Figure 4.99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26546" id="Text Box 444" o:spid="_x0000_s1390" type="#_x0000_t202" style="position:absolute;margin-left:0;margin-top:196.05pt;width:449.3pt;height:22.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" fillcolor="white [3201]" strokecolor="#4472c4 [3204]" strokeweight=".5pt">
                <v:textbox>
                  <w:txbxContent>
                    <w:p w14:paraId="4F1AAF5D" w14:textId="1CA09665" w:rsidR="00EF553F" w:rsidRDefault="00EF553F" w:rsidP="007E433C">
                      <w:pPr>
                        <w:jc w:val="center"/>
                      </w:pPr>
                      <w:r>
                        <w:t>Figure 4.99</w:t>
                      </w:r>
                    </w:p>
                  </w:txbxContent>
                </v:textbox>
              </v:shape>
            </w:pict>
          </mc:Fallback>
        </mc:AlternateContent>
      </w:r>
    </w:p>
    <w:p w14:paraId="5D0CF09B" w14:textId="11AE394E" w:rsidR="00CD22E5" w:rsidRPr="00CD22E5" w:rsidRDefault="00CD22E5" w:rsidP="00CD22E5"/>
    <w:p w14:paraId="009A9F2B" w14:textId="1E98D411" w:rsidR="00CD22E5" w:rsidRPr="00CD22E5" w:rsidRDefault="00CD22E5" w:rsidP="00CD22E5"/>
    <w:p w14:paraId="091C2678" w14:textId="7273FD35" w:rsidR="00CD22E5" w:rsidRPr="00CD22E5" w:rsidRDefault="00CD22E5" w:rsidP="00CD22E5"/>
    <w:p w14:paraId="4A76E2CF" w14:textId="0BB4B7F0" w:rsidR="00CD22E5" w:rsidRPr="00CD22E5" w:rsidRDefault="00CD22E5" w:rsidP="00CD22E5"/>
    <w:p w14:paraId="56DF6B17" w14:textId="7B5A08F6" w:rsidR="00CD22E5" w:rsidRPr="00CD22E5" w:rsidRDefault="00CD22E5" w:rsidP="00CD22E5"/>
    <w:p w14:paraId="577B514B" w14:textId="2A7F1E3D" w:rsidR="00CD22E5" w:rsidRPr="00CD22E5" w:rsidRDefault="00CD22E5" w:rsidP="00CD22E5"/>
    <w:p w14:paraId="30052FBA" w14:textId="5204B482" w:rsidR="00CD22E5" w:rsidRPr="00CD22E5" w:rsidRDefault="00CD22E5" w:rsidP="00CD22E5"/>
    <w:p w14:paraId="198DB313" w14:textId="23C77F8E" w:rsidR="00CD22E5" w:rsidRPr="00CD22E5" w:rsidRDefault="000E6E9A" w:rsidP="00CD22E5">
      <w:r>
        <w:rPr>
          <w:noProof/>
        </w:rPr>
        <w:lastRenderedPageBreak/>
        <w:drawing>
          <wp:anchor distT="0" distB="0" distL="114300" distR="114300" simplePos="0" relativeHeight="252028928" behindDoc="1" locked="0" layoutInCell="1" allowOverlap="1" wp14:anchorId="7CE8BD70" wp14:editId="28012810">
            <wp:simplePos x="0" y="0"/>
            <wp:positionH relativeFrom="column">
              <wp:posOffset>827315</wp:posOffset>
            </wp:positionH>
            <wp:positionV relativeFrom="paragraph">
              <wp:posOffset>0</wp:posOffset>
            </wp:positionV>
            <wp:extent cx="3896995" cy="3359150"/>
            <wp:effectExtent l="12700" t="12700" r="14605" b="19050"/>
            <wp:wrapTight wrapText="bothSides">
              <wp:wrapPolygon edited="0">
                <wp:start x="-70" y="-82"/>
                <wp:lineTo x="-70" y="21641"/>
                <wp:lineTo x="21611" y="21641"/>
                <wp:lineTo x="21611" y="-82"/>
                <wp:lineTo x="-70" y="-82"/>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38.jpeg"/>
                    <pic:cNvPicPr/>
                  </pic:nvPicPr>
                  <pic:blipFill>
                    <a:blip r:embed="rId234">
                      <a:extLst>
                        <a:ext uri="{28A0092B-C50C-407E-A947-70E740481C1C}">
                          <a14:useLocalDpi xmlns:a14="http://schemas.microsoft.com/office/drawing/2010/main" val="0"/>
                        </a:ext>
                      </a:extLst>
                    </a:blip>
                    <a:stretch>
                      <a:fillRect/>
                    </a:stretch>
                  </pic:blipFill>
                  <pic:spPr>
                    <a:xfrm>
                      <a:off x="0" y="0"/>
                      <a:ext cx="3896995" cy="33591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A6A50F7" w14:textId="00822E9A" w:rsidR="00CD22E5" w:rsidRPr="00CD22E5" w:rsidRDefault="00CD22E5" w:rsidP="00CD22E5"/>
    <w:p w14:paraId="32DDCF01" w14:textId="7D531A6E" w:rsidR="00CD22E5" w:rsidRPr="00CD22E5" w:rsidRDefault="00CD22E5" w:rsidP="00CD22E5"/>
    <w:p w14:paraId="7DF398A4" w14:textId="5BE3FA08" w:rsidR="00CD22E5" w:rsidRPr="00CD22E5" w:rsidRDefault="00CD22E5" w:rsidP="00CD22E5"/>
    <w:p w14:paraId="2C3AE1A5" w14:textId="4896EE03" w:rsidR="00CD22E5" w:rsidRPr="00CD22E5" w:rsidRDefault="00CD22E5" w:rsidP="00CD22E5"/>
    <w:p w14:paraId="1A5758B9" w14:textId="72C2A6C2" w:rsidR="00CD22E5" w:rsidRPr="00CD22E5" w:rsidRDefault="00CD22E5" w:rsidP="00CD22E5"/>
    <w:p w14:paraId="4CC06FDB" w14:textId="760FF9AA" w:rsidR="00CD22E5" w:rsidRPr="00CD22E5" w:rsidRDefault="00CD22E5" w:rsidP="00CD22E5"/>
    <w:p w14:paraId="694D3325" w14:textId="10309002" w:rsidR="00CD22E5" w:rsidRPr="00CD22E5" w:rsidRDefault="00CD22E5" w:rsidP="00CD22E5"/>
    <w:p w14:paraId="691BC8E1" w14:textId="69F65FB7" w:rsidR="00CD22E5" w:rsidRPr="00CD22E5" w:rsidRDefault="00CD22E5" w:rsidP="00CD22E5"/>
    <w:p w14:paraId="2BC2D29D" w14:textId="184F1079" w:rsidR="00CD22E5" w:rsidRPr="00CD22E5" w:rsidRDefault="00CD22E5" w:rsidP="00CD22E5"/>
    <w:p w14:paraId="38AF72B3" w14:textId="4415D779" w:rsidR="00CD22E5" w:rsidRPr="00CD22E5" w:rsidRDefault="00CD22E5" w:rsidP="00CD22E5"/>
    <w:p w14:paraId="7285DA44" w14:textId="14136036" w:rsidR="00CD22E5" w:rsidRPr="00CD22E5" w:rsidRDefault="00CD22E5" w:rsidP="00CD22E5"/>
    <w:p w14:paraId="465EB4AF" w14:textId="701F72E8" w:rsidR="00CD22E5" w:rsidRDefault="00CD22E5" w:rsidP="00CD22E5"/>
    <w:p w14:paraId="3C968CB9" w14:textId="304D971D" w:rsidR="00CD22E5" w:rsidRDefault="00CD22E5" w:rsidP="00CD22E5"/>
    <w:p w14:paraId="03F0313C" w14:textId="40C98365" w:rsidR="00CD22E5" w:rsidRDefault="000E6E9A">
      <w:r>
        <w:rPr>
          <w:noProof/>
        </w:rPr>
        <mc:AlternateContent>
          <mc:Choice Requires="wps">
            <w:drawing>
              <wp:anchor distT="0" distB="0" distL="114300" distR="114300" simplePos="0" relativeHeight="252034048" behindDoc="0" locked="0" layoutInCell="1" allowOverlap="1" wp14:anchorId="0DC2903D" wp14:editId="4F6AA9D4">
                <wp:simplePos x="0" y="0"/>
                <wp:positionH relativeFrom="column">
                  <wp:posOffset>245660</wp:posOffset>
                </wp:positionH>
                <wp:positionV relativeFrom="paragraph">
                  <wp:posOffset>4683134</wp:posOffset>
                </wp:positionV>
                <wp:extent cx="5150303" cy="300251"/>
                <wp:effectExtent l="0" t="0" r="19050" b="17780"/>
                <wp:wrapNone/>
                <wp:docPr id="448" name="Text Box 448"/>
                <wp:cNvGraphicFramePr/>
                <a:graphic xmlns:a="http://schemas.openxmlformats.org/drawingml/2006/main">
                  <a:graphicData uri="http://schemas.microsoft.com/office/word/2010/wordprocessingShape">
                    <wps:wsp>
                      <wps:cNvSpPr txBox="1"/>
                      <wps:spPr>
                        <a:xfrm>
                          <a:off x="0" y="0"/>
                          <a:ext cx="5150303" cy="300251"/>
                        </a:xfrm>
                        <a:prstGeom prst="rect">
                          <a:avLst/>
                        </a:prstGeom>
                        <a:solidFill>
                          <a:schemeClr val="lt1"/>
                        </a:solidFill>
                        <a:ln w="6350">
                          <a:solidFill>
                            <a:schemeClr val="accent1"/>
                          </a:solidFill>
                        </a:ln>
                      </wps:spPr>
                      <wps:txbx>
                        <w:txbxContent>
                          <w:p w14:paraId="60B77721" w14:textId="216253FC" w:rsidR="00EF553F" w:rsidRDefault="00EF553F" w:rsidP="000E6E9A">
                            <w:pPr>
                              <w:jc w:val="center"/>
                            </w:pPr>
                            <w:r>
                              <w:t>Figure 4.101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2903D" id="Text Box 448" o:spid="_x0000_s1391" type="#_x0000_t202" style="position:absolute;margin-left:19.35pt;margin-top:368.75pt;width:405.55pt;height:23.6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" fillcolor="white [3201]" strokecolor="#4472c4 [3204]" strokeweight=".5pt">
                <v:textbox>
                  <w:txbxContent>
                    <w:p w14:paraId="60B77721" w14:textId="216253FC" w:rsidR="00EF553F" w:rsidRDefault="00EF553F" w:rsidP="000E6E9A">
                      <w:pPr>
                        <w:jc w:val="center"/>
                      </w:pPr>
                      <w:r>
                        <w:t>Figure 4.101</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6A1CB5E" wp14:editId="4A0216D0">
                <wp:simplePos x="0" y="0"/>
                <wp:positionH relativeFrom="column">
                  <wp:posOffset>827314</wp:posOffset>
                </wp:positionH>
                <wp:positionV relativeFrom="paragraph">
                  <wp:posOffset>965744</wp:posOffset>
                </wp:positionV>
                <wp:extent cx="3887924" cy="291600"/>
                <wp:effectExtent l="0" t="0" r="11430" b="13335"/>
                <wp:wrapNone/>
                <wp:docPr id="447" name="Text Box 447"/>
                <wp:cNvGraphicFramePr/>
                <a:graphic xmlns:a="http://schemas.openxmlformats.org/drawingml/2006/main">
                  <a:graphicData uri="http://schemas.microsoft.com/office/word/2010/wordprocessingShape">
                    <wps:wsp>
                      <wps:cNvSpPr txBox="1"/>
                      <wps:spPr>
                        <a:xfrm>
                          <a:off x="0" y="0"/>
                          <a:ext cx="3887924" cy="291600"/>
                        </a:xfrm>
                        <a:prstGeom prst="rect">
                          <a:avLst/>
                        </a:prstGeom>
                        <a:solidFill>
                          <a:schemeClr val="lt1"/>
                        </a:solidFill>
                        <a:ln w="6350">
                          <a:solidFill>
                            <a:schemeClr val="accent1"/>
                          </a:solidFill>
                        </a:ln>
                      </wps:spPr>
                      <wps:txbx>
                        <w:txbxContent>
                          <w:p w14:paraId="67049948" w14:textId="0A9A68E9" w:rsidR="00EF553F" w:rsidRDefault="00EF553F" w:rsidP="000E6E9A">
                            <w:pPr>
                              <w:jc w:val="center"/>
                            </w:pPr>
                            <w:r>
                              <w:t>Figure 4.100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1CB5E" id="Text Box 447" o:spid="_x0000_s1392" type="#_x0000_t202" style="position:absolute;margin-left:65.15pt;margin-top:76.05pt;width:306.15pt;height:22.9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" fillcolor="white [3201]" strokecolor="#4472c4 [3204]" strokeweight=".5pt">
                <v:textbox>
                  <w:txbxContent>
                    <w:p w14:paraId="67049948" w14:textId="0A9A68E9" w:rsidR="00EF553F" w:rsidRDefault="00EF553F" w:rsidP="000E6E9A">
                      <w:pPr>
                        <w:jc w:val="center"/>
                      </w:pPr>
                      <w:r>
                        <w:t>Figure 4.100</w:t>
                      </w:r>
                    </w:p>
                  </w:txbxContent>
                </v:textbox>
              </v:shape>
            </w:pict>
          </mc:Fallback>
        </mc:AlternateContent>
      </w:r>
      <w:r>
        <w:rPr>
          <w:noProof/>
        </w:rPr>
        <w:drawing>
          <wp:anchor distT="0" distB="0" distL="114300" distR="114300" simplePos="0" relativeHeight="252029952" behindDoc="1" locked="0" layoutInCell="1" allowOverlap="1" wp14:anchorId="7B2E619B" wp14:editId="4D31F983">
            <wp:simplePos x="0" y="0"/>
            <wp:positionH relativeFrom="column">
              <wp:posOffset>239485</wp:posOffset>
            </wp:positionH>
            <wp:positionV relativeFrom="paragraph">
              <wp:posOffset>1879600</wp:posOffset>
            </wp:positionV>
            <wp:extent cx="5159375" cy="2755900"/>
            <wp:effectExtent l="12700" t="12700" r="9525" b="12700"/>
            <wp:wrapTight wrapText="bothSides">
              <wp:wrapPolygon edited="0">
                <wp:start x="-53" y="-100"/>
                <wp:lineTo x="-53" y="21600"/>
                <wp:lineTo x="21587" y="21600"/>
                <wp:lineTo x="21587" y="-100"/>
                <wp:lineTo x="-53" y="-100"/>
              </wp:wrapPolygon>
            </wp:wrapTight>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39.jpeg"/>
                    <pic:cNvPicPr/>
                  </pic:nvPicPr>
                  <pic:blipFill>
                    <a:blip r:embed="rId235">
                      <a:extLst>
                        <a:ext uri="{28A0092B-C50C-407E-A947-70E740481C1C}">
                          <a14:useLocalDpi xmlns:a14="http://schemas.microsoft.com/office/drawing/2010/main" val="0"/>
                        </a:ext>
                      </a:extLst>
                    </a:blip>
                    <a:stretch>
                      <a:fillRect/>
                    </a:stretch>
                  </pic:blipFill>
                  <pic:spPr>
                    <a:xfrm>
                      <a:off x="0" y="0"/>
                      <a:ext cx="5159375" cy="27559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D22E5">
        <w:br w:type="page"/>
      </w:r>
    </w:p>
    <w:p w14:paraId="29E05486" w14:textId="72345107" w:rsidR="00CD22E5" w:rsidRDefault="004D78A5" w:rsidP="00CD22E5">
      <w:r>
        <w:rPr>
          <w:noProof/>
        </w:rPr>
        <w:lastRenderedPageBreak/>
        <mc:AlternateContent>
          <mc:Choice Requires="wps">
            <w:drawing>
              <wp:anchor distT="0" distB="0" distL="114300" distR="114300" simplePos="0" relativeHeight="252040192" behindDoc="0" locked="0" layoutInCell="1" allowOverlap="1" wp14:anchorId="44AA74A6" wp14:editId="113DE92A">
                <wp:simplePos x="0" y="0"/>
                <wp:positionH relativeFrom="column">
                  <wp:posOffset>13648</wp:posOffset>
                </wp:positionH>
                <wp:positionV relativeFrom="paragraph">
                  <wp:posOffset>6728346</wp:posOffset>
                </wp:positionV>
                <wp:extent cx="5726752" cy="291600"/>
                <wp:effectExtent l="0" t="0" r="13970" b="13335"/>
                <wp:wrapNone/>
                <wp:docPr id="452" name="Text Box 452"/>
                <wp:cNvGraphicFramePr/>
                <a:graphic xmlns:a="http://schemas.openxmlformats.org/drawingml/2006/main">
                  <a:graphicData uri="http://schemas.microsoft.com/office/word/2010/wordprocessingShape">
                    <wps:wsp>
                      <wps:cNvSpPr txBox="1"/>
                      <wps:spPr>
                        <a:xfrm>
                          <a:off x="0" y="0"/>
                          <a:ext cx="5726752" cy="291600"/>
                        </a:xfrm>
                        <a:prstGeom prst="rect">
                          <a:avLst/>
                        </a:prstGeom>
                        <a:solidFill>
                          <a:schemeClr val="lt1"/>
                        </a:solidFill>
                        <a:ln w="6350">
                          <a:solidFill>
                            <a:schemeClr val="accent1"/>
                          </a:solidFill>
                        </a:ln>
                      </wps:spPr>
                      <wps:txbx>
                        <w:txbxContent>
                          <w:p w14:paraId="1BC02B23" w14:textId="07E9159F" w:rsidR="00EF553F" w:rsidRDefault="00EF553F" w:rsidP="004D78A5">
                            <w:pPr>
                              <w:jc w:val="center"/>
                            </w:pPr>
                            <w:r>
                              <w:t>Figure 4.103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A74A6" id="Text Box 452" o:spid="_x0000_s1393" type="#_x0000_t202" style="position:absolute;margin-left:1.05pt;margin-top:529.8pt;width:450.95pt;height:22.9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" fillcolor="white [3201]" strokecolor="#4472c4 [3204]" strokeweight=".5pt">
                <v:textbox>
                  <w:txbxContent>
                    <w:p w14:paraId="1BC02B23" w14:textId="07E9159F" w:rsidR="00EF553F" w:rsidRDefault="00EF553F" w:rsidP="004D78A5">
                      <w:pPr>
                        <w:jc w:val="center"/>
                      </w:pPr>
                      <w:r>
                        <w:t>Figure 4.103</w:t>
                      </w:r>
                    </w:p>
                  </w:txbxContent>
                </v:textbox>
              </v:shape>
            </w:pict>
          </mc:Fallback>
        </mc:AlternateContent>
      </w:r>
      <w:r>
        <w:rPr>
          <w:noProof/>
        </w:rPr>
        <w:drawing>
          <wp:anchor distT="0" distB="0" distL="114300" distR="114300" simplePos="0" relativeHeight="252038144" behindDoc="1" locked="0" layoutInCell="1" allowOverlap="1" wp14:anchorId="4D6FAA45" wp14:editId="0F26AA2E">
            <wp:simplePos x="0" y="0"/>
            <wp:positionH relativeFrom="column">
              <wp:posOffset>12700</wp:posOffset>
            </wp:positionH>
            <wp:positionV relativeFrom="paragraph">
              <wp:posOffset>4345390</wp:posOffset>
            </wp:positionV>
            <wp:extent cx="5727700" cy="2211705"/>
            <wp:effectExtent l="12700" t="12700" r="12700" b="10795"/>
            <wp:wrapTight wrapText="bothSides">
              <wp:wrapPolygon edited="0">
                <wp:start x="-48" y="-124"/>
                <wp:lineTo x="-48" y="21581"/>
                <wp:lineTo x="21600" y="21581"/>
                <wp:lineTo x="21600" y="-124"/>
                <wp:lineTo x="-48" y="-124"/>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41.jpeg"/>
                    <pic:cNvPicPr/>
                  </pic:nvPicPr>
                  <pic:blipFill>
                    <a:blip r:embed="rId236">
                      <a:extLst>
                        <a:ext uri="{28A0092B-C50C-407E-A947-70E740481C1C}">
                          <a14:useLocalDpi xmlns:a14="http://schemas.microsoft.com/office/drawing/2010/main" val="0"/>
                        </a:ext>
                      </a:extLst>
                    </a:blip>
                    <a:stretch>
                      <a:fillRect/>
                    </a:stretch>
                  </pic:blipFill>
                  <pic:spPr>
                    <a:xfrm>
                      <a:off x="0" y="0"/>
                      <a:ext cx="5727700" cy="22117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7120" behindDoc="0" locked="0" layoutInCell="1" allowOverlap="1" wp14:anchorId="119220B1" wp14:editId="595B69D8">
                <wp:simplePos x="0" y="0"/>
                <wp:positionH relativeFrom="column">
                  <wp:posOffset>0</wp:posOffset>
                </wp:positionH>
                <wp:positionV relativeFrom="paragraph">
                  <wp:posOffset>3534770</wp:posOffset>
                </wp:positionV>
                <wp:extent cx="5726752" cy="291600"/>
                <wp:effectExtent l="0" t="0" r="13970" b="13335"/>
                <wp:wrapNone/>
                <wp:docPr id="451" name="Text Box 451"/>
                <wp:cNvGraphicFramePr/>
                <a:graphic xmlns:a="http://schemas.openxmlformats.org/drawingml/2006/main">
                  <a:graphicData uri="http://schemas.microsoft.com/office/word/2010/wordprocessingShape">
                    <wps:wsp>
                      <wps:cNvSpPr txBox="1"/>
                      <wps:spPr>
                        <a:xfrm>
                          <a:off x="0" y="0"/>
                          <a:ext cx="5726752" cy="291600"/>
                        </a:xfrm>
                        <a:prstGeom prst="rect">
                          <a:avLst/>
                        </a:prstGeom>
                        <a:solidFill>
                          <a:schemeClr val="lt1"/>
                        </a:solidFill>
                        <a:ln w="6350">
                          <a:solidFill>
                            <a:schemeClr val="accent1"/>
                          </a:solidFill>
                        </a:ln>
                      </wps:spPr>
                      <wps:txbx>
                        <w:txbxContent>
                          <w:p w14:paraId="29A9616E" w14:textId="490FB755" w:rsidR="00EF553F" w:rsidRDefault="00EF553F" w:rsidP="004D78A5">
                            <w:pPr>
                              <w:jc w:val="center"/>
                            </w:pPr>
                            <w:r>
                              <w:t>Figure 4.102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220B1" id="Text Box 451" o:spid="_x0000_s1394" type="#_x0000_t202" style="position:absolute;margin-left:0;margin-top:278.35pt;width:450.95pt;height:22.9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" fillcolor="white [3201]" strokecolor="#4472c4 [3204]" strokeweight=".5pt">
                <v:textbox>
                  <w:txbxContent>
                    <w:p w14:paraId="29A9616E" w14:textId="490FB755" w:rsidR="00EF553F" w:rsidRDefault="00EF553F" w:rsidP="004D78A5">
                      <w:pPr>
                        <w:jc w:val="center"/>
                      </w:pPr>
                      <w:r>
                        <w:t>Figure 4.102</w:t>
                      </w:r>
                    </w:p>
                  </w:txbxContent>
                </v:textbox>
              </v:shape>
            </w:pict>
          </mc:Fallback>
        </mc:AlternateContent>
      </w:r>
      <w:r>
        <w:rPr>
          <w:noProof/>
        </w:rPr>
        <w:drawing>
          <wp:anchor distT="0" distB="0" distL="114300" distR="114300" simplePos="0" relativeHeight="252035072" behindDoc="1" locked="0" layoutInCell="1" allowOverlap="1" wp14:anchorId="20B5C3F8" wp14:editId="22F87A15">
            <wp:simplePos x="0" y="0"/>
            <wp:positionH relativeFrom="column">
              <wp:posOffset>0</wp:posOffset>
            </wp:positionH>
            <wp:positionV relativeFrom="paragraph">
              <wp:posOffset>0</wp:posOffset>
            </wp:positionV>
            <wp:extent cx="5727700" cy="3382645"/>
            <wp:effectExtent l="12700" t="12700" r="12700" b="8255"/>
            <wp:wrapTight wrapText="bothSides">
              <wp:wrapPolygon edited="0">
                <wp:start x="-48" y="-81"/>
                <wp:lineTo x="-48" y="21572"/>
                <wp:lineTo x="21600" y="21572"/>
                <wp:lineTo x="21600" y="-81"/>
                <wp:lineTo x="-48" y="-81"/>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40.jpeg"/>
                    <pic:cNvPicPr/>
                  </pic:nvPicPr>
                  <pic:blipFill>
                    <a:blip r:embed="rId237">
                      <a:extLst>
                        <a:ext uri="{28A0092B-C50C-407E-A947-70E740481C1C}">
                          <a14:useLocalDpi xmlns:a14="http://schemas.microsoft.com/office/drawing/2010/main" val="0"/>
                        </a:ext>
                      </a:extLst>
                    </a:blip>
                    <a:stretch>
                      <a:fillRect/>
                    </a:stretch>
                  </pic:blipFill>
                  <pic:spPr>
                    <a:xfrm>
                      <a:off x="0" y="0"/>
                      <a:ext cx="5727700" cy="33826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C155EEB" w14:textId="3AE7546F" w:rsidR="00B179BC" w:rsidRPr="00B179BC" w:rsidRDefault="00B179BC" w:rsidP="00B179BC"/>
    <w:p w14:paraId="579EF1DA" w14:textId="07B115A2" w:rsidR="00B179BC" w:rsidRPr="00B179BC" w:rsidRDefault="00B179BC" w:rsidP="00B179BC"/>
    <w:p w14:paraId="2F97AEBC" w14:textId="691735B1" w:rsidR="00B179BC" w:rsidRPr="00B179BC" w:rsidRDefault="00B179BC" w:rsidP="00B179BC"/>
    <w:p w14:paraId="3A73A782" w14:textId="01EE08C3" w:rsidR="00B179BC" w:rsidRPr="00B179BC" w:rsidRDefault="00B179BC" w:rsidP="00B179BC"/>
    <w:p w14:paraId="23D2CED9" w14:textId="6956228A" w:rsidR="00B179BC" w:rsidRPr="00B179BC" w:rsidRDefault="00B179BC" w:rsidP="00B179BC"/>
    <w:p w14:paraId="2877F275" w14:textId="1C9D42AE" w:rsidR="00B179BC" w:rsidRPr="00B179BC" w:rsidRDefault="00B179BC" w:rsidP="00B179BC"/>
    <w:p w14:paraId="5813CE53" w14:textId="0ADF1A13" w:rsidR="00B179BC" w:rsidRPr="00B179BC" w:rsidRDefault="00B179BC" w:rsidP="00B179BC"/>
    <w:p w14:paraId="2BF80F2A" w14:textId="666A83F0" w:rsidR="00B179BC" w:rsidRPr="00B179BC" w:rsidRDefault="00B179BC" w:rsidP="00B179BC"/>
    <w:p w14:paraId="1F548B8B" w14:textId="50417AFC" w:rsidR="00B179BC" w:rsidRDefault="00B179BC" w:rsidP="00B179BC">
      <w:pPr>
        <w:tabs>
          <w:tab w:val="left" w:pos="924"/>
        </w:tabs>
      </w:pPr>
      <w:r>
        <w:tab/>
      </w:r>
    </w:p>
    <w:p w14:paraId="7B17E5A4" w14:textId="77777777" w:rsidR="00B179BC" w:rsidRDefault="00B179BC">
      <w:r>
        <w:br w:type="page"/>
      </w:r>
    </w:p>
    <w:p w14:paraId="188F65CF" w14:textId="5BA9DE1A" w:rsidR="00B179BC" w:rsidRPr="00B179BC" w:rsidRDefault="00B179BC" w:rsidP="00B179BC">
      <w:pPr>
        <w:tabs>
          <w:tab w:val="left" w:pos="924"/>
        </w:tabs>
      </w:pPr>
      <w:r>
        <w:rPr>
          <w:noProof/>
        </w:rPr>
        <w:lastRenderedPageBreak/>
        <mc:AlternateContent>
          <mc:Choice Requires="wps">
            <w:drawing>
              <wp:anchor distT="0" distB="0" distL="114300" distR="114300" simplePos="0" relativeHeight="252043264" behindDoc="0" locked="0" layoutInCell="1" allowOverlap="1" wp14:anchorId="57CD0D1D" wp14:editId="31703FB6">
                <wp:simplePos x="0" y="0"/>
                <wp:positionH relativeFrom="column">
                  <wp:posOffset>0</wp:posOffset>
                </wp:positionH>
                <wp:positionV relativeFrom="paragraph">
                  <wp:posOffset>5076967</wp:posOffset>
                </wp:positionV>
                <wp:extent cx="5727700" cy="291465"/>
                <wp:effectExtent l="0" t="0" r="12700" b="13335"/>
                <wp:wrapNone/>
                <wp:docPr id="455" name="Text Box 455"/>
                <wp:cNvGraphicFramePr/>
                <a:graphic xmlns:a="http://schemas.openxmlformats.org/drawingml/2006/main">
                  <a:graphicData uri="http://schemas.microsoft.com/office/word/2010/wordprocessingShape">
                    <wps:wsp>
                      <wps:cNvSpPr txBox="1"/>
                      <wps:spPr>
                        <a:xfrm>
                          <a:off x="0" y="0"/>
                          <a:ext cx="5727700" cy="291465"/>
                        </a:xfrm>
                        <a:prstGeom prst="rect">
                          <a:avLst/>
                        </a:prstGeom>
                        <a:solidFill>
                          <a:schemeClr val="lt1"/>
                        </a:solidFill>
                        <a:ln w="6350">
                          <a:solidFill>
                            <a:schemeClr val="accent1"/>
                          </a:solidFill>
                        </a:ln>
                      </wps:spPr>
                      <wps:txbx>
                        <w:txbxContent>
                          <w:p w14:paraId="1A3AEBEE" w14:textId="118751D7" w:rsidR="00EF553F" w:rsidRDefault="00EF553F" w:rsidP="00B179BC">
                            <w:pPr>
                              <w:jc w:val="center"/>
                            </w:pPr>
                            <w:r>
                              <w:t>Figure 4.104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D0D1D" id="Text Box 455" o:spid="_x0000_s1395" type="#_x0000_t202" style="position:absolute;margin-left:0;margin-top:399.75pt;width:451pt;height:22.9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" fillcolor="white [3201]" strokecolor="#4472c4 [3204]" strokeweight=".5pt">
                <v:textbox>
                  <w:txbxContent>
                    <w:p w14:paraId="1A3AEBEE" w14:textId="118751D7" w:rsidR="00EF553F" w:rsidRDefault="00EF553F" w:rsidP="00B179BC">
                      <w:pPr>
                        <w:jc w:val="center"/>
                      </w:pPr>
                      <w:r>
                        <w:t>Figure 4.104</w:t>
                      </w:r>
                    </w:p>
                  </w:txbxContent>
                </v:textbox>
              </v:shape>
            </w:pict>
          </mc:Fallback>
        </mc:AlternateContent>
      </w:r>
      <w:r>
        <w:rPr>
          <w:noProof/>
        </w:rPr>
        <w:drawing>
          <wp:anchor distT="0" distB="0" distL="114300" distR="114300" simplePos="0" relativeHeight="252041216" behindDoc="0" locked="0" layoutInCell="1" allowOverlap="1" wp14:anchorId="4862358D" wp14:editId="3A48F8EB">
            <wp:simplePos x="0" y="0"/>
            <wp:positionH relativeFrom="column">
              <wp:posOffset>0</wp:posOffset>
            </wp:positionH>
            <wp:positionV relativeFrom="paragraph">
              <wp:posOffset>76</wp:posOffset>
            </wp:positionV>
            <wp:extent cx="5727700" cy="4888865"/>
            <wp:effectExtent l="12700" t="12700" r="12700" b="13335"/>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42.jpeg"/>
                    <pic:cNvPicPr/>
                  </pic:nvPicPr>
                  <pic:blipFill>
                    <a:blip r:embed="rId238">
                      <a:extLst>
                        <a:ext uri="{28A0092B-C50C-407E-A947-70E740481C1C}">
                          <a14:useLocalDpi xmlns:a14="http://schemas.microsoft.com/office/drawing/2010/main" val="0"/>
                        </a:ext>
                      </a:extLst>
                    </a:blip>
                    <a:stretch>
                      <a:fillRect/>
                    </a:stretch>
                  </pic:blipFill>
                  <pic:spPr>
                    <a:xfrm>
                      <a:off x="0" y="0"/>
                      <a:ext cx="5727700" cy="48888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E80758C" w14:textId="59639076" w:rsidR="00B179BC" w:rsidRPr="00B179BC" w:rsidRDefault="00B179BC" w:rsidP="00B179BC"/>
    <w:p w14:paraId="1C46D252" w14:textId="6DF12312" w:rsidR="00B179BC" w:rsidRPr="00B179BC" w:rsidRDefault="00B179BC" w:rsidP="00B179BC"/>
    <w:p w14:paraId="53A5AA24" w14:textId="60E27D0D" w:rsidR="00B179BC" w:rsidRPr="00B179BC" w:rsidRDefault="00C43E9A" w:rsidP="00B179BC">
      <w:r>
        <w:rPr>
          <w:noProof/>
        </w:rPr>
        <w:drawing>
          <wp:anchor distT="0" distB="0" distL="114300" distR="114300" simplePos="0" relativeHeight="252044288" behindDoc="0" locked="0" layoutInCell="1" allowOverlap="1" wp14:anchorId="44508D99" wp14:editId="1C821402">
            <wp:simplePos x="0" y="0"/>
            <wp:positionH relativeFrom="column">
              <wp:posOffset>0</wp:posOffset>
            </wp:positionH>
            <wp:positionV relativeFrom="paragraph">
              <wp:posOffset>300128</wp:posOffset>
            </wp:positionV>
            <wp:extent cx="5727700" cy="2309495"/>
            <wp:effectExtent l="12700" t="12700" r="12700" b="1460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43.jpeg"/>
                    <pic:cNvPicPr/>
                  </pic:nvPicPr>
                  <pic:blipFill>
                    <a:blip r:embed="rId239">
                      <a:extLst>
                        <a:ext uri="{28A0092B-C50C-407E-A947-70E740481C1C}">
                          <a14:useLocalDpi xmlns:a14="http://schemas.microsoft.com/office/drawing/2010/main" val="0"/>
                        </a:ext>
                      </a:extLst>
                    </a:blip>
                    <a:stretch>
                      <a:fillRect/>
                    </a:stretch>
                  </pic:blipFill>
                  <pic:spPr>
                    <a:xfrm>
                      <a:off x="0" y="0"/>
                      <a:ext cx="5727700" cy="23094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95694FF" w14:textId="3C5415BB" w:rsidR="00B179BC" w:rsidRPr="00B179BC" w:rsidRDefault="00C43E9A" w:rsidP="00B179BC">
      <w:r>
        <w:rPr>
          <w:noProof/>
        </w:rPr>
        <mc:AlternateContent>
          <mc:Choice Requires="wps">
            <w:drawing>
              <wp:anchor distT="0" distB="0" distL="114300" distR="114300" simplePos="0" relativeHeight="252046336" behindDoc="0" locked="0" layoutInCell="1" allowOverlap="1" wp14:anchorId="2265D22E" wp14:editId="454652E3">
                <wp:simplePos x="0" y="0"/>
                <wp:positionH relativeFrom="column">
                  <wp:posOffset>0</wp:posOffset>
                </wp:positionH>
                <wp:positionV relativeFrom="paragraph">
                  <wp:posOffset>2597776</wp:posOffset>
                </wp:positionV>
                <wp:extent cx="5727700" cy="291600"/>
                <wp:effectExtent l="0" t="0" r="12700" b="13335"/>
                <wp:wrapNone/>
                <wp:docPr id="456" name="Text Box 456"/>
                <wp:cNvGraphicFramePr/>
                <a:graphic xmlns:a="http://schemas.openxmlformats.org/drawingml/2006/main">
                  <a:graphicData uri="http://schemas.microsoft.com/office/word/2010/wordprocessingShape">
                    <wps:wsp>
                      <wps:cNvSpPr txBox="1"/>
                      <wps:spPr>
                        <a:xfrm>
                          <a:off x="0" y="0"/>
                          <a:ext cx="5727700" cy="291600"/>
                        </a:xfrm>
                        <a:prstGeom prst="rect">
                          <a:avLst/>
                        </a:prstGeom>
                        <a:solidFill>
                          <a:schemeClr val="lt1"/>
                        </a:solidFill>
                        <a:ln w="6350">
                          <a:solidFill>
                            <a:schemeClr val="accent1"/>
                          </a:solidFill>
                        </a:ln>
                      </wps:spPr>
                      <wps:txbx>
                        <w:txbxContent>
                          <w:p w14:paraId="3BC7E07A" w14:textId="6B90F4E4" w:rsidR="00EF553F" w:rsidRDefault="00EF553F" w:rsidP="00C43E9A">
                            <w:pPr>
                              <w:jc w:val="center"/>
                            </w:pPr>
                            <w:r>
                              <w:t>Figure 4.105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D22E" id="Text Box 456" o:spid="_x0000_s1396" type="#_x0000_t202" style="position:absolute;margin-left:0;margin-top:204.55pt;width:451pt;height:22.9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" fillcolor="white [3201]" strokecolor="#4472c4 [3204]" strokeweight=".5pt">
                <v:textbox>
                  <w:txbxContent>
                    <w:p w14:paraId="3BC7E07A" w14:textId="6B90F4E4" w:rsidR="00EF553F" w:rsidRDefault="00EF553F" w:rsidP="00C43E9A">
                      <w:pPr>
                        <w:jc w:val="center"/>
                      </w:pPr>
                      <w:r>
                        <w:t>Figure 4.105</w:t>
                      </w:r>
                    </w:p>
                  </w:txbxContent>
                </v:textbox>
              </v:shape>
            </w:pict>
          </mc:Fallback>
        </mc:AlternateContent>
      </w:r>
    </w:p>
    <w:p w14:paraId="2F3B679F" w14:textId="2F1E73D3" w:rsidR="00B179BC" w:rsidRPr="00B179BC" w:rsidRDefault="00B179BC" w:rsidP="00B179BC"/>
    <w:p w14:paraId="2F66E510" w14:textId="1B661D12" w:rsidR="00B179BC" w:rsidRPr="00B179BC" w:rsidRDefault="00B179BC" w:rsidP="00B179BC"/>
    <w:p w14:paraId="3B7778C4" w14:textId="509341E7" w:rsidR="00B179BC" w:rsidRPr="00B179BC" w:rsidRDefault="00B179BC" w:rsidP="00B179BC"/>
    <w:p w14:paraId="28211D1D" w14:textId="5071853D" w:rsidR="00B179BC" w:rsidRPr="00B179BC" w:rsidRDefault="00147BEF" w:rsidP="00B179BC">
      <w:r>
        <w:rPr>
          <w:noProof/>
        </w:rPr>
        <w:lastRenderedPageBreak/>
        <mc:AlternateContent>
          <mc:Choice Requires="wps">
            <w:drawing>
              <wp:anchor distT="0" distB="0" distL="114300" distR="114300" simplePos="0" relativeHeight="252049408" behindDoc="0" locked="0" layoutInCell="1" allowOverlap="1" wp14:anchorId="3796049E" wp14:editId="35E6B737">
                <wp:simplePos x="0" y="0"/>
                <wp:positionH relativeFrom="column">
                  <wp:posOffset>232012</wp:posOffset>
                </wp:positionH>
                <wp:positionV relativeFrom="paragraph">
                  <wp:posOffset>5759355</wp:posOffset>
                </wp:positionV>
                <wp:extent cx="5193352" cy="291600"/>
                <wp:effectExtent l="0" t="0" r="13970" b="13335"/>
                <wp:wrapNone/>
                <wp:docPr id="458" name="Text Box 458"/>
                <wp:cNvGraphicFramePr/>
                <a:graphic xmlns:a="http://schemas.openxmlformats.org/drawingml/2006/main">
                  <a:graphicData uri="http://schemas.microsoft.com/office/word/2010/wordprocessingShape">
                    <wps:wsp>
                      <wps:cNvSpPr txBox="1"/>
                      <wps:spPr>
                        <a:xfrm>
                          <a:off x="0" y="0"/>
                          <a:ext cx="5193352" cy="291600"/>
                        </a:xfrm>
                        <a:prstGeom prst="rect">
                          <a:avLst/>
                        </a:prstGeom>
                        <a:solidFill>
                          <a:schemeClr val="lt1"/>
                        </a:solidFill>
                        <a:ln w="6350">
                          <a:solidFill>
                            <a:schemeClr val="accent1"/>
                          </a:solidFill>
                        </a:ln>
                      </wps:spPr>
                      <wps:txbx>
                        <w:txbxContent>
                          <w:p w14:paraId="1CA5A528" w14:textId="23D445B8" w:rsidR="00EF553F" w:rsidRDefault="00EF553F" w:rsidP="00147BEF">
                            <w:pPr>
                              <w:jc w:val="center"/>
                            </w:pPr>
                            <w:r>
                              <w:t>Figure 4.107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6049E" id="Text Box 458" o:spid="_x0000_s1397" type="#_x0000_t202" style="position:absolute;margin-left:18.25pt;margin-top:453.5pt;width:408.95pt;height:22.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" fillcolor="white [3201]" strokecolor="#4472c4 [3204]" strokeweight=".5pt">
                <v:textbox>
                  <w:txbxContent>
                    <w:p w14:paraId="1CA5A528" w14:textId="23D445B8" w:rsidR="00EF553F" w:rsidRDefault="00EF553F" w:rsidP="00147BEF">
                      <w:pPr>
                        <w:jc w:val="center"/>
                      </w:pPr>
                      <w:r>
                        <w:t>Figure 4.107</w:t>
                      </w:r>
                    </w:p>
                  </w:txbxContent>
                </v:textbox>
              </v:shape>
            </w:pict>
          </mc:Fallback>
        </mc:AlternateContent>
      </w:r>
      <w:r>
        <w:rPr>
          <w:noProof/>
        </w:rPr>
        <w:drawing>
          <wp:anchor distT="0" distB="0" distL="114300" distR="114300" simplePos="0" relativeHeight="252047360" behindDoc="1" locked="0" layoutInCell="1" allowOverlap="1" wp14:anchorId="3325C306" wp14:editId="6F0F9045">
            <wp:simplePos x="0" y="0"/>
            <wp:positionH relativeFrom="column">
              <wp:posOffset>232012</wp:posOffset>
            </wp:positionH>
            <wp:positionV relativeFrom="paragraph">
              <wp:posOffset>0</wp:posOffset>
            </wp:positionV>
            <wp:extent cx="5194300" cy="5575300"/>
            <wp:effectExtent l="12700" t="12700" r="12700" b="12700"/>
            <wp:wrapTight wrapText="bothSides">
              <wp:wrapPolygon edited="0">
                <wp:start x="-53" y="-49"/>
                <wp:lineTo x="-53" y="21600"/>
                <wp:lineTo x="21600" y="21600"/>
                <wp:lineTo x="21600" y="-49"/>
                <wp:lineTo x="-53" y="-49"/>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44.jpeg"/>
                    <pic:cNvPicPr/>
                  </pic:nvPicPr>
                  <pic:blipFill>
                    <a:blip r:embed="rId240">
                      <a:extLst>
                        <a:ext uri="{28A0092B-C50C-407E-A947-70E740481C1C}">
                          <a14:useLocalDpi xmlns:a14="http://schemas.microsoft.com/office/drawing/2010/main" val="0"/>
                        </a:ext>
                      </a:extLst>
                    </a:blip>
                    <a:stretch>
                      <a:fillRect/>
                    </a:stretch>
                  </pic:blipFill>
                  <pic:spPr>
                    <a:xfrm>
                      <a:off x="0" y="0"/>
                      <a:ext cx="5194300" cy="55753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11E925E" w14:textId="3F1995F1" w:rsidR="00B179BC" w:rsidRPr="00B179BC" w:rsidRDefault="00B179BC" w:rsidP="00B179BC"/>
    <w:p w14:paraId="5DC87B12" w14:textId="1694A64D" w:rsidR="00B179BC" w:rsidRPr="00B179BC" w:rsidRDefault="00B179BC" w:rsidP="00B179BC"/>
    <w:p w14:paraId="2DB750C0" w14:textId="6921CAE4" w:rsidR="00B179BC" w:rsidRPr="00B179BC" w:rsidRDefault="00B179BC" w:rsidP="00B179BC"/>
    <w:p w14:paraId="0F05A61F" w14:textId="66C2A922" w:rsidR="00B179BC" w:rsidRPr="00B179BC" w:rsidRDefault="00B179BC" w:rsidP="00B179BC"/>
    <w:p w14:paraId="54DF6E31" w14:textId="299E2010" w:rsidR="0088598D" w:rsidRDefault="0088598D" w:rsidP="00B179BC"/>
    <w:p w14:paraId="3240D47D" w14:textId="77777777" w:rsidR="0088598D" w:rsidRDefault="0088598D">
      <w:r>
        <w:br w:type="page"/>
      </w:r>
    </w:p>
    <w:p w14:paraId="0F32C437" w14:textId="1F5FCB48" w:rsidR="00B179BC" w:rsidRDefault="00964F69" w:rsidP="00602F16">
      <w:pPr>
        <w:pStyle w:val="Heading3"/>
      </w:pPr>
      <w:bookmarkStart w:id="41" w:name="_Toc100002623"/>
      <w:r>
        <w:lastRenderedPageBreak/>
        <w:t>Obtain search parameters</w:t>
      </w:r>
      <w:r w:rsidR="00602F16">
        <w:t xml:space="preserve"> </w:t>
      </w:r>
      <w:proofErr w:type="gramStart"/>
      <w:r w:rsidR="00602F16">
        <w:t>function</w:t>
      </w:r>
      <w:bookmarkEnd w:id="41"/>
      <w:proofErr w:type="gramEnd"/>
    </w:p>
    <w:p w14:paraId="3906446D" w14:textId="407BEE14" w:rsidR="00850324" w:rsidRDefault="00850324" w:rsidP="00850324"/>
    <w:p w14:paraId="6D693EFE" w14:textId="4968216B" w:rsidR="00850324" w:rsidRDefault="00A25744" w:rsidP="00850324">
      <w:r>
        <w:t>The code to this function can be found in Figure</w:t>
      </w:r>
      <w:r w:rsidR="00FB2B26">
        <w:t>s</w:t>
      </w:r>
      <w:r>
        <w:t xml:space="preserve"> 4.108</w:t>
      </w:r>
      <w:r w:rsidR="00767925">
        <w:t xml:space="preserve">, </w:t>
      </w:r>
      <w:r w:rsidR="00FB2B26">
        <w:t>4.109</w:t>
      </w:r>
      <w:r w:rsidR="00767925">
        <w:t xml:space="preserve"> and 4.10</w:t>
      </w:r>
      <w:r>
        <w:t xml:space="preserve"> below:</w:t>
      </w:r>
    </w:p>
    <w:p w14:paraId="7AE46AD6" w14:textId="20ED8081" w:rsidR="00A25744" w:rsidRDefault="001F37D1" w:rsidP="00850324">
      <w:r>
        <w:rPr>
          <w:noProof/>
        </w:rPr>
        <mc:AlternateContent>
          <mc:Choice Requires="wps">
            <w:drawing>
              <wp:anchor distT="0" distB="0" distL="114300" distR="114300" simplePos="0" relativeHeight="252053504" behindDoc="0" locked="0" layoutInCell="1" allowOverlap="1" wp14:anchorId="49B5C162" wp14:editId="431E985C">
                <wp:simplePos x="0" y="0"/>
                <wp:positionH relativeFrom="column">
                  <wp:posOffset>-12032</wp:posOffset>
                </wp:positionH>
                <wp:positionV relativeFrom="paragraph">
                  <wp:posOffset>4326288</wp:posOffset>
                </wp:positionV>
                <wp:extent cx="5727700" cy="313189"/>
                <wp:effectExtent l="0" t="0" r="12700" b="17145"/>
                <wp:wrapNone/>
                <wp:docPr id="462" name="Text Box 462"/>
                <wp:cNvGraphicFramePr/>
                <a:graphic xmlns:a="http://schemas.openxmlformats.org/drawingml/2006/main">
                  <a:graphicData uri="http://schemas.microsoft.com/office/word/2010/wordprocessingShape">
                    <wps:wsp>
                      <wps:cNvSpPr txBox="1"/>
                      <wps:spPr>
                        <a:xfrm>
                          <a:off x="0" y="0"/>
                          <a:ext cx="5727700" cy="313189"/>
                        </a:xfrm>
                        <a:prstGeom prst="rect">
                          <a:avLst/>
                        </a:prstGeom>
                        <a:solidFill>
                          <a:schemeClr val="lt1"/>
                        </a:solidFill>
                        <a:ln w="6350">
                          <a:solidFill>
                            <a:schemeClr val="accent1"/>
                          </a:solidFill>
                        </a:ln>
                      </wps:spPr>
                      <wps:txbx>
                        <w:txbxContent>
                          <w:p w14:paraId="3513342B" w14:textId="79B7B608" w:rsidR="00EF553F" w:rsidRDefault="00EF553F" w:rsidP="001F37D1">
                            <w:pPr>
                              <w:jc w:val="center"/>
                            </w:pPr>
                            <w:r>
                              <w:t xml:space="preserve">Figure 4.108 – first part of the code of the obtain search parameters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B5C162" id="Text Box 462" o:spid="_x0000_s1398" type="#_x0000_t202" style="position:absolute;margin-left:-.95pt;margin-top:340.65pt;width:451pt;height:24.6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" fillcolor="white [3201]" strokecolor="#4472c4 [3204]" strokeweight=".5pt">
                <v:textbox>
                  <w:txbxContent>
                    <w:p w14:paraId="3513342B" w14:textId="79B7B608" w:rsidR="00EF553F" w:rsidRDefault="00EF553F" w:rsidP="001F37D1">
                      <w:pPr>
                        <w:jc w:val="center"/>
                      </w:pPr>
                      <w:r>
                        <w:t>Figure 4.108 – first part of the code of the obtain search parameters function</w:t>
                      </w:r>
                    </w:p>
                  </w:txbxContent>
                </v:textbox>
              </v:shape>
            </w:pict>
          </mc:Fallback>
        </mc:AlternateContent>
      </w:r>
      <w:r>
        <w:rPr>
          <w:noProof/>
        </w:rPr>
        <w:drawing>
          <wp:anchor distT="0" distB="0" distL="114300" distR="114300" simplePos="0" relativeHeight="252051456" behindDoc="0" locked="0" layoutInCell="1" allowOverlap="1" wp14:anchorId="1B74FF45" wp14:editId="07C7CD7A">
            <wp:simplePos x="0" y="0"/>
            <wp:positionH relativeFrom="column">
              <wp:posOffset>4154</wp:posOffset>
            </wp:positionH>
            <wp:positionV relativeFrom="paragraph">
              <wp:posOffset>5034581</wp:posOffset>
            </wp:positionV>
            <wp:extent cx="5724928" cy="3128400"/>
            <wp:effectExtent l="0" t="0" r="3175"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2.jpeg"/>
                    <pic:cNvPicPr/>
                  </pic:nvPicPr>
                  <pic:blipFill>
                    <a:blip r:embed="rId241">
                      <a:extLst>
                        <a:ext uri="{28A0092B-C50C-407E-A947-70E740481C1C}">
                          <a14:useLocalDpi xmlns:a14="http://schemas.microsoft.com/office/drawing/2010/main" val="0"/>
                        </a:ext>
                      </a:extLst>
                    </a:blip>
                    <a:stretch>
                      <a:fillRect/>
                    </a:stretch>
                  </pic:blipFill>
                  <pic:spPr>
                    <a:xfrm>
                      <a:off x="0" y="0"/>
                      <a:ext cx="5724928" cy="3128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0432" behindDoc="0" locked="0" layoutInCell="1" allowOverlap="1" wp14:anchorId="5FFC6020" wp14:editId="172282CF">
            <wp:simplePos x="0" y="0"/>
            <wp:positionH relativeFrom="column">
              <wp:posOffset>1905</wp:posOffset>
            </wp:positionH>
            <wp:positionV relativeFrom="paragraph">
              <wp:posOffset>356670</wp:posOffset>
            </wp:positionV>
            <wp:extent cx="5727700" cy="3969385"/>
            <wp:effectExtent l="12700" t="12700" r="12700" b="1841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1.jpeg"/>
                    <pic:cNvPicPr/>
                  </pic:nvPicPr>
                  <pic:blipFill>
                    <a:blip r:embed="rId242">
                      <a:extLst>
                        <a:ext uri="{28A0092B-C50C-407E-A947-70E740481C1C}">
                          <a14:useLocalDpi xmlns:a14="http://schemas.microsoft.com/office/drawing/2010/main" val="0"/>
                        </a:ext>
                      </a:extLst>
                    </a:blip>
                    <a:stretch>
                      <a:fillRect/>
                    </a:stretch>
                  </pic:blipFill>
                  <pic:spPr>
                    <a:xfrm>
                      <a:off x="0" y="0"/>
                      <a:ext cx="5727700" cy="39693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6511461" w14:textId="77777777" w:rsidR="001F37D1" w:rsidRDefault="001F37D1" w:rsidP="00850324"/>
    <w:p w14:paraId="03B6C9B5" w14:textId="7CE8993F" w:rsidR="001F37D1" w:rsidRDefault="001F37D1">
      <w:r>
        <w:rPr>
          <w:noProof/>
        </w:rPr>
        <mc:AlternateContent>
          <mc:Choice Requires="wps">
            <w:drawing>
              <wp:anchor distT="0" distB="0" distL="114300" distR="114300" simplePos="0" relativeHeight="252055552" behindDoc="0" locked="0" layoutInCell="1" allowOverlap="1" wp14:anchorId="6CA69CCD" wp14:editId="22010F99">
                <wp:simplePos x="0" y="0"/>
                <wp:positionH relativeFrom="column">
                  <wp:posOffset>11661</wp:posOffset>
                </wp:positionH>
                <wp:positionV relativeFrom="paragraph">
                  <wp:posOffset>3777326</wp:posOffset>
                </wp:positionV>
                <wp:extent cx="5715668" cy="313189"/>
                <wp:effectExtent l="0" t="0" r="12065" b="17145"/>
                <wp:wrapNone/>
                <wp:docPr id="463" name="Text Box 463"/>
                <wp:cNvGraphicFramePr/>
                <a:graphic xmlns:a="http://schemas.openxmlformats.org/drawingml/2006/main">
                  <a:graphicData uri="http://schemas.microsoft.com/office/word/2010/wordprocessingShape">
                    <wps:wsp>
                      <wps:cNvSpPr txBox="1"/>
                      <wps:spPr>
                        <a:xfrm>
                          <a:off x="0" y="0"/>
                          <a:ext cx="5715668" cy="313189"/>
                        </a:xfrm>
                        <a:prstGeom prst="rect">
                          <a:avLst/>
                        </a:prstGeom>
                        <a:solidFill>
                          <a:schemeClr val="lt1"/>
                        </a:solidFill>
                        <a:ln w="6350">
                          <a:solidFill>
                            <a:schemeClr val="accent1"/>
                          </a:solidFill>
                        </a:ln>
                      </wps:spPr>
                      <wps:txbx>
                        <w:txbxContent>
                          <w:p w14:paraId="4D22CB50" w14:textId="6C87BEFE" w:rsidR="00EF553F" w:rsidRDefault="00EF553F" w:rsidP="001F37D1">
                            <w:pPr>
                              <w:jc w:val="center"/>
                            </w:pPr>
                            <w:r>
                              <w:t xml:space="preserve">Figure 4.109 – second part of the code of the obtain search parameters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A69CCD" id="Text Box 463" o:spid="_x0000_s1399" type="#_x0000_t202" style="position:absolute;margin-left:.9pt;margin-top:297.45pt;width:450.05pt;height:24.6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" fillcolor="white [3201]" strokecolor="#4472c4 [3204]" strokeweight=".5pt">
                <v:textbox>
                  <w:txbxContent>
                    <w:p w14:paraId="4D22CB50" w14:textId="6C87BEFE" w:rsidR="00EF553F" w:rsidRDefault="00EF553F" w:rsidP="001F37D1">
                      <w:pPr>
                        <w:jc w:val="center"/>
                      </w:pPr>
                      <w:r>
                        <w:t>Figure 4.109 – second part of the code of the obtain search parameters function</w:t>
                      </w:r>
                    </w:p>
                  </w:txbxContent>
                </v:textbox>
              </v:shape>
            </w:pict>
          </mc:Fallback>
        </mc:AlternateContent>
      </w:r>
      <w:r>
        <w:br w:type="page"/>
      </w:r>
    </w:p>
    <w:p w14:paraId="60F7595A" w14:textId="24D2C0F1" w:rsidR="00A25744" w:rsidRDefault="00004415" w:rsidP="00850324">
      <w:r>
        <w:rPr>
          <w:noProof/>
        </w:rPr>
        <w:lastRenderedPageBreak/>
        <mc:AlternateContent>
          <mc:Choice Requires="wps">
            <w:drawing>
              <wp:anchor distT="0" distB="0" distL="114300" distR="114300" simplePos="0" relativeHeight="252057600" behindDoc="0" locked="0" layoutInCell="1" allowOverlap="1" wp14:anchorId="32F619DF" wp14:editId="1DC0369A">
                <wp:simplePos x="0" y="0"/>
                <wp:positionH relativeFrom="column">
                  <wp:posOffset>0</wp:posOffset>
                </wp:positionH>
                <wp:positionV relativeFrom="paragraph">
                  <wp:posOffset>3822065</wp:posOffset>
                </wp:positionV>
                <wp:extent cx="5727700" cy="313189"/>
                <wp:effectExtent l="0" t="0" r="12700" b="17145"/>
                <wp:wrapNone/>
                <wp:docPr id="464" name="Text Box 464"/>
                <wp:cNvGraphicFramePr/>
                <a:graphic xmlns:a="http://schemas.openxmlformats.org/drawingml/2006/main">
                  <a:graphicData uri="http://schemas.microsoft.com/office/word/2010/wordprocessingShape">
                    <wps:wsp>
                      <wps:cNvSpPr txBox="1"/>
                      <wps:spPr>
                        <a:xfrm>
                          <a:off x="0" y="0"/>
                          <a:ext cx="5727700" cy="313189"/>
                        </a:xfrm>
                        <a:prstGeom prst="rect">
                          <a:avLst/>
                        </a:prstGeom>
                        <a:solidFill>
                          <a:schemeClr val="lt1"/>
                        </a:solidFill>
                        <a:ln w="6350">
                          <a:solidFill>
                            <a:schemeClr val="accent1"/>
                          </a:solidFill>
                        </a:ln>
                      </wps:spPr>
                      <wps:txbx>
                        <w:txbxContent>
                          <w:p w14:paraId="347BDA07" w14:textId="40B8D769" w:rsidR="00EF553F" w:rsidRDefault="00EF553F" w:rsidP="00004415">
                            <w:pPr>
                              <w:jc w:val="center"/>
                            </w:pPr>
                            <w:r>
                              <w:t xml:space="preserve">Figure 4.110 – third part of the code of the obtain search parameters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F619DF" id="Text Box 464" o:spid="_x0000_s1400" type="#_x0000_t202" style="position:absolute;margin-left:0;margin-top:300.95pt;width:451pt;height:24.6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" fillcolor="white [3201]" strokecolor="#4472c4 [3204]" strokeweight=".5pt">
                <v:textbox>
                  <w:txbxContent>
                    <w:p w14:paraId="347BDA07" w14:textId="40B8D769" w:rsidR="00EF553F" w:rsidRDefault="00EF553F" w:rsidP="00004415">
                      <w:pPr>
                        <w:jc w:val="center"/>
                      </w:pPr>
                      <w:r>
                        <w:t>Figure 4.110 – third part of the code of the obtain search parameters function</w:t>
                      </w:r>
                    </w:p>
                  </w:txbxContent>
                </v:textbox>
              </v:shape>
            </w:pict>
          </mc:Fallback>
        </mc:AlternateContent>
      </w:r>
      <w:r w:rsidR="001F37D1">
        <w:rPr>
          <w:noProof/>
        </w:rPr>
        <w:drawing>
          <wp:anchor distT="0" distB="0" distL="114300" distR="114300" simplePos="0" relativeHeight="252052480" behindDoc="0" locked="0" layoutInCell="1" allowOverlap="1" wp14:anchorId="72C208C4" wp14:editId="71FB7980">
            <wp:simplePos x="0" y="0"/>
            <wp:positionH relativeFrom="column">
              <wp:posOffset>-6350</wp:posOffset>
            </wp:positionH>
            <wp:positionV relativeFrom="paragraph">
              <wp:posOffset>173</wp:posOffset>
            </wp:positionV>
            <wp:extent cx="5727700" cy="3790950"/>
            <wp:effectExtent l="12700" t="12700" r="12700" b="1905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3.jpeg"/>
                    <pic:cNvPicPr/>
                  </pic:nvPicPr>
                  <pic:blipFill>
                    <a:blip r:embed="rId243">
                      <a:extLst>
                        <a:ext uri="{28A0092B-C50C-407E-A947-70E740481C1C}">
                          <a14:useLocalDpi xmlns:a14="http://schemas.microsoft.com/office/drawing/2010/main" val="0"/>
                        </a:ext>
                      </a:extLst>
                    </a:blip>
                    <a:stretch>
                      <a:fillRect/>
                    </a:stretch>
                  </pic:blipFill>
                  <pic:spPr>
                    <a:xfrm>
                      <a:off x="0" y="0"/>
                      <a:ext cx="5727700" cy="37909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440AE66" w14:textId="006F5886" w:rsidR="005827C7" w:rsidRPr="005827C7" w:rsidRDefault="005827C7" w:rsidP="005827C7"/>
    <w:p w14:paraId="4AA3BB82" w14:textId="065D583A" w:rsidR="005827C7" w:rsidRDefault="005827C7" w:rsidP="005827C7"/>
    <w:p w14:paraId="460E5A86" w14:textId="260A3B72" w:rsidR="005827C7" w:rsidRDefault="005827C7" w:rsidP="005827C7">
      <w:r>
        <w:t xml:space="preserve">Since the Obtain search parameters function is essentially just an extension of the </w:t>
      </w:r>
      <w:r w:rsidR="003445BC">
        <w:t xml:space="preserve">set default search parameters function (it collects the same parameters and validates them in the same way), I will not go into </w:t>
      </w:r>
      <w:proofErr w:type="gramStart"/>
      <w:r w:rsidR="003445BC">
        <w:t>great detail</w:t>
      </w:r>
      <w:proofErr w:type="gramEnd"/>
      <w:r w:rsidR="003445BC">
        <w:t xml:space="preserve"> explaining the part of the code which has been reused from that function.</w:t>
      </w:r>
      <w:r w:rsidR="00A55302">
        <w:t xml:space="preserve"> The only change is that this function also requires and validates the username, </w:t>
      </w:r>
      <w:proofErr w:type="gramStart"/>
      <w:r w:rsidR="00A55302">
        <w:t>hashtag</w:t>
      </w:r>
      <w:proofErr w:type="gramEnd"/>
      <w:r w:rsidR="00A55302">
        <w:t xml:space="preserve"> and password</w:t>
      </w:r>
      <w:r w:rsidR="00916367">
        <w:t>.</w:t>
      </w:r>
    </w:p>
    <w:p w14:paraId="71975E40" w14:textId="5707B549" w:rsidR="00916367" w:rsidRDefault="00916367" w:rsidP="005827C7"/>
    <w:p w14:paraId="5DC28B0F" w14:textId="3AB4A081" w:rsidR="00916367" w:rsidRDefault="00916367" w:rsidP="005827C7">
      <w:r>
        <w:t>Lines 212-214</w:t>
      </w:r>
      <w:r w:rsidR="009D5D4E">
        <w:t xml:space="preserve"> in Figure 4.18</w:t>
      </w:r>
      <w:r>
        <w:t xml:space="preserve"> extract these variables from the request body, and assign “none” to them if the passed value evaluates </w:t>
      </w:r>
      <w:proofErr w:type="gramStart"/>
      <w:r>
        <w:t>to</w:t>
      </w:r>
      <w:proofErr w:type="gramEnd"/>
      <w:r>
        <w:t xml:space="preserve"> false.</w:t>
      </w:r>
    </w:p>
    <w:p w14:paraId="3E7E51ED" w14:textId="0F19BB81" w:rsidR="00F81116" w:rsidRDefault="00F81116" w:rsidP="005827C7"/>
    <w:p w14:paraId="693B0580" w14:textId="5B53BAA6" w:rsidR="00F81116" w:rsidRDefault="00F81116" w:rsidP="005827C7">
      <w:r>
        <w:t xml:space="preserve">Lines 243-242 </w:t>
      </w:r>
      <w:r w:rsidR="00BA6DBF">
        <w:t xml:space="preserve">in Figure 4.29 </w:t>
      </w:r>
      <w:r>
        <w:t xml:space="preserve">validate these main variables using the </w:t>
      </w:r>
      <w:proofErr w:type="spellStart"/>
      <w:r>
        <w:t>validate_main_</w:t>
      </w:r>
      <w:proofErr w:type="gramStart"/>
      <w:r>
        <w:t>parameters</w:t>
      </w:r>
      <w:proofErr w:type="spellEnd"/>
      <w:r>
        <w:t>(</w:t>
      </w:r>
      <w:proofErr w:type="gramEnd"/>
      <w:r>
        <w:t xml:space="preserve">) function </w:t>
      </w:r>
      <w:r w:rsidR="00BA6DBF">
        <w:t xml:space="preserve">(Figure 4.111) </w:t>
      </w:r>
      <w:r>
        <w:t>which is imported from the helpers.js file in order to keep the main file as simple as possible.</w:t>
      </w:r>
      <w:r w:rsidR="00BA6DBF">
        <w:t xml:space="preserve"> </w:t>
      </w:r>
      <w:r w:rsidR="00477AE8">
        <w:t xml:space="preserve">The validation rules also state that these variables cannot be empty strings, so a copy of the variables is checked in the conditional statements alongside the </w:t>
      </w:r>
      <w:proofErr w:type="spellStart"/>
      <w:r w:rsidR="00477AE8">
        <w:t>validate_main_</w:t>
      </w:r>
      <w:proofErr w:type="gramStart"/>
      <w:r w:rsidR="00477AE8">
        <w:t>parameters</w:t>
      </w:r>
      <w:proofErr w:type="spellEnd"/>
      <w:r w:rsidR="00477AE8">
        <w:t>(</w:t>
      </w:r>
      <w:proofErr w:type="gramEnd"/>
      <w:r w:rsidR="00477AE8">
        <w:t>) function to see if it is an empty string.</w:t>
      </w:r>
      <w:r w:rsidR="0072176D">
        <w:t xml:space="preserve"> Additionally, line 244 checks whether all 3 of the main parameters are unspecified (“none”). If they are, the user is asked to enter at least one valid parameter.</w:t>
      </w:r>
    </w:p>
    <w:p w14:paraId="6EF9F5AD" w14:textId="0652E357" w:rsidR="00574AE2" w:rsidRDefault="00574AE2" w:rsidP="005827C7"/>
    <w:p w14:paraId="34E82CE4" w14:textId="23635695" w:rsidR="00574AE2" w:rsidRDefault="008258BF" w:rsidP="005827C7">
      <w:r>
        <w:t xml:space="preserve">Lines 253-358 filter through the parameters to select the specified ones just like in the Set default search </w:t>
      </w:r>
      <w:proofErr w:type="gramStart"/>
      <w:r>
        <w:t>parameters</w:t>
      </w:r>
      <w:proofErr w:type="gramEnd"/>
      <w:r>
        <w:t xml:space="preserve"> function, and line 261 sends the valid parameters back to the frontend for testing purposes.</w:t>
      </w:r>
    </w:p>
    <w:p w14:paraId="34FD630E" w14:textId="51D1904E" w:rsidR="00D101CF" w:rsidRDefault="00D101CF" w:rsidP="005827C7"/>
    <w:p w14:paraId="6F99DC0C" w14:textId="77777777" w:rsidR="00EA1752" w:rsidRDefault="00EA1752" w:rsidP="005827C7"/>
    <w:p w14:paraId="3043A9E7" w14:textId="663BE47C" w:rsidR="0072176D" w:rsidRDefault="0072176D" w:rsidP="005827C7"/>
    <w:p w14:paraId="22B95612" w14:textId="77777777" w:rsidR="0072176D" w:rsidRDefault="0072176D">
      <w:r>
        <w:br w:type="page"/>
      </w:r>
    </w:p>
    <w:p w14:paraId="0D0725A5" w14:textId="189711D1" w:rsidR="00D101CF" w:rsidRDefault="00EA1752" w:rsidP="005827C7">
      <w:pPr>
        <w:rPr>
          <w:noProof/>
        </w:rPr>
      </w:pPr>
      <w:r>
        <w:rPr>
          <w:noProof/>
        </w:rPr>
        <w:lastRenderedPageBreak/>
        <mc:AlternateContent>
          <mc:Choice Requires="wps">
            <w:drawing>
              <wp:anchor distT="0" distB="0" distL="114300" distR="114300" simplePos="0" relativeHeight="252058624" behindDoc="0" locked="0" layoutInCell="1" allowOverlap="1" wp14:anchorId="221A13E4" wp14:editId="57710F3F">
                <wp:simplePos x="0" y="0"/>
                <wp:positionH relativeFrom="column">
                  <wp:posOffset>0</wp:posOffset>
                </wp:positionH>
                <wp:positionV relativeFrom="paragraph">
                  <wp:posOffset>1406769</wp:posOffset>
                </wp:positionV>
                <wp:extent cx="5727700" cy="339969"/>
                <wp:effectExtent l="0" t="0" r="12700" b="15875"/>
                <wp:wrapNone/>
                <wp:docPr id="466" name="Text Box 466"/>
                <wp:cNvGraphicFramePr/>
                <a:graphic xmlns:a="http://schemas.openxmlformats.org/drawingml/2006/main">
                  <a:graphicData uri="http://schemas.microsoft.com/office/word/2010/wordprocessingShape">
                    <wps:wsp>
                      <wps:cNvSpPr txBox="1"/>
                      <wps:spPr>
                        <a:xfrm>
                          <a:off x="0" y="0"/>
                          <a:ext cx="5727700" cy="339969"/>
                        </a:xfrm>
                        <a:prstGeom prst="rect">
                          <a:avLst/>
                        </a:prstGeom>
                        <a:solidFill>
                          <a:schemeClr val="lt1"/>
                        </a:solidFill>
                        <a:ln w="6350">
                          <a:solidFill>
                            <a:schemeClr val="accent1"/>
                          </a:solidFill>
                        </a:ln>
                      </wps:spPr>
                      <wps:txbx>
                        <w:txbxContent>
                          <w:p w14:paraId="6E06A339" w14:textId="7CBADF72" w:rsidR="00EF553F" w:rsidRDefault="00EF553F" w:rsidP="00EA1752">
                            <w:pPr>
                              <w:jc w:val="center"/>
                            </w:pPr>
                            <w:r>
                              <w:t xml:space="preserve">Figure 4.111 – </w:t>
                            </w:r>
                            <w:proofErr w:type="spellStart"/>
                            <w:r>
                              <w:t>validate_main_</w:t>
                            </w:r>
                            <w:proofErr w:type="gramStart"/>
                            <w:r>
                              <w:t>parameters</w:t>
                            </w:r>
                            <w:proofErr w:type="spellEnd"/>
                            <w:r>
                              <w:t>(</w:t>
                            </w:r>
                            <w:proofErr w:type="gramEnd"/>
                            <w:r>
                              <w:t>) support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1A13E4" id="Text Box 466" o:spid="_x0000_s1401" type="#_x0000_t202" style="position:absolute;margin-left:0;margin-top:110.75pt;width:451pt;height:26.7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" fillcolor="white [3201]" strokecolor="#4472c4 [3204]" strokeweight=".5pt">
                <v:textbox>
                  <w:txbxContent>
                    <w:p w14:paraId="6E06A339" w14:textId="7CBADF72" w:rsidR="00EF553F" w:rsidRDefault="00EF553F" w:rsidP="00EA1752">
                      <w:pPr>
                        <w:jc w:val="center"/>
                      </w:pPr>
                      <w:r>
                        <w:t>Figure 4.111 – validate_main_parameters() support function</w:t>
                      </w:r>
                    </w:p>
                  </w:txbxContent>
                </v:textbox>
              </v:shape>
            </w:pict>
          </mc:Fallback>
        </mc:AlternateContent>
      </w:r>
      <w:r>
        <w:rPr>
          <w:noProof/>
        </w:rPr>
        <w:drawing>
          <wp:inline distT="0" distB="0" distL="0" distR="0" wp14:anchorId="782F5B7E" wp14:editId="2762C585">
            <wp:extent cx="5727700" cy="13239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4.jpeg"/>
                    <pic:cNvPicPr/>
                  </pic:nvPicPr>
                  <pic:blipFill>
                    <a:blip r:embed="rId244">
                      <a:extLst>
                        <a:ext uri="{28A0092B-C50C-407E-A947-70E740481C1C}">
                          <a14:useLocalDpi xmlns:a14="http://schemas.microsoft.com/office/drawing/2010/main" val="0"/>
                        </a:ext>
                      </a:extLst>
                    </a:blip>
                    <a:stretch>
                      <a:fillRect/>
                    </a:stretch>
                  </pic:blipFill>
                  <pic:spPr>
                    <a:xfrm>
                      <a:off x="0" y="0"/>
                      <a:ext cx="5727700" cy="1323975"/>
                    </a:xfrm>
                    <a:prstGeom prst="rect">
                      <a:avLst/>
                    </a:prstGeom>
                  </pic:spPr>
                </pic:pic>
              </a:graphicData>
            </a:graphic>
          </wp:inline>
        </w:drawing>
      </w:r>
    </w:p>
    <w:p w14:paraId="769334B9" w14:textId="085A8716" w:rsidR="00321F62" w:rsidRPr="00321F62" w:rsidRDefault="00321F62" w:rsidP="00321F62"/>
    <w:p w14:paraId="13FCFD6F" w14:textId="6B9345C4" w:rsidR="00321F62" w:rsidRPr="00321F62" w:rsidRDefault="00321F62" w:rsidP="00321F62"/>
    <w:p w14:paraId="0BE8641F" w14:textId="6D55ACBC" w:rsidR="00321F62" w:rsidRPr="00321F62" w:rsidRDefault="00321F62" w:rsidP="00321F62"/>
    <w:p w14:paraId="0AD0A056" w14:textId="00A3B66C" w:rsidR="00321F62" w:rsidRDefault="00321F62" w:rsidP="00321F62">
      <w:pPr>
        <w:rPr>
          <w:noProof/>
        </w:rPr>
      </w:pPr>
    </w:p>
    <w:p w14:paraId="239A0309" w14:textId="285D81D1" w:rsidR="00321F62" w:rsidRDefault="00321F62" w:rsidP="00321F62">
      <w:r>
        <w:t xml:space="preserve">Since all 3 main </w:t>
      </w:r>
      <w:r w:rsidR="00853F2B">
        <w:t>parameters</w:t>
      </w:r>
      <w:r>
        <w:t xml:space="preserve"> have the same validation rules (according to the beta testing table on page</w:t>
      </w:r>
      <w:r w:rsidR="000907B8">
        <w:t xml:space="preserve"> 72</w:t>
      </w:r>
      <w:r>
        <w:t>)</w:t>
      </w:r>
      <w:r w:rsidR="00285A16">
        <w:t>, the same function can be used to validate all of them. It simply checks whether they are between 1 and 70 (inclusive) characters long.</w:t>
      </w:r>
    </w:p>
    <w:p w14:paraId="264A0518" w14:textId="00B23F37" w:rsidR="00AC153C" w:rsidRDefault="00AC153C" w:rsidP="00321F62"/>
    <w:p w14:paraId="512FDE1F" w14:textId="60CF9660" w:rsidR="00AC153C" w:rsidRDefault="00AC153C" w:rsidP="00321F62">
      <w:r>
        <w:t xml:space="preserve">After an initial trial run, I </w:t>
      </w:r>
      <w:proofErr w:type="spellStart"/>
      <w:r>
        <w:t>realised</w:t>
      </w:r>
      <w:proofErr w:type="spellEnd"/>
      <w:r>
        <w:t xml:space="preserve"> that, unlike the Set default search </w:t>
      </w:r>
      <w:proofErr w:type="gramStart"/>
      <w:r>
        <w:t>parameters</w:t>
      </w:r>
      <w:proofErr w:type="gramEnd"/>
      <w:r>
        <w:t xml:space="preserve"> function, this function requires a tweet number to be specified. However, because of the conditional assignment in line 208 in figure 4.108, if the tweet number is undefined, the value “none” will be assigned to it, and it will be accepted as valid by the </w:t>
      </w:r>
      <w:proofErr w:type="spellStart"/>
      <w:r>
        <w:t>validate_tweet_</w:t>
      </w:r>
      <w:proofErr w:type="gramStart"/>
      <w:r>
        <w:t>number</w:t>
      </w:r>
      <w:proofErr w:type="spellEnd"/>
      <w:r>
        <w:t>(</w:t>
      </w:r>
      <w:proofErr w:type="gramEnd"/>
      <w:r>
        <w:t>) function</w:t>
      </w:r>
      <w:r w:rsidR="00A03042">
        <w:t xml:space="preserve">. Therefore, I removed the conditional assignment for </w:t>
      </w:r>
      <w:proofErr w:type="spellStart"/>
      <w:r w:rsidR="00A03042">
        <w:t>tweet_number</w:t>
      </w:r>
      <w:proofErr w:type="spellEnd"/>
      <w:r w:rsidR="00A03042">
        <w:t xml:space="preserve"> only. </w:t>
      </w:r>
      <w:r w:rsidR="00341CFB">
        <w:t>Also, the variable ‘req’ was misspelled as ‘</w:t>
      </w:r>
      <w:proofErr w:type="spellStart"/>
      <w:r w:rsidR="00341CFB">
        <w:t>reeq</w:t>
      </w:r>
      <w:proofErr w:type="spellEnd"/>
      <w:r w:rsidR="00341CFB">
        <w:t>’ in line 241, which caused an error and needed to be fixed.</w:t>
      </w:r>
    </w:p>
    <w:p w14:paraId="1058D234" w14:textId="3A84D495" w:rsidR="00285A16" w:rsidRDefault="00285A16" w:rsidP="00321F62"/>
    <w:p w14:paraId="7B9341A9" w14:textId="38EFAB7A" w:rsidR="0094407B" w:rsidRDefault="00A03042" w:rsidP="00321F62">
      <w:r>
        <w:t xml:space="preserve">Now that all the issues have been fixed, the testing can begin. </w:t>
      </w:r>
      <w:r w:rsidR="0098671A">
        <w:t>Because this function uses some well tested code, I will not be performing tests 6-26, as they have already been passed. The testing table is shown below.</w:t>
      </w:r>
    </w:p>
    <w:p w14:paraId="5D9245F4" w14:textId="77777777" w:rsidR="00341CFB" w:rsidRDefault="00341CFB" w:rsidP="00321F62"/>
    <w:tbl>
      <w:tblPr>
        <w:tblStyle w:val="TableGrid"/>
        <w:tblW w:w="0" w:type="auto"/>
        <w:tblLook w:val="04A0" w:firstRow="1" w:lastRow="0" w:firstColumn="1" w:lastColumn="0" w:noHBand="0" w:noVBand="1"/>
      </w:tblPr>
      <w:tblGrid>
        <w:gridCol w:w="1004"/>
        <w:gridCol w:w="3244"/>
        <w:gridCol w:w="3858"/>
        <w:gridCol w:w="904"/>
      </w:tblGrid>
      <w:tr w:rsidR="005C2376" w14:paraId="562FB26C" w14:textId="77777777" w:rsidTr="00D2792D">
        <w:tc>
          <w:tcPr>
            <w:tcW w:w="1004" w:type="dxa"/>
          </w:tcPr>
          <w:p w14:paraId="57DB0179" w14:textId="687F8E49" w:rsidR="005C2376" w:rsidRPr="0074670E" w:rsidRDefault="005C2376" w:rsidP="00321F62">
            <w:pPr>
              <w:rPr>
                <w:b/>
                <w:bCs/>
              </w:rPr>
            </w:pPr>
            <w:r w:rsidRPr="0074670E">
              <w:rPr>
                <w:b/>
                <w:bCs/>
              </w:rPr>
              <w:t>Test number</w:t>
            </w:r>
          </w:p>
        </w:tc>
        <w:tc>
          <w:tcPr>
            <w:tcW w:w="3244" w:type="dxa"/>
          </w:tcPr>
          <w:p w14:paraId="07D462B1" w14:textId="1A3DFDD6" w:rsidR="005C2376" w:rsidRPr="0074670E" w:rsidRDefault="005C2376" w:rsidP="00321F62">
            <w:pPr>
              <w:rPr>
                <w:b/>
                <w:bCs/>
              </w:rPr>
            </w:pPr>
            <w:r w:rsidRPr="0074670E">
              <w:rPr>
                <w:b/>
                <w:bCs/>
              </w:rPr>
              <w:t>Input</w:t>
            </w:r>
          </w:p>
        </w:tc>
        <w:tc>
          <w:tcPr>
            <w:tcW w:w="3858" w:type="dxa"/>
          </w:tcPr>
          <w:p w14:paraId="79DACAB5" w14:textId="511723A1" w:rsidR="005C2376" w:rsidRPr="0074670E" w:rsidRDefault="005C2376" w:rsidP="00321F62">
            <w:pPr>
              <w:rPr>
                <w:b/>
                <w:bCs/>
              </w:rPr>
            </w:pPr>
            <w:r w:rsidRPr="0074670E">
              <w:rPr>
                <w:b/>
                <w:bCs/>
              </w:rPr>
              <w:t>Output</w:t>
            </w:r>
          </w:p>
        </w:tc>
        <w:tc>
          <w:tcPr>
            <w:tcW w:w="904" w:type="dxa"/>
          </w:tcPr>
          <w:p w14:paraId="599F7A9D" w14:textId="733FB629" w:rsidR="005C2376" w:rsidRPr="0074670E" w:rsidRDefault="005C2376" w:rsidP="00321F62">
            <w:pPr>
              <w:rPr>
                <w:b/>
                <w:bCs/>
              </w:rPr>
            </w:pPr>
            <w:r w:rsidRPr="0074670E">
              <w:rPr>
                <w:b/>
                <w:bCs/>
              </w:rPr>
              <w:t>Passed</w:t>
            </w:r>
          </w:p>
        </w:tc>
      </w:tr>
      <w:tr w:rsidR="005C2376" w14:paraId="5F04C6B3" w14:textId="77777777" w:rsidTr="00D2792D">
        <w:tc>
          <w:tcPr>
            <w:tcW w:w="1004" w:type="dxa"/>
          </w:tcPr>
          <w:p w14:paraId="7EDCCDD2" w14:textId="1CCB4D4E" w:rsidR="005C2376" w:rsidRDefault="005C2376" w:rsidP="00321F62">
            <w:r>
              <w:t>1.1</w:t>
            </w:r>
          </w:p>
        </w:tc>
        <w:tc>
          <w:tcPr>
            <w:tcW w:w="3244" w:type="dxa"/>
          </w:tcPr>
          <w:p w14:paraId="77D0E367" w14:textId="76102487" w:rsidR="005C2376" w:rsidRDefault="00D2792D" w:rsidP="00321F62">
            <w:r>
              <w:t>Username – Figure 4.112</w:t>
            </w:r>
          </w:p>
        </w:tc>
        <w:tc>
          <w:tcPr>
            <w:tcW w:w="3858" w:type="dxa"/>
          </w:tcPr>
          <w:p w14:paraId="23B0D8D6" w14:textId="661B91E1" w:rsidR="005C2376" w:rsidRDefault="00D2792D" w:rsidP="00321F62">
            <w:r>
              <w:t>Confirmation message – Figure 4.112</w:t>
            </w:r>
          </w:p>
        </w:tc>
        <w:tc>
          <w:tcPr>
            <w:tcW w:w="904" w:type="dxa"/>
          </w:tcPr>
          <w:p w14:paraId="527B4B4E" w14:textId="3E5934BF" w:rsidR="005C2376" w:rsidRDefault="00D2792D" w:rsidP="00321F62">
            <w:r>
              <w:t>YES</w:t>
            </w:r>
          </w:p>
        </w:tc>
      </w:tr>
      <w:tr w:rsidR="005C2376" w14:paraId="2CEE9FE7" w14:textId="77777777" w:rsidTr="00D2792D">
        <w:tc>
          <w:tcPr>
            <w:tcW w:w="1004" w:type="dxa"/>
          </w:tcPr>
          <w:p w14:paraId="5547B949" w14:textId="64A7EBCB" w:rsidR="005C2376" w:rsidRDefault="005C2376" w:rsidP="00321F62">
            <w:r>
              <w:t>1.2</w:t>
            </w:r>
          </w:p>
        </w:tc>
        <w:tc>
          <w:tcPr>
            <w:tcW w:w="3244" w:type="dxa"/>
          </w:tcPr>
          <w:p w14:paraId="3B9C13D1" w14:textId="32942344" w:rsidR="005C2376" w:rsidRDefault="00D2792D" w:rsidP="00321F62">
            <w:r>
              <w:t>Hashtag – Figure 4.113</w:t>
            </w:r>
          </w:p>
        </w:tc>
        <w:tc>
          <w:tcPr>
            <w:tcW w:w="3858" w:type="dxa"/>
          </w:tcPr>
          <w:p w14:paraId="6DB0FAC9" w14:textId="2F6B56FF" w:rsidR="005C2376" w:rsidRDefault="00D2792D" w:rsidP="00321F62">
            <w:r>
              <w:t>Confirmation message – Figure 4.113</w:t>
            </w:r>
          </w:p>
        </w:tc>
        <w:tc>
          <w:tcPr>
            <w:tcW w:w="904" w:type="dxa"/>
          </w:tcPr>
          <w:p w14:paraId="3991E443" w14:textId="216A2BA3" w:rsidR="005C2376" w:rsidRDefault="00D2792D" w:rsidP="00321F62">
            <w:r>
              <w:t>YES</w:t>
            </w:r>
          </w:p>
        </w:tc>
      </w:tr>
      <w:tr w:rsidR="005C2376" w14:paraId="017591E9" w14:textId="77777777" w:rsidTr="00D2792D">
        <w:tc>
          <w:tcPr>
            <w:tcW w:w="1004" w:type="dxa"/>
          </w:tcPr>
          <w:p w14:paraId="59793848" w14:textId="5535BD95" w:rsidR="005C2376" w:rsidRDefault="005C2376" w:rsidP="00321F62">
            <w:r>
              <w:t>1.3</w:t>
            </w:r>
          </w:p>
        </w:tc>
        <w:tc>
          <w:tcPr>
            <w:tcW w:w="3244" w:type="dxa"/>
          </w:tcPr>
          <w:p w14:paraId="1A711A6B" w14:textId="2E07B285" w:rsidR="005C2376" w:rsidRDefault="00D2792D" w:rsidP="00321F62">
            <w:r>
              <w:t>Keyword – Figure 4.114</w:t>
            </w:r>
          </w:p>
        </w:tc>
        <w:tc>
          <w:tcPr>
            <w:tcW w:w="3858" w:type="dxa"/>
          </w:tcPr>
          <w:p w14:paraId="000F42CE" w14:textId="3346A1B6" w:rsidR="005C2376" w:rsidRDefault="00D2792D" w:rsidP="00321F62">
            <w:r>
              <w:t>Confirmation message – Figure 4.114</w:t>
            </w:r>
          </w:p>
        </w:tc>
        <w:tc>
          <w:tcPr>
            <w:tcW w:w="904" w:type="dxa"/>
          </w:tcPr>
          <w:p w14:paraId="64829AB2" w14:textId="69A09A0E" w:rsidR="005C2376" w:rsidRDefault="00D2792D" w:rsidP="00321F62">
            <w:r>
              <w:t>YES</w:t>
            </w:r>
          </w:p>
        </w:tc>
      </w:tr>
      <w:tr w:rsidR="00143264" w14:paraId="5945750D" w14:textId="77777777" w:rsidTr="00D2792D">
        <w:tc>
          <w:tcPr>
            <w:tcW w:w="1004" w:type="dxa"/>
          </w:tcPr>
          <w:p w14:paraId="166B4055" w14:textId="01EF270D" w:rsidR="00143264" w:rsidRDefault="00143264" w:rsidP="00143264">
            <w:r>
              <w:t>2.1</w:t>
            </w:r>
          </w:p>
        </w:tc>
        <w:tc>
          <w:tcPr>
            <w:tcW w:w="3244" w:type="dxa"/>
          </w:tcPr>
          <w:p w14:paraId="2B8FC88F" w14:textId="13F46345" w:rsidR="00143264" w:rsidRDefault="00143264" w:rsidP="00143264">
            <w:r>
              <w:t>Username – Figure 4.115</w:t>
            </w:r>
          </w:p>
        </w:tc>
        <w:tc>
          <w:tcPr>
            <w:tcW w:w="3858" w:type="dxa"/>
          </w:tcPr>
          <w:p w14:paraId="460DE676" w14:textId="0B4D3AC5" w:rsidR="00143264" w:rsidRDefault="00143264" w:rsidP="00143264">
            <w:r>
              <w:t>Error message – Figure 4.115</w:t>
            </w:r>
          </w:p>
        </w:tc>
        <w:tc>
          <w:tcPr>
            <w:tcW w:w="904" w:type="dxa"/>
          </w:tcPr>
          <w:p w14:paraId="1E4F0A28" w14:textId="320B1082" w:rsidR="00143264" w:rsidRDefault="00143264" w:rsidP="00143264">
            <w:r>
              <w:t>YES</w:t>
            </w:r>
          </w:p>
        </w:tc>
      </w:tr>
      <w:tr w:rsidR="00143264" w14:paraId="3FC17499" w14:textId="77777777" w:rsidTr="00D2792D">
        <w:tc>
          <w:tcPr>
            <w:tcW w:w="1004" w:type="dxa"/>
          </w:tcPr>
          <w:p w14:paraId="58A8495D" w14:textId="4A78B93E" w:rsidR="00143264" w:rsidRDefault="00143264" w:rsidP="00143264">
            <w:r>
              <w:t>2.2</w:t>
            </w:r>
          </w:p>
        </w:tc>
        <w:tc>
          <w:tcPr>
            <w:tcW w:w="3244" w:type="dxa"/>
          </w:tcPr>
          <w:p w14:paraId="4B13663A" w14:textId="519C12B0" w:rsidR="00143264" w:rsidRDefault="00143264" w:rsidP="00143264">
            <w:r>
              <w:t>Hashtag – Figure 4.116</w:t>
            </w:r>
          </w:p>
        </w:tc>
        <w:tc>
          <w:tcPr>
            <w:tcW w:w="3858" w:type="dxa"/>
          </w:tcPr>
          <w:p w14:paraId="4245990F" w14:textId="6A82F1CF" w:rsidR="00143264" w:rsidRDefault="00143264" w:rsidP="00143264">
            <w:r>
              <w:t>Error message – Figure 4.116</w:t>
            </w:r>
          </w:p>
        </w:tc>
        <w:tc>
          <w:tcPr>
            <w:tcW w:w="904" w:type="dxa"/>
          </w:tcPr>
          <w:p w14:paraId="030DB410" w14:textId="2711FA77" w:rsidR="00143264" w:rsidRDefault="00143264" w:rsidP="00143264">
            <w:r>
              <w:t>YES</w:t>
            </w:r>
          </w:p>
        </w:tc>
      </w:tr>
      <w:tr w:rsidR="00143264" w14:paraId="13F927C4" w14:textId="77777777" w:rsidTr="00D2792D">
        <w:tc>
          <w:tcPr>
            <w:tcW w:w="1004" w:type="dxa"/>
          </w:tcPr>
          <w:p w14:paraId="7BA2E08E" w14:textId="5DADC181" w:rsidR="00143264" w:rsidRDefault="00143264" w:rsidP="00143264">
            <w:r>
              <w:t>2.3</w:t>
            </w:r>
          </w:p>
        </w:tc>
        <w:tc>
          <w:tcPr>
            <w:tcW w:w="3244" w:type="dxa"/>
          </w:tcPr>
          <w:p w14:paraId="328DA9AA" w14:textId="050242FD" w:rsidR="00143264" w:rsidRDefault="00143264" w:rsidP="00143264">
            <w:r>
              <w:t>Keyword – Figure 4.117</w:t>
            </w:r>
          </w:p>
        </w:tc>
        <w:tc>
          <w:tcPr>
            <w:tcW w:w="3858" w:type="dxa"/>
          </w:tcPr>
          <w:p w14:paraId="7FB29ED1" w14:textId="1AF9949B" w:rsidR="00143264" w:rsidRDefault="00143264" w:rsidP="00143264">
            <w:r>
              <w:t>Error message – Figure 4.117</w:t>
            </w:r>
          </w:p>
        </w:tc>
        <w:tc>
          <w:tcPr>
            <w:tcW w:w="904" w:type="dxa"/>
          </w:tcPr>
          <w:p w14:paraId="0283C3BF" w14:textId="5563A1F2" w:rsidR="00143264" w:rsidRDefault="00143264" w:rsidP="00143264">
            <w:r>
              <w:t>YES</w:t>
            </w:r>
          </w:p>
        </w:tc>
      </w:tr>
      <w:tr w:rsidR="002E21AC" w14:paraId="7053BF57" w14:textId="77777777" w:rsidTr="00D2792D">
        <w:tc>
          <w:tcPr>
            <w:tcW w:w="1004" w:type="dxa"/>
          </w:tcPr>
          <w:p w14:paraId="58775894" w14:textId="220E612B" w:rsidR="002E21AC" w:rsidRDefault="002E21AC" w:rsidP="002E21AC">
            <w:r>
              <w:t>3.1</w:t>
            </w:r>
          </w:p>
        </w:tc>
        <w:tc>
          <w:tcPr>
            <w:tcW w:w="3244" w:type="dxa"/>
          </w:tcPr>
          <w:p w14:paraId="758E1674" w14:textId="3B930445" w:rsidR="002E21AC" w:rsidRDefault="002E21AC" w:rsidP="002E21AC">
            <w:r>
              <w:t>Username – Figure 4.118</w:t>
            </w:r>
          </w:p>
        </w:tc>
        <w:tc>
          <w:tcPr>
            <w:tcW w:w="3858" w:type="dxa"/>
          </w:tcPr>
          <w:p w14:paraId="67006789" w14:textId="365FEA3E" w:rsidR="002E21AC" w:rsidRDefault="002E21AC" w:rsidP="002E21AC">
            <w:r>
              <w:t>Error message – Figure 4.118</w:t>
            </w:r>
          </w:p>
        </w:tc>
        <w:tc>
          <w:tcPr>
            <w:tcW w:w="904" w:type="dxa"/>
          </w:tcPr>
          <w:p w14:paraId="1590D54E" w14:textId="43F71DD9" w:rsidR="002E21AC" w:rsidRDefault="002E21AC" w:rsidP="002E21AC">
            <w:r>
              <w:t>YES</w:t>
            </w:r>
          </w:p>
        </w:tc>
      </w:tr>
      <w:tr w:rsidR="002E21AC" w14:paraId="4CBA11CA" w14:textId="77777777" w:rsidTr="00D2792D">
        <w:tc>
          <w:tcPr>
            <w:tcW w:w="1004" w:type="dxa"/>
          </w:tcPr>
          <w:p w14:paraId="08E0F0C1" w14:textId="05C2C438" w:rsidR="002E21AC" w:rsidRDefault="002E21AC" w:rsidP="002E21AC">
            <w:r>
              <w:t>3.2</w:t>
            </w:r>
          </w:p>
        </w:tc>
        <w:tc>
          <w:tcPr>
            <w:tcW w:w="3244" w:type="dxa"/>
          </w:tcPr>
          <w:p w14:paraId="3880DB81" w14:textId="3426188E" w:rsidR="002E21AC" w:rsidRDefault="002E21AC" w:rsidP="002E21AC">
            <w:r>
              <w:t>Hashtag – Figure 4.119</w:t>
            </w:r>
          </w:p>
        </w:tc>
        <w:tc>
          <w:tcPr>
            <w:tcW w:w="3858" w:type="dxa"/>
          </w:tcPr>
          <w:p w14:paraId="4271B0F7" w14:textId="53E77FF0" w:rsidR="002E21AC" w:rsidRDefault="002E21AC" w:rsidP="002E21AC">
            <w:r>
              <w:t>Error message – Figure 4.119</w:t>
            </w:r>
          </w:p>
        </w:tc>
        <w:tc>
          <w:tcPr>
            <w:tcW w:w="904" w:type="dxa"/>
          </w:tcPr>
          <w:p w14:paraId="1E9ECA0D" w14:textId="73E03A40" w:rsidR="002E21AC" w:rsidRDefault="002E21AC" w:rsidP="002E21AC">
            <w:r>
              <w:t>YES</w:t>
            </w:r>
          </w:p>
        </w:tc>
      </w:tr>
      <w:tr w:rsidR="002E21AC" w14:paraId="69CAB1CC" w14:textId="77777777" w:rsidTr="00D2792D">
        <w:tc>
          <w:tcPr>
            <w:tcW w:w="1004" w:type="dxa"/>
          </w:tcPr>
          <w:p w14:paraId="3C667452" w14:textId="1FBD0A84" w:rsidR="002E21AC" w:rsidRDefault="002E21AC" w:rsidP="002E21AC">
            <w:r>
              <w:t>3.3</w:t>
            </w:r>
          </w:p>
        </w:tc>
        <w:tc>
          <w:tcPr>
            <w:tcW w:w="3244" w:type="dxa"/>
          </w:tcPr>
          <w:p w14:paraId="418938DE" w14:textId="5D706EE5" w:rsidR="002E21AC" w:rsidRDefault="002E21AC" w:rsidP="002E21AC">
            <w:r>
              <w:t>Keyword – Figure 4.120</w:t>
            </w:r>
          </w:p>
        </w:tc>
        <w:tc>
          <w:tcPr>
            <w:tcW w:w="3858" w:type="dxa"/>
          </w:tcPr>
          <w:p w14:paraId="485776A3" w14:textId="473321E0" w:rsidR="002E21AC" w:rsidRDefault="002E21AC" w:rsidP="002E21AC">
            <w:r>
              <w:t>Error message – Figure 4.120</w:t>
            </w:r>
          </w:p>
        </w:tc>
        <w:tc>
          <w:tcPr>
            <w:tcW w:w="904" w:type="dxa"/>
          </w:tcPr>
          <w:p w14:paraId="5E6F2AD2" w14:textId="14B6E134" w:rsidR="002E21AC" w:rsidRDefault="002E21AC" w:rsidP="002E21AC">
            <w:r>
              <w:t>YES</w:t>
            </w:r>
          </w:p>
        </w:tc>
      </w:tr>
      <w:tr w:rsidR="00C712C3" w14:paraId="6BC02D75" w14:textId="77777777" w:rsidTr="00D2792D">
        <w:tc>
          <w:tcPr>
            <w:tcW w:w="1004" w:type="dxa"/>
          </w:tcPr>
          <w:p w14:paraId="204CD282" w14:textId="565E5D0B" w:rsidR="00C712C3" w:rsidRDefault="00C712C3" w:rsidP="00C712C3">
            <w:r>
              <w:t>4.1</w:t>
            </w:r>
          </w:p>
        </w:tc>
        <w:tc>
          <w:tcPr>
            <w:tcW w:w="3244" w:type="dxa"/>
          </w:tcPr>
          <w:p w14:paraId="3E348CC9" w14:textId="0A17B965" w:rsidR="00C712C3" w:rsidRDefault="00C712C3" w:rsidP="00C712C3">
            <w:r>
              <w:t>Username – Figure 4.121</w:t>
            </w:r>
          </w:p>
        </w:tc>
        <w:tc>
          <w:tcPr>
            <w:tcW w:w="3858" w:type="dxa"/>
          </w:tcPr>
          <w:p w14:paraId="0109C068" w14:textId="294139CF" w:rsidR="00C712C3" w:rsidRDefault="00C712C3" w:rsidP="00C712C3">
            <w:r>
              <w:t>Confirmation message – Figure 4.121</w:t>
            </w:r>
          </w:p>
        </w:tc>
        <w:tc>
          <w:tcPr>
            <w:tcW w:w="904" w:type="dxa"/>
          </w:tcPr>
          <w:p w14:paraId="6E2710E6" w14:textId="437F0FCA" w:rsidR="00C712C3" w:rsidRDefault="00C712C3" w:rsidP="00C712C3">
            <w:r>
              <w:t>YES</w:t>
            </w:r>
          </w:p>
        </w:tc>
      </w:tr>
      <w:tr w:rsidR="00C712C3" w14:paraId="57071D52" w14:textId="77777777" w:rsidTr="00D2792D">
        <w:tc>
          <w:tcPr>
            <w:tcW w:w="1004" w:type="dxa"/>
          </w:tcPr>
          <w:p w14:paraId="16C4FE7A" w14:textId="742AA9FD" w:rsidR="00C712C3" w:rsidRDefault="00C712C3" w:rsidP="00C712C3">
            <w:r>
              <w:t>4.2</w:t>
            </w:r>
          </w:p>
        </w:tc>
        <w:tc>
          <w:tcPr>
            <w:tcW w:w="3244" w:type="dxa"/>
          </w:tcPr>
          <w:p w14:paraId="1E634AF1" w14:textId="251DCD0C" w:rsidR="00C712C3" w:rsidRDefault="00C712C3" w:rsidP="00C712C3">
            <w:r>
              <w:t>Hashtag – Figure 4.122</w:t>
            </w:r>
          </w:p>
        </w:tc>
        <w:tc>
          <w:tcPr>
            <w:tcW w:w="3858" w:type="dxa"/>
          </w:tcPr>
          <w:p w14:paraId="623EB100" w14:textId="767C177B" w:rsidR="00C712C3" w:rsidRDefault="00C712C3" w:rsidP="00C712C3">
            <w:r>
              <w:t>Confirmation message – Figure 4.122</w:t>
            </w:r>
          </w:p>
        </w:tc>
        <w:tc>
          <w:tcPr>
            <w:tcW w:w="904" w:type="dxa"/>
          </w:tcPr>
          <w:p w14:paraId="1A1948B6" w14:textId="17391E3D" w:rsidR="00C712C3" w:rsidRDefault="00C712C3" w:rsidP="00C712C3">
            <w:r>
              <w:t>YES</w:t>
            </w:r>
          </w:p>
        </w:tc>
      </w:tr>
      <w:tr w:rsidR="00C712C3" w14:paraId="682374CB" w14:textId="77777777" w:rsidTr="00D2792D">
        <w:tc>
          <w:tcPr>
            <w:tcW w:w="1004" w:type="dxa"/>
          </w:tcPr>
          <w:p w14:paraId="7A2CC90E" w14:textId="557629F4" w:rsidR="00C712C3" w:rsidRDefault="00C712C3" w:rsidP="00C712C3">
            <w:r>
              <w:t>4.3</w:t>
            </w:r>
          </w:p>
        </w:tc>
        <w:tc>
          <w:tcPr>
            <w:tcW w:w="3244" w:type="dxa"/>
          </w:tcPr>
          <w:p w14:paraId="232A074A" w14:textId="02C6CE9A" w:rsidR="00C712C3" w:rsidRDefault="00C712C3" w:rsidP="00C712C3">
            <w:r>
              <w:t>Keyword – Figure 4.123</w:t>
            </w:r>
          </w:p>
        </w:tc>
        <w:tc>
          <w:tcPr>
            <w:tcW w:w="3858" w:type="dxa"/>
          </w:tcPr>
          <w:p w14:paraId="1E665643" w14:textId="5F848A29" w:rsidR="00C712C3" w:rsidRDefault="00C712C3" w:rsidP="00C712C3">
            <w:r>
              <w:t>Confirmation message – Figure 4.123</w:t>
            </w:r>
          </w:p>
        </w:tc>
        <w:tc>
          <w:tcPr>
            <w:tcW w:w="904" w:type="dxa"/>
          </w:tcPr>
          <w:p w14:paraId="5707FA8A" w14:textId="2EF6C2FE" w:rsidR="00C712C3" w:rsidRDefault="00C712C3" w:rsidP="00C712C3">
            <w:r>
              <w:t>YES</w:t>
            </w:r>
          </w:p>
        </w:tc>
      </w:tr>
      <w:tr w:rsidR="00C712C3" w14:paraId="6947CF24" w14:textId="77777777" w:rsidTr="00D2792D">
        <w:tc>
          <w:tcPr>
            <w:tcW w:w="1004" w:type="dxa"/>
          </w:tcPr>
          <w:p w14:paraId="6DCDA864" w14:textId="7CE59AA1" w:rsidR="00C712C3" w:rsidRDefault="00C712C3" w:rsidP="00C712C3">
            <w:r>
              <w:t>5.1</w:t>
            </w:r>
          </w:p>
        </w:tc>
        <w:tc>
          <w:tcPr>
            <w:tcW w:w="3244" w:type="dxa"/>
          </w:tcPr>
          <w:p w14:paraId="05C1FD6B" w14:textId="78ABF553" w:rsidR="00C712C3" w:rsidRDefault="00C712C3" w:rsidP="00C712C3">
            <w:r>
              <w:t>Username – Figure 4.124</w:t>
            </w:r>
          </w:p>
        </w:tc>
        <w:tc>
          <w:tcPr>
            <w:tcW w:w="3858" w:type="dxa"/>
          </w:tcPr>
          <w:p w14:paraId="7E23935C" w14:textId="27886AE5" w:rsidR="00C712C3" w:rsidRDefault="00C712C3" w:rsidP="00C712C3">
            <w:r>
              <w:t>Confirmation message – Figure 4.124</w:t>
            </w:r>
          </w:p>
        </w:tc>
        <w:tc>
          <w:tcPr>
            <w:tcW w:w="904" w:type="dxa"/>
          </w:tcPr>
          <w:p w14:paraId="35D9380B" w14:textId="47F7FC21" w:rsidR="00C712C3" w:rsidRDefault="00C712C3" w:rsidP="00C712C3">
            <w:r>
              <w:t>YES</w:t>
            </w:r>
          </w:p>
        </w:tc>
      </w:tr>
      <w:tr w:rsidR="00C712C3" w14:paraId="2EA91BFB" w14:textId="77777777" w:rsidTr="00D2792D">
        <w:tc>
          <w:tcPr>
            <w:tcW w:w="1004" w:type="dxa"/>
          </w:tcPr>
          <w:p w14:paraId="55F0156C" w14:textId="75614AC4" w:rsidR="00C712C3" w:rsidRDefault="00C712C3" w:rsidP="00C712C3">
            <w:r>
              <w:t>5.2</w:t>
            </w:r>
          </w:p>
        </w:tc>
        <w:tc>
          <w:tcPr>
            <w:tcW w:w="3244" w:type="dxa"/>
          </w:tcPr>
          <w:p w14:paraId="7672A679" w14:textId="36D12DE9" w:rsidR="00C712C3" w:rsidRDefault="00C712C3" w:rsidP="00C712C3">
            <w:r>
              <w:t>Hashtag – Figure 4.125</w:t>
            </w:r>
          </w:p>
        </w:tc>
        <w:tc>
          <w:tcPr>
            <w:tcW w:w="3858" w:type="dxa"/>
          </w:tcPr>
          <w:p w14:paraId="276972C9" w14:textId="4EED803D" w:rsidR="00C712C3" w:rsidRDefault="00C712C3" w:rsidP="00C712C3">
            <w:r>
              <w:t>Confirmation message – Figure 4.125</w:t>
            </w:r>
          </w:p>
        </w:tc>
        <w:tc>
          <w:tcPr>
            <w:tcW w:w="904" w:type="dxa"/>
          </w:tcPr>
          <w:p w14:paraId="13654231" w14:textId="25B76091" w:rsidR="00C712C3" w:rsidRDefault="00C712C3" w:rsidP="00C712C3">
            <w:r>
              <w:t>YES</w:t>
            </w:r>
          </w:p>
        </w:tc>
      </w:tr>
      <w:tr w:rsidR="00C712C3" w14:paraId="413C1465" w14:textId="77777777" w:rsidTr="00D2792D">
        <w:tc>
          <w:tcPr>
            <w:tcW w:w="1004" w:type="dxa"/>
          </w:tcPr>
          <w:p w14:paraId="7E012C62" w14:textId="75ABAF98" w:rsidR="00C712C3" w:rsidRDefault="00C712C3" w:rsidP="00C712C3">
            <w:r>
              <w:t>5.3</w:t>
            </w:r>
          </w:p>
        </w:tc>
        <w:tc>
          <w:tcPr>
            <w:tcW w:w="3244" w:type="dxa"/>
          </w:tcPr>
          <w:p w14:paraId="0E10AAFC" w14:textId="1A411B2D" w:rsidR="00C712C3" w:rsidRDefault="00C712C3" w:rsidP="00C712C3">
            <w:r>
              <w:t>Keyword – Figure 4.126</w:t>
            </w:r>
          </w:p>
        </w:tc>
        <w:tc>
          <w:tcPr>
            <w:tcW w:w="3858" w:type="dxa"/>
          </w:tcPr>
          <w:p w14:paraId="307C30EE" w14:textId="046FE66B" w:rsidR="00C712C3" w:rsidRDefault="00C712C3" w:rsidP="00C712C3">
            <w:r>
              <w:t>Confirmation message – Figure 4.126</w:t>
            </w:r>
          </w:p>
        </w:tc>
        <w:tc>
          <w:tcPr>
            <w:tcW w:w="904" w:type="dxa"/>
          </w:tcPr>
          <w:p w14:paraId="276DFAD2" w14:textId="4DB8766B" w:rsidR="00C712C3" w:rsidRDefault="00C712C3" w:rsidP="00C712C3">
            <w:r>
              <w:t>YES</w:t>
            </w:r>
          </w:p>
        </w:tc>
      </w:tr>
    </w:tbl>
    <w:p w14:paraId="6519AE09" w14:textId="4D32047D" w:rsidR="0094407B" w:rsidRDefault="0094407B" w:rsidP="00321F62"/>
    <w:p w14:paraId="2934A174" w14:textId="5407CD4A" w:rsidR="006C1163" w:rsidRDefault="006C1163" w:rsidP="006C1163">
      <w:r>
        <w:lastRenderedPageBreak/>
        <w:t xml:space="preserve">Since all the tests have been passed, this means that the obtain search parameters function has satisfied every user requirement and functions properly. This concludes the seventh prototype, which added the functionality of submitting and validating main search </w:t>
      </w:r>
      <w:proofErr w:type="gramStart"/>
      <w:r>
        <w:t>parameters</w:t>
      </w:r>
      <w:proofErr w:type="gramEnd"/>
    </w:p>
    <w:p w14:paraId="63229AA2" w14:textId="77777777" w:rsidR="006C1163" w:rsidRDefault="006C1163" w:rsidP="006C1163"/>
    <w:p w14:paraId="41931B3C" w14:textId="5816C870" w:rsidR="006C1163" w:rsidRDefault="006C1163" w:rsidP="006C1163">
      <w:r>
        <w:t>The inputs and outputs of testing from the table above are shown below:</w:t>
      </w:r>
    </w:p>
    <w:p w14:paraId="12E2FDF0" w14:textId="0D4FEAFE" w:rsidR="006C1163" w:rsidRDefault="00D12255" w:rsidP="00321F62">
      <w:r>
        <w:rPr>
          <w:noProof/>
        </w:rPr>
        <w:drawing>
          <wp:anchor distT="0" distB="0" distL="114300" distR="114300" simplePos="0" relativeHeight="252060672" behindDoc="1" locked="0" layoutInCell="1" allowOverlap="1" wp14:anchorId="572C03BC" wp14:editId="13404CCC">
            <wp:simplePos x="0" y="0"/>
            <wp:positionH relativeFrom="column">
              <wp:posOffset>3044423</wp:posOffset>
            </wp:positionH>
            <wp:positionV relativeFrom="paragraph">
              <wp:posOffset>307975</wp:posOffset>
            </wp:positionV>
            <wp:extent cx="3016250" cy="4064635"/>
            <wp:effectExtent l="12700" t="12700" r="19050" b="12065"/>
            <wp:wrapTight wrapText="bothSides">
              <wp:wrapPolygon edited="0">
                <wp:start x="-91" y="-67"/>
                <wp:lineTo x="-91" y="21597"/>
                <wp:lineTo x="21645" y="21597"/>
                <wp:lineTo x="21645" y="-67"/>
                <wp:lineTo x="-91" y="-67"/>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6.jpeg"/>
                    <pic:cNvPicPr/>
                  </pic:nvPicPr>
                  <pic:blipFill>
                    <a:blip r:embed="rId245">
                      <a:extLst>
                        <a:ext uri="{28A0092B-C50C-407E-A947-70E740481C1C}">
                          <a14:useLocalDpi xmlns:a14="http://schemas.microsoft.com/office/drawing/2010/main" val="0"/>
                        </a:ext>
                      </a:extLst>
                    </a:blip>
                    <a:stretch>
                      <a:fillRect/>
                    </a:stretch>
                  </pic:blipFill>
                  <pic:spPr>
                    <a:xfrm>
                      <a:off x="0" y="0"/>
                      <a:ext cx="3016250" cy="40646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4CD52F9" w14:textId="14E363F1" w:rsidR="00D12255" w:rsidRDefault="00D12255" w:rsidP="00D12255">
      <w:r>
        <w:rPr>
          <w:noProof/>
        </w:rPr>
        <mc:AlternateContent>
          <mc:Choice Requires="wps">
            <w:drawing>
              <wp:anchor distT="0" distB="0" distL="114300" distR="114300" simplePos="0" relativeHeight="252063744" behindDoc="0" locked="0" layoutInCell="1" allowOverlap="1" wp14:anchorId="7188B2AB" wp14:editId="24CEDA8B">
                <wp:simplePos x="0" y="0"/>
                <wp:positionH relativeFrom="column">
                  <wp:posOffset>3034774</wp:posOffset>
                </wp:positionH>
                <wp:positionV relativeFrom="paragraph">
                  <wp:posOffset>4291440</wp:posOffset>
                </wp:positionV>
                <wp:extent cx="3015615" cy="318499"/>
                <wp:effectExtent l="0" t="0" r="6985" b="12065"/>
                <wp:wrapNone/>
                <wp:docPr id="470" name="Text Box 470"/>
                <wp:cNvGraphicFramePr/>
                <a:graphic xmlns:a="http://schemas.openxmlformats.org/drawingml/2006/main">
                  <a:graphicData uri="http://schemas.microsoft.com/office/word/2010/wordprocessingShape">
                    <wps:wsp>
                      <wps:cNvSpPr txBox="1"/>
                      <wps:spPr>
                        <a:xfrm>
                          <a:off x="0" y="0"/>
                          <a:ext cx="3015615" cy="318499"/>
                        </a:xfrm>
                        <a:prstGeom prst="rect">
                          <a:avLst/>
                        </a:prstGeom>
                        <a:solidFill>
                          <a:schemeClr val="lt1"/>
                        </a:solidFill>
                        <a:ln w="6350">
                          <a:solidFill>
                            <a:schemeClr val="accent1"/>
                          </a:solidFill>
                        </a:ln>
                      </wps:spPr>
                      <wps:txbx>
                        <w:txbxContent>
                          <w:p w14:paraId="31773B39" w14:textId="1BD6CC9A" w:rsidR="00EF553F" w:rsidRDefault="00EF553F" w:rsidP="00D12255">
                            <w:pPr>
                              <w:jc w:val="center"/>
                            </w:pPr>
                            <w:r>
                              <w:t>Figure 4.113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8B2AB" id="Text Box 470" o:spid="_x0000_s1402" type="#_x0000_t202" style="position:absolute;margin-left:238.95pt;margin-top:337.9pt;width:237.45pt;height:25.1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" fillcolor="white [3201]" strokecolor="#4472c4 [3204]" strokeweight=".5pt">
                <v:textbox>
                  <w:txbxContent>
                    <w:p w14:paraId="31773B39" w14:textId="1BD6CC9A" w:rsidR="00EF553F" w:rsidRDefault="00EF553F" w:rsidP="00D12255">
                      <w:pPr>
                        <w:jc w:val="center"/>
                      </w:pPr>
                      <w:r>
                        <w:t>Figure 4.113</w:t>
                      </w:r>
                    </w:p>
                  </w:txbxContent>
                </v:textbox>
              </v:shape>
            </w:pict>
          </mc:Fallback>
        </mc:AlternateContent>
      </w:r>
      <w:r>
        <w:rPr>
          <w:noProof/>
        </w:rPr>
        <mc:AlternateContent>
          <mc:Choice Requires="wps">
            <w:drawing>
              <wp:anchor distT="0" distB="0" distL="114300" distR="114300" simplePos="0" relativeHeight="252061696" behindDoc="0" locked="0" layoutInCell="1" allowOverlap="1" wp14:anchorId="744FF691" wp14:editId="2EA2D552">
                <wp:simplePos x="0" y="0"/>
                <wp:positionH relativeFrom="column">
                  <wp:posOffset>-308225</wp:posOffset>
                </wp:positionH>
                <wp:positionV relativeFrom="paragraph">
                  <wp:posOffset>4297031</wp:posOffset>
                </wp:positionV>
                <wp:extent cx="3015615" cy="318499"/>
                <wp:effectExtent l="0" t="0" r="6985" b="12065"/>
                <wp:wrapNone/>
                <wp:docPr id="469" name="Text Box 469"/>
                <wp:cNvGraphicFramePr/>
                <a:graphic xmlns:a="http://schemas.openxmlformats.org/drawingml/2006/main">
                  <a:graphicData uri="http://schemas.microsoft.com/office/word/2010/wordprocessingShape">
                    <wps:wsp>
                      <wps:cNvSpPr txBox="1"/>
                      <wps:spPr>
                        <a:xfrm>
                          <a:off x="0" y="0"/>
                          <a:ext cx="3015615" cy="318499"/>
                        </a:xfrm>
                        <a:prstGeom prst="rect">
                          <a:avLst/>
                        </a:prstGeom>
                        <a:solidFill>
                          <a:schemeClr val="lt1"/>
                        </a:solidFill>
                        <a:ln w="6350">
                          <a:solidFill>
                            <a:schemeClr val="accent1"/>
                          </a:solidFill>
                        </a:ln>
                      </wps:spPr>
                      <wps:txbx>
                        <w:txbxContent>
                          <w:p w14:paraId="7F962514" w14:textId="2E7DB27F" w:rsidR="00EF553F" w:rsidRDefault="00EF553F" w:rsidP="00D12255">
                            <w:pPr>
                              <w:jc w:val="center"/>
                            </w:pPr>
                            <w:r>
                              <w:t>Figure 4.112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4FF691" id="Text Box 469" o:spid="_x0000_s1403" type="#_x0000_t202" style="position:absolute;margin-left:-24.25pt;margin-top:338.35pt;width:237.45pt;height:25.1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" fillcolor="white [3201]" strokecolor="#4472c4 [3204]" strokeweight=".5pt">
                <v:textbox>
                  <w:txbxContent>
                    <w:p w14:paraId="7F962514" w14:textId="2E7DB27F" w:rsidR="00EF553F" w:rsidRDefault="00EF553F" w:rsidP="00D12255">
                      <w:pPr>
                        <w:jc w:val="center"/>
                      </w:pPr>
                      <w:r>
                        <w:t>Figure 4.112</w:t>
                      </w:r>
                    </w:p>
                  </w:txbxContent>
                </v:textbox>
              </v:shape>
            </w:pict>
          </mc:Fallback>
        </mc:AlternateContent>
      </w:r>
      <w:r>
        <w:rPr>
          <w:noProof/>
        </w:rPr>
        <w:drawing>
          <wp:anchor distT="0" distB="0" distL="114300" distR="114300" simplePos="0" relativeHeight="252059648" behindDoc="1" locked="0" layoutInCell="1" allowOverlap="1" wp14:anchorId="6909EDF3" wp14:editId="37DE87ED">
            <wp:simplePos x="0" y="0"/>
            <wp:positionH relativeFrom="column">
              <wp:posOffset>-308610</wp:posOffset>
            </wp:positionH>
            <wp:positionV relativeFrom="paragraph">
              <wp:posOffset>121920</wp:posOffset>
            </wp:positionV>
            <wp:extent cx="3015615" cy="4065270"/>
            <wp:effectExtent l="12700" t="12700" r="6985" b="11430"/>
            <wp:wrapTight wrapText="bothSides">
              <wp:wrapPolygon edited="0">
                <wp:start x="-91" y="-67"/>
                <wp:lineTo x="-91" y="21593"/>
                <wp:lineTo x="21559" y="21593"/>
                <wp:lineTo x="21559" y="-67"/>
                <wp:lineTo x="-91" y="-67"/>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5.jpeg"/>
                    <pic:cNvPicPr/>
                  </pic:nvPicPr>
                  <pic:blipFill>
                    <a:blip r:embed="rId246">
                      <a:extLst>
                        <a:ext uri="{28A0092B-C50C-407E-A947-70E740481C1C}">
                          <a14:useLocalDpi xmlns:a14="http://schemas.microsoft.com/office/drawing/2010/main" val="0"/>
                        </a:ext>
                      </a:extLst>
                    </a:blip>
                    <a:stretch>
                      <a:fillRect/>
                    </a:stretch>
                  </pic:blipFill>
                  <pic:spPr>
                    <a:xfrm>
                      <a:off x="0" y="0"/>
                      <a:ext cx="3015615" cy="4065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D828633" w14:textId="436335E2" w:rsidR="0044482A" w:rsidRPr="0044482A" w:rsidRDefault="0044482A" w:rsidP="0044482A"/>
    <w:p w14:paraId="5016F38C" w14:textId="1B8A1089" w:rsidR="0044482A" w:rsidRPr="0044482A" w:rsidRDefault="0044482A" w:rsidP="0044482A"/>
    <w:p w14:paraId="1AA926F9" w14:textId="6648D1B5" w:rsidR="0044482A" w:rsidRPr="0044482A" w:rsidRDefault="0044482A" w:rsidP="0044482A"/>
    <w:p w14:paraId="12A1EFE3" w14:textId="697C96DA" w:rsidR="0044482A" w:rsidRDefault="0044482A" w:rsidP="0044482A"/>
    <w:p w14:paraId="6BB41CA8" w14:textId="3D06AF52" w:rsidR="0044482A" w:rsidRDefault="0044482A" w:rsidP="0044482A"/>
    <w:p w14:paraId="0F310A8D" w14:textId="56E8B7A5" w:rsidR="0044482A" w:rsidRDefault="0044482A" w:rsidP="0044482A"/>
    <w:p w14:paraId="2390A927" w14:textId="2B2895D8" w:rsidR="0044482A" w:rsidRDefault="0044482A">
      <w:r>
        <w:br w:type="page"/>
      </w:r>
    </w:p>
    <w:p w14:paraId="1406001E" w14:textId="3F15152B" w:rsidR="0044482A" w:rsidRDefault="0044482A" w:rsidP="0044482A">
      <w:r>
        <w:rPr>
          <w:noProof/>
        </w:rPr>
        <w:lastRenderedPageBreak/>
        <mc:AlternateContent>
          <mc:Choice Requires="wps">
            <w:drawing>
              <wp:anchor distT="0" distB="0" distL="114300" distR="114300" simplePos="0" relativeHeight="252067840" behindDoc="0" locked="0" layoutInCell="1" allowOverlap="1" wp14:anchorId="16C3D9BE" wp14:editId="6F116078">
                <wp:simplePos x="0" y="0"/>
                <wp:positionH relativeFrom="column">
                  <wp:posOffset>-173420</wp:posOffset>
                </wp:positionH>
                <wp:positionV relativeFrom="paragraph">
                  <wp:posOffset>3846786</wp:posOffset>
                </wp:positionV>
                <wp:extent cx="2691240" cy="320400"/>
                <wp:effectExtent l="0" t="0" r="13970" b="10160"/>
                <wp:wrapNone/>
                <wp:docPr id="473" name="Text Box 473"/>
                <wp:cNvGraphicFramePr/>
                <a:graphic xmlns:a="http://schemas.openxmlformats.org/drawingml/2006/main">
                  <a:graphicData uri="http://schemas.microsoft.com/office/word/2010/wordprocessingShape">
                    <wps:wsp>
                      <wps:cNvSpPr txBox="1"/>
                      <wps:spPr>
                        <a:xfrm>
                          <a:off x="0" y="0"/>
                          <a:ext cx="2691240" cy="320400"/>
                        </a:xfrm>
                        <a:prstGeom prst="rect">
                          <a:avLst/>
                        </a:prstGeom>
                        <a:solidFill>
                          <a:schemeClr val="lt1"/>
                        </a:solidFill>
                        <a:ln w="6350">
                          <a:solidFill>
                            <a:schemeClr val="accent1"/>
                          </a:solidFill>
                        </a:ln>
                      </wps:spPr>
                      <wps:txbx>
                        <w:txbxContent>
                          <w:p w14:paraId="15110A79" w14:textId="5484BEA5" w:rsidR="00EF553F" w:rsidRDefault="00EF553F" w:rsidP="0044482A">
                            <w:pPr>
                              <w:jc w:val="center"/>
                            </w:pPr>
                            <w:r>
                              <w:t>Figure 4.114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3D9BE" id="Text Box 473" o:spid="_x0000_s1404" type="#_x0000_t202" style="position:absolute;margin-left:-13.65pt;margin-top:302.9pt;width:211.9pt;height:25.2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" fillcolor="white [3201]" strokecolor="#4472c4 [3204]" strokeweight=".5pt">
                <v:textbox>
                  <w:txbxContent>
                    <w:p w14:paraId="15110A79" w14:textId="5484BEA5" w:rsidR="00EF553F" w:rsidRDefault="00EF553F" w:rsidP="0044482A">
                      <w:pPr>
                        <w:jc w:val="center"/>
                      </w:pPr>
                      <w:r>
                        <w:t>Figure 4.114</w:t>
                      </w:r>
                    </w:p>
                  </w:txbxContent>
                </v:textbox>
              </v:shape>
            </w:pict>
          </mc:Fallback>
        </mc:AlternateContent>
      </w:r>
      <w:r>
        <w:rPr>
          <w:noProof/>
        </w:rPr>
        <mc:AlternateContent>
          <mc:Choice Requires="wps">
            <w:drawing>
              <wp:anchor distT="0" distB="0" distL="114300" distR="114300" simplePos="0" relativeHeight="252069888" behindDoc="0" locked="0" layoutInCell="1" allowOverlap="1" wp14:anchorId="41871DC4" wp14:editId="08AEBF7A">
                <wp:simplePos x="0" y="0"/>
                <wp:positionH relativeFrom="column">
                  <wp:posOffset>2976617</wp:posOffset>
                </wp:positionH>
                <wp:positionV relativeFrom="paragraph">
                  <wp:posOffset>3846786</wp:posOffset>
                </wp:positionV>
                <wp:extent cx="2861026" cy="318499"/>
                <wp:effectExtent l="0" t="0" r="9525" b="12065"/>
                <wp:wrapNone/>
                <wp:docPr id="474" name="Text Box 474"/>
                <wp:cNvGraphicFramePr/>
                <a:graphic xmlns:a="http://schemas.openxmlformats.org/drawingml/2006/main">
                  <a:graphicData uri="http://schemas.microsoft.com/office/word/2010/wordprocessingShape">
                    <wps:wsp>
                      <wps:cNvSpPr txBox="1"/>
                      <wps:spPr>
                        <a:xfrm>
                          <a:off x="0" y="0"/>
                          <a:ext cx="2861026" cy="318499"/>
                        </a:xfrm>
                        <a:prstGeom prst="rect">
                          <a:avLst/>
                        </a:prstGeom>
                        <a:solidFill>
                          <a:schemeClr val="lt1"/>
                        </a:solidFill>
                        <a:ln w="6350">
                          <a:solidFill>
                            <a:schemeClr val="accent1"/>
                          </a:solidFill>
                        </a:ln>
                      </wps:spPr>
                      <wps:txbx>
                        <w:txbxContent>
                          <w:p w14:paraId="5FDACCF1" w14:textId="2C362768" w:rsidR="00EF553F" w:rsidRDefault="00EF553F" w:rsidP="0044482A">
                            <w:pPr>
                              <w:jc w:val="center"/>
                            </w:pPr>
                            <w:r>
                              <w:t>Figure 4.115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1DC4" id="Text Box 474" o:spid="_x0000_s1405" type="#_x0000_t202" style="position:absolute;margin-left:234.4pt;margin-top:302.9pt;width:225.3pt;height:25.1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" fillcolor="white [3201]" strokecolor="#4472c4 [3204]" strokeweight=".5pt">
                <v:textbox>
                  <w:txbxContent>
                    <w:p w14:paraId="5FDACCF1" w14:textId="2C362768" w:rsidR="00EF553F" w:rsidRDefault="00EF553F" w:rsidP="0044482A">
                      <w:pPr>
                        <w:jc w:val="center"/>
                      </w:pPr>
                      <w:r>
                        <w:t>Figure 4.115</w:t>
                      </w:r>
                    </w:p>
                  </w:txbxContent>
                </v:textbox>
              </v:shape>
            </w:pict>
          </mc:Fallback>
        </mc:AlternateContent>
      </w:r>
      <w:r>
        <w:rPr>
          <w:noProof/>
        </w:rPr>
        <w:drawing>
          <wp:anchor distT="0" distB="0" distL="114300" distR="114300" simplePos="0" relativeHeight="252064768" behindDoc="1" locked="0" layoutInCell="1" allowOverlap="1" wp14:anchorId="4E60694B" wp14:editId="32F463BE">
            <wp:simplePos x="0" y="0"/>
            <wp:positionH relativeFrom="column">
              <wp:posOffset>-176596</wp:posOffset>
            </wp:positionH>
            <wp:positionV relativeFrom="paragraph">
              <wp:posOffset>12700</wp:posOffset>
            </wp:positionV>
            <wp:extent cx="2694305" cy="3723640"/>
            <wp:effectExtent l="12700" t="12700" r="10795" b="10160"/>
            <wp:wrapTight wrapText="bothSides">
              <wp:wrapPolygon edited="0">
                <wp:start x="-102" y="-74"/>
                <wp:lineTo x="-102" y="21585"/>
                <wp:lineTo x="21585" y="21585"/>
                <wp:lineTo x="21585" y="-74"/>
                <wp:lineTo x="-102" y="-74"/>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7.jpeg"/>
                    <pic:cNvPicPr/>
                  </pic:nvPicPr>
                  <pic:blipFill>
                    <a:blip r:embed="rId247">
                      <a:extLst>
                        <a:ext uri="{28A0092B-C50C-407E-A947-70E740481C1C}">
                          <a14:useLocalDpi xmlns:a14="http://schemas.microsoft.com/office/drawing/2010/main" val="0"/>
                        </a:ext>
                      </a:extLst>
                    </a:blip>
                    <a:stretch>
                      <a:fillRect/>
                    </a:stretch>
                  </pic:blipFill>
                  <pic:spPr>
                    <a:xfrm>
                      <a:off x="0" y="0"/>
                      <a:ext cx="2694305" cy="37236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5792" behindDoc="1" locked="0" layoutInCell="1" allowOverlap="1" wp14:anchorId="0CB759E6" wp14:editId="64A3413E">
            <wp:simplePos x="0" y="0"/>
            <wp:positionH relativeFrom="column">
              <wp:posOffset>2976617</wp:posOffset>
            </wp:positionH>
            <wp:positionV relativeFrom="paragraph">
              <wp:posOffset>12700</wp:posOffset>
            </wp:positionV>
            <wp:extent cx="2864485" cy="3723640"/>
            <wp:effectExtent l="12700" t="12700" r="18415" b="10160"/>
            <wp:wrapTight wrapText="bothSides">
              <wp:wrapPolygon edited="0">
                <wp:start x="-96" y="-74"/>
                <wp:lineTo x="-96" y="21585"/>
                <wp:lineTo x="21643" y="21585"/>
                <wp:lineTo x="21643" y="-74"/>
                <wp:lineTo x="-96" y="-74"/>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8.jpeg"/>
                    <pic:cNvPicPr/>
                  </pic:nvPicPr>
                  <pic:blipFill>
                    <a:blip r:embed="rId248">
                      <a:extLst>
                        <a:ext uri="{28A0092B-C50C-407E-A947-70E740481C1C}">
                          <a14:useLocalDpi xmlns:a14="http://schemas.microsoft.com/office/drawing/2010/main" val="0"/>
                        </a:ext>
                      </a:extLst>
                    </a:blip>
                    <a:stretch>
                      <a:fillRect/>
                    </a:stretch>
                  </pic:blipFill>
                  <pic:spPr>
                    <a:xfrm>
                      <a:off x="0" y="0"/>
                      <a:ext cx="2864485" cy="37236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6D9F035" w14:textId="11E0F613" w:rsidR="007B4EF8" w:rsidRPr="007B4EF8" w:rsidRDefault="007B4EF8" w:rsidP="007B4EF8"/>
    <w:p w14:paraId="7E4D020D" w14:textId="1405E3C4" w:rsidR="007B4EF8" w:rsidRPr="007B4EF8" w:rsidRDefault="007B4EF8" w:rsidP="007B4EF8">
      <w:r>
        <w:rPr>
          <w:noProof/>
        </w:rPr>
        <w:drawing>
          <wp:anchor distT="0" distB="0" distL="114300" distR="114300" simplePos="0" relativeHeight="252071936" behindDoc="1" locked="0" layoutInCell="1" allowOverlap="1" wp14:anchorId="2673A0ED" wp14:editId="660AE3D4">
            <wp:simplePos x="0" y="0"/>
            <wp:positionH relativeFrom="column">
              <wp:posOffset>2870857</wp:posOffset>
            </wp:positionH>
            <wp:positionV relativeFrom="paragraph">
              <wp:posOffset>258445</wp:posOffset>
            </wp:positionV>
            <wp:extent cx="2969895" cy="3625850"/>
            <wp:effectExtent l="12700" t="12700" r="14605" b="19050"/>
            <wp:wrapTight wrapText="bothSides">
              <wp:wrapPolygon edited="0">
                <wp:start x="-92" y="-76"/>
                <wp:lineTo x="-92" y="21638"/>
                <wp:lineTo x="21614" y="21638"/>
                <wp:lineTo x="21614" y="-76"/>
                <wp:lineTo x="-92" y="-76"/>
              </wp:wrapPolygon>
            </wp:wrapTight>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10.jpeg"/>
                    <pic:cNvPicPr/>
                  </pic:nvPicPr>
                  <pic:blipFill>
                    <a:blip r:embed="rId249">
                      <a:extLst>
                        <a:ext uri="{28A0092B-C50C-407E-A947-70E740481C1C}">
                          <a14:useLocalDpi xmlns:a14="http://schemas.microsoft.com/office/drawing/2010/main" val="0"/>
                        </a:ext>
                      </a:extLst>
                    </a:blip>
                    <a:stretch>
                      <a:fillRect/>
                    </a:stretch>
                  </pic:blipFill>
                  <pic:spPr>
                    <a:xfrm>
                      <a:off x="0" y="0"/>
                      <a:ext cx="2969895" cy="36258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0912" behindDoc="1" locked="0" layoutInCell="1" allowOverlap="1" wp14:anchorId="49DAB6F0" wp14:editId="4AD322F7">
            <wp:simplePos x="0" y="0"/>
            <wp:positionH relativeFrom="column">
              <wp:posOffset>-256540</wp:posOffset>
            </wp:positionH>
            <wp:positionV relativeFrom="paragraph">
              <wp:posOffset>257175</wp:posOffset>
            </wp:positionV>
            <wp:extent cx="2776220" cy="3625850"/>
            <wp:effectExtent l="12700" t="12700" r="17780" b="19050"/>
            <wp:wrapTight wrapText="bothSides">
              <wp:wrapPolygon edited="0">
                <wp:start x="-99" y="-76"/>
                <wp:lineTo x="-99" y="21638"/>
                <wp:lineTo x="21640" y="21638"/>
                <wp:lineTo x="21640" y="-76"/>
                <wp:lineTo x="-99" y="-76"/>
              </wp:wrapPolygon>
            </wp:wrapTight>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9.jpeg"/>
                    <pic:cNvPicPr/>
                  </pic:nvPicPr>
                  <pic:blipFill>
                    <a:blip r:embed="rId250">
                      <a:extLst>
                        <a:ext uri="{28A0092B-C50C-407E-A947-70E740481C1C}">
                          <a14:useLocalDpi xmlns:a14="http://schemas.microsoft.com/office/drawing/2010/main" val="0"/>
                        </a:ext>
                      </a:extLst>
                    </a:blip>
                    <a:stretch>
                      <a:fillRect/>
                    </a:stretch>
                  </pic:blipFill>
                  <pic:spPr>
                    <a:xfrm>
                      <a:off x="0" y="0"/>
                      <a:ext cx="2776220" cy="36258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B8BE5A3" w14:textId="67F34B61" w:rsidR="007B4EF8" w:rsidRPr="007B4EF8" w:rsidRDefault="007B4EF8" w:rsidP="007B4EF8">
      <w:r>
        <w:rPr>
          <w:noProof/>
        </w:rPr>
        <mc:AlternateContent>
          <mc:Choice Requires="wps">
            <w:drawing>
              <wp:anchor distT="0" distB="0" distL="114300" distR="114300" simplePos="0" relativeHeight="252073984" behindDoc="0" locked="0" layoutInCell="1" allowOverlap="1" wp14:anchorId="5BF7E412" wp14:editId="20F14D9A">
                <wp:simplePos x="0" y="0"/>
                <wp:positionH relativeFrom="column">
                  <wp:posOffset>-252247</wp:posOffset>
                </wp:positionH>
                <wp:positionV relativeFrom="paragraph">
                  <wp:posOffset>3780681</wp:posOffset>
                </wp:positionV>
                <wp:extent cx="2773154" cy="318499"/>
                <wp:effectExtent l="0" t="0" r="8255" b="12065"/>
                <wp:wrapNone/>
                <wp:docPr id="478" name="Text Box 478"/>
                <wp:cNvGraphicFramePr/>
                <a:graphic xmlns:a="http://schemas.openxmlformats.org/drawingml/2006/main">
                  <a:graphicData uri="http://schemas.microsoft.com/office/word/2010/wordprocessingShape">
                    <wps:wsp>
                      <wps:cNvSpPr txBox="1"/>
                      <wps:spPr>
                        <a:xfrm>
                          <a:off x="0" y="0"/>
                          <a:ext cx="2773154" cy="318499"/>
                        </a:xfrm>
                        <a:prstGeom prst="rect">
                          <a:avLst/>
                        </a:prstGeom>
                        <a:solidFill>
                          <a:schemeClr val="lt1"/>
                        </a:solidFill>
                        <a:ln w="6350">
                          <a:solidFill>
                            <a:schemeClr val="accent1"/>
                          </a:solidFill>
                        </a:ln>
                      </wps:spPr>
                      <wps:txbx>
                        <w:txbxContent>
                          <w:p w14:paraId="40FF80D6" w14:textId="27AEEF54" w:rsidR="00EF553F" w:rsidRDefault="00EF553F" w:rsidP="007B4EF8">
                            <w:pPr>
                              <w:jc w:val="center"/>
                            </w:pPr>
                            <w:r>
                              <w:t>Figure 4.116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7E412" id="Text Box 478" o:spid="_x0000_s1406" type="#_x0000_t202" style="position:absolute;margin-left:-19.85pt;margin-top:297.7pt;width:218.35pt;height:25.1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" fillcolor="white [3201]" strokecolor="#4472c4 [3204]" strokeweight=".5pt">
                <v:textbox>
                  <w:txbxContent>
                    <w:p w14:paraId="40FF80D6" w14:textId="27AEEF54" w:rsidR="00EF553F" w:rsidRDefault="00EF553F" w:rsidP="007B4EF8">
                      <w:pPr>
                        <w:jc w:val="center"/>
                      </w:pPr>
                      <w:r>
                        <w:t>Figure 4.116</w:t>
                      </w:r>
                    </w:p>
                  </w:txbxContent>
                </v:textbox>
              </v:shape>
            </w:pict>
          </mc:Fallback>
        </mc:AlternateContent>
      </w:r>
      <w:r>
        <w:rPr>
          <w:noProof/>
        </w:rPr>
        <mc:AlternateContent>
          <mc:Choice Requires="wps">
            <w:drawing>
              <wp:anchor distT="0" distB="0" distL="114300" distR="114300" simplePos="0" relativeHeight="252076032" behindDoc="0" locked="0" layoutInCell="1" allowOverlap="1" wp14:anchorId="24C7E67B" wp14:editId="643AC7B0">
                <wp:simplePos x="0" y="0"/>
                <wp:positionH relativeFrom="column">
                  <wp:posOffset>2860675</wp:posOffset>
                </wp:positionH>
                <wp:positionV relativeFrom="paragraph">
                  <wp:posOffset>3775075</wp:posOffset>
                </wp:positionV>
                <wp:extent cx="3015615" cy="318135"/>
                <wp:effectExtent l="0" t="0" r="6985" b="12065"/>
                <wp:wrapNone/>
                <wp:docPr id="479" name="Text Box 479"/>
                <wp:cNvGraphicFramePr/>
                <a:graphic xmlns:a="http://schemas.openxmlformats.org/drawingml/2006/main">
                  <a:graphicData uri="http://schemas.microsoft.com/office/word/2010/wordprocessingShape">
                    <wps:wsp>
                      <wps:cNvSpPr txBox="1"/>
                      <wps:spPr>
                        <a:xfrm>
                          <a:off x="0" y="0"/>
                          <a:ext cx="3015615" cy="318135"/>
                        </a:xfrm>
                        <a:prstGeom prst="rect">
                          <a:avLst/>
                        </a:prstGeom>
                        <a:solidFill>
                          <a:schemeClr val="lt1"/>
                        </a:solidFill>
                        <a:ln w="6350">
                          <a:solidFill>
                            <a:schemeClr val="accent1"/>
                          </a:solidFill>
                        </a:ln>
                      </wps:spPr>
                      <wps:txbx>
                        <w:txbxContent>
                          <w:p w14:paraId="262975C1" w14:textId="58CD96DA" w:rsidR="00EF553F" w:rsidRDefault="00EF553F" w:rsidP="007B4EF8">
                            <w:pPr>
                              <w:jc w:val="center"/>
                            </w:pPr>
                            <w:r>
                              <w:t>Figure 4.117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7E67B" id="Text Box 479" o:spid="_x0000_s1407" type="#_x0000_t202" style="position:absolute;margin-left:225.25pt;margin-top:297.25pt;width:237.45pt;height:25.05pt;z-index:25207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" fillcolor="white [3201]" strokecolor="#4472c4 [3204]" strokeweight=".5pt">
                <v:textbox>
                  <w:txbxContent>
                    <w:p w14:paraId="262975C1" w14:textId="58CD96DA" w:rsidR="00EF553F" w:rsidRDefault="00EF553F" w:rsidP="007B4EF8">
                      <w:pPr>
                        <w:jc w:val="center"/>
                      </w:pPr>
                      <w:r>
                        <w:t>Figure 4.117</w:t>
                      </w:r>
                    </w:p>
                  </w:txbxContent>
                </v:textbox>
              </v:shape>
            </w:pict>
          </mc:Fallback>
        </mc:AlternateContent>
      </w:r>
    </w:p>
    <w:p w14:paraId="4F263B25" w14:textId="2201DAB5" w:rsidR="007B4EF8" w:rsidRPr="007B4EF8" w:rsidRDefault="007B4EF8" w:rsidP="007B4EF8"/>
    <w:p w14:paraId="0E54EB79" w14:textId="106403D2" w:rsidR="007B4EF8" w:rsidRPr="007B4EF8" w:rsidRDefault="007B4EF8" w:rsidP="007B4EF8"/>
    <w:p w14:paraId="4E206EC2" w14:textId="092B7376" w:rsidR="007B4EF8" w:rsidRPr="007B4EF8" w:rsidRDefault="00FF3937" w:rsidP="007B4EF8">
      <w:r>
        <w:rPr>
          <w:noProof/>
        </w:rPr>
        <w:lastRenderedPageBreak/>
        <mc:AlternateContent>
          <mc:Choice Requires="wps">
            <w:drawing>
              <wp:anchor distT="0" distB="0" distL="114300" distR="114300" simplePos="0" relativeHeight="252079104" behindDoc="0" locked="0" layoutInCell="1" allowOverlap="1" wp14:anchorId="116D55D1" wp14:editId="3E0B945D">
                <wp:simplePos x="0" y="0"/>
                <wp:positionH relativeFrom="column">
                  <wp:posOffset>0</wp:posOffset>
                </wp:positionH>
                <wp:positionV relativeFrom="paragraph">
                  <wp:posOffset>3326524</wp:posOffset>
                </wp:positionV>
                <wp:extent cx="5708869" cy="318499"/>
                <wp:effectExtent l="0" t="0" r="19050" b="12065"/>
                <wp:wrapNone/>
                <wp:docPr id="480" name="Text Box 480"/>
                <wp:cNvGraphicFramePr/>
                <a:graphic xmlns:a="http://schemas.openxmlformats.org/drawingml/2006/main">
                  <a:graphicData uri="http://schemas.microsoft.com/office/word/2010/wordprocessingShape">
                    <wps:wsp>
                      <wps:cNvSpPr txBox="1"/>
                      <wps:spPr>
                        <a:xfrm>
                          <a:off x="0" y="0"/>
                          <a:ext cx="5708869" cy="318499"/>
                        </a:xfrm>
                        <a:prstGeom prst="rect">
                          <a:avLst/>
                        </a:prstGeom>
                        <a:solidFill>
                          <a:schemeClr val="lt1"/>
                        </a:solidFill>
                        <a:ln w="6350">
                          <a:solidFill>
                            <a:schemeClr val="accent1"/>
                          </a:solidFill>
                        </a:ln>
                      </wps:spPr>
                      <wps:txbx>
                        <w:txbxContent>
                          <w:p w14:paraId="30B0A094" w14:textId="3FC20992" w:rsidR="00EF553F" w:rsidRDefault="00EF553F" w:rsidP="00FF3937">
                            <w:pPr>
                              <w:jc w:val="center"/>
                            </w:pPr>
                            <w:r>
                              <w:t>Figure 4.118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D55D1" id="Text Box 480" o:spid="_x0000_s1408" type="#_x0000_t202" style="position:absolute;margin-left:0;margin-top:261.95pt;width:449.5pt;height:25.1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" fillcolor="white [3201]" strokecolor="#4472c4 [3204]" strokeweight=".5pt">
                <v:textbox>
                  <w:txbxContent>
                    <w:p w14:paraId="30B0A094" w14:textId="3FC20992" w:rsidR="00EF553F" w:rsidRDefault="00EF553F" w:rsidP="00FF3937">
                      <w:pPr>
                        <w:jc w:val="center"/>
                      </w:pPr>
                      <w:r>
                        <w:t>Figure 4.118</w:t>
                      </w:r>
                    </w:p>
                  </w:txbxContent>
                </v:textbox>
              </v:shape>
            </w:pict>
          </mc:Fallback>
        </mc:AlternateContent>
      </w:r>
      <w:r>
        <w:rPr>
          <w:noProof/>
        </w:rPr>
        <w:drawing>
          <wp:anchor distT="0" distB="0" distL="114300" distR="114300" simplePos="0" relativeHeight="252077056" behindDoc="1" locked="0" layoutInCell="1" allowOverlap="1" wp14:anchorId="7839A9F6" wp14:editId="5D477D10">
            <wp:simplePos x="0" y="0"/>
            <wp:positionH relativeFrom="column">
              <wp:posOffset>-15480</wp:posOffset>
            </wp:positionH>
            <wp:positionV relativeFrom="paragraph">
              <wp:posOffset>12831</wp:posOffset>
            </wp:positionV>
            <wp:extent cx="5727700" cy="3199130"/>
            <wp:effectExtent l="12700" t="12700" r="12700" b="13970"/>
            <wp:wrapTight wrapText="bothSides">
              <wp:wrapPolygon edited="0">
                <wp:start x="-48" y="-86"/>
                <wp:lineTo x="-48" y="21609"/>
                <wp:lineTo x="21600" y="21609"/>
                <wp:lineTo x="21600" y="-86"/>
                <wp:lineTo x="-48" y="-86"/>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11.jpeg"/>
                    <pic:cNvPicPr/>
                  </pic:nvPicPr>
                  <pic:blipFill>
                    <a:blip r:embed="rId251">
                      <a:extLst>
                        <a:ext uri="{28A0092B-C50C-407E-A947-70E740481C1C}">
                          <a14:useLocalDpi xmlns:a14="http://schemas.microsoft.com/office/drawing/2010/main" val="0"/>
                        </a:ext>
                      </a:extLst>
                    </a:blip>
                    <a:stretch>
                      <a:fillRect/>
                    </a:stretch>
                  </pic:blipFill>
                  <pic:spPr>
                    <a:xfrm>
                      <a:off x="0" y="0"/>
                      <a:ext cx="5727700" cy="3199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C7295D3" w14:textId="0DDB9E61" w:rsidR="007B4EF8" w:rsidRPr="007B4EF8" w:rsidRDefault="007B4EF8" w:rsidP="007B4EF8"/>
    <w:p w14:paraId="1A9CA4A4" w14:textId="62F91D81" w:rsidR="007B4EF8" w:rsidRPr="007B4EF8" w:rsidRDefault="006E12AA" w:rsidP="007B4EF8">
      <w:r>
        <w:rPr>
          <w:noProof/>
        </w:rPr>
        <mc:AlternateContent>
          <mc:Choice Requires="wps">
            <w:drawing>
              <wp:anchor distT="0" distB="0" distL="114300" distR="114300" simplePos="0" relativeHeight="252082176" behindDoc="0" locked="0" layoutInCell="1" allowOverlap="1" wp14:anchorId="4FB01DAB" wp14:editId="1A95C161">
                <wp:simplePos x="0" y="0"/>
                <wp:positionH relativeFrom="column">
                  <wp:posOffset>10729</wp:posOffset>
                </wp:positionH>
                <wp:positionV relativeFrom="paragraph">
                  <wp:posOffset>3683678</wp:posOffset>
                </wp:positionV>
                <wp:extent cx="5708869" cy="318499"/>
                <wp:effectExtent l="0" t="0" r="19050" b="12065"/>
                <wp:wrapNone/>
                <wp:docPr id="484" name="Text Box 484"/>
                <wp:cNvGraphicFramePr/>
                <a:graphic xmlns:a="http://schemas.openxmlformats.org/drawingml/2006/main">
                  <a:graphicData uri="http://schemas.microsoft.com/office/word/2010/wordprocessingShape">
                    <wps:wsp>
                      <wps:cNvSpPr txBox="1"/>
                      <wps:spPr>
                        <a:xfrm>
                          <a:off x="0" y="0"/>
                          <a:ext cx="5708869" cy="318499"/>
                        </a:xfrm>
                        <a:prstGeom prst="rect">
                          <a:avLst/>
                        </a:prstGeom>
                        <a:solidFill>
                          <a:schemeClr val="lt1"/>
                        </a:solidFill>
                        <a:ln w="6350">
                          <a:solidFill>
                            <a:schemeClr val="accent1"/>
                          </a:solidFill>
                        </a:ln>
                      </wps:spPr>
                      <wps:txbx>
                        <w:txbxContent>
                          <w:p w14:paraId="4DC034C3" w14:textId="002EA03F" w:rsidR="00EF553F" w:rsidRDefault="00EF553F" w:rsidP="006E12AA">
                            <w:pPr>
                              <w:jc w:val="center"/>
                            </w:pPr>
                            <w:r>
                              <w:t>Figure 4.119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01DAB" id="Text Box 484" o:spid="_x0000_s1409" type="#_x0000_t202" style="position:absolute;margin-left:.85pt;margin-top:290.05pt;width:449.5pt;height:25.1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" fillcolor="white [3201]" strokecolor="#4472c4 [3204]" strokeweight=".5pt">
                <v:textbox>
                  <w:txbxContent>
                    <w:p w14:paraId="4DC034C3" w14:textId="002EA03F" w:rsidR="00EF553F" w:rsidRDefault="00EF553F" w:rsidP="006E12AA">
                      <w:pPr>
                        <w:jc w:val="center"/>
                      </w:pPr>
                      <w:r>
                        <w:t>Figure 4.119</w:t>
                      </w:r>
                    </w:p>
                  </w:txbxContent>
                </v:textbox>
              </v:shape>
            </w:pict>
          </mc:Fallback>
        </mc:AlternateContent>
      </w:r>
      <w:r>
        <w:rPr>
          <w:noProof/>
        </w:rPr>
        <w:drawing>
          <wp:anchor distT="0" distB="0" distL="114300" distR="114300" simplePos="0" relativeHeight="252080128" behindDoc="1" locked="0" layoutInCell="1" allowOverlap="1" wp14:anchorId="6C195BE8" wp14:editId="7E2875A9">
            <wp:simplePos x="0" y="0"/>
            <wp:positionH relativeFrom="column">
              <wp:posOffset>3241</wp:posOffset>
            </wp:positionH>
            <wp:positionV relativeFrom="paragraph">
              <wp:posOffset>306640</wp:posOffset>
            </wp:positionV>
            <wp:extent cx="5727700" cy="3275330"/>
            <wp:effectExtent l="12700" t="12700" r="12700" b="13970"/>
            <wp:wrapTight wrapText="bothSides">
              <wp:wrapPolygon edited="0">
                <wp:start x="-48" y="-84"/>
                <wp:lineTo x="-48" y="21608"/>
                <wp:lineTo x="21600" y="21608"/>
                <wp:lineTo x="21600" y="-84"/>
                <wp:lineTo x="-48" y="-84"/>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12.jpeg"/>
                    <pic:cNvPicPr/>
                  </pic:nvPicPr>
                  <pic:blipFill>
                    <a:blip r:embed="rId252">
                      <a:extLst>
                        <a:ext uri="{28A0092B-C50C-407E-A947-70E740481C1C}">
                          <a14:useLocalDpi xmlns:a14="http://schemas.microsoft.com/office/drawing/2010/main" val="0"/>
                        </a:ext>
                      </a:extLst>
                    </a:blip>
                    <a:stretch>
                      <a:fillRect/>
                    </a:stretch>
                  </pic:blipFill>
                  <pic:spPr>
                    <a:xfrm>
                      <a:off x="0" y="0"/>
                      <a:ext cx="5727700" cy="32753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88A5EDB" w14:textId="577350ED" w:rsidR="007B4EF8" w:rsidRPr="007B4EF8" w:rsidRDefault="007B4EF8" w:rsidP="007B4EF8"/>
    <w:p w14:paraId="23D39D0D" w14:textId="1B63FB54" w:rsidR="007B4EF8" w:rsidRDefault="007B4EF8" w:rsidP="007B4EF8"/>
    <w:p w14:paraId="1E336582" w14:textId="4C88755E" w:rsidR="007B4EF8" w:rsidRDefault="007B4EF8" w:rsidP="007B4EF8"/>
    <w:p w14:paraId="418BF78F" w14:textId="1DED1D94" w:rsidR="007B4EF8" w:rsidRDefault="007B4EF8" w:rsidP="007B4EF8">
      <w:pPr>
        <w:ind w:firstLine="720"/>
      </w:pPr>
    </w:p>
    <w:p w14:paraId="7261B85D" w14:textId="293DDCD6" w:rsidR="007B4EF8" w:rsidRDefault="007B4EF8">
      <w:r>
        <w:br w:type="page"/>
      </w:r>
    </w:p>
    <w:p w14:paraId="241DBD66" w14:textId="7DB52DD7" w:rsidR="007B4EF8" w:rsidRDefault="006E12AA" w:rsidP="007B4EF8">
      <w:pPr>
        <w:ind w:firstLine="720"/>
      </w:pPr>
      <w:r>
        <w:rPr>
          <w:noProof/>
        </w:rPr>
        <w:lastRenderedPageBreak/>
        <mc:AlternateContent>
          <mc:Choice Requires="wps">
            <w:drawing>
              <wp:anchor distT="0" distB="0" distL="114300" distR="114300" simplePos="0" relativeHeight="252085248" behindDoc="0" locked="0" layoutInCell="1" allowOverlap="1" wp14:anchorId="241EFD00" wp14:editId="7136C2E9">
                <wp:simplePos x="0" y="0"/>
                <wp:positionH relativeFrom="column">
                  <wp:posOffset>28466</wp:posOffset>
                </wp:positionH>
                <wp:positionV relativeFrom="paragraph">
                  <wp:posOffset>3404738</wp:posOffset>
                </wp:positionV>
                <wp:extent cx="5708869" cy="318499"/>
                <wp:effectExtent l="0" t="0" r="19050" b="12065"/>
                <wp:wrapNone/>
                <wp:docPr id="485" name="Text Box 485"/>
                <wp:cNvGraphicFramePr/>
                <a:graphic xmlns:a="http://schemas.openxmlformats.org/drawingml/2006/main">
                  <a:graphicData uri="http://schemas.microsoft.com/office/word/2010/wordprocessingShape">
                    <wps:wsp>
                      <wps:cNvSpPr txBox="1"/>
                      <wps:spPr>
                        <a:xfrm>
                          <a:off x="0" y="0"/>
                          <a:ext cx="5708869" cy="318499"/>
                        </a:xfrm>
                        <a:prstGeom prst="rect">
                          <a:avLst/>
                        </a:prstGeom>
                        <a:solidFill>
                          <a:schemeClr val="lt1"/>
                        </a:solidFill>
                        <a:ln w="6350">
                          <a:solidFill>
                            <a:schemeClr val="accent1"/>
                          </a:solidFill>
                        </a:ln>
                      </wps:spPr>
                      <wps:txbx>
                        <w:txbxContent>
                          <w:p w14:paraId="148B1E3F" w14:textId="2038ABDE" w:rsidR="00EF553F" w:rsidRDefault="00EF553F" w:rsidP="006E12AA">
                            <w:pPr>
                              <w:jc w:val="center"/>
                            </w:pPr>
                            <w:r>
                              <w:t>Figure 4.120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EFD00" id="Text Box 485" o:spid="_x0000_s1410" type="#_x0000_t202" style="position:absolute;left:0;text-align:left;margin-left:2.25pt;margin-top:268.1pt;width:449.5pt;height:25.1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" fillcolor="white [3201]" strokecolor="#4472c4 [3204]" strokeweight=".5pt">
                <v:textbox>
                  <w:txbxContent>
                    <w:p w14:paraId="148B1E3F" w14:textId="2038ABDE" w:rsidR="00EF553F" w:rsidRDefault="00EF553F" w:rsidP="006E12AA">
                      <w:pPr>
                        <w:jc w:val="center"/>
                      </w:pPr>
                      <w:r>
                        <w:t>Figure 4.120</w:t>
                      </w:r>
                    </w:p>
                  </w:txbxContent>
                </v:textbox>
              </v:shape>
            </w:pict>
          </mc:Fallback>
        </mc:AlternateContent>
      </w:r>
      <w:r>
        <w:rPr>
          <w:noProof/>
        </w:rPr>
        <w:drawing>
          <wp:anchor distT="0" distB="0" distL="114300" distR="114300" simplePos="0" relativeHeight="252083200" behindDoc="1" locked="0" layoutInCell="1" allowOverlap="1" wp14:anchorId="0975C70E" wp14:editId="5CE061D9">
            <wp:simplePos x="0" y="0"/>
            <wp:positionH relativeFrom="column">
              <wp:posOffset>31531</wp:posOffset>
            </wp:positionH>
            <wp:positionV relativeFrom="paragraph">
              <wp:posOffset>12766</wp:posOffset>
            </wp:positionV>
            <wp:extent cx="5727700" cy="3247390"/>
            <wp:effectExtent l="12700" t="12700" r="12700" b="16510"/>
            <wp:wrapTight wrapText="bothSides">
              <wp:wrapPolygon edited="0">
                <wp:start x="-48" y="-84"/>
                <wp:lineTo x="-48" y="21625"/>
                <wp:lineTo x="21600" y="21625"/>
                <wp:lineTo x="21600" y="-84"/>
                <wp:lineTo x="-48" y="-84"/>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13.jpeg"/>
                    <pic:cNvPicPr/>
                  </pic:nvPicPr>
                  <pic:blipFill>
                    <a:blip r:embed="rId253">
                      <a:extLst>
                        <a:ext uri="{28A0092B-C50C-407E-A947-70E740481C1C}">
                          <a14:useLocalDpi xmlns:a14="http://schemas.microsoft.com/office/drawing/2010/main" val="0"/>
                        </a:ext>
                      </a:extLst>
                    </a:blip>
                    <a:stretch>
                      <a:fillRect/>
                    </a:stretch>
                  </pic:blipFill>
                  <pic:spPr>
                    <a:xfrm>
                      <a:off x="0" y="0"/>
                      <a:ext cx="5727700" cy="32473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43D095B" w14:textId="149CC340" w:rsidR="00CE5EE8" w:rsidRPr="00CE5EE8" w:rsidRDefault="00CE5EE8" w:rsidP="00CE5EE8"/>
    <w:p w14:paraId="5CFB23E6" w14:textId="676E19C1" w:rsidR="00CE5EE8" w:rsidRPr="00CE5EE8" w:rsidRDefault="00CE5EE8" w:rsidP="00CE5EE8">
      <w:r>
        <w:rPr>
          <w:noProof/>
        </w:rPr>
        <w:drawing>
          <wp:anchor distT="0" distB="0" distL="114300" distR="114300" simplePos="0" relativeHeight="252089344" behindDoc="1" locked="0" layoutInCell="1" allowOverlap="1" wp14:anchorId="618F899F" wp14:editId="2716AFC1">
            <wp:simplePos x="0" y="0"/>
            <wp:positionH relativeFrom="column">
              <wp:posOffset>3149600</wp:posOffset>
            </wp:positionH>
            <wp:positionV relativeFrom="paragraph">
              <wp:posOffset>327660</wp:posOffset>
            </wp:positionV>
            <wp:extent cx="2800350" cy="3975735"/>
            <wp:effectExtent l="12700" t="12700" r="19050" b="12065"/>
            <wp:wrapTight wrapText="bothSides">
              <wp:wrapPolygon edited="0">
                <wp:start x="-98" y="-69"/>
                <wp:lineTo x="-98" y="21597"/>
                <wp:lineTo x="21649" y="21597"/>
                <wp:lineTo x="21649" y="-69"/>
                <wp:lineTo x="-98" y="-69"/>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c15.jpeg"/>
                    <pic:cNvPicPr/>
                  </pic:nvPicPr>
                  <pic:blipFill>
                    <a:blip r:embed="rId254">
                      <a:extLst>
                        <a:ext uri="{28A0092B-C50C-407E-A947-70E740481C1C}">
                          <a14:useLocalDpi xmlns:a14="http://schemas.microsoft.com/office/drawing/2010/main" val="0"/>
                        </a:ext>
                      </a:extLst>
                    </a:blip>
                    <a:stretch>
                      <a:fillRect/>
                    </a:stretch>
                  </pic:blipFill>
                  <pic:spPr>
                    <a:xfrm>
                      <a:off x="0" y="0"/>
                      <a:ext cx="2800350" cy="39757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8A858BF" w14:textId="29CE3904" w:rsidR="00CE5EE8" w:rsidRPr="00CE5EE8" w:rsidRDefault="00CE5EE8" w:rsidP="00CE5EE8">
      <w:r>
        <w:rPr>
          <w:noProof/>
        </w:rPr>
        <w:drawing>
          <wp:anchor distT="0" distB="0" distL="114300" distR="114300" simplePos="0" relativeHeight="252086272" behindDoc="1" locked="0" layoutInCell="1" allowOverlap="1" wp14:anchorId="4853C107" wp14:editId="2C614480">
            <wp:simplePos x="0" y="0"/>
            <wp:positionH relativeFrom="column">
              <wp:posOffset>-208542</wp:posOffset>
            </wp:positionH>
            <wp:positionV relativeFrom="paragraph">
              <wp:posOffset>141605</wp:posOffset>
            </wp:positionV>
            <wp:extent cx="2880995" cy="3975735"/>
            <wp:effectExtent l="12700" t="12700" r="14605" b="12065"/>
            <wp:wrapTight wrapText="bothSides">
              <wp:wrapPolygon edited="0">
                <wp:start x="-95" y="-69"/>
                <wp:lineTo x="-95" y="21597"/>
                <wp:lineTo x="21614" y="21597"/>
                <wp:lineTo x="21614" y="-69"/>
                <wp:lineTo x="-95" y="-69"/>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14.jpeg"/>
                    <pic:cNvPicPr/>
                  </pic:nvPicPr>
                  <pic:blipFill>
                    <a:blip r:embed="rId255">
                      <a:extLst>
                        <a:ext uri="{28A0092B-C50C-407E-A947-70E740481C1C}">
                          <a14:useLocalDpi xmlns:a14="http://schemas.microsoft.com/office/drawing/2010/main" val="0"/>
                        </a:ext>
                      </a:extLst>
                    </a:blip>
                    <a:stretch>
                      <a:fillRect/>
                    </a:stretch>
                  </pic:blipFill>
                  <pic:spPr>
                    <a:xfrm>
                      <a:off x="0" y="0"/>
                      <a:ext cx="2880995" cy="39757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8651340" w14:textId="7F5705EF" w:rsidR="00CE5EE8" w:rsidRPr="00CE5EE8" w:rsidRDefault="00CE5EE8" w:rsidP="00CE5EE8"/>
    <w:p w14:paraId="7ABC37E3" w14:textId="4E53271C" w:rsidR="00CE5EE8" w:rsidRPr="00CE5EE8" w:rsidRDefault="00CE5EE8" w:rsidP="00CE5EE8"/>
    <w:p w14:paraId="4E9FF29D" w14:textId="5551AAD9" w:rsidR="00CE5EE8" w:rsidRPr="00CE5EE8" w:rsidRDefault="00CE5EE8" w:rsidP="00CE5EE8"/>
    <w:p w14:paraId="3C2F2D32" w14:textId="78E5A7A2" w:rsidR="00CE5EE8" w:rsidRPr="00CE5EE8" w:rsidRDefault="00CE5EE8" w:rsidP="00CE5EE8"/>
    <w:p w14:paraId="1D5CF534" w14:textId="12378F67" w:rsidR="00CE5EE8" w:rsidRPr="00CE5EE8" w:rsidRDefault="00CE5EE8" w:rsidP="00CE5EE8"/>
    <w:p w14:paraId="78852F24" w14:textId="4DF80A36" w:rsidR="00CE5EE8" w:rsidRPr="00CE5EE8" w:rsidRDefault="00CE5EE8" w:rsidP="00CE5EE8"/>
    <w:p w14:paraId="310933E7" w14:textId="77D29505" w:rsidR="00CE5EE8" w:rsidRPr="00CE5EE8" w:rsidRDefault="00CE5EE8" w:rsidP="00CE5EE8"/>
    <w:p w14:paraId="5FEC3EE5" w14:textId="59867BF7" w:rsidR="00CE5EE8" w:rsidRPr="00CE5EE8" w:rsidRDefault="00CE5EE8" w:rsidP="00CE5EE8"/>
    <w:p w14:paraId="7B870707" w14:textId="20EF5511" w:rsidR="00CE5EE8" w:rsidRPr="00CE5EE8" w:rsidRDefault="00CE5EE8" w:rsidP="00CE5EE8"/>
    <w:p w14:paraId="6933039D" w14:textId="651E965E" w:rsidR="00CE5EE8" w:rsidRPr="00CE5EE8" w:rsidRDefault="00CE5EE8" w:rsidP="00CE5EE8"/>
    <w:p w14:paraId="617B8969" w14:textId="5B53653F" w:rsidR="00CE5EE8" w:rsidRPr="00CE5EE8" w:rsidRDefault="00CE5EE8" w:rsidP="00CE5EE8"/>
    <w:p w14:paraId="29601581" w14:textId="6625B3C1" w:rsidR="00CE5EE8" w:rsidRPr="00CE5EE8" w:rsidRDefault="00CE5EE8" w:rsidP="00CE5EE8"/>
    <w:p w14:paraId="4F6DCE4D" w14:textId="25DD69D2" w:rsidR="00CE5EE8" w:rsidRPr="00CE5EE8" w:rsidRDefault="00CE5EE8" w:rsidP="00CE5EE8"/>
    <w:p w14:paraId="325A0E7C" w14:textId="43EA8004" w:rsidR="00CE5EE8" w:rsidRPr="00CE5EE8" w:rsidRDefault="00CE5EE8" w:rsidP="00CE5EE8"/>
    <w:p w14:paraId="163DF28C" w14:textId="618E9736" w:rsidR="00CE5EE8" w:rsidRPr="00CE5EE8" w:rsidRDefault="00CE5EE8" w:rsidP="00CE5EE8"/>
    <w:p w14:paraId="364BCEDB" w14:textId="3EC1CE4F" w:rsidR="00CE5EE8" w:rsidRPr="00CE5EE8" w:rsidRDefault="00CE5EE8" w:rsidP="00CE5EE8"/>
    <w:p w14:paraId="0A62B23E" w14:textId="075CA861" w:rsidR="00CE5EE8" w:rsidRPr="00CE5EE8" w:rsidRDefault="00CE5EE8" w:rsidP="00CE5EE8"/>
    <w:p w14:paraId="08B43907" w14:textId="04FC8655" w:rsidR="00CE5EE8" w:rsidRPr="00CE5EE8" w:rsidRDefault="00CE5EE8" w:rsidP="00CE5EE8"/>
    <w:p w14:paraId="66BA149D" w14:textId="5E93832A" w:rsidR="00CE5EE8" w:rsidRPr="00CE5EE8" w:rsidRDefault="00CE5EE8" w:rsidP="00CE5EE8"/>
    <w:p w14:paraId="5382CB89" w14:textId="5BC73104" w:rsidR="00CE5EE8" w:rsidRDefault="00CE5EE8" w:rsidP="00CE5EE8"/>
    <w:p w14:paraId="03B05606" w14:textId="1EE0E96A" w:rsidR="00CE5EE8" w:rsidRPr="00CE5EE8" w:rsidRDefault="00CE5EE8" w:rsidP="00CE5EE8"/>
    <w:p w14:paraId="35675B0E" w14:textId="427B2E54" w:rsidR="00CE5EE8" w:rsidRDefault="00CE5EE8" w:rsidP="00CE5EE8">
      <w:r>
        <w:rPr>
          <w:noProof/>
        </w:rPr>
        <mc:AlternateContent>
          <mc:Choice Requires="wps">
            <w:drawing>
              <wp:anchor distT="0" distB="0" distL="114300" distR="114300" simplePos="0" relativeHeight="252091392" behindDoc="0" locked="0" layoutInCell="1" allowOverlap="1" wp14:anchorId="431D67A4" wp14:editId="2A8D9D9F">
                <wp:simplePos x="0" y="0"/>
                <wp:positionH relativeFrom="column">
                  <wp:posOffset>3150038</wp:posOffset>
                </wp:positionH>
                <wp:positionV relativeFrom="paragraph">
                  <wp:posOffset>135277</wp:posOffset>
                </wp:positionV>
                <wp:extent cx="2802058" cy="320400"/>
                <wp:effectExtent l="0" t="0" r="17780" b="10160"/>
                <wp:wrapNone/>
                <wp:docPr id="490" name="Text Box 490"/>
                <wp:cNvGraphicFramePr/>
                <a:graphic xmlns:a="http://schemas.openxmlformats.org/drawingml/2006/main">
                  <a:graphicData uri="http://schemas.microsoft.com/office/word/2010/wordprocessingShape">
                    <wps:wsp>
                      <wps:cNvSpPr txBox="1"/>
                      <wps:spPr>
                        <a:xfrm>
                          <a:off x="0" y="0"/>
                          <a:ext cx="2802058" cy="320400"/>
                        </a:xfrm>
                        <a:prstGeom prst="rect">
                          <a:avLst/>
                        </a:prstGeom>
                        <a:solidFill>
                          <a:schemeClr val="lt1"/>
                        </a:solidFill>
                        <a:ln w="6350">
                          <a:solidFill>
                            <a:schemeClr val="accent1"/>
                          </a:solidFill>
                        </a:ln>
                      </wps:spPr>
                      <wps:txbx>
                        <w:txbxContent>
                          <w:p w14:paraId="0CFE3ED1" w14:textId="6430B2FE" w:rsidR="00EF553F" w:rsidRDefault="00EF553F" w:rsidP="00CE5EE8">
                            <w:pPr>
                              <w:jc w:val="center"/>
                            </w:pPr>
                            <w:r>
                              <w:t>Figure 4.122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D67A4" id="Text Box 490" o:spid="_x0000_s1411" type="#_x0000_t202" style="position:absolute;margin-left:248.05pt;margin-top:10.65pt;width:220.65pt;height:25.2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" fillcolor="white [3201]" strokecolor="#4472c4 [3204]" strokeweight=".5pt">
                <v:textbox>
                  <w:txbxContent>
                    <w:p w14:paraId="0CFE3ED1" w14:textId="6430B2FE" w:rsidR="00EF553F" w:rsidRDefault="00EF553F" w:rsidP="00CE5EE8">
                      <w:pPr>
                        <w:jc w:val="center"/>
                      </w:pPr>
                      <w:r>
                        <w:t>Figure 4.122</w:t>
                      </w:r>
                    </w:p>
                  </w:txbxContent>
                </v:textbox>
              </v:shape>
            </w:pict>
          </mc:Fallback>
        </mc:AlternateContent>
      </w:r>
      <w:r>
        <w:rPr>
          <w:noProof/>
        </w:rPr>
        <mc:AlternateContent>
          <mc:Choice Requires="wps">
            <w:drawing>
              <wp:anchor distT="0" distB="0" distL="114300" distR="114300" simplePos="0" relativeHeight="252088320" behindDoc="0" locked="0" layoutInCell="1" allowOverlap="1" wp14:anchorId="29C291A0" wp14:editId="15E49C4E">
                <wp:simplePos x="0" y="0"/>
                <wp:positionH relativeFrom="column">
                  <wp:posOffset>-208433</wp:posOffset>
                </wp:positionH>
                <wp:positionV relativeFrom="paragraph">
                  <wp:posOffset>135255</wp:posOffset>
                </wp:positionV>
                <wp:extent cx="2877930" cy="320400"/>
                <wp:effectExtent l="0" t="0" r="17780" b="10160"/>
                <wp:wrapNone/>
                <wp:docPr id="486" name="Text Box 486"/>
                <wp:cNvGraphicFramePr/>
                <a:graphic xmlns:a="http://schemas.openxmlformats.org/drawingml/2006/main">
                  <a:graphicData uri="http://schemas.microsoft.com/office/word/2010/wordprocessingShape">
                    <wps:wsp>
                      <wps:cNvSpPr txBox="1"/>
                      <wps:spPr>
                        <a:xfrm>
                          <a:off x="0" y="0"/>
                          <a:ext cx="2877930" cy="320400"/>
                        </a:xfrm>
                        <a:prstGeom prst="rect">
                          <a:avLst/>
                        </a:prstGeom>
                        <a:solidFill>
                          <a:schemeClr val="lt1"/>
                        </a:solidFill>
                        <a:ln w="6350">
                          <a:solidFill>
                            <a:schemeClr val="accent1"/>
                          </a:solidFill>
                        </a:ln>
                      </wps:spPr>
                      <wps:txbx>
                        <w:txbxContent>
                          <w:p w14:paraId="55F14082" w14:textId="792CF6AB" w:rsidR="00EF553F" w:rsidRDefault="00EF553F" w:rsidP="00FB5441">
                            <w:pPr>
                              <w:jc w:val="center"/>
                            </w:pPr>
                            <w:r>
                              <w:t>Figure 4.121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291A0" id="Text Box 486" o:spid="_x0000_s1412" type="#_x0000_t202" style="position:absolute;margin-left:-16.4pt;margin-top:10.65pt;width:226.6pt;height:25.2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" fillcolor="white [3201]" strokecolor="#4472c4 [3204]" strokeweight=".5pt">
                <v:textbox>
                  <w:txbxContent>
                    <w:p w14:paraId="55F14082" w14:textId="792CF6AB" w:rsidR="00EF553F" w:rsidRDefault="00EF553F" w:rsidP="00FB5441">
                      <w:pPr>
                        <w:jc w:val="center"/>
                      </w:pPr>
                      <w:r>
                        <w:t>Figure 4.121</w:t>
                      </w:r>
                    </w:p>
                  </w:txbxContent>
                </v:textbox>
              </v:shape>
            </w:pict>
          </mc:Fallback>
        </mc:AlternateContent>
      </w:r>
    </w:p>
    <w:p w14:paraId="462AF1F0" w14:textId="4A15D437" w:rsidR="00CE5EE8" w:rsidRDefault="00CE5EE8" w:rsidP="00CE5EE8">
      <w:pPr>
        <w:jc w:val="center"/>
      </w:pPr>
    </w:p>
    <w:p w14:paraId="7E74ACD4" w14:textId="37BFE989" w:rsidR="00CE5EE8" w:rsidRDefault="00CE5EE8">
      <w:r>
        <w:br w:type="page"/>
      </w:r>
    </w:p>
    <w:p w14:paraId="54BEEC5D" w14:textId="27358384" w:rsidR="00CE5EE8" w:rsidRDefault="00710D69" w:rsidP="00CE5EE8">
      <w:pPr>
        <w:jc w:val="center"/>
      </w:pPr>
      <w:r>
        <w:rPr>
          <w:noProof/>
        </w:rPr>
        <w:lastRenderedPageBreak/>
        <w:drawing>
          <wp:anchor distT="0" distB="0" distL="114300" distR="114300" simplePos="0" relativeHeight="252092416" behindDoc="1" locked="0" layoutInCell="1" allowOverlap="1" wp14:anchorId="5A7DF194" wp14:editId="7E4D1102">
            <wp:simplePos x="0" y="0"/>
            <wp:positionH relativeFrom="column">
              <wp:posOffset>2803</wp:posOffset>
            </wp:positionH>
            <wp:positionV relativeFrom="paragraph">
              <wp:posOffset>12700</wp:posOffset>
            </wp:positionV>
            <wp:extent cx="2709545" cy="3919855"/>
            <wp:effectExtent l="12700" t="12700" r="8255" b="17145"/>
            <wp:wrapTight wrapText="bothSides">
              <wp:wrapPolygon edited="0">
                <wp:start x="-101" y="-70"/>
                <wp:lineTo x="-101" y="21624"/>
                <wp:lineTo x="21565" y="21624"/>
                <wp:lineTo x="21565" y="-70"/>
                <wp:lineTo x="-101" y="-7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16.jpeg"/>
                    <pic:cNvPicPr/>
                  </pic:nvPicPr>
                  <pic:blipFill>
                    <a:blip r:embed="rId256">
                      <a:extLst>
                        <a:ext uri="{28A0092B-C50C-407E-A947-70E740481C1C}">
                          <a14:useLocalDpi xmlns:a14="http://schemas.microsoft.com/office/drawing/2010/main" val="0"/>
                        </a:ext>
                      </a:extLst>
                    </a:blip>
                    <a:stretch>
                      <a:fillRect/>
                    </a:stretch>
                  </pic:blipFill>
                  <pic:spPr>
                    <a:xfrm>
                      <a:off x="0" y="0"/>
                      <a:ext cx="2709545" cy="39198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B1D2BA0" w14:textId="5BA7EFED" w:rsidR="00CE5EE8" w:rsidRDefault="009044FD">
      <w:r>
        <w:rPr>
          <w:noProof/>
        </w:rPr>
        <mc:AlternateContent>
          <mc:Choice Requires="wps">
            <w:drawing>
              <wp:anchor distT="0" distB="0" distL="114300" distR="114300" simplePos="0" relativeHeight="252097536" behindDoc="0" locked="0" layoutInCell="1" allowOverlap="1" wp14:anchorId="54AC3967" wp14:editId="6D926E2A">
                <wp:simplePos x="0" y="0"/>
                <wp:positionH relativeFrom="column">
                  <wp:posOffset>0</wp:posOffset>
                </wp:positionH>
                <wp:positionV relativeFrom="paragraph">
                  <wp:posOffset>8642635</wp:posOffset>
                </wp:positionV>
                <wp:extent cx="5724634" cy="320400"/>
                <wp:effectExtent l="0" t="0" r="15875" b="10160"/>
                <wp:wrapNone/>
                <wp:docPr id="492" name="Text Box 492"/>
                <wp:cNvGraphicFramePr/>
                <a:graphic xmlns:a="http://schemas.openxmlformats.org/drawingml/2006/main">
                  <a:graphicData uri="http://schemas.microsoft.com/office/word/2010/wordprocessingShape">
                    <wps:wsp>
                      <wps:cNvSpPr txBox="1"/>
                      <wps:spPr>
                        <a:xfrm>
                          <a:off x="0" y="0"/>
                          <a:ext cx="5724634" cy="320400"/>
                        </a:xfrm>
                        <a:prstGeom prst="rect">
                          <a:avLst/>
                        </a:prstGeom>
                        <a:solidFill>
                          <a:schemeClr val="lt1"/>
                        </a:solidFill>
                        <a:ln w="6350">
                          <a:solidFill>
                            <a:schemeClr val="accent1"/>
                          </a:solidFill>
                        </a:ln>
                      </wps:spPr>
                      <wps:txbx>
                        <w:txbxContent>
                          <w:p w14:paraId="52C3E4EC" w14:textId="45B916FD" w:rsidR="00EF553F" w:rsidRDefault="00EF553F" w:rsidP="009044FD">
                            <w:pPr>
                              <w:jc w:val="center"/>
                            </w:pPr>
                            <w:r>
                              <w:t>Figure 4.124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C3967" id="Text Box 492" o:spid="_x0000_s1413" type="#_x0000_t202" style="position:absolute;margin-left:0;margin-top:680.5pt;width:450.75pt;height:25.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" fillcolor="white [3201]" strokecolor="#4472c4 [3204]" strokeweight=".5pt">
                <v:textbox>
                  <w:txbxContent>
                    <w:p w14:paraId="52C3E4EC" w14:textId="45B916FD" w:rsidR="00EF553F" w:rsidRDefault="00EF553F" w:rsidP="009044FD">
                      <w:pPr>
                        <w:jc w:val="center"/>
                      </w:pPr>
                      <w:r>
                        <w:t>Figure 4.124</w:t>
                      </w:r>
                    </w:p>
                  </w:txbxContent>
                </v:textbox>
              </v:shape>
            </w:pict>
          </mc:Fallback>
        </mc:AlternateContent>
      </w:r>
      <w:r>
        <w:rPr>
          <w:noProof/>
        </w:rPr>
        <w:drawing>
          <wp:anchor distT="0" distB="0" distL="114300" distR="114300" simplePos="0" relativeHeight="252095488" behindDoc="1" locked="0" layoutInCell="1" allowOverlap="1" wp14:anchorId="50DD9370" wp14:editId="25992597">
            <wp:simplePos x="0" y="0"/>
            <wp:positionH relativeFrom="column">
              <wp:posOffset>-3066</wp:posOffset>
            </wp:positionH>
            <wp:positionV relativeFrom="paragraph">
              <wp:posOffset>4608611</wp:posOffset>
            </wp:positionV>
            <wp:extent cx="5727700" cy="3923665"/>
            <wp:effectExtent l="12700" t="12700" r="12700" b="13335"/>
            <wp:wrapTight wrapText="bothSides">
              <wp:wrapPolygon edited="0">
                <wp:start x="-48" y="-70"/>
                <wp:lineTo x="-48" y="21603"/>
                <wp:lineTo x="21600" y="21603"/>
                <wp:lineTo x="21600" y="-70"/>
                <wp:lineTo x="-48" y="-7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c17.jpeg"/>
                    <pic:cNvPicPr/>
                  </pic:nvPicPr>
                  <pic:blipFill>
                    <a:blip r:embed="rId257">
                      <a:extLst>
                        <a:ext uri="{28A0092B-C50C-407E-A947-70E740481C1C}">
                          <a14:useLocalDpi xmlns:a14="http://schemas.microsoft.com/office/drawing/2010/main" val="0"/>
                        </a:ext>
                      </a:extLst>
                    </a:blip>
                    <a:stretch>
                      <a:fillRect/>
                    </a:stretch>
                  </pic:blipFill>
                  <pic:spPr>
                    <a:xfrm>
                      <a:off x="0" y="0"/>
                      <a:ext cx="5727700" cy="39236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10D69">
        <w:rPr>
          <w:noProof/>
        </w:rPr>
        <mc:AlternateContent>
          <mc:Choice Requires="wps">
            <w:drawing>
              <wp:anchor distT="0" distB="0" distL="114300" distR="114300" simplePos="0" relativeHeight="252094464" behindDoc="0" locked="0" layoutInCell="1" allowOverlap="1" wp14:anchorId="6A7FD244" wp14:editId="7F43CDB8">
                <wp:simplePos x="0" y="0"/>
                <wp:positionH relativeFrom="column">
                  <wp:posOffset>0</wp:posOffset>
                </wp:positionH>
                <wp:positionV relativeFrom="paragraph">
                  <wp:posOffset>3928745</wp:posOffset>
                </wp:positionV>
                <wp:extent cx="2706479" cy="320400"/>
                <wp:effectExtent l="0" t="0" r="11430" b="10160"/>
                <wp:wrapNone/>
                <wp:docPr id="491" name="Text Box 491"/>
                <wp:cNvGraphicFramePr/>
                <a:graphic xmlns:a="http://schemas.openxmlformats.org/drawingml/2006/main">
                  <a:graphicData uri="http://schemas.microsoft.com/office/word/2010/wordprocessingShape">
                    <wps:wsp>
                      <wps:cNvSpPr txBox="1"/>
                      <wps:spPr>
                        <a:xfrm>
                          <a:off x="0" y="0"/>
                          <a:ext cx="2706479" cy="320400"/>
                        </a:xfrm>
                        <a:prstGeom prst="rect">
                          <a:avLst/>
                        </a:prstGeom>
                        <a:solidFill>
                          <a:schemeClr val="lt1"/>
                        </a:solidFill>
                        <a:ln w="6350">
                          <a:solidFill>
                            <a:schemeClr val="accent1"/>
                          </a:solidFill>
                        </a:ln>
                      </wps:spPr>
                      <wps:txbx>
                        <w:txbxContent>
                          <w:p w14:paraId="359DA4EA" w14:textId="1A57656A" w:rsidR="00EF553F" w:rsidRDefault="00EF553F" w:rsidP="00710D69">
                            <w:pPr>
                              <w:jc w:val="center"/>
                            </w:pPr>
                            <w:r>
                              <w:t>Figure 4.123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D244" id="Text Box 491" o:spid="_x0000_s1414" type="#_x0000_t202" style="position:absolute;margin-left:0;margin-top:309.35pt;width:213.1pt;height:25.2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" fillcolor="white [3201]" strokecolor="#4472c4 [3204]" strokeweight=".5pt">
                <v:textbox>
                  <w:txbxContent>
                    <w:p w14:paraId="359DA4EA" w14:textId="1A57656A" w:rsidR="00EF553F" w:rsidRDefault="00EF553F" w:rsidP="00710D69">
                      <w:pPr>
                        <w:jc w:val="center"/>
                      </w:pPr>
                      <w:r>
                        <w:t>Figure 4.123</w:t>
                      </w:r>
                    </w:p>
                  </w:txbxContent>
                </v:textbox>
              </v:shape>
            </w:pict>
          </mc:Fallback>
        </mc:AlternateContent>
      </w:r>
      <w:r w:rsidR="00CE5EE8">
        <w:br w:type="page"/>
      </w:r>
    </w:p>
    <w:p w14:paraId="20C745BB" w14:textId="0241F939" w:rsidR="00243D53" w:rsidRDefault="00243D53" w:rsidP="00CE5EE8">
      <w:pPr>
        <w:jc w:val="center"/>
      </w:pPr>
      <w:r>
        <w:rPr>
          <w:noProof/>
        </w:rPr>
        <w:lastRenderedPageBreak/>
        <mc:AlternateContent>
          <mc:Choice Requires="wps">
            <w:drawing>
              <wp:anchor distT="0" distB="0" distL="114300" distR="114300" simplePos="0" relativeHeight="252100608" behindDoc="0" locked="0" layoutInCell="1" allowOverlap="1" wp14:anchorId="4E4FC70A" wp14:editId="67381110">
                <wp:simplePos x="0" y="0"/>
                <wp:positionH relativeFrom="column">
                  <wp:posOffset>-5606</wp:posOffset>
                </wp:positionH>
                <wp:positionV relativeFrom="paragraph">
                  <wp:posOffset>4124785</wp:posOffset>
                </wp:positionV>
                <wp:extent cx="5724634" cy="320400"/>
                <wp:effectExtent l="0" t="0" r="15875" b="10160"/>
                <wp:wrapNone/>
                <wp:docPr id="495" name="Text Box 495"/>
                <wp:cNvGraphicFramePr/>
                <a:graphic xmlns:a="http://schemas.openxmlformats.org/drawingml/2006/main">
                  <a:graphicData uri="http://schemas.microsoft.com/office/word/2010/wordprocessingShape">
                    <wps:wsp>
                      <wps:cNvSpPr txBox="1"/>
                      <wps:spPr>
                        <a:xfrm>
                          <a:off x="0" y="0"/>
                          <a:ext cx="5724634" cy="320400"/>
                        </a:xfrm>
                        <a:prstGeom prst="rect">
                          <a:avLst/>
                        </a:prstGeom>
                        <a:solidFill>
                          <a:schemeClr val="lt1"/>
                        </a:solidFill>
                        <a:ln w="6350">
                          <a:solidFill>
                            <a:schemeClr val="accent1"/>
                          </a:solidFill>
                        </a:ln>
                      </wps:spPr>
                      <wps:txbx>
                        <w:txbxContent>
                          <w:p w14:paraId="5690966C" w14:textId="1E7A2BCB" w:rsidR="00EF553F" w:rsidRDefault="00EF553F" w:rsidP="0007207D">
                            <w:pPr>
                              <w:jc w:val="center"/>
                            </w:pPr>
                            <w:r>
                              <w:t>Figure 4.125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FC70A" id="Text Box 495" o:spid="_x0000_s1415" type="#_x0000_t202" style="position:absolute;left:0;text-align:left;margin-left:-.45pt;margin-top:324.8pt;width:450.75pt;height:25.2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" fillcolor="white [3201]" strokecolor="#4472c4 [3204]" strokeweight=".5pt">
                <v:textbox>
                  <w:txbxContent>
                    <w:p w14:paraId="5690966C" w14:textId="1E7A2BCB" w:rsidR="00EF553F" w:rsidRDefault="00EF553F" w:rsidP="0007207D">
                      <w:pPr>
                        <w:jc w:val="center"/>
                      </w:pPr>
                      <w:r>
                        <w:t>Figure 4.125</w:t>
                      </w:r>
                    </w:p>
                  </w:txbxContent>
                </v:textbox>
              </v:shape>
            </w:pict>
          </mc:Fallback>
        </mc:AlternateContent>
      </w:r>
      <w:r>
        <w:rPr>
          <w:noProof/>
        </w:rPr>
        <w:drawing>
          <wp:anchor distT="0" distB="0" distL="114300" distR="114300" simplePos="0" relativeHeight="252098560" behindDoc="1" locked="0" layoutInCell="1" allowOverlap="1" wp14:anchorId="1A5C977A" wp14:editId="6CF39184">
            <wp:simplePos x="0" y="0"/>
            <wp:positionH relativeFrom="column">
              <wp:posOffset>0</wp:posOffset>
            </wp:positionH>
            <wp:positionV relativeFrom="paragraph">
              <wp:posOffset>12853</wp:posOffset>
            </wp:positionV>
            <wp:extent cx="5727700" cy="3984625"/>
            <wp:effectExtent l="12700" t="12700" r="12700" b="15875"/>
            <wp:wrapTight wrapText="bothSides">
              <wp:wrapPolygon edited="0">
                <wp:start x="-48" y="-69"/>
                <wp:lineTo x="-48" y="21617"/>
                <wp:lineTo x="21600" y="21617"/>
                <wp:lineTo x="21600" y="-69"/>
                <wp:lineTo x="-48" y="-69"/>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c18.jpeg"/>
                    <pic:cNvPicPr/>
                  </pic:nvPicPr>
                  <pic:blipFill>
                    <a:blip r:embed="rId258">
                      <a:extLst>
                        <a:ext uri="{28A0092B-C50C-407E-A947-70E740481C1C}">
                          <a14:useLocalDpi xmlns:a14="http://schemas.microsoft.com/office/drawing/2010/main" val="0"/>
                        </a:ext>
                      </a:extLst>
                    </a:blip>
                    <a:stretch>
                      <a:fillRect/>
                    </a:stretch>
                  </pic:blipFill>
                  <pic:spPr>
                    <a:xfrm>
                      <a:off x="0" y="0"/>
                      <a:ext cx="5727700" cy="39846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bookmarkStart w:id="42" w:name="_Toc100002624"/>
    <w:p w14:paraId="5A14F812" w14:textId="449BC1A2" w:rsidR="00FB1248" w:rsidRDefault="00243D53" w:rsidP="00FB1248">
      <w:pPr>
        <w:pStyle w:val="Heading3"/>
      </w:pPr>
      <w:r>
        <w:rPr>
          <w:noProof/>
        </w:rPr>
        <mc:AlternateContent>
          <mc:Choice Requires="wps">
            <w:drawing>
              <wp:anchor distT="0" distB="0" distL="114300" distR="114300" simplePos="0" relativeHeight="252103680" behindDoc="0" locked="0" layoutInCell="1" allowOverlap="1" wp14:anchorId="7F5B994E" wp14:editId="572254B6">
                <wp:simplePos x="0" y="0"/>
                <wp:positionH relativeFrom="column">
                  <wp:posOffset>0</wp:posOffset>
                </wp:positionH>
                <wp:positionV relativeFrom="paragraph">
                  <wp:posOffset>4423081</wp:posOffset>
                </wp:positionV>
                <wp:extent cx="5724525" cy="320400"/>
                <wp:effectExtent l="0" t="0" r="15875" b="10160"/>
                <wp:wrapNone/>
                <wp:docPr id="496" name="Text Box 496"/>
                <wp:cNvGraphicFramePr/>
                <a:graphic xmlns:a="http://schemas.openxmlformats.org/drawingml/2006/main">
                  <a:graphicData uri="http://schemas.microsoft.com/office/word/2010/wordprocessingShape">
                    <wps:wsp>
                      <wps:cNvSpPr txBox="1"/>
                      <wps:spPr>
                        <a:xfrm>
                          <a:off x="0" y="0"/>
                          <a:ext cx="5724525" cy="320400"/>
                        </a:xfrm>
                        <a:prstGeom prst="rect">
                          <a:avLst/>
                        </a:prstGeom>
                        <a:solidFill>
                          <a:schemeClr val="lt1"/>
                        </a:solidFill>
                        <a:ln w="6350">
                          <a:solidFill>
                            <a:schemeClr val="accent1"/>
                          </a:solidFill>
                        </a:ln>
                      </wps:spPr>
                      <wps:txbx>
                        <w:txbxContent>
                          <w:p w14:paraId="42FF9678" w14:textId="4CA28880" w:rsidR="00EF553F" w:rsidRDefault="00EF553F" w:rsidP="0007207D">
                            <w:pPr>
                              <w:jc w:val="center"/>
                            </w:pPr>
                            <w:r>
                              <w:t>Figure 4.126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994E" id="Text Box 496" o:spid="_x0000_s1416" type="#_x0000_t202" style="position:absolute;margin-left:0;margin-top:348.25pt;width:450.75pt;height:25.2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" fillcolor="white [3201]" strokecolor="#4472c4 [3204]" strokeweight=".5pt">
                <v:textbox>
                  <w:txbxContent>
                    <w:p w14:paraId="42FF9678" w14:textId="4CA28880" w:rsidR="00EF553F" w:rsidRDefault="00EF553F" w:rsidP="0007207D">
                      <w:pPr>
                        <w:jc w:val="center"/>
                      </w:pPr>
                      <w:r>
                        <w:t>Figure 4.126</w:t>
                      </w:r>
                    </w:p>
                  </w:txbxContent>
                </v:textbox>
              </v:shape>
            </w:pict>
          </mc:Fallback>
        </mc:AlternateContent>
      </w:r>
      <w:r>
        <w:rPr>
          <w:noProof/>
        </w:rPr>
        <w:drawing>
          <wp:anchor distT="0" distB="0" distL="114300" distR="114300" simplePos="0" relativeHeight="252101632" behindDoc="1" locked="0" layoutInCell="1" allowOverlap="1" wp14:anchorId="71B6EE83" wp14:editId="5B18A95A">
            <wp:simplePos x="0" y="0"/>
            <wp:positionH relativeFrom="column">
              <wp:posOffset>0</wp:posOffset>
            </wp:positionH>
            <wp:positionV relativeFrom="paragraph">
              <wp:posOffset>314281</wp:posOffset>
            </wp:positionV>
            <wp:extent cx="5727700" cy="3983990"/>
            <wp:effectExtent l="12700" t="12700" r="12700" b="16510"/>
            <wp:wrapTight wrapText="bothSides">
              <wp:wrapPolygon edited="0">
                <wp:start x="-48" y="-69"/>
                <wp:lineTo x="-48" y="21621"/>
                <wp:lineTo x="21600" y="21621"/>
                <wp:lineTo x="21600" y="-69"/>
                <wp:lineTo x="-48" y="-69"/>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c19.jpeg"/>
                    <pic:cNvPicPr/>
                  </pic:nvPicPr>
                  <pic:blipFill>
                    <a:blip r:embed="rId259">
                      <a:extLst>
                        <a:ext uri="{28A0092B-C50C-407E-A947-70E740481C1C}">
                          <a14:useLocalDpi xmlns:a14="http://schemas.microsoft.com/office/drawing/2010/main" val="0"/>
                        </a:ext>
                      </a:extLst>
                    </a:blip>
                    <a:stretch>
                      <a:fillRect/>
                    </a:stretch>
                  </pic:blipFill>
                  <pic:spPr>
                    <a:xfrm>
                      <a:off x="0" y="0"/>
                      <a:ext cx="5727700" cy="39839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r w:rsidR="00FB1248">
        <w:lastRenderedPageBreak/>
        <w:t xml:space="preserve">Process </w:t>
      </w:r>
      <w:proofErr w:type="gramStart"/>
      <w:r w:rsidR="00FB1248">
        <w:t>tweets</w:t>
      </w:r>
      <w:proofErr w:type="gramEnd"/>
      <w:r w:rsidR="00FB1248">
        <w:t xml:space="preserve"> function</w:t>
      </w:r>
      <w:bookmarkEnd w:id="42"/>
    </w:p>
    <w:p w14:paraId="26603FCA" w14:textId="557BFD5A" w:rsidR="00FB1248" w:rsidRDefault="00FB1248" w:rsidP="00FB1248"/>
    <w:p w14:paraId="0DE7CAEB" w14:textId="067B5898" w:rsidR="00C07A8E" w:rsidRDefault="00CE5C33" w:rsidP="00FB1248">
      <w:r>
        <w:t xml:space="preserve">The programming of this module started by testing out the python-based </w:t>
      </w:r>
      <w:proofErr w:type="spellStart"/>
      <w:r>
        <w:t>twitterscraper</w:t>
      </w:r>
      <w:proofErr w:type="spellEnd"/>
      <w:r>
        <w:t xml:space="preserve"> module, which was meant to be used </w:t>
      </w:r>
      <w:r w:rsidR="00C07A8E">
        <w:t>to access the Twitter API without the use of login credentials</w:t>
      </w:r>
      <w:r w:rsidR="00473F9E">
        <w:t xml:space="preserve"> (Figure 4.127). </w:t>
      </w:r>
    </w:p>
    <w:p w14:paraId="2688EAD2" w14:textId="0872D9CC" w:rsidR="00473F9E" w:rsidRDefault="003777FC" w:rsidP="00473F9E">
      <w:r>
        <w:rPr>
          <w:noProof/>
        </w:rPr>
        <mc:AlternateContent>
          <mc:Choice Requires="wpg">
            <w:drawing>
              <wp:anchor distT="0" distB="0" distL="114300" distR="114300" simplePos="0" relativeHeight="252106752" behindDoc="1" locked="0" layoutInCell="1" allowOverlap="1" wp14:anchorId="760DBE96" wp14:editId="5C25B65D">
                <wp:simplePos x="0" y="0"/>
                <wp:positionH relativeFrom="column">
                  <wp:posOffset>12700</wp:posOffset>
                </wp:positionH>
                <wp:positionV relativeFrom="paragraph">
                  <wp:posOffset>196215</wp:posOffset>
                </wp:positionV>
                <wp:extent cx="5729890" cy="2005286"/>
                <wp:effectExtent l="12700" t="12700" r="10795" b="14605"/>
                <wp:wrapTight wrapText="bothSides">
                  <wp:wrapPolygon edited="0">
                    <wp:start x="-48" y="-137"/>
                    <wp:lineTo x="-48" y="21621"/>
                    <wp:lineTo x="21593" y="21621"/>
                    <wp:lineTo x="21593" y="-137"/>
                    <wp:lineTo x="-48" y="-137"/>
                  </wp:wrapPolygon>
                </wp:wrapTight>
                <wp:docPr id="506" name="Group 506"/>
                <wp:cNvGraphicFramePr/>
                <a:graphic xmlns:a="http://schemas.openxmlformats.org/drawingml/2006/main">
                  <a:graphicData uri="http://schemas.microsoft.com/office/word/2010/wordprocessingGroup">
                    <wpg:wgp>
                      <wpg:cNvGrpSpPr/>
                      <wpg:grpSpPr>
                        <a:xfrm>
                          <a:off x="0" y="0"/>
                          <a:ext cx="5729890" cy="2005286"/>
                          <a:chOff x="0" y="0"/>
                          <a:chExt cx="5729890" cy="2005286"/>
                        </a:xfrm>
                      </wpg:grpSpPr>
                      <pic:pic xmlns:pic="http://schemas.openxmlformats.org/drawingml/2006/picture">
                        <pic:nvPicPr>
                          <pic:cNvPr id="497" name="Picture 49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2190" y="0"/>
                            <a:ext cx="5727700" cy="1614170"/>
                          </a:xfrm>
                          <a:prstGeom prst="rect">
                            <a:avLst/>
                          </a:prstGeom>
                          <a:ln>
                            <a:solidFill>
                              <a:schemeClr val="accent1"/>
                            </a:solidFill>
                          </a:ln>
                        </pic:spPr>
                      </pic:pic>
                      <wps:wsp>
                        <wps:cNvPr id="498" name="Text Box 498"/>
                        <wps:cNvSpPr txBox="1"/>
                        <wps:spPr>
                          <a:xfrm>
                            <a:off x="0" y="1700486"/>
                            <a:ext cx="5727700" cy="304800"/>
                          </a:xfrm>
                          <a:prstGeom prst="rect">
                            <a:avLst/>
                          </a:prstGeom>
                          <a:solidFill>
                            <a:schemeClr val="lt1"/>
                          </a:solidFill>
                          <a:ln w="6350">
                            <a:solidFill>
                              <a:schemeClr val="accent1"/>
                            </a:solidFill>
                          </a:ln>
                        </wps:spPr>
                        <wps:txbx>
                          <w:txbxContent>
                            <w:p w14:paraId="435CA0E1" w14:textId="57691FFF" w:rsidR="00EF553F" w:rsidRDefault="00EF553F" w:rsidP="00473F9E">
                              <w:pPr>
                                <w:jc w:val="center"/>
                              </w:pPr>
                              <w:r>
                                <w:t xml:space="preserve">Figure 4.127 – testing the </w:t>
                              </w:r>
                              <w:proofErr w:type="spellStart"/>
                              <w:r>
                                <w:t>twitterscraper</w:t>
                              </w:r>
                              <w:proofErr w:type="spellEnd"/>
                              <w:r>
                                <w:t xml:space="preserve"> module in </w:t>
                              </w:r>
                              <w:proofErr w:type="gramStart"/>
                              <w:r>
                                <w:t>python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DBE96" id="Group 506" o:spid="_x0000_s1417" style="position:absolute;margin-left:1pt;margin-top:15.45pt;width:451.15pt;height:157.9pt;z-index:-251209728" coordsize="57298,2005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">
                <v:shape id="Picture 497" o:spid="_x0000_s1418" type="#_x0000_t75" style="position:absolute;left:21;width:57277;height:16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" stroked="t" strokecolor="#4472c4 [3204]">
                  <v:imagedata r:id="rId261" o:title=""/>
                  <v:path arrowok="t"/>
                </v:shape>
                <v:shape id="Text Box 498" o:spid="_x0000_s1419" type="#_x0000_t202" style="position:absolute;top:17004;width:57277;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" fillcolor="white [3201]" strokecolor="#4472c4 [3204]" strokeweight=".5pt">
                  <v:textbox>
                    <w:txbxContent>
                      <w:p w14:paraId="435CA0E1" w14:textId="57691FFF" w:rsidR="00EF553F" w:rsidRDefault="00EF553F" w:rsidP="00473F9E">
                        <w:pPr>
                          <w:jc w:val="center"/>
                        </w:pPr>
                        <w:r>
                          <w:t>Figure 4.127 – testing the twitterscraper module in python</w:t>
                        </w:r>
                      </w:p>
                    </w:txbxContent>
                  </v:textbox>
                </v:shape>
                <w10:wrap type="tight"/>
              </v:group>
            </w:pict>
          </mc:Fallback>
        </mc:AlternateContent>
      </w:r>
    </w:p>
    <w:p w14:paraId="5FD21D26" w14:textId="7041C21A" w:rsidR="00D70E74" w:rsidRDefault="00473F9E" w:rsidP="00473F9E">
      <w:r>
        <w:t>This code was copied from the official</w:t>
      </w:r>
      <w:r w:rsidR="00AC0B1C">
        <w:t xml:space="preserve"> pypi.org page of the </w:t>
      </w:r>
      <w:proofErr w:type="spellStart"/>
      <w:r w:rsidR="00AC0B1C">
        <w:t>twitterscraper</w:t>
      </w:r>
      <w:proofErr w:type="spellEnd"/>
      <w:r w:rsidR="00AC0B1C">
        <w:t xml:space="preserve"> project (</w:t>
      </w:r>
      <w:hyperlink r:id="rId262" w:history="1">
        <w:r w:rsidR="00AC0B1C" w:rsidRPr="003B5E86">
          <w:rPr>
            <w:rStyle w:val="Hyperlink"/>
          </w:rPr>
          <w:t>https://pypi.org/project/twitterscraper/0.2.7/</w:t>
        </w:r>
      </w:hyperlink>
      <w:r w:rsidR="00AC0B1C">
        <w:t>, accessed on 17.03.2022.), where it was shown to be returning the output shown in Figure 4.128:</w:t>
      </w:r>
    </w:p>
    <w:p w14:paraId="331BEAA1" w14:textId="36F6E370" w:rsidR="00D70E74" w:rsidRDefault="003777FC" w:rsidP="00473F9E">
      <w:r>
        <w:rPr>
          <w:noProof/>
        </w:rPr>
        <mc:AlternateContent>
          <mc:Choice Requires="wpg">
            <w:drawing>
              <wp:anchor distT="0" distB="0" distL="114300" distR="114300" simplePos="0" relativeHeight="252109824" behindDoc="1" locked="0" layoutInCell="1" allowOverlap="1" wp14:anchorId="36662B73" wp14:editId="2DD1F15E">
                <wp:simplePos x="0" y="0"/>
                <wp:positionH relativeFrom="column">
                  <wp:posOffset>1905</wp:posOffset>
                </wp:positionH>
                <wp:positionV relativeFrom="paragraph">
                  <wp:posOffset>257175</wp:posOffset>
                </wp:positionV>
                <wp:extent cx="5729890" cy="3592348"/>
                <wp:effectExtent l="12700" t="12700" r="10795" b="14605"/>
                <wp:wrapTight wrapText="bothSides">
                  <wp:wrapPolygon edited="0">
                    <wp:start x="-48" y="-76"/>
                    <wp:lineTo x="-48" y="21611"/>
                    <wp:lineTo x="21593" y="21611"/>
                    <wp:lineTo x="21593" y="-76"/>
                    <wp:lineTo x="-48" y="-76"/>
                  </wp:wrapPolygon>
                </wp:wrapTight>
                <wp:docPr id="507" name="Group 507"/>
                <wp:cNvGraphicFramePr/>
                <a:graphic xmlns:a="http://schemas.openxmlformats.org/drawingml/2006/main">
                  <a:graphicData uri="http://schemas.microsoft.com/office/word/2010/wordprocessingGroup">
                    <wpg:wgp>
                      <wpg:cNvGrpSpPr/>
                      <wpg:grpSpPr>
                        <a:xfrm>
                          <a:off x="0" y="0"/>
                          <a:ext cx="5729890" cy="3592348"/>
                          <a:chOff x="0" y="0"/>
                          <a:chExt cx="5729890" cy="3592348"/>
                        </a:xfrm>
                      </wpg:grpSpPr>
                      <pic:pic xmlns:pic="http://schemas.openxmlformats.org/drawingml/2006/picture">
                        <pic:nvPicPr>
                          <pic:cNvPr id="499" name="Picture 499"/>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190" y="0"/>
                            <a:ext cx="5727700" cy="3039110"/>
                          </a:xfrm>
                          <a:prstGeom prst="rect">
                            <a:avLst/>
                          </a:prstGeom>
                          <a:ln>
                            <a:solidFill>
                              <a:schemeClr val="accent1"/>
                            </a:solidFill>
                          </a:ln>
                        </pic:spPr>
                      </pic:pic>
                      <wps:wsp>
                        <wps:cNvPr id="500" name="Text Box 500"/>
                        <wps:cNvSpPr txBox="1"/>
                        <wps:spPr>
                          <a:xfrm>
                            <a:off x="0" y="3129893"/>
                            <a:ext cx="5727700" cy="462455"/>
                          </a:xfrm>
                          <a:prstGeom prst="rect">
                            <a:avLst/>
                          </a:prstGeom>
                          <a:solidFill>
                            <a:schemeClr val="lt1"/>
                          </a:solidFill>
                          <a:ln w="6350">
                            <a:solidFill>
                              <a:schemeClr val="accent1"/>
                            </a:solidFill>
                          </a:ln>
                        </wps:spPr>
                        <wps:txbx>
                          <w:txbxContent>
                            <w:p w14:paraId="556649BF" w14:textId="699A3B0F" w:rsidR="00EF553F" w:rsidRDefault="00EF553F" w:rsidP="00EF15AE">
                              <w:pPr>
                                <w:jc w:val="center"/>
                              </w:pPr>
                              <w:r>
                                <w:t xml:space="preserve">Figure 4.128 – official pypi.org page of the </w:t>
                              </w:r>
                              <w:proofErr w:type="spellStart"/>
                              <w:r>
                                <w:t>twitterscraper</w:t>
                              </w:r>
                              <w:proofErr w:type="spellEnd"/>
                              <w:r>
                                <w:t xml:space="preserve"> project, demonstrating how it is used and what output the example code </w:t>
                              </w:r>
                              <w:proofErr w:type="gramStart"/>
                              <w:r>
                                <w:t>produces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662B73" id="Group 507" o:spid="_x0000_s1420" style="position:absolute;margin-left:.15pt;margin-top:20.25pt;width:451.15pt;height:282.85pt;z-index:-251206656" coordsize="57298,359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1P76KKklAD8VH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">
                <v:shape id="Picture 499" o:spid="_x0000_s1421" type="#_x0000_t75" style="position:absolute;left:21;width:57277;height:30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" stroked="t" strokecolor="#4472c4 [3204]">
                  <v:imagedata r:id="rId264" o:title=""/>
                  <v:path arrowok="t"/>
                </v:shape>
                <v:shape id="Text Box 500" o:spid="_x0000_s1422" type="#_x0000_t202" style="position:absolute;top:31298;width:57277;height:4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" fillcolor="white [3201]" strokecolor="#4472c4 [3204]" strokeweight=".5pt">
                  <v:textbox>
                    <w:txbxContent>
                      <w:p w14:paraId="556649BF" w14:textId="699A3B0F" w:rsidR="00EF553F" w:rsidRDefault="00EF553F" w:rsidP="00EF15AE">
                        <w:pPr>
                          <w:jc w:val="center"/>
                        </w:pPr>
                        <w:r>
                          <w:t>Figure 4.128 – official pypi.org page of the twitterscraper project, demonstrating how it is used and what output the example code produces</w:t>
                        </w:r>
                      </w:p>
                    </w:txbxContent>
                  </v:textbox>
                </v:shape>
                <w10:wrap type="tight"/>
              </v:group>
            </w:pict>
          </mc:Fallback>
        </mc:AlternateContent>
      </w:r>
    </w:p>
    <w:p w14:paraId="56EE3C93" w14:textId="38800778" w:rsidR="00EF15AE" w:rsidRDefault="00AC0B1C" w:rsidP="00EF15AE">
      <w:r>
        <w:t xml:space="preserve"> </w:t>
      </w:r>
    </w:p>
    <w:p w14:paraId="0C726A56" w14:textId="54D39355" w:rsidR="00EF15AE" w:rsidRDefault="00EF15AE" w:rsidP="00EF15AE">
      <w:r>
        <w:t>However, when I ran the same code, the error message shown in Figure 4.129 appeared in the console.</w:t>
      </w:r>
      <w:r w:rsidR="00BC0777">
        <w:t xml:space="preserve"> I did some research on the </w:t>
      </w:r>
      <w:proofErr w:type="spellStart"/>
      <w:r w:rsidR="00BC0777">
        <w:t>organisations</w:t>
      </w:r>
      <w:proofErr w:type="spellEnd"/>
      <w:r w:rsidR="00BC0777">
        <w:t xml:space="preserve"> GitHub </w:t>
      </w:r>
      <w:proofErr w:type="gramStart"/>
      <w:r w:rsidR="00BC0777">
        <w:t>page, and</w:t>
      </w:r>
      <w:proofErr w:type="gramEnd"/>
      <w:r w:rsidR="00BC0777">
        <w:t xml:space="preserve"> saw a lot of discussions where people were complaining that the software has not been functioning properly recently. One such example is shown in Figure 4.130.</w:t>
      </w:r>
    </w:p>
    <w:p w14:paraId="12BAB49D" w14:textId="2470E0E2" w:rsidR="009F52F6" w:rsidRDefault="000830BC" w:rsidP="00EF15AE">
      <w:r>
        <w:rPr>
          <w:noProof/>
        </w:rPr>
        <w:lastRenderedPageBreak/>
        <mc:AlternateContent>
          <mc:Choice Requires="wpg">
            <w:drawing>
              <wp:anchor distT="0" distB="0" distL="114300" distR="114300" simplePos="0" relativeHeight="252114944" behindDoc="0" locked="0" layoutInCell="1" allowOverlap="1" wp14:anchorId="196FFE2B" wp14:editId="6A2565FB">
                <wp:simplePos x="0" y="0"/>
                <wp:positionH relativeFrom="column">
                  <wp:posOffset>0</wp:posOffset>
                </wp:positionH>
                <wp:positionV relativeFrom="paragraph">
                  <wp:posOffset>180866</wp:posOffset>
                </wp:positionV>
                <wp:extent cx="5729890" cy="2015796"/>
                <wp:effectExtent l="12700" t="12700" r="10795" b="16510"/>
                <wp:wrapNone/>
                <wp:docPr id="508" name="Group 508"/>
                <wp:cNvGraphicFramePr/>
                <a:graphic xmlns:a="http://schemas.openxmlformats.org/drawingml/2006/main">
                  <a:graphicData uri="http://schemas.microsoft.com/office/word/2010/wordprocessingGroup">
                    <wpg:wgp>
                      <wpg:cNvGrpSpPr/>
                      <wpg:grpSpPr>
                        <a:xfrm>
                          <a:off x="0" y="0"/>
                          <a:ext cx="5729890" cy="2015796"/>
                          <a:chOff x="0" y="0"/>
                          <a:chExt cx="5729890" cy="2015796"/>
                        </a:xfrm>
                      </wpg:grpSpPr>
                      <pic:pic xmlns:pic="http://schemas.openxmlformats.org/drawingml/2006/picture">
                        <pic:nvPicPr>
                          <pic:cNvPr id="501" name="Picture 501"/>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2190" y="0"/>
                            <a:ext cx="5727700" cy="1611630"/>
                          </a:xfrm>
                          <a:prstGeom prst="rect">
                            <a:avLst/>
                          </a:prstGeom>
                          <a:ln>
                            <a:solidFill>
                              <a:schemeClr val="accent1"/>
                            </a:solidFill>
                          </a:ln>
                        </pic:spPr>
                      </pic:pic>
                      <wps:wsp>
                        <wps:cNvPr id="503" name="Text Box 503"/>
                        <wps:cNvSpPr txBox="1"/>
                        <wps:spPr>
                          <a:xfrm>
                            <a:off x="0" y="1700486"/>
                            <a:ext cx="5727700" cy="315310"/>
                          </a:xfrm>
                          <a:prstGeom prst="rect">
                            <a:avLst/>
                          </a:prstGeom>
                          <a:solidFill>
                            <a:schemeClr val="lt1"/>
                          </a:solidFill>
                          <a:ln w="6350">
                            <a:solidFill>
                              <a:schemeClr val="accent1"/>
                            </a:solidFill>
                          </a:ln>
                        </wps:spPr>
                        <wps:txbx>
                          <w:txbxContent>
                            <w:p w14:paraId="06F678D5" w14:textId="27CD7BEC" w:rsidR="00EF553F" w:rsidRDefault="00EF553F" w:rsidP="009F52F6">
                              <w:pPr>
                                <w:jc w:val="center"/>
                              </w:pPr>
                              <w:r>
                                <w:t>Figure 4.129 – error message after running the code in Figure 4.127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6FFE2B" id="Group 508" o:spid="_x0000_s1423" style="position:absolute;margin-left:0;margin-top:14.25pt;width:451.15pt;height:158.7pt;z-index:252114944" coordsize="57298,2015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">
                <v:shape id="Picture 501" o:spid="_x0000_s1424" type="#_x0000_t75" style="position:absolute;left:21;width:57277;height:16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" stroked="t" strokecolor="#4472c4 [3204]">
                  <v:imagedata r:id="rId266" o:title=""/>
                  <v:path arrowok="t"/>
                </v:shape>
                <v:shape id="Text Box 503" o:spid="_x0000_s1425" type="#_x0000_t202" style="position:absolute;top:17004;width:57277;height:3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" fillcolor="white [3201]" strokecolor="#4472c4 [3204]" strokeweight=".5pt">
                  <v:textbox>
                    <w:txbxContent>
                      <w:p w14:paraId="06F678D5" w14:textId="27CD7BEC" w:rsidR="00EF553F" w:rsidRDefault="00EF553F" w:rsidP="009F52F6">
                        <w:pPr>
                          <w:jc w:val="center"/>
                        </w:pPr>
                        <w:r>
                          <w:t>Figure 4.129 – error message after running the code in Figure 4.127</w:t>
                        </w:r>
                      </w:p>
                    </w:txbxContent>
                  </v:textbox>
                </v:shape>
              </v:group>
            </w:pict>
          </mc:Fallback>
        </mc:AlternateContent>
      </w:r>
    </w:p>
    <w:p w14:paraId="3320EE11" w14:textId="1D69C444" w:rsidR="009F52F6" w:rsidRDefault="000830BC" w:rsidP="00EF15AE">
      <w:r>
        <w:rPr>
          <w:noProof/>
        </w:rPr>
        <mc:AlternateContent>
          <mc:Choice Requires="wpg">
            <w:drawing>
              <wp:anchor distT="0" distB="0" distL="114300" distR="114300" simplePos="0" relativeHeight="252118016" behindDoc="0" locked="0" layoutInCell="1" allowOverlap="1" wp14:anchorId="33F05EE2" wp14:editId="37C64F49">
                <wp:simplePos x="0" y="0"/>
                <wp:positionH relativeFrom="column">
                  <wp:posOffset>8890</wp:posOffset>
                </wp:positionH>
                <wp:positionV relativeFrom="paragraph">
                  <wp:posOffset>2214727</wp:posOffset>
                </wp:positionV>
                <wp:extent cx="5732079" cy="4735348"/>
                <wp:effectExtent l="12700" t="12700" r="8890" b="14605"/>
                <wp:wrapNone/>
                <wp:docPr id="509" name="Group 509"/>
                <wp:cNvGraphicFramePr/>
                <a:graphic xmlns:a="http://schemas.openxmlformats.org/drawingml/2006/main">
                  <a:graphicData uri="http://schemas.microsoft.com/office/word/2010/wordprocessingGroup">
                    <wpg:wgp>
                      <wpg:cNvGrpSpPr/>
                      <wpg:grpSpPr>
                        <a:xfrm>
                          <a:off x="0" y="0"/>
                          <a:ext cx="5732079" cy="4735348"/>
                          <a:chOff x="0" y="0"/>
                          <a:chExt cx="5732079" cy="4735348"/>
                        </a:xfrm>
                      </wpg:grpSpPr>
                      <pic:pic xmlns:pic="http://schemas.openxmlformats.org/drawingml/2006/picture">
                        <pic:nvPicPr>
                          <pic:cNvPr id="502" name="Picture 502"/>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4156710"/>
                          </a:xfrm>
                          <a:prstGeom prst="rect">
                            <a:avLst/>
                          </a:prstGeom>
                          <a:ln>
                            <a:solidFill>
                              <a:schemeClr val="accent1"/>
                            </a:solidFill>
                          </a:ln>
                        </pic:spPr>
                      </pic:pic>
                      <wps:wsp>
                        <wps:cNvPr id="504" name="Text Box 504"/>
                        <wps:cNvSpPr txBox="1"/>
                        <wps:spPr>
                          <a:xfrm>
                            <a:off x="4379" y="4272893"/>
                            <a:ext cx="5727700" cy="462455"/>
                          </a:xfrm>
                          <a:prstGeom prst="rect">
                            <a:avLst/>
                          </a:prstGeom>
                          <a:solidFill>
                            <a:schemeClr val="lt1"/>
                          </a:solidFill>
                          <a:ln w="6350">
                            <a:solidFill>
                              <a:schemeClr val="accent1"/>
                            </a:solidFill>
                          </a:ln>
                        </wps:spPr>
                        <wps:txbx>
                          <w:txbxContent>
                            <w:p w14:paraId="2D567E4A" w14:textId="5B6EC293" w:rsidR="00EF553F" w:rsidRDefault="00EF553F" w:rsidP="009F52F6">
                              <w:pPr>
                                <w:jc w:val="center"/>
                              </w:pPr>
                              <w:r>
                                <w:t xml:space="preserve">Figure 4.130– an example of </w:t>
                              </w:r>
                              <w:proofErr w:type="gramStart"/>
                              <w:r>
                                <w:t>an</w:t>
                              </w:r>
                              <w:proofErr w:type="gramEnd"/>
                              <w:r>
                                <w:t xml:space="preserve"> user experiencing a similar issue to me with the </w:t>
                              </w:r>
                              <w:proofErr w:type="spellStart"/>
                              <w:r>
                                <w:t>twitterscraper</w:t>
                              </w:r>
                              <w:proofErr w:type="spellEnd"/>
                              <w: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F05EE2" id="Group 509" o:spid="_x0000_s1426" style="position:absolute;margin-left:.7pt;margin-top:174.4pt;width:451.35pt;height:372.85pt;z-index:252118016;mso-width-relative:margin;mso-height-relative:margin" coordsize="57320,4735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">
                <v:shape id="Picture 502" o:spid="_x0000_s1427" type="#_x0000_t75" style="position:absolute;width:57277;height:41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" stroked="t" strokecolor="#4472c4 [3204]">
                  <v:imagedata r:id="rId268" o:title=""/>
                  <v:path arrowok="t"/>
                </v:shape>
                <v:shape id="Text Box 504" o:spid="_x0000_s1428" type="#_x0000_t202" style="position:absolute;left:43;top:42728;width:57277;height:4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" fillcolor="white [3201]" strokecolor="#4472c4 [3204]" strokeweight=".5pt">
                  <v:textbox>
                    <w:txbxContent>
                      <w:p w14:paraId="2D567E4A" w14:textId="5B6EC293" w:rsidR="00EF553F" w:rsidRDefault="00EF553F" w:rsidP="009F52F6">
                        <w:pPr>
                          <w:jc w:val="center"/>
                        </w:pPr>
                        <w:r>
                          <w:t>Figure 4.130– an example of an user experiencing a similar issue to me with the twitterscraper module</w:t>
                        </w:r>
                      </w:p>
                    </w:txbxContent>
                  </v:textbox>
                </v:shape>
              </v:group>
            </w:pict>
          </mc:Fallback>
        </mc:AlternateContent>
      </w:r>
    </w:p>
    <w:p w14:paraId="7D9B2C1B" w14:textId="784DFA6E" w:rsidR="008636F5" w:rsidRPr="008636F5" w:rsidRDefault="008636F5" w:rsidP="008636F5"/>
    <w:p w14:paraId="628D568E" w14:textId="633E6485" w:rsidR="008636F5" w:rsidRPr="008636F5" w:rsidRDefault="008636F5" w:rsidP="008636F5"/>
    <w:p w14:paraId="6BA32179" w14:textId="6C481305" w:rsidR="008636F5" w:rsidRPr="008636F5" w:rsidRDefault="008636F5" w:rsidP="008636F5"/>
    <w:p w14:paraId="240E8E98" w14:textId="5D8126B9" w:rsidR="008636F5" w:rsidRPr="008636F5" w:rsidRDefault="008636F5" w:rsidP="008636F5"/>
    <w:p w14:paraId="3EB76851" w14:textId="1D29AE7D" w:rsidR="008636F5" w:rsidRPr="008636F5" w:rsidRDefault="008636F5" w:rsidP="008636F5"/>
    <w:p w14:paraId="6317BAB0" w14:textId="2061E481" w:rsidR="008636F5" w:rsidRPr="008636F5" w:rsidRDefault="008636F5" w:rsidP="008636F5"/>
    <w:p w14:paraId="6687F849" w14:textId="094CF70B" w:rsidR="008636F5" w:rsidRPr="008636F5" w:rsidRDefault="008636F5" w:rsidP="008636F5"/>
    <w:p w14:paraId="68AE1166" w14:textId="78DE5CEE" w:rsidR="008636F5" w:rsidRPr="008636F5" w:rsidRDefault="008636F5" w:rsidP="008636F5"/>
    <w:p w14:paraId="059FFF5D" w14:textId="661451A6" w:rsidR="008636F5" w:rsidRPr="008636F5" w:rsidRDefault="008636F5" w:rsidP="008636F5"/>
    <w:p w14:paraId="348D365B" w14:textId="286B0DDD" w:rsidR="008636F5" w:rsidRPr="008636F5" w:rsidRDefault="008636F5" w:rsidP="008636F5"/>
    <w:p w14:paraId="2DFF91BB" w14:textId="4086807C" w:rsidR="008636F5" w:rsidRPr="008636F5" w:rsidRDefault="008636F5" w:rsidP="008636F5"/>
    <w:p w14:paraId="02FBEED1" w14:textId="16056C45" w:rsidR="008636F5" w:rsidRPr="008636F5" w:rsidRDefault="008636F5" w:rsidP="008636F5"/>
    <w:p w14:paraId="69174A37" w14:textId="3D8704D6" w:rsidR="008636F5" w:rsidRPr="008636F5" w:rsidRDefault="008636F5" w:rsidP="008636F5"/>
    <w:p w14:paraId="7FD14BF2" w14:textId="1B5B8AB0" w:rsidR="008636F5" w:rsidRPr="008636F5" w:rsidRDefault="008636F5" w:rsidP="008636F5"/>
    <w:p w14:paraId="21E43A83" w14:textId="4BA56C63" w:rsidR="008636F5" w:rsidRPr="008636F5" w:rsidRDefault="008636F5" w:rsidP="008636F5"/>
    <w:p w14:paraId="243BDFAB" w14:textId="28006476" w:rsidR="008636F5" w:rsidRPr="008636F5" w:rsidRDefault="008636F5" w:rsidP="008636F5"/>
    <w:p w14:paraId="321AC554" w14:textId="481105C6" w:rsidR="008636F5" w:rsidRPr="008636F5" w:rsidRDefault="008636F5" w:rsidP="008636F5"/>
    <w:p w14:paraId="50176A19" w14:textId="2D4E33E0" w:rsidR="008636F5" w:rsidRPr="008636F5" w:rsidRDefault="008636F5" w:rsidP="008636F5"/>
    <w:p w14:paraId="2C28D658" w14:textId="35B3A9C3" w:rsidR="008636F5" w:rsidRPr="008636F5" w:rsidRDefault="008636F5" w:rsidP="008636F5"/>
    <w:p w14:paraId="488475BB" w14:textId="1CA5633F" w:rsidR="008636F5" w:rsidRPr="008636F5" w:rsidRDefault="008636F5" w:rsidP="008636F5"/>
    <w:p w14:paraId="0FDD3956" w14:textId="34ED5CBA" w:rsidR="008636F5" w:rsidRPr="008636F5" w:rsidRDefault="008636F5" w:rsidP="008636F5"/>
    <w:p w14:paraId="110B2629" w14:textId="73C3BD85" w:rsidR="008636F5" w:rsidRPr="008636F5" w:rsidRDefault="008636F5" w:rsidP="008636F5"/>
    <w:p w14:paraId="374A9439" w14:textId="432520C1" w:rsidR="008636F5" w:rsidRPr="008636F5" w:rsidRDefault="008636F5" w:rsidP="008636F5"/>
    <w:p w14:paraId="026661FC" w14:textId="2CC9BA2B" w:rsidR="008636F5" w:rsidRPr="008636F5" w:rsidRDefault="008636F5" w:rsidP="008636F5"/>
    <w:p w14:paraId="51F7D140" w14:textId="2B2355A0" w:rsidR="008636F5" w:rsidRPr="008636F5" w:rsidRDefault="008636F5" w:rsidP="008636F5"/>
    <w:p w14:paraId="059898A5" w14:textId="4A24AA4A" w:rsidR="008636F5" w:rsidRPr="008636F5" w:rsidRDefault="008636F5" w:rsidP="008636F5"/>
    <w:p w14:paraId="7BA5A322" w14:textId="1C704FC8" w:rsidR="008636F5" w:rsidRPr="008636F5" w:rsidRDefault="008636F5" w:rsidP="008636F5"/>
    <w:p w14:paraId="1BB16C06" w14:textId="0089D6C9" w:rsidR="008636F5" w:rsidRPr="008636F5" w:rsidRDefault="008636F5" w:rsidP="008636F5"/>
    <w:p w14:paraId="43017DC3" w14:textId="2B428A25" w:rsidR="008636F5" w:rsidRPr="008636F5" w:rsidRDefault="008636F5" w:rsidP="008636F5"/>
    <w:p w14:paraId="32BA6663" w14:textId="33F6BF9A" w:rsidR="008636F5" w:rsidRPr="008636F5" w:rsidRDefault="008636F5" w:rsidP="008636F5"/>
    <w:p w14:paraId="1C215668" w14:textId="45FC96FE" w:rsidR="008636F5" w:rsidRPr="008636F5" w:rsidRDefault="008636F5" w:rsidP="008636F5"/>
    <w:p w14:paraId="0639657E" w14:textId="62F756BB" w:rsidR="008636F5" w:rsidRPr="008636F5" w:rsidRDefault="008636F5" w:rsidP="008636F5"/>
    <w:p w14:paraId="45C73A78" w14:textId="071AF513" w:rsidR="008636F5" w:rsidRPr="008636F5" w:rsidRDefault="008636F5" w:rsidP="008636F5"/>
    <w:p w14:paraId="30388776" w14:textId="03B17E22" w:rsidR="008636F5" w:rsidRPr="008636F5" w:rsidRDefault="008636F5" w:rsidP="008636F5"/>
    <w:p w14:paraId="4B407DAC" w14:textId="0422067B" w:rsidR="008636F5" w:rsidRPr="008636F5" w:rsidRDefault="008636F5" w:rsidP="008636F5"/>
    <w:p w14:paraId="285F4BBE" w14:textId="6AE96E32" w:rsidR="008636F5" w:rsidRPr="008636F5" w:rsidRDefault="008636F5" w:rsidP="008636F5"/>
    <w:p w14:paraId="18355A85" w14:textId="51DE5896" w:rsidR="008636F5" w:rsidRDefault="008636F5" w:rsidP="008636F5"/>
    <w:p w14:paraId="59F95C24" w14:textId="4E50AF43" w:rsidR="008636F5" w:rsidRDefault="008636F5" w:rsidP="008636F5"/>
    <w:p w14:paraId="0860838C" w14:textId="2C30594B" w:rsidR="008636F5" w:rsidRDefault="008636F5" w:rsidP="008636F5">
      <w:r>
        <w:t xml:space="preserve">The error message I got was </w:t>
      </w:r>
      <w:r w:rsidR="00EE5DE6">
        <w:t>not very helpful, as the console just stated it was an “unknown error”. This prompted me to do some more research, which lead to me discovering that, according to an article by</w:t>
      </w:r>
      <w:r w:rsidR="009B78B6">
        <w:t xml:space="preserve"> Better Programming (</w:t>
      </w:r>
      <w:hyperlink r:id="rId269" w:history="1">
        <w:r w:rsidR="00B05C14" w:rsidRPr="003B5E86">
          <w:rPr>
            <w:rStyle w:val="Hyperlink"/>
          </w:rPr>
          <w:t>https://betterprogramming.pub/twitter-scrapers-are-all-broken-what-should-we-do-62a7349bfca6</w:t>
        </w:r>
      </w:hyperlink>
      <w:r w:rsidR="00B05C14">
        <w:t>, accessed on 17.03.2022.</w:t>
      </w:r>
      <w:r w:rsidR="009B78B6">
        <w:t>)</w:t>
      </w:r>
      <w:r w:rsidR="00EE5DE6">
        <w:t>, due to a recent change in Twitter’s frontend, a lot of Twitter scrapers which did not require a Twitter API key had stopped working.</w:t>
      </w:r>
      <w:r w:rsidR="00462A79">
        <w:t xml:space="preserve"> As using this API, which was supposed to be the backbone of the project as it was to establish communication with the Twitter API, was no </w:t>
      </w:r>
      <w:r w:rsidR="00462A79">
        <w:lastRenderedPageBreak/>
        <w:t xml:space="preserve">longer possible, I had no other option than to use a </w:t>
      </w:r>
      <w:proofErr w:type="spellStart"/>
      <w:r w:rsidR="00462A79">
        <w:t>javascript</w:t>
      </w:r>
      <w:proofErr w:type="spellEnd"/>
      <w:r w:rsidR="00462A79">
        <w:t xml:space="preserve">-based Twitter scraper. </w:t>
      </w:r>
      <w:r w:rsidR="00DD5ED8">
        <w:t>T</w:t>
      </w:r>
      <w:r w:rsidR="00111764">
        <w:t xml:space="preserve">his produced the issue of obtaining a Twitter API key, which can be done by visiting </w:t>
      </w:r>
      <w:hyperlink r:id="rId270" w:history="1">
        <w:r w:rsidR="00111764" w:rsidRPr="003B5E86">
          <w:rPr>
            <w:rStyle w:val="Hyperlink"/>
          </w:rPr>
          <w:t>https://developer.twitter.com/en/apply-for-access</w:t>
        </w:r>
      </w:hyperlink>
      <w:r w:rsidR="00111764">
        <w:t xml:space="preserve">, accessed on 17.03.2022. </w:t>
      </w:r>
      <w:r w:rsidR="00197E63">
        <w:t xml:space="preserve">However, I was denied access due to reasons outside of my control. My attempt at obtaining the API key </w:t>
      </w:r>
      <w:r w:rsidR="001350F2">
        <w:rPr>
          <w:noProof/>
        </w:rPr>
        <mc:AlternateContent>
          <mc:Choice Requires="wpg">
            <w:drawing>
              <wp:anchor distT="0" distB="0" distL="114300" distR="114300" simplePos="0" relativeHeight="252121088" behindDoc="0" locked="0" layoutInCell="1" allowOverlap="1" wp14:anchorId="55DE6185" wp14:editId="4DDC7C16">
                <wp:simplePos x="0" y="0"/>
                <wp:positionH relativeFrom="column">
                  <wp:posOffset>0</wp:posOffset>
                </wp:positionH>
                <wp:positionV relativeFrom="paragraph">
                  <wp:posOffset>1116286</wp:posOffset>
                </wp:positionV>
                <wp:extent cx="5729890" cy="3413673"/>
                <wp:effectExtent l="12700" t="12700" r="10795" b="15875"/>
                <wp:wrapNone/>
                <wp:docPr id="378" name="Group 378"/>
                <wp:cNvGraphicFramePr/>
                <a:graphic xmlns:a="http://schemas.openxmlformats.org/drawingml/2006/main">
                  <a:graphicData uri="http://schemas.microsoft.com/office/word/2010/wordprocessingGroup">
                    <wpg:wgp>
                      <wpg:cNvGrpSpPr/>
                      <wpg:grpSpPr>
                        <a:xfrm>
                          <a:off x="0" y="0"/>
                          <a:ext cx="5729890" cy="3413673"/>
                          <a:chOff x="0" y="0"/>
                          <a:chExt cx="5729890" cy="3413673"/>
                        </a:xfrm>
                      </wpg:grpSpPr>
                      <pic:pic xmlns:pic="http://schemas.openxmlformats.org/drawingml/2006/picture">
                        <pic:nvPicPr>
                          <pic:cNvPr id="510" name="Picture 510"/>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2190" y="0"/>
                            <a:ext cx="5727700" cy="3039110"/>
                          </a:xfrm>
                          <a:prstGeom prst="rect">
                            <a:avLst/>
                          </a:prstGeom>
                          <a:ln>
                            <a:solidFill>
                              <a:schemeClr val="accent1"/>
                            </a:solidFill>
                          </a:ln>
                        </pic:spPr>
                      </pic:pic>
                      <wps:wsp>
                        <wps:cNvPr id="511" name="Text Box 511"/>
                        <wps:cNvSpPr txBox="1"/>
                        <wps:spPr>
                          <a:xfrm>
                            <a:off x="0" y="3108873"/>
                            <a:ext cx="5727700" cy="304800"/>
                          </a:xfrm>
                          <a:prstGeom prst="rect">
                            <a:avLst/>
                          </a:prstGeom>
                          <a:solidFill>
                            <a:schemeClr val="lt1"/>
                          </a:solidFill>
                          <a:ln w="6350">
                            <a:solidFill>
                              <a:schemeClr val="accent1"/>
                            </a:solidFill>
                          </a:ln>
                        </wps:spPr>
                        <wps:txbx>
                          <w:txbxContent>
                            <w:p w14:paraId="5011B244" w14:textId="1584C0D7" w:rsidR="00EF553F" w:rsidRDefault="00EF553F" w:rsidP="001350F2">
                              <w:pPr>
                                <w:jc w:val="center"/>
                              </w:pPr>
                              <w:r>
                                <w:t>Figure 4.131 – my application for the Twitter API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DE6185" id="Group 378" o:spid="_x0000_s1429" style="position:absolute;margin-left:0;margin-top:87.9pt;width:451.15pt;height:268.8pt;z-index:252121088" coordsize="57298,341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">
                <v:shape id="Picture 510" o:spid="_x0000_s1430" type="#_x0000_t75" style="position:absolute;left:21;width:57277;height:30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" stroked="t" strokecolor="#4472c4 [3204]">
                  <v:imagedata r:id="rId272" o:title=""/>
                  <v:path arrowok="t"/>
                </v:shape>
                <v:shape id="Text Box 511" o:spid="_x0000_s1431" type="#_x0000_t202" style="position:absolute;top:31088;width:57277;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" fillcolor="white [3201]" strokecolor="#4472c4 [3204]" strokeweight=".5pt">
                  <v:textbox>
                    <w:txbxContent>
                      <w:p w14:paraId="5011B244" w14:textId="1584C0D7" w:rsidR="00EF553F" w:rsidRDefault="00EF553F" w:rsidP="001350F2">
                        <w:pPr>
                          <w:jc w:val="center"/>
                        </w:pPr>
                        <w:r>
                          <w:t>Figure 4.131 – my application for the Twitter API key</w:t>
                        </w:r>
                      </w:p>
                    </w:txbxContent>
                  </v:textbox>
                </v:shape>
              </v:group>
            </w:pict>
          </mc:Fallback>
        </mc:AlternateContent>
      </w:r>
      <w:r w:rsidR="00197E63">
        <w:t>and the result are shown in Figures 4.131 and 4.132</w:t>
      </w:r>
      <w:r w:rsidR="001350F2">
        <w:t xml:space="preserve"> respectively.</w:t>
      </w:r>
    </w:p>
    <w:p w14:paraId="52775C02" w14:textId="481188E6" w:rsidR="001350F2" w:rsidRDefault="001350F2" w:rsidP="008636F5"/>
    <w:p w14:paraId="63BDC707" w14:textId="2B91A547" w:rsidR="001350F2" w:rsidRDefault="001350F2" w:rsidP="008636F5"/>
    <w:p w14:paraId="0D7E529D" w14:textId="561CC8EE" w:rsidR="001350F2" w:rsidRPr="001350F2" w:rsidRDefault="001350F2" w:rsidP="001350F2"/>
    <w:p w14:paraId="29552AF4" w14:textId="435D99F9" w:rsidR="001350F2" w:rsidRPr="001350F2" w:rsidRDefault="001350F2" w:rsidP="001350F2"/>
    <w:p w14:paraId="78E8BC4C" w14:textId="138C9D75" w:rsidR="001350F2" w:rsidRPr="001350F2" w:rsidRDefault="001350F2" w:rsidP="001350F2"/>
    <w:p w14:paraId="14815012" w14:textId="3FE98FB7" w:rsidR="001350F2" w:rsidRPr="001350F2" w:rsidRDefault="001350F2" w:rsidP="001350F2"/>
    <w:p w14:paraId="7E3B3CC3" w14:textId="41970A83" w:rsidR="001350F2" w:rsidRPr="001350F2" w:rsidRDefault="001350F2" w:rsidP="001350F2"/>
    <w:p w14:paraId="5A7B1F3A" w14:textId="4069D387" w:rsidR="001350F2" w:rsidRPr="001350F2" w:rsidRDefault="001350F2" w:rsidP="001350F2"/>
    <w:p w14:paraId="36E4CB9E" w14:textId="0264439E" w:rsidR="001350F2" w:rsidRPr="001350F2" w:rsidRDefault="001350F2" w:rsidP="001350F2"/>
    <w:p w14:paraId="5B82C85B" w14:textId="434D4199" w:rsidR="001350F2" w:rsidRPr="001350F2" w:rsidRDefault="001350F2" w:rsidP="001350F2"/>
    <w:p w14:paraId="05DA62B4" w14:textId="260937E2" w:rsidR="001350F2" w:rsidRPr="001350F2" w:rsidRDefault="001350F2" w:rsidP="001350F2"/>
    <w:p w14:paraId="4AB19E2F" w14:textId="1B0E5D0C" w:rsidR="001350F2" w:rsidRPr="001350F2" w:rsidRDefault="001350F2" w:rsidP="001350F2"/>
    <w:p w14:paraId="11146563" w14:textId="56823A24" w:rsidR="001350F2" w:rsidRPr="001350F2" w:rsidRDefault="001350F2" w:rsidP="001350F2"/>
    <w:p w14:paraId="5CFD533D" w14:textId="7D6F3508" w:rsidR="001350F2" w:rsidRPr="001350F2" w:rsidRDefault="001350F2" w:rsidP="001350F2"/>
    <w:p w14:paraId="2E5266FF" w14:textId="2A461E7A" w:rsidR="001350F2" w:rsidRPr="001350F2" w:rsidRDefault="001350F2" w:rsidP="001350F2"/>
    <w:p w14:paraId="5F0BFFFE" w14:textId="6A688CA9" w:rsidR="001350F2" w:rsidRPr="001350F2" w:rsidRDefault="001350F2" w:rsidP="001350F2"/>
    <w:p w14:paraId="47E923FC" w14:textId="5616464C" w:rsidR="001350F2" w:rsidRPr="001350F2" w:rsidRDefault="001350F2" w:rsidP="001350F2"/>
    <w:p w14:paraId="2F93C3F4" w14:textId="52D12229" w:rsidR="001350F2" w:rsidRPr="001350F2" w:rsidRDefault="001350F2" w:rsidP="001350F2"/>
    <w:p w14:paraId="3C18536A" w14:textId="0C44DF28" w:rsidR="001350F2" w:rsidRPr="001350F2" w:rsidRDefault="001350F2" w:rsidP="001350F2"/>
    <w:p w14:paraId="4931A63F" w14:textId="548A661D" w:rsidR="001350F2" w:rsidRPr="001350F2" w:rsidRDefault="001350F2" w:rsidP="001350F2">
      <w:r>
        <w:rPr>
          <w:noProof/>
        </w:rPr>
        <w:drawing>
          <wp:anchor distT="0" distB="0" distL="114300" distR="114300" simplePos="0" relativeHeight="252122112" behindDoc="0" locked="0" layoutInCell="1" allowOverlap="1" wp14:anchorId="41CF92B8" wp14:editId="1E91264B">
            <wp:simplePos x="0" y="0"/>
            <wp:positionH relativeFrom="column">
              <wp:posOffset>0</wp:posOffset>
            </wp:positionH>
            <wp:positionV relativeFrom="paragraph">
              <wp:posOffset>277517</wp:posOffset>
            </wp:positionV>
            <wp:extent cx="5727700" cy="3039110"/>
            <wp:effectExtent l="12700" t="12700" r="12700"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2.jpe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27700" cy="30391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ACCA8FC" w14:textId="5852F631" w:rsidR="001350F2" w:rsidRDefault="001350F2" w:rsidP="001350F2">
      <w:r>
        <w:rPr>
          <w:noProof/>
        </w:rPr>
        <mc:AlternateContent>
          <mc:Choice Requires="wps">
            <w:drawing>
              <wp:anchor distT="0" distB="0" distL="114300" distR="114300" simplePos="0" relativeHeight="252123136" behindDoc="0" locked="0" layoutInCell="1" allowOverlap="1" wp14:anchorId="01BB9E41" wp14:editId="4176DDF8">
                <wp:simplePos x="0" y="0"/>
                <wp:positionH relativeFrom="column">
                  <wp:posOffset>4380</wp:posOffset>
                </wp:positionH>
                <wp:positionV relativeFrom="paragraph">
                  <wp:posOffset>3200488</wp:posOffset>
                </wp:positionV>
                <wp:extent cx="5725225" cy="304800"/>
                <wp:effectExtent l="0" t="0" r="15240" b="12700"/>
                <wp:wrapNone/>
                <wp:docPr id="512" name="Text Box 512"/>
                <wp:cNvGraphicFramePr/>
                <a:graphic xmlns:a="http://schemas.openxmlformats.org/drawingml/2006/main">
                  <a:graphicData uri="http://schemas.microsoft.com/office/word/2010/wordprocessingShape">
                    <wps:wsp>
                      <wps:cNvSpPr txBox="1"/>
                      <wps:spPr>
                        <a:xfrm>
                          <a:off x="0" y="0"/>
                          <a:ext cx="5725225" cy="304800"/>
                        </a:xfrm>
                        <a:prstGeom prst="rect">
                          <a:avLst/>
                        </a:prstGeom>
                        <a:solidFill>
                          <a:schemeClr val="lt1"/>
                        </a:solidFill>
                        <a:ln w="6350">
                          <a:solidFill>
                            <a:schemeClr val="accent1"/>
                          </a:solidFill>
                        </a:ln>
                      </wps:spPr>
                      <wps:txbx>
                        <w:txbxContent>
                          <w:p w14:paraId="7E5C5858" w14:textId="3CEF7BF1" w:rsidR="00EF553F" w:rsidRDefault="00EF553F" w:rsidP="001350F2">
                            <w:pPr>
                              <w:jc w:val="center"/>
                            </w:pPr>
                            <w:r>
                              <w:t>Figure 4.132 – result of my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BB9E41" id="Text Box 512" o:spid="_x0000_s1432" type="#_x0000_t202" style="position:absolute;margin-left:.35pt;margin-top:252pt;width:450.8pt;height:24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" fillcolor="white [3201]" strokecolor="#4472c4 [3204]" strokeweight=".5pt">
                <v:textbox>
                  <w:txbxContent>
                    <w:p w14:paraId="7E5C5858" w14:textId="3CEF7BF1" w:rsidR="00EF553F" w:rsidRDefault="00EF553F" w:rsidP="001350F2">
                      <w:pPr>
                        <w:jc w:val="center"/>
                      </w:pPr>
                      <w:r>
                        <w:t>Figure 4.132 – result of my application</w:t>
                      </w:r>
                    </w:p>
                  </w:txbxContent>
                </v:textbox>
              </v:shape>
            </w:pict>
          </mc:Fallback>
        </mc:AlternateContent>
      </w:r>
    </w:p>
    <w:p w14:paraId="193727A4" w14:textId="2C63109F" w:rsidR="001350F2" w:rsidRDefault="001350F2" w:rsidP="001350F2"/>
    <w:p w14:paraId="6F816BC4" w14:textId="53102D65" w:rsidR="001350F2" w:rsidRDefault="001350F2" w:rsidP="001350F2"/>
    <w:p w14:paraId="2EAA6AD0" w14:textId="791AA408" w:rsidR="001350F2" w:rsidRDefault="001350F2" w:rsidP="001350F2">
      <w:r>
        <w:lastRenderedPageBreak/>
        <w:t>Therefore, due to the unexpected change in Twitter’s policy, which has prevented me from accessing the API and thus scraping the tweets, I will resort to producing a set of tweet objects which are to simulate interaction with the API for testing purposes.</w:t>
      </w:r>
    </w:p>
    <w:p w14:paraId="6889A19C" w14:textId="0309C9F3" w:rsidR="001350F2" w:rsidRDefault="001350F2" w:rsidP="001350F2"/>
    <w:p w14:paraId="29950E73" w14:textId="523EA02A" w:rsidR="001350F2" w:rsidRDefault="00DE37A2" w:rsidP="001350F2">
      <w:r>
        <w:t>As the API call is one line of code, and the actual scraping of the tweets is completely abstracted away from the developer, I believe that this does not impede my project in any way, nor does it demonstrate a lack of programming skill on my part, as, as mentioned before along with the appropriate proof</w:t>
      </w:r>
      <w:r w:rsidR="00C029CE">
        <w:t>, the factors which prevent me from accessing the Twitter API are outside of my control.</w:t>
      </w:r>
      <w:r w:rsidR="00322433">
        <w:t xml:space="preserve"> Furthermore, I believe that writing the validation and filtering and sorting algorithms is way more important to this program and is more complex than the single API call.</w:t>
      </w:r>
    </w:p>
    <w:p w14:paraId="2F7F58AB" w14:textId="43795FAD" w:rsidR="003B5A9A" w:rsidRDefault="003B5A9A" w:rsidP="001350F2"/>
    <w:p w14:paraId="22585B99" w14:textId="6F18DD7C" w:rsidR="003B5A9A" w:rsidRDefault="003B5A9A" w:rsidP="001350F2">
      <w:proofErr w:type="gramStart"/>
      <w:r>
        <w:t>That being said, the</w:t>
      </w:r>
      <w:proofErr w:type="gramEnd"/>
      <w:r>
        <w:t xml:space="preserve"> code to this function can be found in Figure 4.133 below.</w:t>
      </w:r>
    </w:p>
    <w:p w14:paraId="24E80D12" w14:textId="2DD0B9B4" w:rsidR="003B5A9A" w:rsidRDefault="00B6038A" w:rsidP="001350F2">
      <w:r>
        <w:rPr>
          <w:noProof/>
        </w:rPr>
        <mc:AlternateContent>
          <mc:Choice Requires="wps">
            <w:drawing>
              <wp:anchor distT="0" distB="0" distL="114300" distR="114300" simplePos="0" relativeHeight="252125184" behindDoc="0" locked="0" layoutInCell="1" allowOverlap="1" wp14:anchorId="0AFEAE36" wp14:editId="082E3AF4">
                <wp:simplePos x="0" y="0"/>
                <wp:positionH relativeFrom="column">
                  <wp:posOffset>0</wp:posOffset>
                </wp:positionH>
                <wp:positionV relativeFrom="paragraph">
                  <wp:posOffset>1732871</wp:posOffset>
                </wp:positionV>
                <wp:extent cx="5727700" cy="315311"/>
                <wp:effectExtent l="0" t="0" r="12700" b="15240"/>
                <wp:wrapNone/>
                <wp:docPr id="514" name="Text Box 514"/>
                <wp:cNvGraphicFramePr/>
                <a:graphic xmlns:a="http://schemas.openxmlformats.org/drawingml/2006/main">
                  <a:graphicData uri="http://schemas.microsoft.com/office/word/2010/wordprocessingShape">
                    <wps:wsp>
                      <wps:cNvSpPr txBox="1"/>
                      <wps:spPr>
                        <a:xfrm>
                          <a:off x="0" y="0"/>
                          <a:ext cx="5727700" cy="315311"/>
                        </a:xfrm>
                        <a:prstGeom prst="rect">
                          <a:avLst/>
                        </a:prstGeom>
                        <a:solidFill>
                          <a:schemeClr val="lt1"/>
                        </a:solidFill>
                        <a:ln w="6350">
                          <a:solidFill>
                            <a:schemeClr val="accent1"/>
                          </a:solidFill>
                        </a:ln>
                      </wps:spPr>
                      <wps:txbx>
                        <w:txbxContent>
                          <w:p w14:paraId="1E6B7DC9" w14:textId="6F487D08" w:rsidR="00EF553F" w:rsidRDefault="00EF553F" w:rsidP="00B6038A">
                            <w:pPr>
                              <w:jc w:val="center"/>
                            </w:pPr>
                            <w:r>
                              <w:t xml:space="preserve">Figure 4.133 – code for the Process </w:t>
                            </w:r>
                            <w:proofErr w:type="gramStart"/>
                            <w:r>
                              <w:t>tweets</w:t>
                            </w:r>
                            <w:proofErr w:type="gramEnd"/>
                            <w: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EAE36" id="Text Box 514" o:spid="_x0000_s1433" type="#_x0000_t202" style="position:absolute;margin-left:0;margin-top:136.45pt;width:451pt;height:24.85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" fillcolor="white [3201]" strokecolor="#4472c4 [3204]" strokeweight=".5pt">
                <v:textbox>
                  <w:txbxContent>
                    <w:p w14:paraId="1E6B7DC9" w14:textId="6F487D08" w:rsidR="00EF553F" w:rsidRDefault="00EF553F" w:rsidP="00B6038A">
                      <w:pPr>
                        <w:jc w:val="center"/>
                      </w:pPr>
                      <w:r>
                        <w:t>Figure 4.133 – code for the Process tweets function</w:t>
                      </w:r>
                    </w:p>
                  </w:txbxContent>
                </v:textbox>
              </v:shape>
            </w:pict>
          </mc:Fallback>
        </mc:AlternateContent>
      </w:r>
    </w:p>
    <w:p w14:paraId="39E1F39D" w14:textId="26924638" w:rsidR="003B5A9A" w:rsidRDefault="00B6038A" w:rsidP="001350F2">
      <w:r>
        <w:rPr>
          <w:noProof/>
        </w:rPr>
        <w:drawing>
          <wp:anchor distT="0" distB="0" distL="114300" distR="114300" simplePos="0" relativeHeight="252124160" behindDoc="1" locked="0" layoutInCell="1" allowOverlap="1" wp14:anchorId="34A2F06C" wp14:editId="70985D88">
            <wp:simplePos x="0" y="0"/>
            <wp:positionH relativeFrom="column">
              <wp:posOffset>0</wp:posOffset>
            </wp:positionH>
            <wp:positionV relativeFrom="paragraph">
              <wp:posOffset>1905</wp:posOffset>
            </wp:positionV>
            <wp:extent cx="5727700" cy="1482725"/>
            <wp:effectExtent l="12700" t="12700" r="12700" b="15875"/>
            <wp:wrapTight wrapText="bothSides">
              <wp:wrapPolygon edited="0">
                <wp:start x="-48" y="-185"/>
                <wp:lineTo x="-48" y="21646"/>
                <wp:lineTo x="21600" y="21646"/>
                <wp:lineTo x="21600" y="-185"/>
                <wp:lineTo x="-48" y="-185"/>
              </wp:wrapPolygon>
            </wp:wrapTight>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c6.jpeg"/>
                    <pic:cNvPicPr/>
                  </pic:nvPicPr>
                  <pic:blipFill>
                    <a:blip r:embed="rId274">
                      <a:extLst>
                        <a:ext uri="{28A0092B-C50C-407E-A947-70E740481C1C}">
                          <a14:useLocalDpi xmlns:a14="http://schemas.microsoft.com/office/drawing/2010/main" val="0"/>
                        </a:ext>
                      </a:extLst>
                    </a:blip>
                    <a:stretch>
                      <a:fillRect/>
                    </a:stretch>
                  </pic:blipFill>
                  <pic:spPr>
                    <a:xfrm>
                      <a:off x="0" y="0"/>
                      <a:ext cx="5727700" cy="1482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5F2A91F" w14:textId="094EF03E" w:rsidR="00B6038A" w:rsidRPr="00B6038A" w:rsidRDefault="00B6038A" w:rsidP="00B6038A"/>
    <w:p w14:paraId="193C07B8" w14:textId="636E7F88" w:rsidR="00912151" w:rsidRDefault="00B6038A" w:rsidP="00B6038A">
      <w:r>
        <w:t xml:space="preserve">The code works by importing the test tweets as explained in the previous paragraph (line 263). Line 260, which is a comment in the code, shows the API call which would have obtained the tweets. Lines 266 and 269 filter and sort these tweets, making use of the functions which have been abstracted away by the means of the helpers.js file. These two functions are shown in full in Figures 4.134 and 4.135. Finally, line 272 sends the tweets to the frontend and let the user know how many tweets have been found, according to Requirement </w:t>
      </w:r>
      <w:r w:rsidR="00912151">
        <w:t>1.3.</w:t>
      </w:r>
      <w:r w:rsidR="00462A7E">
        <w:t xml:space="preserve"> The test tweets, also imported from the helpers.js file, are shown in Figures </w:t>
      </w:r>
      <w:r w:rsidR="00BD3738">
        <w:t>4.136 and 4.137</w:t>
      </w:r>
      <w:r w:rsidR="00462A7E">
        <w:t xml:space="preserve"> </w:t>
      </w:r>
    </w:p>
    <w:p w14:paraId="392EB427" w14:textId="1A5D4126" w:rsidR="002A6C90" w:rsidRDefault="002A6C90" w:rsidP="00B6038A"/>
    <w:p w14:paraId="6F43C570" w14:textId="031962D3" w:rsidR="002A6C90" w:rsidRDefault="00DD2DAF" w:rsidP="00B6038A">
      <w:r>
        <w:rPr>
          <w:noProof/>
        </w:rPr>
        <mc:AlternateContent>
          <mc:Choice Requires="wpg">
            <w:drawing>
              <wp:anchor distT="0" distB="0" distL="114300" distR="114300" simplePos="0" relativeHeight="252144640" behindDoc="0" locked="0" layoutInCell="1" allowOverlap="1" wp14:anchorId="7FF0ECF3" wp14:editId="204921C5">
                <wp:simplePos x="0" y="0"/>
                <wp:positionH relativeFrom="column">
                  <wp:posOffset>357352</wp:posOffset>
                </wp:positionH>
                <wp:positionV relativeFrom="paragraph">
                  <wp:posOffset>46224</wp:posOffset>
                </wp:positionV>
                <wp:extent cx="5097518" cy="2375837"/>
                <wp:effectExtent l="12700" t="12700" r="8255" b="12065"/>
                <wp:wrapNone/>
                <wp:docPr id="517" name="Group 517"/>
                <wp:cNvGraphicFramePr/>
                <a:graphic xmlns:a="http://schemas.openxmlformats.org/drawingml/2006/main">
                  <a:graphicData uri="http://schemas.microsoft.com/office/word/2010/wordprocessingGroup">
                    <wpg:wgp>
                      <wpg:cNvGrpSpPr/>
                      <wpg:grpSpPr>
                        <a:xfrm>
                          <a:off x="0" y="0"/>
                          <a:ext cx="5097518" cy="2375837"/>
                          <a:chOff x="0" y="0"/>
                          <a:chExt cx="5097518" cy="2375837"/>
                        </a:xfrm>
                      </wpg:grpSpPr>
                      <wps:wsp>
                        <wps:cNvPr id="516" name="Text Box 516"/>
                        <wps:cNvSpPr txBox="1"/>
                        <wps:spPr>
                          <a:xfrm>
                            <a:off x="0" y="2110389"/>
                            <a:ext cx="5097518" cy="265448"/>
                          </a:xfrm>
                          <a:prstGeom prst="rect">
                            <a:avLst/>
                          </a:prstGeom>
                          <a:solidFill>
                            <a:schemeClr val="lt1"/>
                          </a:solidFill>
                          <a:ln w="6350">
                            <a:solidFill>
                              <a:schemeClr val="accent1"/>
                            </a:solidFill>
                          </a:ln>
                        </wps:spPr>
                        <wps:txbx>
                          <w:txbxContent>
                            <w:p w14:paraId="354B0CB7" w14:textId="012407F2" w:rsidR="00EF553F" w:rsidRDefault="00EF553F" w:rsidP="002A6C90">
                              <w:pPr>
                                <w:jc w:val="center"/>
                              </w:pPr>
                              <w:r>
                                <w:t xml:space="preserve">Figure 4.134 – </w:t>
                              </w:r>
                              <w:proofErr w:type="spellStart"/>
                              <w:r>
                                <w:t>filter_</w:t>
                              </w:r>
                              <w:proofErr w:type="gramStart"/>
                              <w:r>
                                <w:t>tweets</w:t>
                              </w:r>
                              <w:proofErr w:type="spellEnd"/>
                              <w:r>
                                <w:t>(</w:t>
                              </w:r>
                              <w:proofErr w:type="gramEnd"/>
                              <w:r>
                                <w:t>) support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5" name="Picture 505"/>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2189" y="0"/>
                            <a:ext cx="5086985" cy="2012950"/>
                          </a:xfrm>
                          <a:prstGeom prst="rect">
                            <a:avLst/>
                          </a:prstGeom>
                          <a:ln>
                            <a:solidFill>
                              <a:schemeClr val="accent1"/>
                            </a:solidFill>
                          </a:ln>
                        </pic:spPr>
                      </pic:pic>
                    </wpg:wgp>
                  </a:graphicData>
                </a:graphic>
              </wp:anchor>
            </w:drawing>
          </mc:Choice>
          <mc:Fallback>
            <w:pict>
              <v:group w14:anchorId="7FF0ECF3" id="Group 517" o:spid="_x0000_s1434" style="position:absolute;margin-left:28.15pt;margin-top:3.65pt;width:401.4pt;height:187.05pt;z-index:252144640" coordsize="50975,237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">
                <v:shape id="Text Box 516" o:spid="_x0000_s1435" type="#_x0000_t202" style="position:absolute;top:21103;width:50975;height:26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" fillcolor="white [3201]" strokecolor="#4472c4 [3204]" strokeweight=".5pt">
                  <v:textbox>
                    <w:txbxContent>
                      <w:p w14:paraId="354B0CB7" w14:textId="012407F2" w:rsidR="00EF553F" w:rsidRDefault="00EF553F" w:rsidP="002A6C90">
                        <w:pPr>
                          <w:jc w:val="center"/>
                        </w:pPr>
                        <w:r>
                          <w:t>Figure 4.134 – filter_tweets() support function</w:t>
                        </w:r>
                      </w:p>
                    </w:txbxContent>
                  </v:textbox>
                </v:shape>
                <v:shape id="Picture 505" o:spid="_x0000_s1436" type="#_x0000_t75" style="position:absolute;left:21;width:50870;height:20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" stroked="t" strokecolor="#4472c4 [3204]">
                  <v:imagedata r:id="rId276" o:title=""/>
                  <v:path arrowok="t"/>
                </v:shape>
              </v:group>
            </w:pict>
          </mc:Fallback>
        </mc:AlternateContent>
      </w:r>
    </w:p>
    <w:p w14:paraId="70F4A972" w14:textId="488B3F16" w:rsidR="002A6C90" w:rsidRDefault="002A6C90" w:rsidP="002A6C90">
      <w:r>
        <w:br w:type="page"/>
      </w:r>
    </w:p>
    <w:p w14:paraId="6F87EEB5" w14:textId="6ACD8CD9" w:rsidR="002A6C90" w:rsidRPr="002A6C90" w:rsidRDefault="0000653F" w:rsidP="002A6C90">
      <w:r>
        <w:rPr>
          <w:noProof/>
        </w:rPr>
        <w:lastRenderedPageBreak/>
        <mc:AlternateContent>
          <mc:Choice Requires="wps">
            <w:drawing>
              <wp:anchor distT="0" distB="0" distL="114300" distR="114300" simplePos="0" relativeHeight="252134400" behindDoc="0" locked="0" layoutInCell="1" allowOverlap="1" wp14:anchorId="1C2D1025" wp14:editId="30A143AE">
                <wp:simplePos x="0" y="0"/>
                <wp:positionH relativeFrom="column">
                  <wp:posOffset>98474</wp:posOffset>
                </wp:positionH>
                <wp:positionV relativeFrom="paragraph">
                  <wp:posOffset>7033846</wp:posOffset>
                </wp:positionV>
                <wp:extent cx="5626539" cy="325820"/>
                <wp:effectExtent l="0" t="0" r="12700" b="17145"/>
                <wp:wrapNone/>
                <wp:docPr id="520" name="Text Box 520"/>
                <wp:cNvGraphicFramePr/>
                <a:graphic xmlns:a="http://schemas.openxmlformats.org/drawingml/2006/main">
                  <a:graphicData uri="http://schemas.microsoft.com/office/word/2010/wordprocessingShape">
                    <wps:wsp>
                      <wps:cNvSpPr txBox="1"/>
                      <wps:spPr>
                        <a:xfrm>
                          <a:off x="0" y="0"/>
                          <a:ext cx="5626539" cy="325820"/>
                        </a:xfrm>
                        <a:prstGeom prst="rect">
                          <a:avLst/>
                        </a:prstGeom>
                        <a:solidFill>
                          <a:schemeClr val="lt1"/>
                        </a:solidFill>
                        <a:ln w="6350">
                          <a:solidFill>
                            <a:schemeClr val="accent1"/>
                          </a:solidFill>
                        </a:ln>
                      </wps:spPr>
                      <wps:txbx>
                        <w:txbxContent>
                          <w:p w14:paraId="05703945" w14:textId="78A10875" w:rsidR="00EF553F" w:rsidRDefault="00EF553F" w:rsidP="002A6C90">
                            <w:pPr>
                              <w:jc w:val="center"/>
                            </w:pPr>
                            <w:r>
                              <w:t xml:space="preserve">Figure 4.135 – </w:t>
                            </w:r>
                            <w:proofErr w:type="spellStart"/>
                            <w:r>
                              <w:t>sort_</w:t>
                            </w:r>
                            <w:proofErr w:type="gramStart"/>
                            <w:r>
                              <w:t>tweets</w:t>
                            </w:r>
                            <w:proofErr w:type="spellEnd"/>
                            <w:r>
                              <w:t>(</w:t>
                            </w:r>
                            <w:proofErr w:type="gramEnd"/>
                            <w:r>
                              <w:t>) support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1025" id="Text Box 520" o:spid="_x0000_s1437" type="#_x0000_t202" style="position:absolute;margin-left:7.75pt;margin-top:553.85pt;width:443.05pt;height:25.6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" fillcolor="white [3201]" strokecolor="#4472c4 [3204]" strokeweight=".5pt">
                <v:textbox>
                  <w:txbxContent>
                    <w:p w14:paraId="05703945" w14:textId="78A10875" w:rsidR="00EF553F" w:rsidRDefault="00EF553F" w:rsidP="002A6C90">
                      <w:pPr>
                        <w:jc w:val="center"/>
                      </w:pPr>
                      <w:r>
                        <w:t>Figure 4.135 – sort_tweets() support function</w:t>
                      </w:r>
                    </w:p>
                  </w:txbxContent>
                </v:textbox>
              </v:shape>
            </w:pict>
          </mc:Fallback>
        </mc:AlternateContent>
      </w:r>
      <w:r>
        <w:rPr>
          <w:noProof/>
        </w:rPr>
        <w:drawing>
          <wp:anchor distT="0" distB="0" distL="114300" distR="114300" simplePos="0" relativeHeight="252151808" behindDoc="1" locked="0" layoutInCell="1" allowOverlap="1" wp14:anchorId="506397F5" wp14:editId="35AE3E22">
            <wp:simplePos x="0" y="0"/>
            <wp:positionH relativeFrom="column">
              <wp:posOffset>69850</wp:posOffset>
            </wp:positionH>
            <wp:positionV relativeFrom="paragraph">
              <wp:posOffset>0</wp:posOffset>
            </wp:positionV>
            <wp:extent cx="5654675" cy="6951980"/>
            <wp:effectExtent l="0" t="0" r="635" b="0"/>
            <wp:wrapTight wrapText="bothSides">
              <wp:wrapPolygon edited="0">
                <wp:start x="0" y="0"/>
                <wp:lineTo x="0" y="21556"/>
                <wp:lineTo x="21551" y="21556"/>
                <wp:lineTo x="21551"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sc8.jpeg"/>
                    <pic:cNvPicPr/>
                  </pic:nvPicPr>
                  <pic:blipFill>
                    <a:blip r:embed="rId277">
                      <a:extLst>
                        <a:ext uri="{28A0092B-C50C-407E-A947-70E740481C1C}">
                          <a14:useLocalDpi xmlns:a14="http://schemas.microsoft.com/office/drawing/2010/main" val="0"/>
                        </a:ext>
                      </a:extLst>
                    </a:blip>
                    <a:stretch>
                      <a:fillRect/>
                    </a:stretch>
                  </pic:blipFill>
                  <pic:spPr>
                    <a:xfrm>
                      <a:off x="0" y="0"/>
                      <a:ext cx="5654675" cy="6951980"/>
                    </a:xfrm>
                    <a:prstGeom prst="rect">
                      <a:avLst/>
                    </a:prstGeom>
                  </pic:spPr>
                </pic:pic>
              </a:graphicData>
            </a:graphic>
            <wp14:sizeRelH relativeFrom="page">
              <wp14:pctWidth>0</wp14:pctWidth>
            </wp14:sizeRelH>
            <wp14:sizeRelV relativeFrom="page">
              <wp14:pctHeight>0</wp14:pctHeight>
            </wp14:sizeRelV>
          </wp:anchor>
        </w:drawing>
      </w:r>
    </w:p>
    <w:p w14:paraId="4B60E72E" w14:textId="01C42CDA" w:rsidR="002A6C90" w:rsidRPr="002A6C90" w:rsidRDefault="002A6C90" w:rsidP="002A6C90"/>
    <w:p w14:paraId="73980714" w14:textId="5982A23C" w:rsidR="002A6C90" w:rsidRPr="002A6C90" w:rsidRDefault="002A6C90" w:rsidP="002A6C90"/>
    <w:p w14:paraId="08736DCB" w14:textId="0E4AA6C4" w:rsidR="002A6C90" w:rsidRPr="002A6C90" w:rsidRDefault="002A6C90" w:rsidP="002A6C90"/>
    <w:p w14:paraId="0CC3DC45" w14:textId="15186B0A" w:rsidR="002A6C90" w:rsidRPr="002A6C90" w:rsidRDefault="002A6C90" w:rsidP="002A6C90"/>
    <w:p w14:paraId="244C4059" w14:textId="25B51A56" w:rsidR="002A6C90" w:rsidRPr="002A6C90" w:rsidRDefault="002A6C90" w:rsidP="002A6C90"/>
    <w:p w14:paraId="5D6B6C7B" w14:textId="40ABE49D" w:rsidR="002A6C90" w:rsidRPr="002A6C90" w:rsidRDefault="002A6C90" w:rsidP="002A6C90"/>
    <w:p w14:paraId="576FACC5" w14:textId="5F854A0F" w:rsidR="002A6C90" w:rsidRPr="002A6C90" w:rsidRDefault="002A6C90" w:rsidP="002A6C90"/>
    <w:p w14:paraId="562192B0" w14:textId="1A7B44A4" w:rsidR="00381602" w:rsidRDefault="00381602"/>
    <w:p w14:paraId="617170BA" w14:textId="78111EC9" w:rsidR="002403C6" w:rsidRDefault="00F72948" w:rsidP="002403C6">
      <w:r>
        <w:rPr>
          <w:noProof/>
        </w:rPr>
        <w:lastRenderedPageBreak/>
        <mc:AlternateContent>
          <mc:Choice Requires="wpg">
            <w:drawing>
              <wp:anchor distT="0" distB="0" distL="114300" distR="114300" simplePos="0" relativeHeight="252138496" behindDoc="0" locked="0" layoutInCell="1" allowOverlap="1" wp14:anchorId="570CD0E1" wp14:editId="7892629C">
                <wp:simplePos x="0" y="0"/>
                <wp:positionH relativeFrom="column">
                  <wp:posOffset>0</wp:posOffset>
                </wp:positionH>
                <wp:positionV relativeFrom="paragraph">
                  <wp:posOffset>0</wp:posOffset>
                </wp:positionV>
                <wp:extent cx="5727700" cy="3794234"/>
                <wp:effectExtent l="0" t="0" r="12700" b="15875"/>
                <wp:wrapNone/>
                <wp:docPr id="525" name="Group 525"/>
                <wp:cNvGraphicFramePr/>
                <a:graphic xmlns:a="http://schemas.openxmlformats.org/drawingml/2006/main">
                  <a:graphicData uri="http://schemas.microsoft.com/office/word/2010/wordprocessingGroup">
                    <wpg:wgp>
                      <wpg:cNvGrpSpPr/>
                      <wpg:grpSpPr>
                        <a:xfrm>
                          <a:off x="0" y="0"/>
                          <a:ext cx="5727700" cy="3794234"/>
                          <a:chOff x="0" y="0"/>
                          <a:chExt cx="5727700" cy="3794234"/>
                        </a:xfrm>
                      </wpg:grpSpPr>
                      <pic:pic xmlns:pic="http://schemas.openxmlformats.org/drawingml/2006/picture">
                        <pic:nvPicPr>
                          <pic:cNvPr id="522" name="Picture 522"/>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5727700" cy="3366135"/>
                          </a:xfrm>
                          <a:prstGeom prst="rect">
                            <a:avLst/>
                          </a:prstGeom>
                        </pic:spPr>
                      </pic:pic>
                      <wps:wsp>
                        <wps:cNvPr id="523" name="Text Box 523"/>
                        <wps:cNvSpPr txBox="1"/>
                        <wps:spPr>
                          <a:xfrm>
                            <a:off x="0" y="3468414"/>
                            <a:ext cx="5727700" cy="325820"/>
                          </a:xfrm>
                          <a:prstGeom prst="rect">
                            <a:avLst/>
                          </a:prstGeom>
                          <a:solidFill>
                            <a:schemeClr val="lt1"/>
                          </a:solidFill>
                          <a:ln w="6350">
                            <a:solidFill>
                              <a:schemeClr val="accent1"/>
                            </a:solidFill>
                          </a:ln>
                        </wps:spPr>
                        <wps:txbx>
                          <w:txbxContent>
                            <w:p w14:paraId="305BDBD8" w14:textId="1A1CFD18" w:rsidR="00EF553F" w:rsidRDefault="00EF553F" w:rsidP="00381602">
                              <w:pPr>
                                <w:jc w:val="center"/>
                              </w:pPr>
                              <w:r>
                                <w:t>Figure 4.136 – tweets for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0CD0E1" id="Group 525" o:spid="_x0000_s1438" style="position:absolute;margin-left:0;margin-top:0;width:451pt;height:298.75pt;z-index:252138496" coordsize="57277,3794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&#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">
                <v:shape id="Picture 522" o:spid="_x0000_s1439" type="#_x0000_t75" style="position:absolute;width:57277;height:33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">
                  <v:imagedata r:id="rId279" o:title=""/>
                </v:shape>
                <v:shape id="Text Box 523" o:spid="_x0000_s1440" type="#_x0000_t202" style="position:absolute;top:34684;width:57277;height:3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" fillcolor="white [3201]" strokecolor="#4472c4 [3204]" strokeweight=".5pt">
                  <v:textbox>
                    <w:txbxContent>
                      <w:p w14:paraId="305BDBD8" w14:textId="1A1CFD18" w:rsidR="00EF553F" w:rsidRDefault="00EF553F" w:rsidP="00381602">
                        <w:pPr>
                          <w:jc w:val="center"/>
                        </w:pPr>
                        <w:r>
                          <w:t>Figure 4.136 – tweets for testing</w:t>
                        </w:r>
                      </w:p>
                    </w:txbxContent>
                  </v:textbox>
                </v:shape>
              </v:group>
            </w:pict>
          </mc:Fallback>
        </mc:AlternateContent>
      </w:r>
    </w:p>
    <w:p w14:paraId="43D6FA22" w14:textId="2597E999" w:rsidR="00F72948" w:rsidRPr="00F72948" w:rsidRDefault="00F72948" w:rsidP="00F72948"/>
    <w:p w14:paraId="4FE94ED3" w14:textId="4481CFFD" w:rsidR="00F72948" w:rsidRPr="00F72948" w:rsidRDefault="00F72948" w:rsidP="00F72948"/>
    <w:p w14:paraId="431506DC" w14:textId="18B4F99F" w:rsidR="00F72948" w:rsidRPr="00F72948" w:rsidRDefault="00F72948" w:rsidP="00F72948"/>
    <w:p w14:paraId="71D8F81D" w14:textId="2BB368F2" w:rsidR="00F72948" w:rsidRPr="00F72948" w:rsidRDefault="00F72948" w:rsidP="00F72948"/>
    <w:p w14:paraId="1CCDE1DC" w14:textId="215E7583" w:rsidR="00F72948" w:rsidRPr="00F72948" w:rsidRDefault="00F72948" w:rsidP="00F72948"/>
    <w:p w14:paraId="3FCEEC18" w14:textId="004435D4" w:rsidR="00F72948" w:rsidRPr="00F72948" w:rsidRDefault="00F72948" w:rsidP="00F72948"/>
    <w:p w14:paraId="53D1C913" w14:textId="321BCD8C" w:rsidR="00F72948" w:rsidRPr="00F72948" w:rsidRDefault="00F72948" w:rsidP="00F72948"/>
    <w:p w14:paraId="6FA94E72" w14:textId="4D335C68" w:rsidR="00F72948" w:rsidRPr="00F72948" w:rsidRDefault="00F72948" w:rsidP="00F72948"/>
    <w:p w14:paraId="466CD853" w14:textId="58B3BA1F" w:rsidR="00F72948" w:rsidRPr="00F72948" w:rsidRDefault="00F72948" w:rsidP="00F72948"/>
    <w:p w14:paraId="01F82C87" w14:textId="28D0F4C9" w:rsidR="00F72948" w:rsidRPr="00F72948" w:rsidRDefault="00F72948" w:rsidP="00F72948"/>
    <w:p w14:paraId="734B9045" w14:textId="34EAA253" w:rsidR="00F72948" w:rsidRPr="00F72948" w:rsidRDefault="00F72948" w:rsidP="00F72948"/>
    <w:p w14:paraId="28621C5A" w14:textId="56E66623" w:rsidR="00F72948" w:rsidRPr="00F72948" w:rsidRDefault="00F72948" w:rsidP="00F72948"/>
    <w:p w14:paraId="5FE92474" w14:textId="0E286AE2" w:rsidR="00F72948" w:rsidRPr="00F72948" w:rsidRDefault="00F72948" w:rsidP="00F72948"/>
    <w:p w14:paraId="3F99136E" w14:textId="6E8B26B2" w:rsidR="00F72948" w:rsidRPr="00F72948" w:rsidRDefault="00F72948" w:rsidP="00F72948"/>
    <w:p w14:paraId="6B585C4B" w14:textId="37D99D29" w:rsidR="00F72948" w:rsidRPr="00F72948" w:rsidRDefault="00F72948" w:rsidP="00F72948"/>
    <w:p w14:paraId="326F07BC" w14:textId="688888F7" w:rsidR="00F72948" w:rsidRPr="00F72948" w:rsidRDefault="00F72948" w:rsidP="00F72948"/>
    <w:p w14:paraId="58FB6B7B" w14:textId="40574246" w:rsidR="00F72948" w:rsidRPr="00F72948" w:rsidRDefault="00F72948" w:rsidP="00F72948"/>
    <w:p w14:paraId="6E96432E" w14:textId="159C2E0E" w:rsidR="00F72948" w:rsidRPr="00F72948" w:rsidRDefault="00F72948" w:rsidP="00F72948"/>
    <w:p w14:paraId="239F89C2" w14:textId="3A749392" w:rsidR="00F72948" w:rsidRPr="00F72948" w:rsidRDefault="00F72948" w:rsidP="00F72948"/>
    <w:p w14:paraId="254E1571" w14:textId="7134D3B1" w:rsidR="00F72948" w:rsidRPr="00F72948" w:rsidRDefault="00F72948" w:rsidP="00F72948">
      <w:r>
        <w:rPr>
          <w:noProof/>
        </w:rPr>
        <mc:AlternateContent>
          <mc:Choice Requires="wpg">
            <w:drawing>
              <wp:anchor distT="0" distB="0" distL="114300" distR="114300" simplePos="0" relativeHeight="252142592" behindDoc="0" locked="0" layoutInCell="1" allowOverlap="1" wp14:anchorId="12AA22A4" wp14:editId="22DDE6B8">
                <wp:simplePos x="0" y="0"/>
                <wp:positionH relativeFrom="column">
                  <wp:posOffset>0</wp:posOffset>
                </wp:positionH>
                <wp:positionV relativeFrom="paragraph">
                  <wp:posOffset>349228</wp:posOffset>
                </wp:positionV>
                <wp:extent cx="5729890" cy="1353644"/>
                <wp:effectExtent l="12700" t="12700" r="10795" b="18415"/>
                <wp:wrapNone/>
                <wp:docPr id="528" name="Group 528"/>
                <wp:cNvGraphicFramePr/>
                <a:graphic xmlns:a="http://schemas.openxmlformats.org/drawingml/2006/main">
                  <a:graphicData uri="http://schemas.microsoft.com/office/word/2010/wordprocessingGroup">
                    <wpg:wgp>
                      <wpg:cNvGrpSpPr/>
                      <wpg:grpSpPr>
                        <a:xfrm>
                          <a:off x="0" y="0"/>
                          <a:ext cx="5729890" cy="1353644"/>
                          <a:chOff x="0" y="0"/>
                          <a:chExt cx="5729890" cy="1353644"/>
                        </a:xfrm>
                      </wpg:grpSpPr>
                      <pic:pic xmlns:pic="http://schemas.openxmlformats.org/drawingml/2006/picture">
                        <pic:nvPicPr>
                          <pic:cNvPr id="526" name="Picture 526"/>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2190" y="0"/>
                            <a:ext cx="5727700" cy="938530"/>
                          </a:xfrm>
                          <a:prstGeom prst="rect">
                            <a:avLst/>
                          </a:prstGeom>
                          <a:ln>
                            <a:solidFill>
                              <a:schemeClr val="accent1"/>
                            </a:solidFill>
                          </a:ln>
                        </pic:spPr>
                      </pic:pic>
                      <wps:wsp>
                        <wps:cNvPr id="527" name="Text Box 527"/>
                        <wps:cNvSpPr txBox="1"/>
                        <wps:spPr>
                          <a:xfrm>
                            <a:off x="0" y="1027824"/>
                            <a:ext cx="5727700" cy="325820"/>
                          </a:xfrm>
                          <a:prstGeom prst="rect">
                            <a:avLst/>
                          </a:prstGeom>
                          <a:solidFill>
                            <a:schemeClr val="lt1"/>
                          </a:solidFill>
                          <a:ln w="6350">
                            <a:solidFill>
                              <a:schemeClr val="accent1"/>
                            </a:solidFill>
                          </a:ln>
                        </wps:spPr>
                        <wps:txbx>
                          <w:txbxContent>
                            <w:p w14:paraId="0FADFEEC" w14:textId="6C07ADDB" w:rsidR="00EF553F" w:rsidRDefault="00EF553F" w:rsidP="00F72948">
                              <w:pPr>
                                <w:jc w:val="center"/>
                              </w:pPr>
                              <w:r>
                                <w:t>Figure 4.137 – tweets for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AA22A4" id="Group 528" o:spid="_x0000_s1441" style="position:absolute;margin-left:0;margin-top:27.5pt;width:451.15pt;height:106.6pt;z-index:252142592" coordsize="57298,135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">
                <v:shape id="Picture 526" o:spid="_x0000_s1442" type="#_x0000_t75" style="position:absolute;left:21;width:57277;height:9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" stroked="t" strokecolor="#4472c4 [3204]">
                  <v:imagedata r:id="rId281" o:title=""/>
                  <v:path arrowok="t"/>
                </v:shape>
                <v:shape id="Text Box 527" o:spid="_x0000_s1443" type="#_x0000_t202" style="position:absolute;top:10278;width:57277;height:3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" fillcolor="white [3201]" strokecolor="#4472c4 [3204]" strokeweight=".5pt">
                  <v:textbox>
                    <w:txbxContent>
                      <w:p w14:paraId="0FADFEEC" w14:textId="6C07ADDB" w:rsidR="00EF553F" w:rsidRDefault="00EF553F" w:rsidP="00F72948">
                        <w:pPr>
                          <w:jc w:val="center"/>
                        </w:pPr>
                        <w:r>
                          <w:t>Figure 4.137 – tweets for testing</w:t>
                        </w:r>
                      </w:p>
                    </w:txbxContent>
                  </v:textbox>
                </v:shape>
              </v:group>
            </w:pict>
          </mc:Fallback>
        </mc:AlternateContent>
      </w:r>
    </w:p>
    <w:p w14:paraId="796699AE" w14:textId="26EDDEF4" w:rsidR="00F72948" w:rsidRPr="00F72948" w:rsidRDefault="00F72948" w:rsidP="00F72948"/>
    <w:p w14:paraId="7D13D748" w14:textId="0A9C8C7F" w:rsidR="00F72948" w:rsidRPr="00F72948" w:rsidRDefault="00F72948" w:rsidP="00F72948"/>
    <w:p w14:paraId="3EFB414E" w14:textId="5964D6E4" w:rsidR="00F72948" w:rsidRPr="00F72948" w:rsidRDefault="00F72948" w:rsidP="00F72948"/>
    <w:p w14:paraId="09973132" w14:textId="5EAD7EBA" w:rsidR="00F72948" w:rsidRPr="00F72948" w:rsidRDefault="00F72948" w:rsidP="00F72948"/>
    <w:p w14:paraId="25A0F6E4" w14:textId="00C1ADDB" w:rsidR="00F72948" w:rsidRDefault="00F72948" w:rsidP="00F72948"/>
    <w:p w14:paraId="5ED8228D" w14:textId="021EA930" w:rsidR="00F72948" w:rsidRDefault="00F72948" w:rsidP="00F72948"/>
    <w:p w14:paraId="6D4D579F" w14:textId="1D4C4A93" w:rsidR="00F72948" w:rsidRPr="00F72948" w:rsidRDefault="00F72948" w:rsidP="00F72948"/>
    <w:p w14:paraId="12D5BDB3" w14:textId="2CDB3CC4" w:rsidR="00F72948" w:rsidRPr="00F72948" w:rsidRDefault="00F72948" w:rsidP="00F72948"/>
    <w:p w14:paraId="71B702A4" w14:textId="14ED4CCF" w:rsidR="00F72948" w:rsidRPr="00F72948" w:rsidRDefault="00F72948" w:rsidP="00F72948"/>
    <w:p w14:paraId="6EA86528" w14:textId="4D3DA611" w:rsidR="00F72948" w:rsidRPr="00F72948" w:rsidRDefault="00F72948" w:rsidP="00F72948"/>
    <w:p w14:paraId="64B8F3E5" w14:textId="18A427EC" w:rsidR="00F72948" w:rsidRDefault="003231ED" w:rsidP="00F72948">
      <w:r>
        <w:t xml:space="preserve">The </w:t>
      </w:r>
      <w:proofErr w:type="spellStart"/>
      <w:r>
        <w:t>filter_</w:t>
      </w:r>
      <w:proofErr w:type="gramStart"/>
      <w:r>
        <w:t>tweets</w:t>
      </w:r>
      <w:proofErr w:type="spellEnd"/>
      <w:r>
        <w:t>(</w:t>
      </w:r>
      <w:proofErr w:type="gramEnd"/>
      <w:r>
        <w:t xml:space="preserve">) function works by simply iterating over every element of the tweets array and extracting the text content from the object (lines 125-128). Then, it uses the </w:t>
      </w:r>
      <w:proofErr w:type="spellStart"/>
      <w:r>
        <w:t>String.indexOf</w:t>
      </w:r>
      <w:proofErr w:type="spellEnd"/>
      <w:r>
        <w:t>() function to compare said content to the keyword for omission. If the function returns -1, it means that the omission keyword does not match the string being searched.</w:t>
      </w:r>
    </w:p>
    <w:p w14:paraId="6C9C5310" w14:textId="442B6DD8" w:rsidR="003231ED" w:rsidRDefault="003231ED" w:rsidP="00F72948"/>
    <w:p w14:paraId="5121DA00" w14:textId="5CA0FB24" w:rsidR="003231ED" w:rsidRDefault="003231ED" w:rsidP="00F72948">
      <w:r>
        <w:t xml:space="preserve">The </w:t>
      </w:r>
      <w:proofErr w:type="spellStart"/>
      <w:r>
        <w:t>sort_</w:t>
      </w:r>
      <w:proofErr w:type="gramStart"/>
      <w:r>
        <w:t>tweets</w:t>
      </w:r>
      <w:proofErr w:type="spellEnd"/>
      <w:r>
        <w:t>(</w:t>
      </w:r>
      <w:proofErr w:type="gramEnd"/>
      <w:r>
        <w:t>) function uses a bubble sort. The reason is that it is very simple to implement and test. The drawback of its simplicity is, of course, its lack of efficiency, but this will not be a significant problem since the function will never be passed more than 50 tweets.</w:t>
      </w:r>
    </w:p>
    <w:p w14:paraId="26CF79C2" w14:textId="007ECD9D" w:rsidR="00BD3738" w:rsidRDefault="00BD3738" w:rsidP="00F72948"/>
    <w:p w14:paraId="5FB00E4F" w14:textId="5234D813" w:rsidR="00BD3738" w:rsidRDefault="00BD3738" w:rsidP="00F72948">
      <w:r>
        <w:t xml:space="preserve">After coding this module, I did a trial run before testing, to see if both the filter and sort function worked without throwing errors. I first ran the code, with the </w:t>
      </w:r>
      <w:proofErr w:type="spellStart"/>
      <w:r>
        <w:t>omit_keyword</w:t>
      </w:r>
      <w:proofErr w:type="spellEnd"/>
      <w:r>
        <w:t xml:space="preserve"> variable set to “telescope”. This returned only one tweet instead of the four it should have. As seen in Figure 4.138, this was the only tweet which did contain the specified keyword. </w:t>
      </w:r>
      <w:r w:rsidR="00DD2DAF">
        <w:t xml:space="preserve">The issue lies in line 130 in Figure 4.134. The conditional statement used to select valid </w:t>
      </w:r>
      <w:r w:rsidR="00DD2DAF">
        <w:lastRenderedPageBreak/>
        <w:t xml:space="preserve">tweets specifies that, if the index of the omission keyword in the tweet’s content is different to -1, that tweet passes the filter (due to the </w:t>
      </w:r>
      <w:proofErr w:type="gramStart"/>
      <w:r w:rsidR="00DD2DAF">
        <w:t>‘!=</w:t>
      </w:r>
      <w:proofErr w:type="gramEnd"/>
      <w:r w:rsidR="00DD2DAF">
        <w:t xml:space="preserve">’ (is different to) operator). However, it should be the other way around – tweets which have the keyword at index -1 (which means that they do not have it) should be selected. This is fixed by changing the operator in the </w:t>
      </w:r>
      <w:r w:rsidR="00E139CD">
        <w:rPr>
          <w:noProof/>
        </w:rPr>
        <mc:AlternateContent>
          <mc:Choice Requires="wpg">
            <w:drawing>
              <wp:anchor distT="0" distB="0" distL="114300" distR="114300" simplePos="0" relativeHeight="252147712" behindDoc="0" locked="0" layoutInCell="1" allowOverlap="1" wp14:anchorId="50523F6C" wp14:editId="35E8F7FC">
                <wp:simplePos x="0" y="0"/>
                <wp:positionH relativeFrom="column">
                  <wp:posOffset>0</wp:posOffset>
                </wp:positionH>
                <wp:positionV relativeFrom="paragraph">
                  <wp:posOffset>1116286</wp:posOffset>
                </wp:positionV>
                <wp:extent cx="5729890" cy="1101397"/>
                <wp:effectExtent l="12700" t="12700" r="10795" b="16510"/>
                <wp:wrapNone/>
                <wp:docPr id="530" name="Group 530"/>
                <wp:cNvGraphicFramePr/>
                <a:graphic xmlns:a="http://schemas.openxmlformats.org/drawingml/2006/main">
                  <a:graphicData uri="http://schemas.microsoft.com/office/word/2010/wordprocessingGroup">
                    <wpg:wgp>
                      <wpg:cNvGrpSpPr/>
                      <wpg:grpSpPr>
                        <a:xfrm>
                          <a:off x="0" y="0"/>
                          <a:ext cx="5729890" cy="1101397"/>
                          <a:chOff x="0" y="0"/>
                          <a:chExt cx="5729890" cy="1101397"/>
                        </a:xfrm>
                      </wpg:grpSpPr>
                      <pic:pic xmlns:pic="http://schemas.openxmlformats.org/drawingml/2006/picture">
                        <pic:nvPicPr>
                          <pic:cNvPr id="524" name="Picture 524"/>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2190" y="0"/>
                            <a:ext cx="5727700" cy="763270"/>
                          </a:xfrm>
                          <a:prstGeom prst="rect">
                            <a:avLst/>
                          </a:prstGeom>
                          <a:ln>
                            <a:solidFill>
                              <a:schemeClr val="accent1"/>
                            </a:solidFill>
                          </a:ln>
                        </pic:spPr>
                      </pic:pic>
                      <wps:wsp>
                        <wps:cNvPr id="529" name="Text Box 529"/>
                        <wps:cNvSpPr txBox="1"/>
                        <wps:spPr>
                          <a:xfrm>
                            <a:off x="0" y="817617"/>
                            <a:ext cx="5727700" cy="283780"/>
                          </a:xfrm>
                          <a:prstGeom prst="rect">
                            <a:avLst/>
                          </a:prstGeom>
                          <a:solidFill>
                            <a:schemeClr val="lt1"/>
                          </a:solidFill>
                          <a:ln w="6350">
                            <a:solidFill>
                              <a:schemeClr val="accent1"/>
                            </a:solidFill>
                          </a:ln>
                        </wps:spPr>
                        <wps:txbx>
                          <w:txbxContent>
                            <w:p w14:paraId="7CC0E41A" w14:textId="47C8D1EA" w:rsidR="00EF553F" w:rsidRDefault="00EF553F" w:rsidP="00D12451">
                              <w:pPr>
                                <w:jc w:val="center"/>
                              </w:pPr>
                              <w:r>
                                <w:t xml:space="preserve">Figure 4.138 – output of the initial trial run, showing the wrong tweet passing the </w:t>
                              </w:r>
                              <w:proofErr w:type="gramStart"/>
                              <w:r>
                                <w:t>filter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523F6C" id="Group 530" o:spid="_x0000_s1444" style="position:absolute;margin-left:0;margin-top:87.9pt;width:451.15pt;height:86.7pt;z-index:252147712" coordsize="57298,1101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W/jvooooAK9B+FTfDtfiHpS/Fix1DUfD0k3l3lvpdzFZ3jK6lVaKa&#13;&#10;aC4jUo5VyGiYOAVyud6+fV6B8K/DHhzxn8QtK8N+L9esfDOl3M3+k6nqS3L20EaKXbetpFPOS+3Y&#13;&#10;gSM5dhkquWAB6n+2H8DdO/Zp/ag8cfArRrqW9sfDWqzWtpPPgzPb8PCZSqopk8tl3lVClslQBivm&#13;&#10;yvuv/gop+1NdftWftPeIfFmiaxcan4O026lsvC8UqmKK30yLCRCCBkQxJIEEm1lDjPzfNmvhS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">
                <v:shape id="Picture 524" o:spid="_x0000_s1445" type="#_x0000_t75" style="position:absolute;left:21;width:57277;height: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" stroked="t" strokecolor="#4472c4 [3204]">
                  <v:imagedata r:id="rId283" o:title=""/>
                  <v:path arrowok="t"/>
                </v:shape>
                <v:shape id="Text Box 529" o:spid="_x0000_s1446" type="#_x0000_t202" style="position:absolute;top:8176;width:57277;height:2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" fillcolor="white [3201]" strokecolor="#4472c4 [3204]" strokeweight=".5pt">
                  <v:textbox>
                    <w:txbxContent>
                      <w:p w14:paraId="7CC0E41A" w14:textId="47C8D1EA" w:rsidR="00EF553F" w:rsidRDefault="00EF553F" w:rsidP="00D12451">
                        <w:pPr>
                          <w:jc w:val="center"/>
                        </w:pPr>
                        <w:r>
                          <w:t>Figure 4.138 – output of the initial trial run, showing the wrong tweet passing the filter</w:t>
                        </w:r>
                      </w:p>
                    </w:txbxContent>
                  </v:textbox>
                </v:shape>
              </v:group>
            </w:pict>
          </mc:Fallback>
        </mc:AlternateContent>
      </w:r>
      <w:r w:rsidR="00DD2DAF">
        <w:t>logic statement in line 130 to ‘==’</w:t>
      </w:r>
      <w:r w:rsidR="0095748F">
        <w:t>.</w:t>
      </w:r>
    </w:p>
    <w:p w14:paraId="0FCC1FF2" w14:textId="24F2343F" w:rsidR="00D12451" w:rsidRDefault="00D12451" w:rsidP="00F72948"/>
    <w:p w14:paraId="7ACB2A9A" w14:textId="2A7ECAC6" w:rsidR="00D12451" w:rsidRDefault="00D12451" w:rsidP="00F72948"/>
    <w:p w14:paraId="5D35CAB2" w14:textId="09021BDA" w:rsidR="00E139CD" w:rsidRPr="00E139CD" w:rsidRDefault="00E139CD" w:rsidP="00E139CD"/>
    <w:p w14:paraId="30F33E4E" w14:textId="7EAA1471" w:rsidR="00E139CD" w:rsidRPr="00E139CD" w:rsidRDefault="00E139CD" w:rsidP="00E139CD"/>
    <w:p w14:paraId="5DDF38A5" w14:textId="578D0D0C" w:rsidR="00E139CD" w:rsidRPr="00E139CD" w:rsidRDefault="00E139CD" w:rsidP="00E139CD"/>
    <w:p w14:paraId="593A6FE8" w14:textId="31E3FC5C" w:rsidR="00E139CD" w:rsidRPr="00E139CD" w:rsidRDefault="00E139CD" w:rsidP="00E139CD"/>
    <w:p w14:paraId="1255308A" w14:textId="6933CCD0" w:rsidR="00E139CD" w:rsidRPr="00E139CD" w:rsidRDefault="00E139CD" w:rsidP="00E139CD"/>
    <w:p w14:paraId="034527A0" w14:textId="0F0DD35C" w:rsidR="00E139CD" w:rsidRPr="00E139CD" w:rsidRDefault="00E139CD" w:rsidP="00E139CD"/>
    <w:p w14:paraId="4E2D50B6" w14:textId="045F4492" w:rsidR="00E139CD" w:rsidRDefault="008702EF" w:rsidP="00E139CD">
      <w:r>
        <w:rPr>
          <w:noProof/>
        </w:rPr>
        <mc:AlternateContent>
          <mc:Choice Requires="wpg">
            <w:drawing>
              <wp:anchor distT="0" distB="0" distL="114300" distR="114300" simplePos="0" relativeHeight="252150784" behindDoc="0" locked="0" layoutInCell="1" allowOverlap="1" wp14:anchorId="55D64F55" wp14:editId="457E61E7">
                <wp:simplePos x="0" y="0"/>
                <wp:positionH relativeFrom="column">
                  <wp:posOffset>0</wp:posOffset>
                </wp:positionH>
                <wp:positionV relativeFrom="paragraph">
                  <wp:posOffset>936275</wp:posOffset>
                </wp:positionV>
                <wp:extent cx="5729890" cy="1973755"/>
                <wp:effectExtent l="12700" t="12700" r="10795" b="7620"/>
                <wp:wrapNone/>
                <wp:docPr id="533" name="Group 533"/>
                <wp:cNvGraphicFramePr/>
                <a:graphic xmlns:a="http://schemas.openxmlformats.org/drawingml/2006/main">
                  <a:graphicData uri="http://schemas.microsoft.com/office/word/2010/wordprocessingGroup">
                    <wpg:wgp>
                      <wpg:cNvGrpSpPr/>
                      <wpg:grpSpPr>
                        <a:xfrm>
                          <a:off x="0" y="0"/>
                          <a:ext cx="5729890" cy="1973755"/>
                          <a:chOff x="0" y="0"/>
                          <a:chExt cx="5729890" cy="1973755"/>
                        </a:xfrm>
                      </wpg:grpSpPr>
                      <pic:pic xmlns:pic="http://schemas.openxmlformats.org/drawingml/2006/picture">
                        <pic:nvPicPr>
                          <pic:cNvPr id="531" name="Picture 531"/>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2190" y="0"/>
                            <a:ext cx="5727700" cy="1556385"/>
                          </a:xfrm>
                          <a:prstGeom prst="rect">
                            <a:avLst/>
                          </a:prstGeom>
                          <a:ln>
                            <a:solidFill>
                              <a:schemeClr val="accent1"/>
                            </a:solidFill>
                          </a:ln>
                        </pic:spPr>
                      </pic:pic>
                      <wps:wsp>
                        <wps:cNvPr id="532" name="Text Box 532"/>
                        <wps:cNvSpPr txBox="1"/>
                        <wps:spPr>
                          <a:xfrm>
                            <a:off x="0" y="1647934"/>
                            <a:ext cx="5725225" cy="325821"/>
                          </a:xfrm>
                          <a:prstGeom prst="rect">
                            <a:avLst/>
                          </a:prstGeom>
                          <a:solidFill>
                            <a:schemeClr val="lt1"/>
                          </a:solidFill>
                          <a:ln w="6350">
                            <a:solidFill>
                              <a:schemeClr val="accent1"/>
                            </a:solidFill>
                          </a:ln>
                        </wps:spPr>
                        <wps:txbx>
                          <w:txbxContent>
                            <w:p w14:paraId="4CE105D1" w14:textId="2E83AFA3" w:rsidR="00EF553F" w:rsidRDefault="00EF553F" w:rsidP="008702EF">
                              <w:pPr>
                                <w:jc w:val="center"/>
                              </w:pPr>
                              <w:r>
                                <w:t xml:space="preserve">Figure 4.139 – improved code of the Process </w:t>
                              </w:r>
                              <w:proofErr w:type="gramStart"/>
                              <w:r>
                                <w:t>tweets</w:t>
                              </w:r>
                              <w:proofErr w:type="gramEnd"/>
                              <w: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D64F55" id="Group 533" o:spid="_x0000_s1447" style="position:absolute;margin-left:0;margin-top:73.7pt;width:451.15pt;height:155.4pt;z-index:252150784" coordsize="57298,1973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">
                <v:shape id="Picture 531" o:spid="_x0000_s1448" type="#_x0000_t75" style="position:absolute;left:21;width:57277;height:155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" stroked="t" strokecolor="#4472c4 [3204]">
                  <v:imagedata r:id="rId285" o:title=""/>
                  <v:path arrowok="t"/>
                </v:shape>
                <v:shape id="Text Box 532" o:spid="_x0000_s1449" type="#_x0000_t202" style="position:absolute;top:16479;width:57252;height:3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" fillcolor="white [3201]" strokecolor="#4472c4 [3204]" strokeweight=".5pt">
                  <v:textbox>
                    <w:txbxContent>
                      <w:p w14:paraId="4CE105D1" w14:textId="2E83AFA3" w:rsidR="00EF553F" w:rsidRDefault="00EF553F" w:rsidP="008702EF">
                        <w:pPr>
                          <w:jc w:val="center"/>
                        </w:pPr>
                        <w:r>
                          <w:t>Figure 4.139 – improved code of the Process tweets function</w:t>
                        </w:r>
                      </w:p>
                    </w:txbxContent>
                  </v:textbox>
                </v:shape>
              </v:group>
            </w:pict>
          </mc:Fallback>
        </mc:AlternateContent>
      </w:r>
      <w:r w:rsidR="00E139CD">
        <w:t xml:space="preserve">During this trial run, I also </w:t>
      </w:r>
      <w:proofErr w:type="spellStart"/>
      <w:r w:rsidR="00E139CD">
        <w:t>realised</w:t>
      </w:r>
      <w:proofErr w:type="spellEnd"/>
      <w:r w:rsidR="00E139CD">
        <w:t xml:space="preserve"> that the filter/sort functions will be called even if the filter and sort parameters are not passed, which would cause an issue. So, I modified the code to first check if the parameters have been passed, before calling the functions. This is shown in Figure 4.139.</w:t>
      </w:r>
    </w:p>
    <w:p w14:paraId="7C9153BB" w14:textId="6E46348D" w:rsidR="00E139CD" w:rsidRDefault="00E139CD" w:rsidP="00E139CD"/>
    <w:p w14:paraId="165AFCBC" w14:textId="069DC8B8" w:rsidR="00E139CD" w:rsidRDefault="00E139CD" w:rsidP="00E139CD"/>
    <w:p w14:paraId="6E2A0073" w14:textId="22E8C446" w:rsidR="008702EF" w:rsidRPr="008702EF" w:rsidRDefault="008702EF" w:rsidP="008702EF"/>
    <w:p w14:paraId="56BE7517" w14:textId="639ECE04" w:rsidR="008702EF" w:rsidRPr="008702EF" w:rsidRDefault="008702EF" w:rsidP="008702EF"/>
    <w:p w14:paraId="5E526769" w14:textId="1A561FEE" w:rsidR="008702EF" w:rsidRPr="008702EF" w:rsidRDefault="008702EF" w:rsidP="008702EF"/>
    <w:p w14:paraId="7513BFCE" w14:textId="11B23395" w:rsidR="008702EF" w:rsidRPr="008702EF" w:rsidRDefault="008702EF" w:rsidP="008702EF"/>
    <w:p w14:paraId="7C718469" w14:textId="29F1B392" w:rsidR="008702EF" w:rsidRPr="008702EF" w:rsidRDefault="008702EF" w:rsidP="008702EF"/>
    <w:p w14:paraId="3882B298" w14:textId="090A40CC" w:rsidR="008702EF" w:rsidRPr="008702EF" w:rsidRDefault="008702EF" w:rsidP="008702EF"/>
    <w:p w14:paraId="696481D6" w14:textId="4FD5E3A1" w:rsidR="008702EF" w:rsidRPr="008702EF" w:rsidRDefault="008702EF" w:rsidP="008702EF"/>
    <w:p w14:paraId="5B8A7F1D" w14:textId="6B3B5D64" w:rsidR="008702EF" w:rsidRPr="008702EF" w:rsidRDefault="008702EF" w:rsidP="008702EF"/>
    <w:p w14:paraId="5F7AA7B5" w14:textId="7F80B79F" w:rsidR="008702EF" w:rsidRPr="008702EF" w:rsidRDefault="008702EF" w:rsidP="008702EF"/>
    <w:p w14:paraId="08114C0C" w14:textId="1A9F1073" w:rsidR="008702EF" w:rsidRPr="008702EF" w:rsidRDefault="008702EF" w:rsidP="008702EF"/>
    <w:p w14:paraId="2D1A57F6" w14:textId="66AD4252" w:rsidR="008702EF" w:rsidRDefault="008702EF" w:rsidP="008702EF"/>
    <w:p w14:paraId="1FD62858" w14:textId="15437263" w:rsidR="008702EF" w:rsidRDefault="008702EF" w:rsidP="008702EF">
      <w:r>
        <w:t xml:space="preserve">I changed the </w:t>
      </w:r>
      <w:proofErr w:type="spellStart"/>
      <w:r>
        <w:t>initialisation</w:t>
      </w:r>
      <w:proofErr w:type="spellEnd"/>
      <w:r>
        <w:t xml:space="preserve"> of the tweets array to use ‘let’ as opposed to ‘const’ assignment. This is because the input to the </w:t>
      </w:r>
      <w:proofErr w:type="spellStart"/>
      <w:r>
        <w:t>sort_</w:t>
      </w:r>
      <w:proofErr w:type="gramStart"/>
      <w:r>
        <w:t>tweets</w:t>
      </w:r>
      <w:proofErr w:type="spellEnd"/>
      <w:r>
        <w:t>(</w:t>
      </w:r>
      <w:proofErr w:type="gramEnd"/>
      <w:r>
        <w:t xml:space="preserve">) function depends on the output from the </w:t>
      </w:r>
      <w:proofErr w:type="spellStart"/>
      <w:r>
        <w:t>filter_tweets</w:t>
      </w:r>
      <w:proofErr w:type="spellEnd"/>
      <w:r>
        <w:t xml:space="preserve">() function, which may or may not exist in the first place (depending on whether the </w:t>
      </w:r>
      <w:proofErr w:type="spellStart"/>
      <w:r>
        <w:t>omit_keyword</w:t>
      </w:r>
      <w:proofErr w:type="spellEnd"/>
      <w:r>
        <w:t xml:space="preserve"> parameter has been passed or not). Therefore, the output to the functions will be stored in the original tweets array, and ‘let’ assignment allows for in-place changes, and ‘const’ does not.</w:t>
      </w:r>
    </w:p>
    <w:p w14:paraId="5787FFE1" w14:textId="17703DC2" w:rsidR="00060128" w:rsidRDefault="00060128" w:rsidP="008702EF"/>
    <w:p w14:paraId="47FE038F" w14:textId="49B4F6C4" w:rsidR="00060128" w:rsidRDefault="00060128" w:rsidP="008702EF">
      <w:r>
        <w:t>With these changes in place, testing can begin.</w:t>
      </w:r>
    </w:p>
    <w:p w14:paraId="3E6BA13C" w14:textId="42154114" w:rsidR="003A6BF8" w:rsidRDefault="003A6BF8" w:rsidP="008702EF"/>
    <w:tbl>
      <w:tblPr>
        <w:tblStyle w:val="TableGrid"/>
        <w:tblW w:w="0" w:type="auto"/>
        <w:tblLook w:val="04A0" w:firstRow="1" w:lastRow="0" w:firstColumn="1" w:lastColumn="0" w:noHBand="0" w:noVBand="1"/>
      </w:tblPr>
      <w:tblGrid>
        <w:gridCol w:w="1004"/>
        <w:gridCol w:w="3506"/>
        <w:gridCol w:w="3565"/>
        <w:gridCol w:w="935"/>
      </w:tblGrid>
      <w:tr w:rsidR="003A6BF8" w14:paraId="0527FC18" w14:textId="77777777" w:rsidTr="001F62FB">
        <w:tc>
          <w:tcPr>
            <w:tcW w:w="1004" w:type="dxa"/>
          </w:tcPr>
          <w:p w14:paraId="5533D3D9" w14:textId="3E06CA24" w:rsidR="003A6BF8" w:rsidRPr="003A6BF8" w:rsidRDefault="003A6BF8" w:rsidP="008702EF">
            <w:pPr>
              <w:rPr>
                <w:b/>
                <w:bCs/>
              </w:rPr>
            </w:pPr>
            <w:r w:rsidRPr="003A6BF8">
              <w:rPr>
                <w:b/>
                <w:bCs/>
              </w:rPr>
              <w:t>Test number</w:t>
            </w:r>
          </w:p>
        </w:tc>
        <w:tc>
          <w:tcPr>
            <w:tcW w:w="3506" w:type="dxa"/>
          </w:tcPr>
          <w:p w14:paraId="40531ED9" w14:textId="4F0053BC" w:rsidR="003A6BF8" w:rsidRPr="003A6BF8" w:rsidRDefault="003A6BF8" w:rsidP="008702EF">
            <w:pPr>
              <w:rPr>
                <w:b/>
                <w:bCs/>
              </w:rPr>
            </w:pPr>
            <w:r w:rsidRPr="003A6BF8">
              <w:rPr>
                <w:b/>
                <w:bCs/>
              </w:rPr>
              <w:t>Input</w:t>
            </w:r>
          </w:p>
        </w:tc>
        <w:tc>
          <w:tcPr>
            <w:tcW w:w="3565" w:type="dxa"/>
          </w:tcPr>
          <w:p w14:paraId="4FD33DB4" w14:textId="517EA0E9" w:rsidR="003A6BF8" w:rsidRPr="003A6BF8" w:rsidRDefault="003A6BF8" w:rsidP="008702EF">
            <w:pPr>
              <w:rPr>
                <w:b/>
                <w:bCs/>
              </w:rPr>
            </w:pPr>
            <w:r w:rsidRPr="003A6BF8">
              <w:rPr>
                <w:b/>
                <w:bCs/>
              </w:rPr>
              <w:t>Output</w:t>
            </w:r>
          </w:p>
        </w:tc>
        <w:tc>
          <w:tcPr>
            <w:tcW w:w="935" w:type="dxa"/>
          </w:tcPr>
          <w:p w14:paraId="75F2F82E" w14:textId="43C5D3EB" w:rsidR="003A6BF8" w:rsidRPr="003A6BF8" w:rsidRDefault="003A6BF8" w:rsidP="008702EF">
            <w:pPr>
              <w:rPr>
                <w:b/>
                <w:bCs/>
              </w:rPr>
            </w:pPr>
            <w:r w:rsidRPr="003A6BF8">
              <w:rPr>
                <w:b/>
                <w:bCs/>
              </w:rPr>
              <w:t>Passed</w:t>
            </w:r>
          </w:p>
        </w:tc>
      </w:tr>
      <w:tr w:rsidR="003A6BF8" w14:paraId="35C6F19D" w14:textId="77777777" w:rsidTr="001F62FB">
        <w:tc>
          <w:tcPr>
            <w:tcW w:w="1004" w:type="dxa"/>
          </w:tcPr>
          <w:p w14:paraId="69FED01A" w14:textId="0CC924A1" w:rsidR="003A6BF8" w:rsidRDefault="003A6BF8" w:rsidP="008702EF">
            <w:r>
              <w:t>1.1</w:t>
            </w:r>
          </w:p>
        </w:tc>
        <w:tc>
          <w:tcPr>
            <w:tcW w:w="3506" w:type="dxa"/>
          </w:tcPr>
          <w:p w14:paraId="6F8255CD" w14:textId="7DF32988" w:rsidR="003A6BF8" w:rsidRDefault="003A6BF8" w:rsidP="008702EF">
            <w:r>
              <w:t>Tweets – Figures 4.136 and 4.137</w:t>
            </w:r>
          </w:p>
        </w:tc>
        <w:tc>
          <w:tcPr>
            <w:tcW w:w="3565" w:type="dxa"/>
          </w:tcPr>
          <w:p w14:paraId="762289F0" w14:textId="4C702BA1" w:rsidR="003A6BF8" w:rsidRDefault="00E33F2A" w:rsidP="008702EF">
            <w:r>
              <w:t xml:space="preserve">Unsorted tweets </w:t>
            </w:r>
            <w:r w:rsidR="00E56A05">
              <w:t>–</w:t>
            </w:r>
            <w:r>
              <w:t xml:space="preserve"> Figures</w:t>
            </w:r>
            <w:r w:rsidR="00E56A05">
              <w:t xml:space="preserve"> </w:t>
            </w:r>
            <w:r w:rsidR="00CA3C99">
              <w:t>4.140, 4.141, 4.142; confirmation message – Figure 4.142</w:t>
            </w:r>
          </w:p>
        </w:tc>
        <w:tc>
          <w:tcPr>
            <w:tcW w:w="935" w:type="dxa"/>
          </w:tcPr>
          <w:p w14:paraId="2612AEC1" w14:textId="469BC2B7" w:rsidR="003A6BF8" w:rsidRDefault="00382BD8" w:rsidP="008702EF">
            <w:r>
              <w:t>YES</w:t>
            </w:r>
          </w:p>
        </w:tc>
      </w:tr>
      <w:tr w:rsidR="003A6BF8" w14:paraId="745254CE" w14:textId="77777777" w:rsidTr="001F62FB">
        <w:tc>
          <w:tcPr>
            <w:tcW w:w="1004" w:type="dxa"/>
          </w:tcPr>
          <w:p w14:paraId="2C2FE329" w14:textId="0DB35F6A" w:rsidR="003A6BF8" w:rsidRDefault="00382BD8" w:rsidP="008702EF">
            <w:r>
              <w:t>1.2</w:t>
            </w:r>
          </w:p>
        </w:tc>
        <w:tc>
          <w:tcPr>
            <w:tcW w:w="3506" w:type="dxa"/>
          </w:tcPr>
          <w:p w14:paraId="442A6E8A" w14:textId="1D4AF1F4" w:rsidR="003A6BF8" w:rsidRDefault="006D72A7" w:rsidP="008702EF">
            <w:r>
              <w:t>Tweets – Figures 4.136 and 4.137; omit keyword – Figure 4.143</w:t>
            </w:r>
          </w:p>
        </w:tc>
        <w:tc>
          <w:tcPr>
            <w:tcW w:w="3565" w:type="dxa"/>
          </w:tcPr>
          <w:p w14:paraId="2ADF8B63" w14:textId="1DA89D90" w:rsidR="003A6BF8" w:rsidRDefault="00C179E7" w:rsidP="008702EF">
            <w:r>
              <w:t>Unsorted filtered tweets, Figure 4.144; confirmation message – Figure 4.144</w:t>
            </w:r>
          </w:p>
        </w:tc>
        <w:tc>
          <w:tcPr>
            <w:tcW w:w="935" w:type="dxa"/>
          </w:tcPr>
          <w:p w14:paraId="5CF313FA" w14:textId="59A1F966" w:rsidR="003A6BF8" w:rsidRDefault="00C179E7" w:rsidP="008702EF">
            <w:r>
              <w:t>YES</w:t>
            </w:r>
          </w:p>
        </w:tc>
      </w:tr>
      <w:tr w:rsidR="003A6BF8" w14:paraId="32E79345" w14:textId="77777777" w:rsidTr="001F62FB">
        <w:tc>
          <w:tcPr>
            <w:tcW w:w="1004" w:type="dxa"/>
          </w:tcPr>
          <w:p w14:paraId="158C4DC3" w14:textId="74D1C921" w:rsidR="003A6BF8" w:rsidRDefault="00C179E7" w:rsidP="008702EF">
            <w:r>
              <w:lastRenderedPageBreak/>
              <w:t>1.3</w:t>
            </w:r>
          </w:p>
        </w:tc>
        <w:tc>
          <w:tcPr>
            <w:tcW w:w="3506" w:type="dxa"/>
          </w:tcPr>
          <w:p w14:paraId="428FED1C" w14:textId="78FFDB38" w:rsidR="003A6BF8" w:rsidRDefault="00C179E7" w:rsidP="008702EF">
            <w:r>
              <w:t>Tweets – Figures 4.136 and 4.137; sort by and sort order – Figure 4.145</w:t>
            </w:r>
            <w:r w:rsidR="00A04154">
              <w:t>A</w:t>
            </w:r>
          </w:p>
        </w:tc>
        <w:tc>
          <w:tcPr>
            <w:tcW w:w="3565" w:type="dxa"/>
          </w:tcPr>
          <w:p w14:paraId="268818A6" w14:textId="7CE6EA26" w:rsidR="003A6BF8" w:rsidRDefault="001F62FB" w:rsidP="008702EF">
            <w:r>
              <w:t>Error message in console – Figure 4.146</w:t>
            </w:r>
          </w:p>
        </w:tc>
        <w:tc>
          <w:tcPr>
            <w:tcW w:w="935" w:type="dxa"/>
          </w:tcPr>
          <w:p w14:paraId="4E266B1A" w14:textId="5A5BF693" w:rsidR="003A6BF8" w:rsidRDefault="001F62FB" w:rsidP="008702EF">
            <w:r>
              <w:t>NO</w:t>
            </w:r>
          </w:p>
        </w:tc>
      </w:tr>
      <w:tr w:rsidR="001F62FB" w14:paraId="7E798E95" w14:textId="77777777" w:rsidTr="001F62FB">
        <w:tc>
          <w:tcPr>
            <w:tcW w:w="1004" w:type="dxa"/>
          </w:tcPr>
          <w:p w14:paraId="79099B33" w14:textId="1A0E2D2A" w:rsidR="001F62FB" w:rsidRDefault="001F62FB" w:rsidP="001F62FB">
            <w:r>
              <w:t>1.4</w:t>
            </w:r>
          </w:p>
        </w:tc>
        <w:tc>
          <w:tcPr>
            <w:tcW w:w="3506" w:type="dxa"/>
          </w:tcPr>
          <w:p w14:paraId="0093EB44" w14:textId="0A89DFB2" w:rsidR="001F62FB" w:rsidRDefault="001F62FB" w:rsidP="001F62FB">
            <w:r>
              <w:t>Tweets – Figures 4.136 and 4.137; sort by and sort order – Figure 4.14</w:t>
            </w:r>
            <w:r w:rsidR="00124DFC">
              <w:t>5</w:t>
            </w:r>
            <w:r w:rsidR="00A04154">
              <w:t>B</w:t>
            </w:r>
          </w:p>
        </w:tc>
        <w:tc>
          <w:tcPr>
            <w:tcW w:w="3565" w:type="dxa"/>
          </w:tcPr>
          <w:p w14:paraId="45B54D5E" w14:textId="59DF76F4" w:rsidR="001F62FB" w:rsidRDefault="001F62FB" w:rsidP="001F62FB">
            <w:r>
              <w:t>Error message in console – Figure 4.146</w:t>
            </w:r>
          </w:p>
        </w:tc>
        <w:tc>
          <w:tcPr>
            <w:tcW w:w="935" w:type="dxa"/>
          </w:tcPr>
          <w:p w14:paraId="5765FBCB" w14:textId="6CE3481A" w:rsidR="001F62FB" w:rsidRDefault="001F62FB" w:rsidP="001F62FB">
            <w:r>
              <w:t>NO</w:t>
            </w:r>
          </w:p>
        </w:tc>
      </w:tr>
    </w:tbl>
    <w:p w14:paraId="446E84A4" w14:textId="77777777" w:rsidR="003A6BF8" w:rsidRDefault="003A6BF8" w:rsidP="008702EF"/>
    <w:p w14:paraId="7ED38834" w14:textId="4F195ED7" w:rsidR="00D21BA2" w:rsidRDefault="00877A31" w:rsidP="008702EF">
      <w:r>
        <w:t>As can</w:t>
      </w:r>
      <w:r w:rsidR="00220D31">
        <w:t xml:space="preserve"> be seen in the table above, tests 1.3 and 1.4 (sorting algorithm, </w:t>
      </w:r>
      <w:proofErr w:type="gramStart"/>
      <w:r w:rsidR="00220D31">
        <w:t>ascending</w:t>
      </w:r>
      <w:proofErr w:type="gramEnd"/>
      <w:r w:rsidR="00220D31">
        <w:t xml:space="preserve"> and descending order) have been failed. The error in the console states that, on line 272 (Figure 4.139), the variable </w:t>
      </w:r>
      <w:proofErr w:type="spellStart"/>
      <w:r w:rsidR="00220D31">
        <w:t>filtered_</w:t>
      </w:r>
      <w:proofErr w:type="gramStart"/>
      <w:r w:rsidR="00220D31">
        <w:t>tweets</w:t>
      </w:r>
      <w:proofErr w:type="spellEnd"/>
      <w:r w:rsidR="00220D31">
        <w:t xml:space="preserve">  is</w:t>
      </w:r>
      <w:proofErr w:type="gramEnd"/>
      <w:r w:rsidR="00220D31">
        <w:t xml:space="preserve"> not defined. This occurred due to the fact that I changed the code to save all the changes in the original tweets </w:t>
      </w:r>
      <w:proofErr w:type="gramStart"/>
      <w:r w:rsidR="00220D31">
        <w:t>array, but</w:t>
      </w:r>
      <w:proofErr w:type="gramEnd"/>
      <w:r w:rsidR="00220D31">
        <w:t xml:space="preserve"> forgot to remove the obsolete </w:t>
      </w:r>
      <w:proofErr w:type="spellStart"/>
      <w:r w:rsidR="00220D31">
        <w:t>filtered_tweets</w:t>
      </w:r>
      <w:proofErr w:type="spellEnd"/>
      <w:r w:rsidR="00220D31">
        <w:t xml:space="preserve"> variable. This is easily fixed by replacing that variable with ‘tweets’ in line 272.</w:t>
      </w:r>
    </w:p>
    <w:p w14:paraId="1B5831E1" w14:textId="217E3B10" w:rsidR="00F35C61" w:rsidRDefault="00F35C61" w:rsidP="008702EF"/>
    <w:p w14:paraId="02ACA2BE" w14:textId="2667BAA1" w:rsidR="00F35C61" w:rsidRDefault="00147898" w:rsidP="008702EF">
      <w:r>
        <w:t>Following this fix, tests 1.3 and 1.4 can be tried again.</w:t>
      </w:r>
    </w:p>
    <w:p w14:paraId="746F8355" w14:textId="750E53B4" w:rsidR="00147898" w:rsidRDefault="00147898" w:rsidP="008702EF"/>
    <w:tbl>
      <w:tblPr>
        <w:tblStyle w:val="TableGrid"/>
        <w:tblW w:w="0" w:type="auto"/>
        <w:tblLook w:val="04A0" w:firstRow="1" w:lastRow="0" w:firstColumn="1" w:lastColumn="0" w:noHBand="0" w:noVBand="1"/>
      </w:tblPr>
      <w:tblGrid>
        <w:gridCol w:w="1004"/>
        <w:gridCol w:w="3508"/>
        <w:gridCol w:w="3563"/>
        <w:gridCol w:w="935"/>
      </w:tblGrid>
      <w:tr w:rsidR="00147898" w14:paraId="04DF782C" w14:textId="77777777" w:rsidTr="00D125A0">
        <w:tc>
          <w:tcPr>
            <w:tcW w:w="1004" w:type="dxa"/>
          </w:tcPr>
          <w:p w14:paraId="5978EAB4" w14:textId="21189F3A" w:rsidR="00147898" w:rsidRPr="00147898" w:rsidRDefault="00147898" w:rsidP="008702EF">
            <w:pPr>
              <w:rPr>
                <w:b/>
                <w:bCs/>
              </w:rPr>
            </w:pPr>
            <w:r w:rsidRPr="00147898">
              <w:rPr>
                <w:b/>
                <w:bCs/>
              </w:rPr>
              <w:t>Test number</w:t>
            </w:r>
          </w:p>
        </w:tc>
        <w:tc>
          <w:tcPr>
            <w:tcW w:w="3508" w:type="dxa"/>
          </w:tcPr>
          <w:p w14:paraId="0ED0F0BB" w14:textId="29E271AB" w:rsidR="00147898" w:rsidRPr="00147898" w:rsidRDefault="00147898" w:rsidP="008702EF">
            <w:pPr>
              <w:rPr>
                <w:b/>
                <w:bCs/>
              </w:rPr>
            </w:pPr>
            <w:r w:rsidRPr="00147898">
              <w:rPr>
                <w:b/>
                <w:bCs/>
              </w:rPr>
              <w:t>Input</w:t>
            </w:r>
          </w:p>
        </w:tc>
        <w:tc>
          <w:tcPr>
            <w:tcW w:w="3563" w:type="dxa"/>
          </w:tcPr>
          <w:p w14:paraId="00AFFAA6" w14:textId="424740F6" w:rsidR="00147898" w:rsidRPr="00147898" w:rsidRDefault="00147898" w:rsidP="008702EF">
            <w:pPr>
              <w:rPr>
                <w:b/>
                <w:bCs/>
              </w:rPr>
            </w:pPr>
            <w:r w:rsidRPr="00147898">
              <w:rPr>
                <w:b/>
                <w:bCs/>
              </w:rPr>
              <w:t>Output</w:t>
            </w:r>
          </w:p>
        </w:tc>
        <w:tc>
          <w:tcPr>
            <w:tcW w:w="935" w:type="dxa"/>
          </w:tcPr>
          <w:p w14:paraId="7A2F5511" w14:textId="2DACF146" w:rsidR="00147898" w:rsidRPr="00147898" w:rsidRDefault="00147898" w:rsidP="008702EF">
            <w:pPr>
              <w:rPr>
                <w:b/>
                <w:bCs/>
              </w:rPr>
            </w:pPr>
            <w:r w:rsidRPr="00147898">
              <w:rPr>
                <w:b/>
                <w:bCs/>
              </w:rPr>
              <w:t>Passed</w:t>
            </w:r>
          </w:p>
        </w:tc>
      </w:tr>
      <w:tr w:rsidR="00D125A0" w14:paraId="2A5D7C87" w14:textId="77777777" w:rsidTr="00D125A0">
        <w:tc>
          <w:tcPr>
            <w:tcW w:w="1004" w:type="dxa"/>
          </w:tcPr>
          <w:p w14:paraId="0C11ECE8" w14:textId="5AED653A" w:rsidR="00D125A0" w:rsidRDefault="00D125A0" w:rsidP="00D125A0">
            <w:r>
              <w:t>1.3</w:t>
            </w:r>
          </w:p>
        </w:tc>
        <w:tc>
          <w:tcPr>
            <w:tcW w:w="3508" w:type="dxa"/>
          </w:tcPr>
          <w:p w14:paraId="26BA273F" w14:textId="2808BA9E" w:rsidR="00D125A0" w:rsidRDefault="00D125A0" w:rsidP="00D125A0">
            <w:r>
              <w:t>Tweets – Figures 4.136 and 4.137; sort by and sort order – Figure 4.14</w:t>
            </w:r>
            <w:r w:rsidR="00E57A02">
              <w:t>5</w:t>
            </w:r>
            <w:r w:rsidR="00E80E66">
              <w:t>A</w:t>
            </w:r>
          </w:p>
        </w:tc>
        <w:tc>
          <w:tcPr>
            <w:tcW w:w="3563" w:type="dxa"/>
          </w:tcPr>
          <w:p w14:paraId="4E8060BF" w14:textId="6BA0F69C" w:rsidR="00D125A0" w:rsidRDefault="00D125A0" w:rsidP="00D125A0">
            <w:r>
              <w:t>Error message in console – Figure 4.1</w:t>
            </w:r>
            <w:r w:rsidR="00E57A02">
              <w:t>47</w:t>
            </w:r>
          </w:p>
        </w:tc>
        <w:tc>
          <w:tcPr>
            <w:tcW w:w="935" w:type="dxa"/>
          </w:tcPr>
          <w:p w14:paraId="2E0C5674" w14:textId="72DC6A11" w:rsidR="00D125A0" w:rsidRDefault="00D125A0" w:rsidP="00D125A0">
            <w:r>
              <w:t>NO</w:t>
            </w:r>
          </w:p>
        </w:tc>
      </w:tr>
      <w:tr w:rsidR="00D125A0" w14:paraId="7CA91944" w14:textId="77777777" w:rsidTr="00D125A0">
        <w:tc>
          <w:tcPr>
            <w:tcW w:w="1004" w:type="dxa"/>
          </w:tcPr>
          <w:p w14:paraId="5F7F1F75" w14:textId="03428806" w:rsidR="00D125A0" w:rsidRDefault="00D125A0" w:rsidP="00D125A0">
            <w:r>
              <w:t>1.4</w:t>
            </w:r>
          </w:p>
        </w:tc>
        <w:tc>
          <w:tcPr>
            <w:tcW w:w="3508" w:type="dxa"/>
          </w:tcPr>
          <w:p w14:paraId="2AE6B23B" w14:textId="71EBFFAF" w:rsidR="00D125A0" w:rsidRDefault="00D125A0" w:rsidP="00D125A0">
            <w:r>
              <w:t>Tweets – Figures 4.136 and 4.137; sort by and sort order – Figure 4.14</w:t>
            </w:r>
            <w:r w:rsidR="00E57A02">
              <w:t>5</w:t>
            </w:r>
            <w:r w:rsidR="00E80E66">
              <w:t>B</w:t>
            </w:r>
          </w:p>
        </w:tc>
        <w:tc>
          <w:tcPr>
            <w:tcW w:w="3563" w:type="dxa"/>
          </w:tcPr>
          <w:p w14:paraId="6F505C65" w14:textId="132CF339" w:rsidR="00D125A0" w:rsidRDefault="00D125A0" w:rsidP="00D125A0">
            <w:r>
              <w:t>Error message in console – Figure 4.1</w:t>
            </w:r>
            <w:r w:rsidR="00E57A02">
              <w:t>47</w:t>
            </w:r>
          </w:p>
        </w:tc>
        <w:tc>
          <w:tcPr>
            <w:tcW w:w="935" w:type="dxa"/>
          </w:tcPr>
          <w:p w14:paraId="78F57C29" w14:textId="4EC1864C" w:rsidR="00D125A0" w:rsidRDefault="00D125A0" w:rsidP="00D125A0">
            <w:r>
              <w:t>NO</w:t>
            </w:r>
          </w:p>
        </w:tc>
      </w:tr>
    </w:tbl>
    <w:p w14:paraId="41AE1C19" w14:textId="05B6E8B6" w:rsidR="00147898" w:rsidRDefault="00147898" w:rsidP="008702EF"/>
    <w:p w14:paraId="73CDA5BD" w14:textId="3DF0420C" w:rsidR="00D125A0" w:rsidRDefault="00D125A0" w:rsidP="00D125A0">
      <w:r>
        <w:t xml:space="preserve">Once again, tests 1.3 and 1.4 were failed. The error message in the console states that </w:t>
      </w:r>
      <w:r w:rsidR="0015112F">
        <w:t xml:space="preserve">it cannot read property “L” of undefined, meaning that it tried to access a tweet which did not exist. This is caused by line 142 in Figure 4.135 – the validation for the counter ‘j’ states that it must strictly be smaller than the length of the passed tweets array. In this </w:t>
      </w:r>
      <w:proofErr w:type="gramStart"/>
      <w:r w:rsidR="0015112F">
        <w:t>particular case</w:t>
      </w:r>
      <w:proofErr w:type="gramEnd"/>
      <w:r w:rsidR="0015112F">
        <w:t>, the array contains 5 tweets, and so the largest value of ‘j’ will be 4, which is precisely the index of the final element of the tweets array. However, lines 151 and 152 try to access a tweet at index ‘j + 1’, which, in the case when ‘j’ is equal to 4, does not exist – it is undefined. This is fixed by changing the validation in the ‘for’ statement in line 142 to set the maximum value of the counter ‘j’ to be one less than the length of the passed array.</w:t>
      </w:r>
    </w:p>
    <w:p w14:paraId="45228CB8" w14:textId="597D37D3" w:rsidR="00E959BF" w:rsidRDefault="00E959BF" w:rsidP="00D125A0"/>
    <w:p w14:paraId="33D37058" w14:textId="1924A1B3" w:rsidR="00E959BF" w:rsidRDefault="00E959BF" w:rsidP="00D125A0">
      <w:r>
        <w:t>Following this fix, tests 1.3 and 1.4 can be tried once more.</w:t>
      </w:r>
    </w:p>
    <w:p w14:paraId="2D5C0C7F" w14:textId="3F582E04" w:rsidR="00B71243" w:rsidRDefault="00B71243" w:rsidP="00B71243"/>
    <w:tbl>
      <w:tblPr>
        <w:tblStyle w:val="TableGrid"/>
        <w:tblW w:w="0" w:type="auto"/>
        <w:tblLook w:val="04A0" w:firstRow="1" w:lastRow="0" w:firstColumn="1" w:lastColumn="0" w:noHBand="0" w:noVBand="1"/>
      </w:tblPr>
      <w:tblGrid>
        <w:gridCol w:w="1004"/>
        <w:gridCol w:w="3508"/>
        <w:gridCol w:w="3563"/>
        <w:gridCol w:w="935"/>
      </w:tblGrid>
      <w:tr w:rsidR="00B71243" w:rsidRPr="00147898" w14:paraId="106A54C4" w14:textId="77777777" w:rsidTr="004B1FE5">
        <w:tc>
          <w:tcPr>
            <w:tcW w:w="1004" w:type="dxa"/>
          </w:tcPr>
          <w:p w14:paraId="16CEAD74" w14:textId="77777777" w:rsidR="00B71243" w:rsidRPr="00147898" w:rsidRDefault="00B71243" w:rsidP="004B1FE5">
            <w:pPr>
              <w:rPr>
                <w:b/>
                <w:bCs/>
              </w:rPr>
            </w:pPr>
            <w:r w:rsidRPr="00147898">
              <w:rPr>
                <w:b/>
                <w:bCs/>
              </w:rPr>
              <w:t>Test number</w:t>
            </w:r>
          </w:p>
        </w:tc>
        <w:tc>
          <w:tcPr>
            <w:tcW w:w="3508" w:type="dxa"/>
          </w:tcPr>
          <w:p w14:paraId="11E1064C" w14:textId="77777777" w:rsidR="00B71243" w:rsidRPr="00147898" w:rsidRDefault="00B71243" w:rsidP="004B1FE5">
            <w:pPr>
              <w:rPr>
                <w:b/>
                <w:bCs/>
              </w:rPr>
            </w:pPr>
            <w:r w:rsidRPr="00147898">
              <w:rPr>
                <w:b/>
                <w:bCs/>
              </w:rPr>
              <w:t>Input</w:t>
            </w:r>
          </w:p>
        </w:tc>
        <w:tc>
          <w:tcPr>
            <w:tcW w:w="3563" w:type="dxa"/>
          </w:tcPr>
          <w:p w14:paraId="00BB4C35" w14:textId="77777777" w:rsidR="00B71243" w:rsidRPr="00147898" w:rsidRDefault="00B71243" w:rsidP="004B1FE5">
            <w:pPr>
              <w:rPr>
                <w:b/>
                <w:bCs/>
              </w:rPr>
            </w:pPr>
            <w:r w:rsidRPr="00147898">
              <w:rPr>
                <w:b/>
                <w:bCs/>
              </w:rPr>
              <w:t>Output</w:t>
            </w:r>
          </w:p>
        </w:tc>
        <w:tc>
          <w:tcPr>
            <w:tcW w:w="935" w:type="dxa"/>
          </w:tcPr>
          <w:p w14:paraId="2C674261" w14:textId="77777777" w:rsidR="00B71243" w:rsidRPr="00147898" w:rsidRDefault="00B71243" w:rsidP="004B1FE5">
            <w:pPr>
              <w:rPr>
                <w:b/>
                <w:bCs/>
              </w:rPr>
            </w:pPr>
            <w:r w:rsidRPr="00147898">
              <w:rPr>
                <w:b/>
                <w:bCs/>
              </w:rPr>
              <w:t>Passed</w:t>
            </w:r>
          </w:p>
        </w:tc>
      </w:tr>
      <w:tr w:rsidR="00B71243" w14:paraId="61BDBC19" w14:textId="77777777" w:rsidTr="004B1FE5">
        <w:tc>
          <w:tcPr>
            <w:tcW w:w="1004" w:type="dxa"/>
          </w:tcPr>
          <w:p w14:paraId="5A4293CB" w14:textId="77777777" w:rsidR="00B71243" w:rsidRDefault="00B71243" w:rsidP="004B1FE5">
            <w:r>
              <w:t>1.3</w:t>
            </w:r>
          </w:p>
        </w:tc>
        <w:tc>
          <w:tcPr>
            <w:tcW w:w="3508" w:type="dxa"/>
          </w:tcPr>
          <w:p w14:paraId="472CB7DD" w14:textId="70A20DF6" w:rsidR="00B71243" w:rsidRDefault="00B71243" w:rsidP="004B1FE5">
            <w:r>
              <w:t>Tweets – Figures 4.136 and 4.137; sort by and sort order – Figure 4.1</w:t>
            </w:r>
            <w:r w:rsidR="00D316DD">
              <w:t>45</w:t>
            </w:r>
            <w:r w:rsidR="00E80E66">
              <w:t>A</w:t>
            </w:r>
          </w:p>
        </w:tc>
        <w:tc>
          <w:tcPr>
            <w:tcW w:w="3563" w:type="dxa"/>
          </w:tcPr>
          <w:p w14:paraId="199664AA" w14:textId="1BD163FB" w:rsidR="00B71243" w:rsidRDefault="00F475C8" w:rsidP="004B1FE5">
            <w:r>
              <w:t>S</w:t>
            </w:r>
            <w:r w:rsidR="00F16203">
              <w:t>orted tweets – Figures 4.</w:t>
            </w:r>
            <w:r w:rsidR="000E529F">
              <w:t>148</w:t>
            </w:r>
            <w:r w:rsidR="00F16203">
              <w:t xml:space="preserve"> and 4.1</w:t>
            </w:r>
            <w:r w:rsidR="00D316DD">
              <w:t>4</w:t>
            </w:r>
            <w:r w:rsidR="000E529F">
              <w:t>9</w:t>
            </w:r>
          </w:p>
        </w:tc>
        <w:tc>
          <w:tcPr>
            <w:tcW w:w="935" w:type="dxa"/>
          </w:tcPr>
          <w:p w14:paraId="39A09D42" w14:textId="4963875D" w:rsidR="00B71243" w:rsidRDefault="00F475C8" w:rsidP="004B1FE5">
            <w:r>
              <w:t>YES</w:t>
            </w:r>
          </w:p>
        </w:tc>
      </w:tr>
      <w:tr w:rsidR="00B71243" w14:paraId="79FD2C55" w14:textId="77777777" w:rsidTr="004B1FE5">
        <w:tc>
          <w:tcPr>
            <w:tcW w:w="1004" w:type="dxa"/>
          </w:tcPr>
          <w:p w14:paraId="46E60417" w14:textId="77777777" w:rsidR="00B71243" w:rsidRDefault="00B71243" w:rsidP="004B1FE5">
            <w:r>
              <w:t>1.4</w:t>
            </w:r>
          </w:p>
        </w:tc>
        <w:tc>
          <w:tcPr>
            <w:tcW w:w="3508" w:type="dxa"/>
          </w:tcPr>
          <w:p w14:paraId="0137CD9C" w14:textId="13FE90E1" w:rsidR="00B71243" w:rsidRDefault="00B71243" w:rsidP="004B1FE5">
            <w:r>
              <w:t>Tweets – Figures 4.136 and 4.137; sort by and sort order – Figure 4.1</w:t>
            </w:r>
            <w:r w:rsidR="00D316DD">
              <w:t>45</w:t>
            </w:r>
            <w:r w:rsidR="00E80E66">
              <w:t>B</w:t>
            </w:r>
          </w:p>
        </w:tc>
        <w:tc>
          <w:tcPr>
            <w:tcW w:w="3563" w:type="dxa"/>
          </w:tcPr>
          <w:p w14:paraId="54D798B0" w14:textId="6B667A69" w:rsidR="00B71243" w:rsidRDefault="00F475C8" w:rsidP="004B1FE5">
            <w:r>
              <w:t>S</w:t>
            </w:r>
            <w:r w:rsidR="00F16203">
              <w:t>orted tweets – Figures 4.</w:t>
            </w:r>
            <w:r w:rsidR="000E529F">
              <w:t>150</w:t>
            </w:r>
            <w:r w:rsidR="00F16203">
              <w:t xml:space="preserve"> and 4.1</w:t>
            </w:r>
            <w:r w:rsidR="000E529F">
              <w:t>51</w:t>
            </w:r>
          </w:p>
        </w:tc>
        <w:tc>
          <w:tcPr>
            <w:tcW w:w="935" w:type="dxa"/>
          </w:tcPr>
          <w:p w14:paraId="6E09688F" w14:textId="76C925E9" w:rsidR="00B71243" w:rsidRDefault="00F475C8" w:rsidP="004B1FE5">
            <w:r>
              <w:t>YES</w:t>
            </w:r>
          </w:p>
        </w:tc>
      </w:tr>
    </w:tbl>
    <w:p w14:paraId="5DF1D897" w14:textId="6128B3C3" w:rsidR="00F475C8" w:rsidRDefault="00F475C8" w:rsidP="00B71243"/>
    <w:p w14:paraId="71853A1F" w14:textId="1F13A1E3" w:rsidR="00090C6D" w:rsidRDefault="00090C6D" w:rsidP="00B71243"/>
    <w:p w14:paraId="338DD5E5" w14:textId="3AD13AFE" w:rsidR="00FF146B" w:rsidRDefault="00090C6D" w:rsidP="00B71243">
      <w:r>
        <w:lastRenderedPageBreak/>
        <w:t xml:space="preserve">During the development of this module, I referred to the flowchart in Figure 3.6 on page 26. It shows “store the hashtag visited” as one of the steps. However, storing hashtags is not mentioned again in the design section, most notably in the testing tables. Therefore, I will design an appropriate test table in this section, develop this part of the program and test it. </w:t>
      </w:r>
    </w:p>
    <w:p w14:paraId="2F9B518E" w14:textId="74948CD9" w:rsidR="00090C6D" w:rsidRDefault="00090C6D" w:rsidP="00B71243"/>
    <w:tbl>
      <w:tblPr>
        <w:tblStyle w:val="TableGrid"/>
        <w:tblW w:w="0" w:type="auto"/>
        <w:tblLook w:val="04A0" w:firstRow="1" w:lastRow="0" w:firstColumn="1" w:lastColumn="0" w:noHBand="0" w:noVBand="1"/>
      </w:tblPr>
      <w:tblGrid>
        <w:gridCol w:w="1129"/>
        <w:gridCol w:w="1701"/>
        <w:gridCol w:w="1701"/>
        <w:gridCol w:w="2677"/>
        <w:gridCol w:w="1802"/>
      </w:tblGrid>
      <w:tr w:rsidR="006E4C9C" w14:paraId="5C342A7F" w14:textId="77777777" w:rsidTr="006E4C9C">
        <w:tc>
          <w:tcPr>
            <w:tcW w:w="1129" w:type="dxa"/>
          </w:tcPr>
          <w:p w14:paraId="34F284A9" w14:textId="42923040" w:rsidR="006E4C9C" w:rsidRPr="006E4C9C" w:rsidRDefault="006E4C9C" w:rsidP="00B71243">
            <w:pPr>
              <w:rPr>
                <w:b/>
                <w:bCs/>
              </w:rPr>
            </w:pPr>
            <w:r w:rsidRPr="006E4C9C">
              <w:rPr>
                <w:b/>
                <w:bCs/>
              </w:rPr>
              <w:t>Variable</w:t>
            </w:r>
          </w:p>
        </w:tc>
        <w:tc>
          <w:tcPr>
            <w:tcW w:w="1701" w:type="dxa"/>
          </w:tcPr>
          <w:p w14:paraId="56D8170B" w14:textId="73605E29" w:rsidR="006E4C9C" w:rsidRPr="006E4C9C" w:rsidRDefault="006E4C9C" w:rsidP="00B71243">
            <w:pPr>
              <w:rPr>
                <w:b/>
                <w:bCs/>
              </w:rPr>
            </w:pPr>
            <w:r w:rsidRPr="006E4C9C">
              <w:rPr>
                <w:b/>
                <w:bCs/>
              </w:rPr>
              <w:t>Test data type</w:t>
            </w:r>
          </w:p>
        </w:tc>
        <w:tc>
          <w:tcPr>
            <w:tcW w:w="1701" w:type="dxa"/>
          </w:tcPr>
          <w:p w14:paraId="3AF8DE0F" w14:textId="3EB70531" w:rsidR="006E4C9C" w:rsidRPr="006E4C9C" w:rsidRDefault="006E4C9C" w:rsidP="00B71243">
            <w:pPr>
              <w:rPr>
                <w:b/>
                <w:bCs/>
              </w:rPr>
            </w:pPr>
            <w:r w:rsidRPr="006E4C9C">
              <w:rPr>
                <w:b/>
                <w:bCs/>
              </w:rPr>
              <w:t>Value</w:t>
            </w:r>
          </w:p>
        </w:tc>
        <w:tc>
          <w:tcPr>
            <w:tcW w:w="2677" w:type="dxa"/>
          </w:tcPr>
          <w:p w14:paraId="786BAFDA" w14:textId="319C3BCA" w:rsidR="006E4C9C" w:rsidRPr="006E4C9C" w:rsidRDefault="006E4C9C" w:rsidP="00B71243">
            <w:pPr>
              <w:rPr>
                <w:b/>
                <w:bCs/>
              </w:rPr>
            </w:pPr>
            <w:r w:rsidRPr="006E4C9C">
              <w:rPr>
                <w:b/>
                <w:bCs/>
              </w:rPr>
              <w:t>Explanation</w:t>
            </w:r>
          </w:p>
        </w:tc>
        <w:tc>
          <w:tcPr>
            <w:tcW w:w="1802" w:type="dxa"/>
          </w:tcPr>
          <w:p w14:paraId="56462632" w14:textId="6C560076" w:rsidR="006E4C9C" w:rsidRPr="006E4C9C" w:rsidRDefault="006E4C9C" w:rsidP="00B71243">
            <w:pPr>
              <w:rPr>
                <w:b/>
                <w:bCs/>
              </w:rPr>
            </w:pPr>
            <w:r w:rsidRPr="006E4C9C">
              <w:rPr>
                <w:b/>
                <w:bCs/>
              </w:rPr>
              <w:t>Expected result</w:t>
            </w:r>
          </w:p>
        </w:tc>
      </w:tr>
      <w:tr w:rsidR="006E4C9C" w14:paraId="6F2D979C" w14:textId="77777777" w:rsidTr="006E4C9C">
        <w:tc>
          <w:tcPr>
            <w:tcW w:w="1129" w:type="dxa"/>
          </w:tcPr>
          <w:p w14:paraId="584F3E46" w14:textId="5E6ADEEA" w:rsidR="006E4C9C" w:rsidRDefault="006E4C9C" w:rsidP="00B71243">
            <w:r>
              <w:t>hashtag</w:t>
            </w:r>
          </w:p>
        </w:tc>
        <w:tc>
          <w:tcPr>
            <w:tcW w:w="1701" w:type="dxa"/>
          </w:tcPr>
          <w:p w14:paraId="7314F219" w14:textId="4219FC25" w:rsidR="006E4C9C" w:rsidRDefault="006E4C9C" w:rsidP="00B71243">
            <w:r>
              <w:t xml:space="preserve">Normal </w:t>
            </w:r>
          </w:p>
        </w:tc>
        <w:tc>
          <w:tcPr>
            <w:tcW w:w="1701" w:type="dxa"/>
          </w:tcPr>
          <w:p w14:paraId="05988DCA" w14:textId="545B1167" w:rsidR="006E4C9C" w:rsidRDefault="006E4C9C" w:rsidP="00B71243">
            <w:r>
              <w:t>“</w:t>
            </w:r>
            <w:proofErr w:type="spellStart"/>
            <w:r>
              <w:t>javaScript</w:t>
            </w:r>
            <w:proofErr w:type="spellEnd"/>
            <w:r>
              <w:t>”</w:t>
            </w:r>
          </w:p>
        </w:tc>
        <w:tc>
          <w:tcPr>
            <w:tcW w:w="2677" w:type="dxa"/>
          </w:tcPr>
          <w:p w14:paraId="488436A7" w14:textId="3D7B2C3C" w:rsidR="006E4C9C" w:rsidRDefault="006E4C9C" w:rsidP="00B71243">
            <w:r>
              <w:t>A valid hashtag which is currently not stored in the user’s record</w:t>
            </w:r>
          </w:p>
        </w:tc>
        <w:tc>
          <w:tcPr>
            <w:tcW w:w="1802" w:type="dxa"/>
          </w:tcPr>
          <w:p w14:paraId="13318E52" w14:textId="072301A0" w:rsidR="006E4C9C" w:rsidRDefault="006E4C9C" w:rsidP="00B71243">
            <w:r>
              <w:t>The hashtag is stored in an array in the user’s record</w:t>
            </w:r>
          </w:p>
        </w:tc>
      </w:tr>
      <w:tr w:rsidR="006E4C9C" w14:paraId="0084E680" w14:textId="77777777" w:rsidTr="006E4C9C">
        <w:tc>
          <w:tcPr>
            <w:tcW w:w="1129" w:type="dxa"/>
          </w:tcPr>
          <w:p w14:paraId="431E21E0" w14:textId="5E286BC4" w:rsidR="006E4C9C" w:rsidRDefault="006E4C9C" w:rsidP="00B71243">
            <w:r>
              <w:t>hashtag</w:t>
            </w:r>
          </w:p>
        </w:tc>
        <w:tc>
          <w:tcPr>
            <w:tcW w:w="1701" w:type="dxa"/>
          </w:tcPr>
          <w:p w14:paraId="76065EEC" w14:textId="33585415" w:rsidR="006E4C9C" w:rsidRDefault="006E4C9C" w:rsidP="00B71243">
            <w:r>
              <w:t>Erroneous</w:t>
            </w:r>
          </w:p>
        </w:tc>
        <w:tc>
          <w:tcPr>
            <w:tcW w:w="1701" w:type="dxa"/>
          </w:tcPr>
          <w:p w14:paraId="6D7467B0" w14:textId="44B78B63" w:rsidR="006E4C9C" w:rsidRDefault="006E4C9C" w:rsidP="00B71243">
            <w:r>
              <w:t>“</w:t>
            </w:r>
            <w:proofErr w:type="spellStart"/>
            <w:r>
              <w:t>javascript</w:t>
            </w:r>
            <w:proofErr w:type="spellEnd"/>
            <w:r>
              <w:t>”</w:t>
            </w:r>
          </w:p>
        </w:tc>
        <w:tc>
          <w:tcPr>
            <w:tcW w:w="2677" w:type="dxa"/>
          </w:tcPr>
          <w:p w14:paraId="25BAB0C4" w14:textId="1CF864D5" w:rsidR="006E4C9C" w:rsidRDefault="006E4C9C" w:rsidP="00B71243">
            <w:r>
              <w:t>A hashtag already stored in the user’s record</w:t>
            </w:r>
          </w:p>
        </w:tc>
        <w:tc>
          <w:tcPr>
            <w:tcW w:w="1802" w:type="dxa"/>
          </w:tcPr>
          <w:p w14:paraId="061C235A" w14:textId="183FE9C8" w:rsidR="006E4C9C" w:rsidRDefault="006E4C9C" w:rsidP="00B71243">
            <w:r>
              <w:t>No change in the database</w:t>
            </w:r>
          </w:p>
        </w:tc>
      </w:tr>
    </w:tbl>
    <w:p w14:paraId="01EC5FFD" w14:textId="07D0EB8F" w:rsidR="00090C6D" w:rsidRDefault="00090C6D" w:rsidP="00B71243"/>
    <w:p w14:paraId="74E972C9" w14:textId="768B0222" w:rsidR="00FF146B" w:rsidRDefault="00FF146B" w:rsidP="00FF146B">
      <w:r>
        <w:t>The beta testing table above defines how the storing of visited hashtags will be tested. It does not test for invalid and undefined hashtags</w:t>
      </w:r>
      <w:r w:rsidR="00D828A8">
        <w:t xml:space="preserve">, as this has already been tested in the Set default search </w:t>
      </w:r>
      <w:proofErr w:type="gramStart"/>
      <w:r w:rsidR="00D828A8">
        <w:t>parameters</w:t>
      </w:r>
      <w:proofErr w:type="gramEnd"/>
      <w:r w:rsidR="00D828A8">
        <w:t xml:space="preserve"> function, which will be used to validate the inputs to this function as well</w:t>
      </w:r>
      <w:r w:rsidR="0059608F">
        <w:t>.</w:t>
      </w:r>
    </w:p>
    <w:p w14:paraId="4DDDBC86" w14:textId="4E96495B" w:rsidR="00161E02" w:rsidRDefault="00161E02" w:rsidP="00FF146B"/>
    <w:p w14:paraId="7688F861" w14:textId="42302F26" w:rsidR="00161E02" w:rsidRDefault="00CE3A90" w:rsidP="00FF146B">
      <w:r>
        <w:rPr>
          <w:noProof/>
        </w:rPr>
        <mc:AlternateContent>
          <mc:Choice Requires="wpg">
            <w:drawing>
              <wp:anchor distT="0" distB="0" distL="114300" distR="114300" simplePos="0" relativeHeight="252154880" behindDoc="0" locked="0" layoutInCell="1" allowOverlap="1" wp14:anchorId="2C10FFD4" wp14:editId="1C7EAF37">
                <wp:simplePos x="0" y="0"/>
                <wp:positionH relativeFrom="column">
                  <wp:posOffset>1814</wp:posOffset>
                </wp:positionH>
                <wp:positionV relativeFrom="paragraph">
                  <wp:posOffset>372745</wp:posOffset>
                </wp:positionV>
                <wp:extent cx="5729514" cy="3024414"/>
                <wp:effectExtent l="12700" t="12700" r="11430" b="11430"/>
                <wp:wrapSquare wrapText="bothSides"/>
                <wp:docPr id="519" name="Group 519"/>
                <wp:cNvGraphicFramePr/>
                <a:graphic xmlns:a="http://schemas.openxmlformats.org/drawingml/2006/main">
                  <a:graphicData uri="http://schemas.microsoft.com/office/word/2010/wordprocessingGroup">
                    <wpg:wgp>
                      <wpg:cNvGrpSpPr/>
                      <wpg:grpSpPr>
                        <a:xfrm>
                          <a:off x="0" y="0"/>
                          <a:ext cx="5729514" cy="3024414"/>
                          <a:chOff x="0" y="0"/>
                          <a:chExt cx="5729514" cy="3024414"/>
                        </a:xfrm>
                      </wpg:grpSpPr>
                      <pic:pic xmlns:pic="http://schemas.openxmlformats.org/drawingml/2006/picture">
                        <pic:nvPicPr>
                          <pic:cNvPr id="515" name="Picture 515"/>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1814" y="0"/>
                            <a:ext cx="5727700" cy="2666365"/>
                          </a:xfrm>
                          <a:prstGeom prst="rect">
                            <a:avLst/>
                          </a:prstGeom>
                          <a:ln>
                            <a:solidFill>
                              <a:schemeClr val="accent1"/>
                            </a:solidFill>
                          </a:ln>
                        </pic:spPr>
                      </pic:pic>
                      <wps:wsp>
                        <wps:cNvPr id="518" name="Text Box 518"/>
                        <wps:cNvSpPr txBox="1"/>
                        <wps:spPr>
                          <a:xfrm>
                            <a:off x="0" y="2730500"/>
                            <a:ext cx="5727700" cy="293914"/>
                          </a:xfrm>
                          <a:prstGeom prst="rect">
                            <a:avLst/>
                          </a:prstGeom>
                          <a:solidFill>
                            <a:schemeClr val="lt1"/>
                          </a:solidFill>
                          <a:ln w="6350">
                            <a:solidFill>
                              <a:schemeClr val="accent1"/>
                            </a:solidFill>
                          </a:ln>
                        </wps:spPr>
                        <wps:txbx>
                          <w:txbxContent>
                            <w:p w14:paraId="327FDFF0" w14:textId="7C8174BA" w:rsidR="00EF553F" w:rsidRDefault="00EF553F" w:rsidP="00B35E1B">
                              <w:pPr>
                                <w:jc w:val="center"/>
                              </w:pPr>
                              <w:r>
                                <w:t xml:space="preserve">Figure 4.152 – storing the searched hashtag into the user’s record in the </w:t>
                              </w:r>
                              <w:proofErr w:type="gramStart"/>
                              <w:r>
                                <w:t>database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10FFD4" id="Group 519" o:spid="_x0000_s1450" style="position:absolute;margin-left:.15pt;margin-top:29.35pt;width:451.15pt;height:238.15pt;z-index:252154880" coordsize="57295,3024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">
                <v:shape id="Picture 515" o:spid="_x0000_s1451" type="#_x0000_t75" style="position:absolute;left:18;width:57277;height:26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" stroked="t" strokecolor="#4472c4 [3204]">
                  <v:imagedata r:id="rId287" o:title=""/>
                  <v:path arrowok="t"/>
                </v:shape>
                <v:shape id="Text Box 518" o:spid="_x0000_s1452" type="#_x0000_t202" style="position:absolute;top:27305;width:57277;height:29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" fillcolor="white [3201]" strokecolor="#4472c4 [3204]" strokeweight=".5pt">
                  <v:textbox>
                    <w:txbxContent>
                      <w:p w14:paraId="327FDFF0" w14:textId="7C8174BA" w:rsidR="00EF553F" w:rsidRDefault="00EF553F" w:rsidP="00B35E1B">
                        <w:pPr>
                          <w:jc w:val="center"/>
                        </w:pPr>
                        <w:r>
                          <w:t>Figure 4.152 – storing the searched hashtag into the user’s record in the database</w:t>
                        </w:r>
                      </w:p>
                    </w:txbxContent>
                  </v:textbox>
                </v:shape>
                <w10:wrap type="square"/>
              </v:group>
            </w:pict>
          </mc:Fallback>
        </mc:AlternateContent>
      </w:r>
      <w:r w:rsidR="00161E02">
        <w:t>The code to this function is shown in Figure 4.</w:t>
      </w:r>
      <w:r w:rsidR="007111E4">
        <w:t>152</w:t>
      </w:r>
      <w:r w:rsidR="00F67F56">
        <w:t>.</w:t>
      </w:r>
    </w:p>
    <w:p w14:paraId="14563FD2" w14:textId="4BDB204C" w:rsidR="00932F03" w:rsidRDefault="00932F03" w:rsidP="00FF146B"/>
    <w:p w14:paraId="6C5B0100" w14:textId="6C0CE6DB" w:rsidR="00DA354B" w:rsidRDefault="00DA354B" w:rsidP="00FF146B">
      <w:r>
        <w:t>The hashtag can only be stored if the user has specified it in the search parameters. This is checked by the conditional statement in Line 282.</w:t>
      </w:r>
    </w:p>
    <w:p w14:paraId="46014D8E" w14:textId="3B090CF0" w:rsidR="00DA354B" w:rsidRDefault="00DA354B" w:rsidP="00FF146B"/>
    <w:p w14:paraId="6542308C" w14:textId="3287BD5F" w:rsidR="00DA354B" w:rsidRDefault="00330483" w:rsidP="00FF146B">
      <w:r>
        <w:t xml:space="preserve">Line 284 retrieves the user record from the database based on the username, using the </w:t>
      </w:r>
      <w:proofErr w:type="spellStart"/>
      <w:proofErr w:type="gramStart"/>
      <w:r>
        <w:t>findByUsername</w:t>
      </w:r>
      <w:proofErr w:type="spellEnd"/>
      <w:r>
        <w:t>(</w:t>
      </w:r>
      <w:proofErr w:type="gramEnd"/>
      <w:r>
        <w:t>) support function shown in Figure 4.18. The next line obtains the list of stored hashtags.</w:t>
      </w:r>
    </w:p>
    <w:p w14:paraId="1C78C114" w14:textId="5F93CE64" w:rsidR="00330483" w:rsidRDefault="00330483" w:rsidP="00FF146B"/>
    <w:p w14:paraId="4461C006" w14:textId="620BB8B1" w:rsidR="00330483" w:rsidRDefault="00330483" w:rsidP="00FF146B">
      <w:r>
        <w:t xml:space="preserve">According to the test table specified above, the hashtag can only be stored if it does not already exist in the user’s record, so the list of hashtags </w:t>
      </w:r>
      <w:proofErr w:type="gramStart"/>
      <w:r>
        <w:t>has to</w:t>
      </w:r>
      <w:proofErr w:type="gramEnd"/>
      <w:r>
        <w:t xml:space="preserve"> be searched. To do this, I made use of the flag variable in line 288, which indicates whether the </w:t>
      </w:r>
      <w:proofErr w:type="spellStart"/>
      <w:r>
        <w:t>passed</w:t>
      </w:r>
      <w:proofErr w:type="spellEnd"/>
      <w:r>
        <w:t xml:space="preserve"> hashtag has </w:t>
      </w:r>
      <w:r>
        <w:lastRenderedPageBreak/>
        <w:t xml:space="preserve">been found in the </w:t>
      </w:r>
      <w:proofErr w:type="gramStart"/>
      <w:r>
        <w:t>list, and</w:t>
      </w:r>
      <w:proofErr w:type="gramEnd"/>
      <w:r>
        <w:t xml:space="preserve"> is initially set to false. The code in lines 291-301 is repeated for every element in the array of hashtags. Line 293 checks if the passed hashtag matches a given element of the </w:t>
      </w:r>
      <w:proofErr w:type="gramStart"/>
      <w:r>
        <w:t>list, and</w:t>
      </w:r>
      <w:proofErr w:type="gramEnd"/>
      <w:r>
        <w:t xml:space="preserve"> changes the flag variable accordingly. Then, line 298 checks if the flag variable has remained </w:t>
      </w:r>
      <w:proofErr w:type="gramStart"/>
      <w:r>
        <w:t>false, and</w:t>
      </w:r>
      <w:proofErr w:type="gramEnd"/>
      <w:r>
        <w:t xml:space="preserve"> saves the hashtag if it has.</w:t>
      </w:r>
    </w:p>
    <w:p w14:paraId="5BFC084C" w14:textId="77777777" w:rsidR="00DA354B" w:rsidRDefault="00DA354B" w:rsidP="00FF146B"/>
    <w:p w14:paraId="3072E89D" w14:textId="7A42491E" w:rsidR="00932F03" w:rsidRDefault="00932F03" w:rsidP="00FF146B">
      <w:r>
        <w:t>The table of tests results is shown below:</w:t>
      </w:r>
    </w:p>
    <w:p w14:paraId="7FF26EE4" w14:textId="129523A8" w:rsidR="00932F03" w:rsidRDefault="00932F03" w:rsidP="00FF146B"/>
    <w:tbl>
      <w:tblPr>
        <w:tblStyle w:val="TableGrid"/>
        <w:tblW w:w="0" w:type="auto"/>
        <w:tblLook w:val="04A0" w:firstRow="1" w:lastRow="0" w:firstColumn="1" w:lastColumn="0" w:noHBand="0" w:noVBand="1"/>
      </w:tblPr>
      <w:tblGrid>
        <w:gridCol w:w="990"/>
        <w:gridCol w:w="3515"/>
        <w:gridCol w:w="3570"/>
        <w:gridCol w:w="935"/>
      </w:tblGrid>
      <w:tr w:rsidR="0040314D" w14:paraId="71F37B7E" w14:textId="77777777" w:rsidTr="0040314D">
        <w:tc>
          <w:tcPr>
            <w:tcW w:w="988" w:type="dxa"/>
          </w:tcPr>
          <w:p w14:paraId="1ADEAD02" w14:textId="7F1F6368" w:rsidR="0040314D" w:rsidRDefault="0040314D" w:rsidP="00FF146B">
            <w:r>
              <w:t>Test number</w:t>
            </w:r>
          </w:p>
        </w:tc>
        <w:tc>
          <w:tcPr>
            <w:tcW w:w="3516" w:type="dxa"/>
          </w:tcPr>
          <w:p w14:paraId="6B9FE5CA" w14:textId="20BDE113" w:rsidR="0040314D" w:rsidRDefault="0040314D" w:rsidP="00FF146B">
            <w:r>
              <w:t>Input</w:t>
            </w:r>
          </w:p>
        </w:tc>
        <w:tc>
          <w:tcPr>
            <w:tcW w:w="3571" w:type="dxa"/>
          </w:tcPr>
          <w:p w14:paraId="703F5BD5" w14:textId="32A08520" w:rsidR="0040314D" w:rsidRDefault="0040314D" w:rsidP="00FF146B">
            <w:r>
              <w:t>Output</w:t>
            </w:r>
          </w:p>
        </w:tc>
        <w:tc>
          <w:tcPr>
            <w:tcW w:w="935" w:type="dxa"/>
          </w:tcPr>
          <w:p w14:paraId="49B2F87C" w14:textId="6697DA55" w:rsidR="0040314D" w:rsidRDefault="0040314D" w:rsidP="00FF146B">
            <w:r>
              <w:t>Passed</w:t>
            </w:r>
          </w:p>
        </w:tc>
      </w:tr>
      <w:tr w:rsidR="0040314D" w14:paraId="0E096FC9" w14:textId="77777777" w:rsidTr="0040314D">
        <w:tc>
          <w:tcPr>
            <w:tcW w:w="988" w:type="dxa"/>
          </w:tcPr>
          <w:p w14:paraId="24D597CC" w14:textId="0BB6202A" w:rsidR="0040314D" w:rsidRDefault="004F2C37" w:rsidP="00FF146B">
            <w:r>
              <w:t>2.1</w:t>
            </w:r>
          </w:p>
        </w:tc>
        <w:tc>
          <w:tcPr>
            <w:tcW w:w="3516" w:type="dxa"/>
          </w:tcPr>
          <w:p w14:paraId="312D2CE0" w14:textId="6DA057DF" w:rsidR="0040314D" w:rsidRDefault="004F2C37" w:rsidP="00FF146B">
            <w:r>
              <w:t xml:space="preserve">Hashtag </w:t>
            </w:r>
            <w:r w:rsidR="00304829">
              <w:t>–</w:t>
            </w:r>
            <w:r>
              <w:t xml:space="preserve"> Figure</w:t>
            </w:r>
            <w:r w:rsidR="00304829">
              <w:t xml:space="preserve"> 4.1</w:t>
            </w:r>
            <w:r w:rsidR="00161E02">
              <w:t>5</w:t>
            </w:r>
            <w:r w:rsidR="008973A1">
              <w:t>4</w:t>
            </w:r>
          </w:p>
        </w:tc>
        <w:tc>
          <w:tcPr>
            <w:tcW w:w="3571" w:type="dxa"/>
          </w:tcPr>
          <w:p w14:paraId="2D1F56F5" w14:textId="72FDF073" w:rsidR="0040314D" w:rsidRDefault="00304829" w:rsidP="00FF146B">
            <w:r>
              <w:t>No change in database</w:t>
            </w:r>
          </w:p>
        </w:tc>
        <w:tc>
          <w:tcPr>
            <w:tcW w:w="935" w:type="dxa"/>
          </w:tcPr>
          <w:p w14:paraId="2657B6B8" w14:textId="02125BCA" w:rsidR="0040314D" w:rsidRDefault="00304829" w:rsidP="00FF146B">
            <w:r>
              <w:t>NO</w:t>
            </w:r>
          </w:p>
        </w:tc>
      </w:tr>
      <w:tr w:rsidR="0040314D" w14:paraId="0894099C" w14:textId="77777777" w:rsidTr="0040314D">
        <w:tc>
          <w:tcPr>
            <w:tcW w:w="988" w:type="dxa"/>
          </w:tcPr>
          <w:p w14:paraId="1B123BAD" w14:textId="1480233F" w:rsidR="0040314D" w:rsidRDefault="004F2C37" w:rsidP="00FF146B">
            <w:r>
              <w:t>2.2</w:t>
            </w:r>
          </w:p>
        </w:tc>
        <w:tc>
          <w:tcPr>
            <w:tcW w:w="3516" w:type="dxa"/>
          </w:tcPr>
          <w:p w14:paraId="25882488" w14:textId="37A903B2" w:rsidR="0040314D" w:rsidRDefault="00304829" w:rsidP="00FF146B">
            <w:r>
              <w:t>Hashtag – Figure 4.1</w:t>
            </w:r>
            <w:r w:rsidR="00161E02">
              <w:t>5</w:t>
            </w:r>
            <w:r w:rsidR="008973A1">
              <w:t>4</w:t>
            </w:r>
          </w:p>
        </w:tc>
        <w:tc>
          <w:tcPr>
            <w:tcW w:w="3571" w:type="dxa"/>
          </w:tcPr>
          <w:p w14:paraId="72EE3039" w14:textId="0DA3FFDA" w:rsidR="0040314D" w:rsidRDefault="00304829" w:rsidP="00FF146B">
            <w:r>
              <w:t>No change in database</w:t>
            </w:r>
          </w:p>
        </w:tc>
        <w:tc>
          <w:tcPr>
            <w:tcW w:w="935" w:type="dxa"/>
          </w:tcPr>
          <w:p w14:paraId="36BCEB1A" w14:textId="6EA693D9" w:rsidR="0040314D" w:rsidRDefault="00304829" w:rsidP="00FF146B">
            <w:r>
              <w:t>NO</w:t>
            </w:r>
          </w:p>
        </w:tc>
      </w:tr>
    </w:tbl>
    <w:p w14:paraId="7E859D33" w14:textId="2E8C1525" w:rsidR="00932F03" w:rsidRDefault="00932F03" w:rsidP="00FF146B"/>
    <w:p w14:paraId="3FEA4D7D" w14:textId="6AB33142" w:rsidR="00304829" w:rsidRDefault="00304829" w:rsidP="00FF146B">
      <w:r>
        <w:t>As can be seen in the table, both tests were failed.</w:t>
      </w:r>
      <w:r w:rsidR="00C95B59">
        <w:t xml:space="preserve"> Test 2.1 failed because, even though the hashtag was valid, it was not added to the user record</w:t>
      </w:r>
      <w:r w:rsidR="00126DD2">
        <w:t xml:space="preserve">. </w:t>
      </w:r>
      <w:r w:rsidR="00487AF6">
        <w:t xml:space="preserve">This was caused by having the </w:t>
      </w:r>
      <w:proofErr w:type="spellStart"/>
      <w:proofErr w:type="gramStart"/>
      <w:r w:rsidR="00487AF6">
        <w:t>storeHashtag</w:t>
      </w:r>
      <w:proofErr w:type="spellEnd"/>
      <w:r w:rsidR="00487AF6">
        <w:t>(</w:t>
      </w:r>
      <w:proofErr w:type="gramEnd"/>
      <w:r w:rsidR="00487AF6">
        <w:t>) function being called multiple times from within the for loop. Because the function is asynchronous, this caused the storing of the hashtag to be severely delayed. I fixed this by moving the code in lines 298-301 outside of the for loop, as shown in Figure 4.15</w:t>
      </w:r>
      <w:r w:rsidR="007111E4">
        <w:t>3</w:t>
      </w:r>
      <w:r w:rsidR="00487AF6">
        <w:t xml:space="preserve">. </w:t>
      </w:r>
      <w:proofErr w:type="gramStart"/>
      <w:r w:rsidR="00126DD2">
        <w:t>Despite the fact that</w:t>
      </w:r>
      <w:proofErr w:type="gramEnd"/>
      <w:r w:rsidR="00126DD2">
        <w:t xml:space="preserve"> test 2.2 had the correct output, it was failed because this test was dependent on test 2.1, which was failed. As a result, both tests will be run again.</w:t>
      </w:r>
    </w:p>
    <w:p w14:paraId="717AD06F" w14:textId="135ED768" w:rsidR="00487AF6" w:rsidRDefault="00C06624" w:rsidP="00FF146B">
      <w:r>
        <w:rPr>
          <w:noProof/>
        </w:rPr>
        <mc:AlternateContent>
          <mc:Choice Requires="wps">
            <w:drawing>
              <wp:anchor distT="0" distB="0" distL="114300" distR="114300" simplePos="0" relativeHeight="252156928" behindDoc="0" locked="0" layoutInCell="1" allowOverlap="1" wp14:anchorId="387A5978" wp14:editId="431491B8">
                <wp:simplePos x="0" y="0"/>
                <wp:positionH relativeFrom="column">
                  <wp:posOffset>1814</wp:posOffset>
                </wp:positionH>
                <wp:positionV relativeFrom="paragraph">
                  <wp:posOffset>2989580</wp:posOffset>
                </wp:positionV>
                <wp:extent cx="5727700" cy="293914"/>
                <wp:effectExtent l="0" t="0" r="12700" b="11430"/>
                <wp:wrapNone/>
                <wp:docPr id="535" name="Text Box 535"/>
                <wp:cNvGraphicFramePr/>
                <a:graphic xmlns:a="http://schemas.openxmlformats.org/drawingml/2006/main">
                  <a:graphicData uri="http://schemas.microsoft.com/office/word/2010/wordprocessingShape">
                    <wps:wsp>
                      <wps:cNvSpPr txBox="1"/>
                      <wps:spPr>
                        <a:xfrm>
                          <a:off x="0" y="0"/>
                          <a:ext cx="5727700" cy="293914"/>
                        </a:xfrm>
                        <a:prstGeom prst="rect">
                          <a:avLst/>
                        </a:prstGeom>
                        <a:solidFill>
                          <a:schemeClr val="lt1"/>
                        </a:solidFill>
                        <a:ln w="6350">
                          <a:solidFill>
                            <a:schemeClr val="accent1"/>
                          </a:solidFill>
                        </a:ln>
                      </wps:spPr>
                      <wps:txbx>
                        <w:txbxContent>
                          <w:p w14:paraId="6E5DA3B0" w14:textId="75F347B8" w:rsidR="00EF553F" w:rsidRDefault="00EF553F" w:rsidP="00C06624">
                            <w:pPr>
                              <w:jc w:val="center"/>
                            </w:pPr>
                            <w:r>
                              <w:t xml:space="preserve">Figure 4.153 – fixed code for storing </w:t>
                            </w:r>
                            <w:proofErr w:type="gramStart"/>
                            <w:r>
                              <w:t>hashtags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A5978" id="Text Box 535" o:spid="_x0000_s1453" type="#_x0000_t202" style="position:absolute;margin-left:.15pt;margin-top:235.4pt;width:451pt;height:23.1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" fillcolor="white [3201]" strokecolor="#4472c4 [3204]" strokeweight=".5pt">
                <v:textbox>
                  <w:txbxContent>
                    <w:p w14:paraId="6E5DA3B0" w14:textId="75F347B8" w:rsidR="00EF553F" w:rsidRDefault="00EF553F" w:rsidP="00C06624">
                      <w:pPr>
                        <w:jc w:val="center"/>
                      </w:pPr>
                      <w:r>
                        <w:t>Figure 4.153 – fixed code for storing hashtags</w:t>
                      </w:r>
                    </w:p>
                  </w:txbxContent>
                </v:textbox>
              </v:shape>
            </w:pict>
          </mc:Fallback>
        </mc:AlternateContent>
      </w:r>
    </w:p>
    <w:p w14:paraId="4DE5EE46" w14:textId="46A9073D" w:rsidR="00487AF6" w:rsidRDefault="00C06624" w:rsidP="00FF146B">
      <w:r>
        <w:rPr>
          <w:noProof/>
        </w:rPr>
        <w:drawing>
          <wp:anchor distT="0" distB="0" distL="114300" distR="114300" simplePos="0" relativeHeight="252155904" behindDoc="1" locked="0" layoutInCell="1" allowOverlap="1" wp14:anchorId="7FB713D4" wp14:editId="0727174A">
            <wp:simplePos x="0" y="0"/>
            <wp:positionH relativeFrom="column">
              <wp:posOffset>0</wp:posOffset>
            </wp:positionH>
            <wp:positionV relativeFrom="paragraph">
              <wp:posOffset>-4445</wp:posOffset>
            </wp:positionV>
            <wp:extent cx="5727700" cy="2723515"/>
            <wp:effectExtent l="12700" t="12700" r="12700" b="6985"/>
            <wp:wrapTight wrapText="bothSides">
              <wp:wrapPolygon edited="0">
                <wp:start x="-48" y="-101"/>
                <wp:lineTo x="-48" y="21555"/>
                <wp:lineTo x="21600" y="21555"/>
                <wp:lineTo x="21600" y="-101"/>
                <wp:lineTo x="-48" y="-101"/>
              </wp:wrapPolygon>
            </wp:wrapTight>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6.jpeg"/>
                    <pic:cNvPicPr/>
                  </pic:nvPicPr>
                  <pic:blipFill>
                    <a:blip r:embed="rId288">
                      <a:extLst>
                        <a:ext uri="{28A0092B-C50C-407E-A947-70E740481C1C}">
                          <a14:useLocalDpi xmlns:a14="http://schemas.microsoft.com/office/drawing/2010/main" val="0"/>
                        </a:ext>
                      </a:extLst>
                    </a:blip>
                    <a:stretch>
                      <a:fillRect/>
                    </a:stretch>
                  </pic:blipFill>
                  <pic:spPr>
                    <a:xfrm>
                      <a:off x="0" y="0"/>
                      <a:ext cx="5727700" cy="27235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D878973" w14:textId="33B0D5E6" w:rsidR="00495425" w:rsidRDefault="00495425" w:rsidP="00495425"/>
    <w:p w14:paraId="220A9938" w14:textId="405DAAEF" w:rsidR="00495425" w:rsidRDefault="00495425" w:rsidP="00495425">
      <w:r>
        <w:t>With this issue being fixed, tests 2.1 and 2.2 can be run again.</w:t>
      </w:r>
    </w:p>
    <w:p w14:paraId="6473647F" w14:textId="39E33587" w:rsidR="00495425" w:rsidRDefault="00495425" w:rsidP="00495425"/>
    <w:tbl>
      <w:tblPr>
        <w:tblStyle w:val="TableGrid"/>
        <w:tblW w:w="0" w:type="auto"/>
        <w:tblLook w:val="04A0" w:firstRow="1" w:lastRow="0" w:firstColumn="1" w:lastColumn="0" w:noHBand="0" w:noVBand="1"/>
      </w:tblPr>
      <w:tblGrid>
        <w:gridCol w:w="990"/>
        <w:gridCol w:w="3584"/>
        <w:gridCol w:w="3502"/>
        <w:gridCol w:w="934"/>
      </w:tblGrid>
      <w:tr w:rsidR="00F703B9" w14:paraId="40CC0595" w14:textId="77777777" w:rsidTr="00F703B9">
        <w:tc>
          <w:tcPr>
            <w:tcW w:w="846" w:type="dxa"/>
          </w:tcPr>
          <w:p w14:paraId="0D0D8F5F" w14:textId="7CAA2832" w:rsidR="00F703B9" w:rsidRDefault="00F703B9" w:rsidP="00495425">
            <w:r>
              <w:t>Test number</w:t>
            </w:r>
          </w:p>
        </w:tc>
        <w:tc>
          <w:tcPr>
            <w:tcW w:w="3658" w:type="dxa"/>
          </w:tcPr>
          <w:p w14:paraId="5C41E41C" w14:textId="658D1DC8" w:rsidR="00F703B9" w:rsidRDefault="00F703B9" w:rsidP="00495425">
            <w:r>
              <w:t>Input</w:t>
            </w:r>
          </w:p>
        </w:tc>
        <w:tc>
          <w:tcPr>
            <w:tcW w:w="3571" w:type="dxa"/>
          </w:tcPr>
          <w:p w14:paraId="66D8F3A4" w14:textId="535B6AA4" w:rsidR="00F703B9" w:rsidRDefault="00F703B9" w:rsidP="00495425">
            <w:r>
              <w:t>Output</w:t>
            </w:r>
          </w:p>
        </w:tc>
        <w:tc>
          <w:tcPr>
            <w:tcW w:w="935" w:type="dxa"/>
          </w:tcPr>
          <w:p w14:paraId="2C07C2E1" w14:textId="2955DB2C" w:rsidR="00F703B9" w:rsidRDefault="00F703B9" w:rsidP="00495425">
            <w:r>
              <w:t>Passed</w:t>
            </w:r>
          </w:p>
        </w:tc>
      </w:tr>
      <w:tr w:rsidR="00F703B9" w14:paraId="73AFBE57" w14:textId="77777777" w:rsidTr="00F703B9">
        <w:tc>
          <w:tcPr>
            <w:tcW w:w="846" w:type="dxa"/>
          </w:tcPr>
          <w:p w14:paraId="6DFF08C8" w14:textId="147C0C6F" w:rsidR="00F703B9" w:rsidRDefault="00F703B9" w:rsidP="00495425">
            <w:r>
              <w:t>2.1</w:t>
            </w:r>
          </w:p>
        </w:tc>
        <w:tc>
          <w:tcPr>
            <w:tcW w:w="3658" w:type="dxa"/>
          </w:tcPr>
          <w:p w14:paraId="6C00D0D2" w14:textId="0EAFC835" w:rsidR="00F703B9" w:rsidRDefault="0099508C" w:rsidP="00495425">
            <w:r>
              <w:t>Hashtag – Figure 4.15</w:t>
            </w:r>
            <w:r w:rsidR="00045CC7">
              <w:t>4</w:t>
            </w:r>
          </w:p>
        </w:tc>
        <w:tc>
          <w:tcPr>
            <w:tcW w:w="3571" w:type="dxa"/>
          </w:tcPr>
          <w:p w14:paraId="76580557" w14:textId="5B6C052E" w:rsidR="00F703B9" w:rsidRDefault="0099508C" w:rsidP="00495425">
            <w:r>
              <w:t>Hashtag added to the list in the database – Figure 4.15</w:t>
            </w:r>
            <w:r w:rsidR="00045CC7">
              <w:t>5</w:t>
            </w:r>
          </w:p>
        </w:tc>
        <w:tc>
          <w:tcPr>
            <w:tcW w:w="935" w:type="dxa"/>
          </w:tcPr>
          <w:p w14:paraId="29D1E0F4" w14:textId="47EC5314" w:rsidR="00F703B9" w:rsidRDefault="0099508C" w:rsidP="00495425">
            <w:r>
              <w:t>YES</w:t>
            </w:r>
          </w:p>
        </w:tc>
      </w:tr>
      <w:tr w:rsidR="00F703B9" w14:paraId="19B0661C" w14:textId="77777777" w:rsidTr="00F703B9">
        <w:tc>
          <w:tcPr>
            <w:tcW w:w="846" w:type="dxa"/>
          </w:tcPr>
          <w:p w14:paraId="3825F74F" w14:textId="28165726" w:rsidR="00F703B9" w:rsidRDefault="00F703B9" w:rsidP="00495425">
            <w:r>
              <w:t>2.2</w:t>
            </w:r>
          </w:p>
        </w:tc>
        <w:tc>
          <w:tcPr>
            <w:tcW w:w="3658" w:type="dxa"/>
          </w:tcPr>
          <w:p w14:paraId="238D542A" w14:textId="09DD3CE7" w:rsidR="00F703B9" w:rsidRDefault="0099508C" w:rsidP="00495425">
            <w:r>
              <w:t>Hashtag – Figure 4.15</w:t>
            </w:r>
            <w:r w:rsidR="00045CC7">
              <w:t>4</w:t>
            </w:r>
          </w:p>
        </w:tc>
        <w:tc>
          <w:tcPr>
            <w:tcW w:w="3571" w:type="dxa"/>
          </w:tcPr>
          <w:p w14:paraId="7FE28727" w14:textId="72F0B3C8" w:rsidR="00F703B9" w:rsidRDefault="0099508C" w:rsidP="00495425">
            <w:r>
              <w:t>No change in database</w:t>
            </w:r>
          </w:p>
        </w:tc>
        <w:tc>
          <w:tcPr>
            <w:tcW w:w="935" w:type="dxa"/>
          </w:tcPr>
          <w:p w14:paraId="3067D057" w14:textId="268315BB" w:rsidR="00F703B9" w:rsidRDefault="0099508C" w:rsidP="00495425">
            <w:r>
              <w:t>YES</w:t>
            </w:r>
          </w:p>
        </w:tc>
      </w:tr>
    </w:tbl>
    <w:p w14:paraId="5C894A44" w14:textId="06EAFB9F" w:rsidR="00495425" w:rsidRDefault="00495425" w:rsidP="00495425"/>
    <w:p w14:paraId="11E85733" w14:textId="19A2AE85" w:rsidR="00C87F23" w:rsidRDefault="00C87F23" w:rsidP="00C87F23">
      <w:r>
        <w:lastRenderedPageBreak/>
        <w:t xml:space="preserve">Since all the tests have been passed, this means that the Process tweets function has satisfied every user requirement and functions properly. This concludes the eighth prototype, which added the functionality of sorting and filtering the tweets and sending them to the </w:t>
      </w:r>
      <w:proofErr w:type="gramStart"/>
      <w:r>
        <w:t>frontend, and</w:t>
      </w:r>
      <w:proofErr w:type="gramEnd"/>
      <w:r>
        <w:t xml:space="preserve"> storing the searched hashtag in the database.</w:t>
      </w:r>
    </w:p>
    <w:p w14:paraId="1965EA9D" w14:textId="77777777" w:rsidR="00C87F23" w:rsidRDefault="00C87F23" w:rsidP="00C87F23"/>
    <w:p w14:paraId="75E64D84" w14:textId="3577FAFE" w:rsidR="00C87F23" w:rsidRDefault="00795AAC" w:rsidP="00C87F23">
      <w:r>
        <w:rPr>
          <w:noProof/>
        </w:rPr>
        <mc:AlternateContent>
          <mc:Choice Requires="wps">
            <w:drawing>
              <wp:anchor distT="0" distB="0" distL="114300" distR="114300" simplePos="0" relativeHeight="252161024" behindDoc="0" locked="0" layoutInCell="1" allowOverlap="1" wp14:anchorId="5FB405D5" wp14:editId="01B52463">
                <wp:simplePos x="0" y="0"/>
                <wp:positionH relativeFrom="column">
                  <wp:posOffset>3647</wp:posOffset>
                </wp:positionH>
                <wp:positionV relativeFrom="paragraph">
                  <wp:posOffset>2184117</wp:posOffset>
                </wp:positionV>
                <wp:extent cx="5727700" cy="289711"/>
                <wp:effectExtent l="0" t="0" r="12700" b="15240"/>
                <wp:wrapNone/>
                <wp:docPr id="539" name="Text Box 539"/>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1179991F" w14:textId="2BEDB135" w:rsidR="00EF553F" w:rsidRDefault="00EF553F" w:rsidP="00795AAC">
                            <w:pPr>
                              <w:jc w:val="center"/>
                            </w:pPr>
                            <w:r>
                              <w:t>Figure 4.140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B405D5" id="Text Box 539" o:spid="_x0000_s1454" type="#_x0000_t202" style="position:absolute;margin-left:.3pt;margin-top:172pt;width:451pt;height:22.8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" fillcolor="white [3201]" strokecolor="#4472c4 [3204]" strokeweight=".5pt">
                <v:textbox>
                  <w:txbxContent>
                    <w:p w14:paraId="1179991F" w14:textId="2BEDB135" w:rsidR="00EF553F" w:rsidRDefault="00EF553F" w:rsidP="00795AAC">
                      <w:pPr>
                        <w:jc w:val="center"/>
                      </w:pPr>
                      <w:r>
                        <w:t>Figure 4.140</w:t>
                      </w:r>
                    </w:p>
                  </w:txbxContent>
                </v:textbox>
              </v:shape>
            </w:pict>
          </mc:Fallback>
        </mc:AlternateContent>
      </w:r>
      <w:r w:rsidR="00C87F23">
        <w:t>The inputs and outputs of testing from the table</w:t>
      </w:r>
      <w:r w:rsidR="003650A5">
        <w:t>s</w:t>
      </w:r>
      <w:r w:rsidR="00C87F23">
        <w:t xml:space="preserve"> above are shown below:</w:t>
      </w:r>
    </w:p>
    <w:p w14:paraId="20C3513B" w14:textId="549953B7" w:rsidR="004D7DC6" w:rsidRDefault="004D7DC6" w:rsidP="004D7DC6"/>
    <w:p w14:paraId="0194E114" w14:textId="53BC93B1" w:rsidR="004D7DC6" w:rsidRDefault="00795AAC" w:rsidP="004D7DC6">
      <w:r>
        <w:rPr>
          <w:noProof/>
        </w:rPr>
        <mc:AlternateContent>
          <mc:Choice Requires="wps">
            <w:drawing>
              <wp:anchor distT="0" distB="0" distL="114300" distR="114300" simplePos="0" relativeHeight="252163072" behindDoc="0" locked="0" layoutInCell="1" allowOverlap="1" wp14:anchorId="3935F3D2" wp14:editId="1D41ADC7">
                <wp:simplePos x="0" y="0"/>
                <wp:positionH relativeFrom="column">
                  <wp:posOffset>50580</wp:posOffset>
                </wp:positionH>
                <wp:positionV relativeFrom="paragraph">
                  <wp:posOffset>4381444</wp:posOffset>
                </wp:positionV>
                <wp:extent cx="5727700" cy="289711"/>
                <wp:effectExtent l="0" t="0" r="12700" b="15240"/>
                <wp:wrapNone/>
                <wp:docPr id="540" name="Text Box 540"/>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0CEB34AB" w14:textId="6D386717" w:rsidR="00EF553F" w:rsidRDefault="00EF553F" w:rsidP="00795AAC">
                            <w:pPr>
                              <w:jc w:val="center"/>
                            </w:pPr>
                            <w:r>
                              <w:t>Figure 4.142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35F3D2" id="Text Box 540" o:spid="_x0000_s1455" type="#_x0000_t202" style="position:absolute;margin-left:4pt;margin-top:345pt;width:451pt;height:22.8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" fillcolor="white [3201]" strokecolor="#4472c4 [3204]" strokeweight=".5pt">
                <v:textbox>
                  <w:txbxContent>
                    <w:p w14:paraId="0CEB34AB" w14:textId="6D386717" w:rsidR="00EF553F" w:rsidRDefault="00EF553F" w:rsidP="00795AAC">
                      <w:pPr>
                        <w:jc w:val="center"/>
                      </w:pPr>
                      <w:r>
                        <w:t>Figure 4.142</w:t>
                      </w:r>
                    </w:p>
                  </w:txbxContent>
                </v:textbox>
              </v:shape>
            </w:pict>
          </mc:Fallback>
        </mc:AlternateContent>
      </w:r>
      <w:r>
        <w:rPr>
          <w:noProof/>
        </w:rPr>
        <mc:AlternateContent>
          <mc:Choice Requires="wps">
            <w:drawing>
              <wp:anchor distT="0" distB="0" distL="114300" distR="114300" simplePos="0" relativeHeight="252165120" behindDoc="0" locked="0" layoutInCell="1" allowOverlap="1" wp14:anchorId="01502C4D" wp14:editId="7BB46D87">
                <wp:simplePos x="0" y="0"/>
                <wp:positionH relativeFrom="column">
                  <wp:posOffset>47166</wp:posOffset>
                </wp:positionH>
                <wp:positionV relativeFrom="paragraph">
                  <wp:posOffset>2461870</wp:posOffset>
                </wp:positionV>
                <wp:extent cx="5727700" cy="289711"/>
                <wp:effectExtent l="0" t="0" r="12700" b="15240"/>
                <wp:wrapNone/>
                <wp:docPr id="541" name="Text Box 541"/>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06787110" w14:textId="0F552AAC" w:rsidR="00EF553F" w:rsidRDefault="00EF553F" w:rsidP="00795AAC">
                            <w:pPr>
                              <w:jc w:val="center"/>
                            </w:pPr>
                            <w:r>
                              <w:t>Figure 4.141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502C4D" id="Text Box 541" o:spid="_x0000_s1456" type="#_x0000_t202" style="position:absolute;margin-left:3.7pt;margin-top:193.85pt;width:451pt;height:22.8pt;z-index:2521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" fillcolor="white [3201]" strokecolor="#4472c4 [3204]" strokeweight=".5pt">
                <v:textbox>
                  <w:txbxContent>
                    <w:p w14:paraId="06787110" w14:textId="0F552AAC" w:rsidR="00EF553F" w:rsidRDefault="00EF553F" w:rsidP="00795AAC">
                      <w:pPr>
                        <w:jc w:val="center"/>
                      </w:pPr>
                      <w:r>
                        <w:t>Figure 4.141</w:t>
                      </w:r>
                    </w:p>
                  </w:txbxContent>
                </v:textbox>
              </v:shape>
            </w:pict>
          </mc:Fallback>
        </mc:AlternateContent>
      </w:r>
      <w:r w:rsidR="00DB54F1">
        <w:rPr>
          <w:noProof/>
        </w:rPr>
        <w:drawing>
          <wp:anchor distT="0" distB="0" distL="114300" distR="114300" simplePos="0" relativeHeight="252160000" behindDoc="1" locked="0" layoutInCell="1" allowOverlap="1" wp14:anchorId="124566AB" wp14:editId="53DADAC3">
            <wp:simplePos x="0" y="0"/>
            <wp:positionH relativeFrom="column">
              <wp:posOffset>45085</wp:posOffset>
            </wp:positionH>
            <wp:positionV relativeFrom="paragraph">
              <wp:posOffset>3140710</wp:posOffset>
            </wp:positionV>
            <wp:extent cx="5713008" cy="1116000"/>
            <wp:effectExtent l="12700" t="12700" r="15240" b="14605"/>
            <wp:wrapTight wrapText="bothSides">
              <wp:wrapPolygon edited="0">
                <wp:start x="-48" y="-246"/>
                <wp:lineTo x="-48" y="21637"/>
                <wp:lineTo x="21610" y="21637"/>
                <wp:lineTo x="21610" y="-246"/>
                <wp:lineTo x="-48" y="-246"/>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sc16.jpeg"/>
                    <pic:cNvPicPr/>
                  </pic:nvPicPr>
                  <pic:blipFill>
                    <a:blip r:embed="rId289">
                      <a:extLst>
                        <a:ext uri="{28A0092B-C50C-407E-A947-70E740481C1C}">
                          <a14:useLocalDpi xmlns:a14="http://schemas.microsoft.com/office/drawing/2010/main" val="0"/>
                        </a:ext>
                      </a:extLst>
                    </a:blip>
                    <a:stretch>
                      <a:fillRect/>
                    </a:stretch>
                  </pic:blipFill>
                  <pic:spPr>
                    <a:xfrm>
                      <a:off x="0" y="0"/>
                      <a:ext cx="5713008" cy="1116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B54F1">
        <w:rPr>
          <w:noProof/>
        </w:rPr>
        <w:drawing>
          <wp:anchor distT="0" distB="0" distL="114300" distR="114300" simplePos="0" relativeHeight="252158976" behindDoc="1" locked="0" layoutInCell="1" allowOverlap="1" wp14:anchorId="5236555E" wp14:editId="0E075B76">
            <wp:simplePos x="0" y="0"/>
            <wp:positionH relativeFrom="column">
              <wp:posOffset>45267</wp:posOffset>
            </wp:positionH>
            <wp:positionV relativeFrom="paragraph">
              <wp:posOffset>728723</wp:posOffset>
            </wp:positionV>
            <wp:extent cx="5727700" cy="1649730"/>
            <wp:effectExtent l="12700" t="12700" r="12700" b="13970"/>
            <wp:wrapTight wrapText="bothSides">
              <wp:wrapPolygon edited="0">
                <wp:start x="-48" y="-166"/>
                <wp:lineTo x="-48" y="21617"/>
                <wp:lineTo x="21600" y="21617"/>
                <wp:lineTo x="21600" y="-166"/>
                <wp:lineTo x="-48" y="-166"/>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sc15.jpeg"/>
                    <pic:cNvPicPr/>
                  </pic:nvPicPr>
                  <pic:blipFill>
                    <a:blip r:embed="rId290">
                      <a:extLst>
                        <a:ext uri="{28A0092B-C50C-407E-A947-70E740481C1C}">
                          <a14:useLocalDpi xmlns:a14="http://schemas.microsoft.com/office/drawing/2010/main" val="0"/>
                        </a:ext>
                      </a:extLst>
                    </a:blip>
                    <a:stretch>
                      <a:fillRect/>
                    </a:stretch>
                  </pic:blipFill>
                  <pic:spPr>
                    <a:xfrm>
                      <a:off x="0" y="0"/>
                      <a:ext cx="5727700" cy="16497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B54F1">
        <w:rPr>
          <w:noProof/>
        </w:rPr>
        <w:drawing>
          <wp:anchor distT="0" distB="0" distL="114300" distR="114300" simplePos="0" relativeHeight="252157952" behindDoc="1" locked="0" layoutInCell="1" allowOverlap="1" wp14:anchorId="0108ECCA" wp14:editId="4B4C7191">
            <wp:simplePos x="0" y="0"/>
            <wp:positionH relativeFrom="column">
              <wp:posOffset>0</wp:posOffset>
            </wp:positionH>
            <wp:positionV relativeFrom="paragraph">
              <wp:posOffset>1905</wp:posOffset>
            </wp:positionV>
            <wp:extent cx="5727700" cy="1761490"/>
            <wp:effectExtent l="12700" t="12700" r="12700" b="16510"/>
            <wp:wrapTight wrapText="bothSides">
              <wp:wrapPolygon edited="0">
                <wp:start x="-48" y="-156"/>
                <wp:lineTo x="-48" y="21647"/>
                <wp:lineTo x="21600" y="21647"/>
                <wp:lineTo x="21600" y="-156"/>
                <wp:lineTo x="-48" y="-156"/>
              </wp:wrapPolygon>
            </wp:wrapTight>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sc14.jpeg"/>
                    <pic:cNvPicPr/>
                  </pic:nvPicPr>
                  <pic:blipFill>
                    <a:blip r:embed="rId291">
                      <a:extLst>
                        <a:ext uri="{28A0092B-C50C-407E-A947-70E740481C1C}">
                          <a14:useLocalDpi xmlns:a14="http://schemas.microsoft.com/office/drawing/2010/main" val="0"/>
                        </a:ext>
                      </a:extLst>
                    </a:blip>
                    <a:stretch>
                      <a:fillRect/>
                    </a:stretch>
                  </pic:blipFill>
                  <pic:spPr>
                    <a:xfrm>
                      <a:off x="0" y="0"/>
                      <a:ext cx="5727700" cy="17614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47ACCB0" w14:textId="760B382D" w:rsidR="00F051F0" w:rsidRPr="00F051F0" w:rsidRDefault="00F051F0" w:rsidP="00F051F0"/>
    <w:p w14:paraId="2777180D" w14:textId="1EE26E63" w:rsidR="00F051F0" w:rsidRPr="00F051F0" w:rsidRDefault="00F051F0" w:rsidP="00F051F0"/>
    <w:p w14:paraId="6FB18043" w14:textId="0792824E" w:rsidR="00F051F0" w:rsidRPr="00F051F0" w:rsidRDefault="00F051F0" w:rsidP="00F051F0"/>
    <w:p w14:paraId="1A9D9679" w14:textId="2AA252E9" w:rsidR="00F051F0" w:rsidRPr="00F051F0" w:rsidRDefault="00F051F0" w:rsidP="00F051F0"/>
    <w:p w14:paraId="30537BE7" w14:textId="0DC51CCB" w:rsidR="00F051F0" w:rsidRPr="00F051F0" w:rsidRDefault="00F051F0" w:rsidP="00F051F0"/>
    <w:p w14:paraId="5DEE6359" w14:textId="1D6631BD" w:rsidR="00F051F0" w:rsidRPr="00F051F0" w:rsidRDefault="00F051F0" w:rsidP="00F051F0"/>
    <w:p w14:paraId="748EE26B" w14:textId="28911D02" w:rsidR="00F051F0" w:rsidRPr="00F051F0" w:rsidRDefault="00F051F0" w:rsidP="00F051F0"/>
    <w:p w14:paraId="62128C33" w14:textId="7C995C63" w:rsidR="00F051F0" w:rsidRPr="00F051F0" w:rsidRDefault="00F051F0" w:rsidP="00F051F0"/>
    <w:p w14:paraId="227A3655" w14:textId="207BCF77" w:rsidR="00F051F0" w:rsidRDefault="00F051F0" w:rsidP="00F051F0">
      <w:pPr>
        <w:tabs>
          <w:tab w:val="left" w:pos="2620"/>
        </w:tabs>
      </w:pPr>
      <w:r>
        <w:tab/>
      </w:r>
    </w:p>
    <w:p w14:paraId="45AB04B4" w14:textId="5962BB19" w:rsidR="00F051F0" w:rsidRPr="00F051F0" w:rsidRDefault="00F051F0" w:rsidP="00F051F0">
      <w:r>
        <w:br w:type="page"/>
      </w:r>
    </w:p>
    <w:p w14:paraId="557AD8B0" w14:textId="4B71792B" w:rsidR="00F051F0" w:rsidRPr="00F051F0" w:rsidRDefault="006404BF" w:rsidP="00F051F0">
      <w:r>
        <w:rPr>
          <w:noProof/>
        </w:rPr>
        <w:lastRenderedPageBreak/>
        <w:drawing>
          <wp:anchor distT="0" distB="0" distL="114300" distR="114300" simplePos="0" relativeHeight="252166144" behindDoc="1" locked="0" layoutInCell="1" allowOverlap="1" wp14:anchorId="5B4247E0" wp14:editId="4EADAE41">
            <wp:simplePos x="0" y="0"/>
            <wp:positionH relativeFrom="column">
              <wp:posOffset>0</wp:posOffset>
            </wp:positionH>
            <wp:positionV relativeFrom="paragraph">
              <wp:posOffset>0</wp:posOffset>
            </wp:positionV>
            <wp:extent cx="3024208" cy="2033081"/>
            <wp:effectExtent l="12700" t="12700" r="11430" b="12065"/>
            <wp:wrapTight wrapText="bothSides">
              <wp:wrapPolygon edited="0">
                <wp:start x="-91" y="-135"/>
                <wp:lineTo x="-91" y="21593"/>
                <wp:lineTo x="21591" y="21593"/>
                <wp:lineTo x="21591" y="-135"/>
                <wp:lineTo x="-91" y="-135"/>
              </wp:wrapPolygon>
            </wp:wrapTight>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sc23.jpeg"/>
                    <pic:cNvPicPr/>
                  </pic:nvPicPr>
                  <pic:blipFill>
                    <a:blip r:embed="rId292">
                      <a:extLst>
                        <a:ext uri="{28A0092B-C50C-407E-A947-70E740481C1C}">
                          <a14:useLocalDpi xmlns:a14="http://schemas.microsoft.com/office/drawing/2010/main" val="0"/>
                        </a:ext>
                      </a:extLst>
                    </a:blip>
                    <a:stretch>
                      <a:fillRect/>
                    </a:stretch>
                  </pic:blipFill>
                  <pic:spPr>
                    <a:xfrm>
                      <a:off x="0" y="0"/>
                      <a:ext cx="3024208" cy="203308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30822BD" w14:textId="2A298D18" w:rsidR="00F051F0" w:rsidRPr="00F051F0" w:rsidRDefault="00F051F0" w:rsidP="00F051F0"/>
    <w:p w14:paraId="1716A2CB" w14:textId="5A700DC0" w:rsidR="00F051F0" w:rsidRPr="00F051F0" w:rsidRDefault="00F051F0" w:rsidP="00F051F0"/>
    <w:p w14:paraId="17CC6DF2" w14:textId="18A2A5AC" w:rsidR="00F051F0" w:rsidRPr="00F051F0" w:rsidRDefault="00F051F0" w:rsidP="00F051F0"/>
    <w:p w14:paraId="32BA7946" w14:textId="36CB3857" w:rsidR="00F051F0" w:rsidRPr="00F051F0" w:rsidRDefault="00F051F0" w:rsidP="00F051F0"/>
    <w:p w14:paraId="2D3D2724" w14:textId="1E135923" w:rsidR="00F051F0" w:rsidRPr="00F051F0" w:rsidRDefault="00F051F0" w:rsidP="00F051F0"/>
    <w:p w14:paraId="674F4B03" w14:textId="67FD8DE0" w:rsidR="00F051F0" w:rsidRPr="00F051F0" w:rsidRDefault="00F051F0" w:rsidP="00F051F0"/>
    <w:p w14:paraId="0538B7C6" w14:textId="6BEEE1E5" w:rsidR="00F051F0" w:rsidRPr="00F051F0" w:rsidRDefault="00F051F0" w:rsidP="00F051F0"/>
    <w:p w14:paraId="465D0C85" w14:textId="7AB62DBE" w:rsidR="00F051F0" w:rsidRPr="00F051F0" w:rsidRDefault="00F051F0" w:rsidP="00F051F0"/>
    <w:p w14:paraId="3A05D3A6" w14:textId="0C956A70" w:rsidR="00F051F0" w:rsidRPr="00F051F0" w:rsidRDefault="00F051F0" w:rsidP="00F051F0"/>
    <w:p w14:paraId="5B210A13" w14:textId="1D8C6E5F" w:rsidR="00F051F0" w:rsidRPr="00F051F0" w:rsidRDefault="00F051F0" w:rsidP="00F051F0"/>
    <w:p w14:paraId="2F72E278" w14:textId="0E65856A" w:rsidR="00F051F0" w:rsidRPr="00F051F0" w:rsidRDefault="006404BF" w:rsidP="00F051F0">
      <w:r>
        <w:rPr>
          <w:noProof/>
        </w:rPr>
        <mc:AlternateContent>
          <mc:Choice Requires="wps">
            <w:drawing>
              <wp:anchor distT="0" distB="0" distL="114300" distR="114300" simplePos="0" relativeHeight="252168192" behindDoc="0" locked="0" layoutInCell="1" allowOverlap="1" wp14:anchorId="3669EB63" wp14:editId="7802C0A3">
                <wp:simplePos x="0" y="0"/>
                <wp:positionH relativeFrom="column">
                  <wp:posOffset>0</wp:posOffset>
                </wp:positionH>
                <wp:positionV relativeFrom="paragraph">
                  <wp:posOffset>103208</wp:posOffset>
                </wp:positionV>
                <wp:extent cx="3026842" cy="289711"/>
                <wp:effectExtent l="0" t="0" r="8890" b="15240"/>
                <wp:wrapNone/>
                <wp:docPr id="543" name="Text Box 543"/>
                <wp:cNvGraphicFramePr/>
                <a:graphic xmlns:a="http://schemas.openxmlformats.org/drawingml/2006/main">
                  <a:graphicData uri="http://schemas.microsoft.com/office/word/2010/wordprocessingShape">
                    <wps:wsp>
                      <wps:cNvSpPr txBox="1"/>
                      <wps:spPr>
                        <a:xfrm>
                          <a:off x="0" y="0"/>
                          <a:ext cx="3026842" cy="289711"/>
                        </a:xfrm>
                        <a:prstGeom prst="rect">
                          <a:avLst/>
                        </a:prstGeom>
                        <a:solidFill>
                          <a:schemeClr val="lt1"/>
                        </a:solidFill>
                        <a:ln w="6350">
                          <a:solidFill>
                            <a:schemeClr val="accent1"/>
                          </a:solidFill>
                        </a:ln>
                      </wps:spPr>
                      <wps:txbx>
                        <w:txbxContent>
                          <w:p w14:paraId="0D33497E" w14:textId="1C87294A" w:rsidR="00EF553F" w:rsidRDefault="00EF553F" w:rsidP="006404BF">
                            <w:pPr>
                              <w:jc w:val="center"/>
                            </w:pPr>
                            <w:r>
                              <w:t>Figure 4.143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EB63" id="Text Box 543" o:spid="_x0000_s1457" type="#_x0000_t202" style="position:absolute;margin-left:0;margin-top:8.15pt;width:238.35pt;height:22.8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" fillcolor="white [3201]" strokecolor="#4472c4 [3204]" strokeweight=".5pt">
                <v:textbox>
                  <w:txbxContent>
                    <w:p w14:paraId="0D33497E" w14:textId="1C87294A" w:rsidR="00EF553F" w:rsidRDefault="00EF553F" w:rsidP="006404BF">
                      <w:pPr>
                        <w:jc w:val="center"/>
                      </w:pPr>
                      <w:r>
                        <w:t>Figure 4.143</w:t>
                      </w:r>
                    </w:p>
                  </w:txbxContent>
                </v:textbox>
              </v:shape>
            </w:pict>
          </mc:Fallback>
        </mc:AlternateContent>
      </w:r>
    </w:p>
    <w:p w14:paraId="34AC78A9" w14:textId="49BAA4E7" w:rsidR="00F051F0" w:rsidRPr="00F051F0" w:rsidRDefault="00F051F0" w:rsidP="00F051F0"/>
    <w:p w14:paraId="564352E8" w14:textId="611A8974" w:rsidR="00F051F0" w:rsidRPr="00F051F0" w:rsidRDefault="00F051F0" w:rsidP="00F051F0"/>
    <w:p w14:paraId="288AC6B2" w14:textId="678A3FA6" w:rsidR="00F051F0" w:rsidRDefault="005F76F3" w:rsidP="00F051F0">
      <w:r>
        <w:rPr>
          <w:noProof/>
        </w:rPr>
        <mc:AlternateContent>
          <mc:Choice Requires="wps">
            <w:drawing>
              <wp:anchor distT="0" distB="0" distL="114300" distR="114300" simplePos="0" relativeHeight="252171264" behindDoc="0" locked="0" layoutInCell="1" allowOverlap="1" wp14:anchorId="340E0740" wp14:editId="1CA522EE">
                <wp:simplePos x="0" y="0"/>
                <wp:positionH relativeFrom="column">
                  <wp:posOffset>0</wp:posOffset>
                </wp:positionH>
                <wp:positionV relativeFrom="paragraph">
                  <wp:posOffset>3719830</wp:posOffset>
                </wp:positionV>
                <wp:extent cx="5727700" cy="289711"/>
                <wp:effectExtent l="0" t="0" r="12700" b="15240"/>
                <wp:wrapNone/>
                <wp:docPr id="545" name="Text Box 545"/>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07B02B89" w14:textId="4280BE30" w:rsidR="00EF553F" w:rsidRDefault="00EF553F" w:rsidP="005F76F3">
                            <w:pPr>
                              <w:jc w:val="center"/>
                            </w:pPr>
                            <w:r>
                              <w:t>Figure 4.144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E0740" id="Text Box 545" o:spid="_x0000_s1458" type="#_x0000_t202" style="position:absolute;margin-left:0;margin-top:292.9pt;width:451pt;height:22.8pt;z-index:25217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" fillcolor="white [3201]" strokecolor="#4472c4 [3204]" strokeweight=".5pt">
                <v:textbox>
                  <w:txbxContent>
                    <w:p w14:paraId="07B02B89" w14:textId="4280BE30" w:rsidR="00EF553F" w:rsidRDefault="00EF553F" w:rsidP="005F76F3">
                      <w:pPr>
                        <w:jc w:val="center"/>
                      </w:pPr>
                      <w:r>
                        <w:t>Figure 4.144</w:t>
                      </w:r>
                    </w:p>
                  </w:txbxContent>
                </v:textbox>
              </v:shape>
            </w:pict>
          </mc:Fallback>
        </mc:AlternateContent>
      </w:r>
      <w:r>
        <w:rPr>
          <w:noProof/>
        </w:rPr>
        <w:drawing>
          <wp:anchor distT="0" distB="0" distL="114300" distR="114300" simplePos="0" relativeHeight="252169216" behindDoc="1" locked="0" layoutInCell="1" allowOverlap="1" wp14:anchorId="46863399" wp14:editId="0639C5BA">
            <wp:simplePos x="0" y="0"/>
            <wp:positionH relativeFrom="column">
              <wp:posOffset>12700</wp:posOffset>
            </wp:positionH>
            <wp:positionV relativeFrom="paragraph">
              <wp:posOffset>15240</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sc17.jpe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DB8B9FE" w14:textId="72C41452" w:rsidR="00C967C3" w:rsidRPr="00C967C3" w:rsidRDefault="00C967C3" w:rsidP="00C967C3"/>
    <w:p w14:paraId="674C7FD4" w14:textId="7CD0D389" w:rsidR="00C967C3" w:rsidRPr="00C967C3" w:rsidRDefault="00C967C3" w:rsidP="00C967C3"/>
    <w:p w14:paraId="725021B5" w14:textId="6793784B" w:rsidR="00C967C3" w:rsidRDefault="00E8186F" w:rsidP="00C967C3">
      <w:r>
        <w:rPr>
          <w:noProof/>
        </w:rPr>
        <w:lastRenderedPageBreak/>
        <mc:AlternateContent>
          <mc:Choice Requires="wps">
            <w:drawing>
              <wp:anchor distT="0" distB="0" distL="114300" distR="114300" simplePos="0" relativeHeight="252180480" behindDoc="0" locked="0" layoutInCell="1" allowOverlap="1" wp14:anchorId="1A78DD36" wp14:editId="71632C10">
                <wp:simplePos x="0" y="0"/>
                <wp:positionH relativeFrom="column">
                  <wp:posOffset>0</wp:posOffset>
                </wp:positionH>
                <wp:positionV relativeFrom="paragraph">
                  <wp:posOffset>4120421</wp:posOffset>
                </wp:positionV>
                <wp:extent cx="5727700" cy="289711"/>
                <wp:effectExtent l="0" t="0" r="12700" b="15240"/>
                <wp:wrapNone/>
                <wp:docPr id="551" name="Text Box 551"/>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56D19C57" w14:textId="054556AB" w:rsidR="00EF553F" w:rsidRDefault="00EF553F" w:rsidP="00E8186F">
                            <w:pPr>
                              <w:jc w:val="center"/>
                            </w:pPr>
                            <w:r>
                              <w:t>Figure 4.146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78DD36" id="Text Box 551" o:spid="_x0000_s1459" type="#_x0000_t202" style="position:absolute;margin-left:0;margin-top:324.45pt;width:451pt;height:22.8pt;z-index:25218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" fillcolor="white [3201]" strokecolor="#4472c4 [3204]" strokeweight=".5pt">
                <v:textbox>
                  <w:txbxContent>
                    <w:p w14:paraId="56D19C57" w14:textId="054556AB" w:rsidR="00EF553F" w:rsidRDefault="00EF553F" w:rsidP="00E8186F">
                      <w:pPr>
                        <w:jc w:val="center"/>
                      </w:pPr>
                      <w:r>
                        <w:t>Figure 4.146</w:t>
                      </w:r>
                    </w:p>
                  </w:txbxContent>
                </v:textbox>
              </v:shape>
            </w:pict>
          </mc:Fallback>
        </mc:AlternateContent>
      </w:r>
      <w:r>
        <w:rPr>
          <w:noProof/>
        </w:rPr>
        <w:drawing>
          <wp:anchor distT="0" distB="0" distL="114300" distR="114300" simplePos="0" relativeHeight="252178432" behindDoc="1" locked="0" layoutInCell="1" allowOverlap="1" wp14:anchorId="0E0CDC15" wp14:editId="049E4433">
            <wp:simplePos x="0" y="0"/>
            <wp:positionH relativeFrom="column">
              <wp:posOffset>0</wp:posOffset>
            </wp:positionH>
            <wp:positionV relativeFrom="paragraph">
              <wp:posOffset>3015574</wp:posOffset>
            </wp:positionV>
            <wp:extent cx="5727700" cy="1053465"/>
            <wp:effectExtent l="12700" t="12700" r="12700" b="13335"/>
            <wp:wrapTight wrapText="bothSides">
              <wp:wrapPolygon edited="0">
                <wp:start x="-48" y="-260"/>
                <wp:lineTo x="-48" y="21613"/>
                <wp:lineTo x="21600" y="21613"/>
                <wp:lineTo x="21600" y="-260"/>
                <wp:lineTo x="-48" y="-260"/>
              </wp:wrapPolygon>
            </wp:wrapTight>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sc18.jpeg"/>
                    <pic:cNvPicPr/>
                  </pic:nvPicPr>
                  <pic:blipFill>
                    <a:blip r:embed="rId294">
                      <a:extLst>
                        <a:ext uri="{28A0092B-C50C-407E-A947-70E740481C1C}">
                          <a14:useLocalDpi xmlns:a14="http://schemas.microsoft.com/office/drawing/2010/main" val="0"/>
                        </a:ext>
                      </a:extLst>
                    </a:blip>
                    <a:stretch>
                      <a:fillRect/>
                    </a:stretch>
                  </pic:blipFill>
                  <pic:spPr>
                    <a:xfrm>
                      <a:off x="0" y="0"/>
                      <a:ext cx="5727700" cy="10534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8170C">
        <w:rPr>
          <w:noProof/>
        </w:rPr>
        <mc:AlternateContent>
          <mc:Choice Requires="wps">
            <w:drawing>
              <wp:anchor distT="0" distB="0" distL="114300" distR="114300" simplePos="0" relativeHeight="252175360" behindDoc="0" locked="0" layoutInCell="1" allowOverlap="1" wp14:anchorId="1650C99C" wp14:editId="46AAF8AC">
                <wp:simplePos x="0" y="0"/>
                <wp:positionH relativeFrom="column">
                  <wp:posOffset>3115822</wp:posOffset>
                </wp:positionH>
                <wp:positionV relativeFrom="paragraph">
                  <wp:posOffset>2344366</wp:posOffset>
                </wp:positionV>
                <wp:extent cx="2796703" cy="289711"/>
                <wp:effectExtent l="0" t="0" r="10160" b="15240"/>
                <wp:wrapNone/>
                <wp:docPr id="548" name="Text Box 548"/>
                <wp:cNvGraphicFramePr/>
                <a:graphic xmlns:a="http://schemas.openxmlformats.org/drawingml/2006/main">
                  <a:graphicData uri="http://schemas.microsoft.com/office/word/2010/wordprocessingShape">
                    <wps:wsp>
                      <wps:cNvSpPr txBox="1"/>
                      <wps:spPr>
                        <a:xfrm>
                          <a:off x="0" y="0"/>
                          <a:ext cx="2796703" cy="289711"/>
                        </a:xfrm>
                        <a:prstGeom prst="rect">
                          <a:avLst/>
                        </a:prstGeom>
                        <a:solidFill>
                          <a:schemeClr val="lt1"/>
                        </a:solidFill>
                        <a:ln w="6350">
                          <a:solidFill>
                            <a:schemeClr val="accent1"/>
                          </a:solidFill>
                        </a:ln>
                      </wps:spPr>
                      <wps:txbx>
                        <w:txbxContent>
                          <w:p w14:paraId="3A289C7B" w14:textId="332F3B5E" w:rsidR="00EF553F" w:rsidRDefault="00EF553F" w:rsidP="00C967C3">
                            <w:pPr>
                              <w:jc w:val="center"/>
                            </w:pPr>
                            <w:r>
                              <w:t>Figure 4.145B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0C99C" id="Text Box 548" o:spid="_x0000_s1460" type="#_x0000_t202" style="position:absolute;margin-left:245.35pt;margin-top:184.6pt;width:220.2pt;height:22.8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" fillcolor="white [3201]" strokecolor="#4472c4 [3204]" strokeweight=".5pt">
                <v:textbox>
                  <w:txbxContent>
                    <w:p w14:paraId="3A289C7B" w14:textId="332F3B5E" w:rsidR="00EF553F" w:rsidRDefault="00EF553F" w:rsidP="00C967C3">
                      <w:pPr>
                        <w:jc w:val="center"/>
                      </w:pPr>
                      <w:r>
                        <w:t>Figure 4.145B</w:t>
                      </w:r>
                    </w:p>
                  </w:txbxContent>
                </v:textbox>
              </v:shape>
            </w:pict>
          </mc:Fallback>
        </mc:AlternateContent>
      </w:r>
      <w:r w:rsidR="00C967C3">
        <w:rPr>
          <w:noProof/>
        </w:rPr>
        <mc:AlternateContent>
          <mc:Choice Requires="wps">
            <w:drawing>
              <wp:anchor distT="0" distB="0" distL="114300" distR="114300" simplePos="0" relativeHeight="252177408" behindDoc="0" locked="0" layoutInCell="1" allowOverlap="1" wp14:anchorId="0CA0A1C0" wp14:editId="2812B567">
                <wp:simplePos x="0" y="0"/>
                <wp:positionH relativeFrom="column">
                  <wp:posOffset>-191135</wp:posOffset>
                </wp:positionH>
                <wp:positionV relativeFrom="paragraph">
                  <wp:posOffset>2287905</wp:posOffset>
                </wp:positionV>
                <wp:extent cx="2859284" cy="289711"/>
                <wp:effectExtent l="0" t="0" r="11430" b="15240"/>
                <wp:wrapNone/>
                <wp:docPr id="549" name="Text Box 549"/>
                <wp:cNvGraphicFramePr/>
                <a:graphic xmlns:a="http://schemas.openxmlformats.org/drawingml/2006/main">
                  <a:graphicData uri="http://schemas.microsoft.com/office/word/2010/wordprocessingShape">
                    <wps:wsp>
                      <wps:cNvSpPr txBox="1"/>
                      <wps:spPr>
                        <a:xfrm>
                          <a:off x="0" y="0"/>
                          <a:ext cx="2859284" cy="289711"/>
                        </a:xfrm>
                        <a:prstGeom prst="rect">
                          <a:avLst/>
                        </a:prstGeom>
                        <a:solidFill>
                          <a:schemeClr val="lt1"/>
                        </a:solidFill>
                        <a:ln w="6350">
                          <a:solidFill>
                            <a:schemeClr val="accent1"/>
                          </a:solidFill>
                        </a:ln>
                      </wps:spPr>
                      <wps:txbx>
                        <w:txbxContent>
                          <w:p w14:paraId="30021FA1" w14:textId="206835DC" w:rsidR="00EF553F" w:rsidRDefault="00EF553F" w:rsidP="00C967C3">
                            <w:pPr>
                              <w:jc w:val="center"/>
                            </w:pPr>
                            <w:r>
                              <w:t>Figure 4.145A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A0A1C0" id="Text Box 549" o:spid="_x0000_s1461" type="#_x0000_t202" style="position:absolute;margin-left:-15.05pt;margin-top:180.15pt;width:225.15pt;height:22.8pt;z-index:25217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" fillcolor="white [3201]" strokecolor="#4472c4 [3204]" strokeweight=".5pt">
                <v:textbox>
                  <w:txbxContent>
                    <w:p w14:paraId="30021FA1" w14:textId="206835DC" w:rsidR="00EF553F" w:rsidRDefault="00EF553F" w:rsidP="00C967C3">
                      <w:pPr>
                        <w:jc w:val="center"/>
                      </w:pPr>
                      <w:r>
                        <w:t>Figure 4.145A</w:t>
                      </w:r>
                    </w:p>
                  </w:txbxContent>
                </v:textbox>
              </v:shape>
            </w:pict>
          </mc:Fallback>
        </mc:AlternateContent>
      </w:r>
      <w:r w:rsidR="00C967C3">
        <w:rPr>
          <w:noProof/>
        </w:rPr>
        <w:drawing>
          <wp:anchor distT="0" distB="0" distL="114300" distR="114300" simplePos="0" relativeHeight="252173312" behindDoc="1" locked="0" layoutInCell="1" allowOverlap="1" wp14:anchorId="35D4B310" wp14:editId="70C5FEDE">
            <wp:simplePos x="0" y="0"/>
            <wp:positionH relativeFrom="column">
              <wp:posOffset>3112770</wp:posOffset>
            </wp:positionH>
            <wp:positionV relativeFrom="paragraph">
              <wp:posOffset>0</wp:posOffset>
            </wp:positionV>
            <wp:extent cx="2791460" cy="2268220"/>
            <wp:effectExtent l="12700" t="12700" r="15240" b="17780"/>
            <wp:wrapTight wrapText="bothSides">
              <wp:wrapPolygon edited="0">
                <wp:start x="-98" y="-121"/>
                <wp:lineTo x="-98" y="21648"/>
                <wp:lineTo x="21620" y="21648"/>
                <wp:lineTo x="21620" y="-121"/>
                <wp:lineTo x="-98" y="-121"/>
              </wp:wrapPolygon>
            </wp:wrapTight>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sc25.jpeg"/>
                    <pic:cNvPicPr/>
                  </pic:nvPicPr>
                  <pic:blipFill>
                    <a:blip r:embed="rId295">
                      <a:extLst>
                        <a:ext uri="{28A0092B-C50C-407E-A947-70E740481C1C}">
                          <a14:useLocalDpi xmlns:a14="http://schemas.microsoft.com/office/drawing/2010/main" val="0"/>
                        </a:ext>
                      </a:extLst>
                    </a:blip>
                    <a:stretch>
                      <a:fillRect/>
                    </a:stretch>
                  </pic:blipFill>
                  <pic:spPr>
                    <a:xfrm>
                      <a:off x="0" y="0"/>
                      <a:ext cx="2791460" cy="22682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967C3">
        <w:rPr>
          <w:noProof/>
        </w:rPr>
        <w:drawing>
          <wp:anchor distT="0" distB="0" distL="114300" distR="114300" simplePos="0" relativeHeight="252172288" behindDoc="1" locked="0" layoutInCell="1" allowOverlap="1" wp14:anchorId="49FAF91E" wp14:editId="76CF6B4E">
            <wp:simplePos x="0" y="0"/>
            <wp:positionH relativeFrom="column">
              <wp:posOffset>-194553</wp:posOffset>
            </wp:positionH>
            <wp:positionV relativeFrom="paragraph">
              <wp:posOffset>12700</wp:posOffset>
            </wp:positionV>
            <wp:extent cx="2859405" cy="2221230"/>
            <wp:effectExtent l="12700" t="12700" r="10795" b="13970"/>
            <wp:wrapTight wrapText="bothSides">
              <wp:wrapPolygon edited="0">
                <wp:start x="-96" y="-123"/>
                <wp:lineTo x="-96" y="21612"/>
                <wp:lineTo x="21586" y="21612"/>
                <wp:lineTo x="21586" y="-123"/>
                <wp:lineTo x="-96" y="-123"/>
              </wp:wrapPolygon>
            </wp:wrapTight>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c24.jpeg"/>
                    <pic:cNvPicPr/>
                  </pic:nvPicPr>
                  <pic:blipFill>
                    <a:blip r:embed="rId296">
                      <a:extLst>
                        <a:ext uri="{28A0092B-C50C-407E-A947-70E740481C1C}">
                          <a14:useLocalDpi xmlns:a14="http://schemas.microsoft.com/office/drawing/2010/main" val="0"/>
                        </a:ext>
                      </a:extLst>
                    </a:blip>
                    <a:stretch>
                      <a:fillRect/>
                    </a:stretch>
                  </pic:blipFill>
                  <pic:spPr>
                    <a:xfrm>
                      <a:off x="0" y="0"/>
                      <a:ext cx="2859405" cy="22212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0D727B3" w14:textId="291AA537" w:rsidR="001960D9" w:rsidRPr="001960D9" w:rsidRDefault="001960D9" w:rsidP="001960D9"/>
    <w:p w14:paraId="7E4108BE" w14:textId="0FAFD538" w:rsidR="001960D9" w:rsidRPr="001960D9" w:rsidRDefault="001960D9" w:rsidP="001960D9"/>
    <w:p w14:paraId="3ACF19F1" w14:textId="1B1A03C0" w:rsidR="001960D9" w:rsidRPr="001960D9" w:rsidRDefault="001960D9" w:rsidP="001960D9"/>
    <w:p w14:paraId="78DE92A9" w14:textId="72498EAA" w:rsidR="001960D9" w:rsidRPr="001960D9" w:rsidRDefault="001960D9" w:rsidP="001960D9"/>
    <w:p w14:paraId="4FFD9C1E" w14:textId="0E023D19" w:rsidR="001960D9" w:rsidRPr="001960D9" w:rsidRDefault="001960D9" w:rsidP="001960D9">
      <w:r>
        <w:rPr>
          <w:noProof/>
        </w:rPr>
        <mc:AlternateContent>
          <mc:Choice Requires="wps">
            <w:drawing>
              <wp:anchor distT="0" distB="0" distL="114300" distR="114300" simplePos="0" relativeHeight="252183552" behindDoc="0" locked="0" layoutInCell="1" allowOverlap="1" wp14:anchorId="1BAD3946" wp14:editId="0E547577">
                <wp:simplePos x="0" y="0"/>
                <wp:positionH relativeFrom="column">
                  <wp:posOffset>5512</wp:posOffset>
                </wp:positionH>
                <wp:positionV relativeFrom="paragraph">
                  <wp:posOffset>1492102</wp:posOffset>
                </wp:positionV>
                <wp:extent cx="5727700" cy="289711"/>
                <wp:effectExtent l="0" t="0" r="12700" b="15240"/>
                <wp:wrapNone/>
                <wp:docPr id="553" name="Text Box 553"/>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51DCEFEF" w14:textId="236DAD7E" w:rsidR="00EF553F" w:rsidRDefault="00EF553F" w:rsidP="001960D9">
                            <w:pPr>
                              <w:jc w:val="center"/>
                            </w:pPr>
                            <w:r>
                              <w:t>Figure 4.147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AD3946" id="Text Box 553" o:spid="_x0000_s1462" type="#_x0000_t202" style="position:absolute;margin-left:.45pt;margin-top:117.5pt;width:451pt;height:22.8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" fillcolor="white [3201]" strokecolor="#4472c4 [3204]" strokeweight=".5pt">
                <v:textbox>
                  <w:txbxContent>
                    <w:p w14:paraId="51DCEFEF" w14:textId="236DAD7E" w:rsidR="00EF553F" w:rsidRDefault="00EF553F" w:rsidP="001960D9">
                      <w:pPr>
                        <w:jc w:val="center"/>
                      </w:pPr>
                      <w:r>
                        <w:t>Figure 4.147</w:t>
                      </w:r>
                    </w:p>
                  </w:txbxContent>
                </v:textbox>
              </v:shape>
            </w:pict>
          </mc:Fallback>
        </mc:AlternateContent>
      </w:r>
    </w:p>
    <w:p w14:paraId="1785BDF7" w14:textId="51E309F7" w:rsidR="001960D9" w:rsidRPr="001960D9" w:rsidRDefault="001960D9" w:rsidP="001960D9">
      <w:r>
        <w:rPr>
          <w:noProof/>
        </w:rPr>
        <w:drawing>
          <wp:anchor distT="0" distB="0" distL="114300" distR="114300" simplePos="0" relativeHeight="252181504" behindDoc="1" locked="0" layoutInCell="1" allowOverlap="1" wp14:anchorId="0820BBD0" wp14:editId="592B1FE2">
            <wp:simplePos x="0" y="0"/>
            <wp:positionH relativeFrom="column">
              <wp:posOffset>0</wp:posOffset>
            </wp:positionH>
            <wp:positionV relativeFrom="paragraph">
              <wp:posOffset>0</wp:posOffset>
            </wp:positionV>
            <wp:extent cx="5727700" cy="1224915"/>
            <wp:effectExtent l="12700" t="12700" r="12700" b="6985"/>
            <wp:wrapTight wrapText="bothSides">
              <wp:wrapPolygon edited="0">
                <wp:start x="-48" y="-224"/>
                <wp:lineTo x="-48" y="21499"/>
                <wp:lineTo x="21600" y="21499"/>
                <wp:lineTo x="21600" y="-224"/>
                <wp:lineTo x="-48" y="-224"/>
              </wp:wrapPolygon>
            </wp:wrapTight>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sc12.jpeg"/>
                    <pic:cNvPicPr/>
                  </pic:nvPicPr>
                  <pic:blipFill>
                    <a:blip r:embed="rId297">
                      <a:extLst>
                        <a:ext uri="{28A0092B-C50C-407E-A947-70E740481C1C}">
                          <a14:useLocalDpi xmlns:a14="http://schemas.microsoft.com/office/drawing/2010/main" val="0"/>
                        </a:ext>
                      </a:extLst>
                    </a:blip>
                    <a:stretch>
                      <a:fillRect/>
                    </a:stretch>
                  </pic:blipFill>
                  <pic:spPr>
                    <a:xfrm>
                      <a:off x="0" y="0"/>
                      <a:ext cx="5727700" cy="12249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3F58D25" w14:textId="4E348A20" w:rsidR="001960D9" w:rsidRPr="001960D9" w:rsidRDefault="001960D9" w:rsidP="001960D9"/>
    <w:p w14:paraId="50A3D01E" w14:textId="3773F301" w:rsidR="001960D9" w:rsidRPr="001960D9" w:rsidRDefault="001960D9" w:rsidP="001960D9"/>
    <w:p w14:paraId="0DA7ED3D" w14:textId="77777777" w:rsidR="00574926" w:rsidRDefault="00574926" w:rsidP="001960D9"/>
    <w:p w14:paraId="3529B663" w14:textId="77777777" w:rsidR="00574926" w:rsidRDefault="00574926">
      <w:r>
        <w:br w:type="page"/>
      </w:r>
    </w:p>
    <w:p w14:paraId="64941B05" w14:textId="4654CDAC" w:rsidR="00574926" w:rsidRDefault="00574926" w:rsidP="001960D9">
      <w:r>
        <w:rPr>
          <w:noProof/>
        </w:rPr>
        <w:lastRenderedPageBreak/>
        <mc:AlternateContent>
          <mc:Choice Requires="wps">
            <w:drawing>
              <wp:anchor distT="0" distB="0" distL="114300" distR="114300" simplePos="0" relativeHeight="252190720" behindDoc="0" locked="0" layoutInCell="1" allowOverlap="1" wp14:anchorId="2E500469" wp14:editId="66731025">
                <wp:simplePos x="0" y="0"/>
                <wp:positionH relativeFrom="column">
                  <wp:posOffset>0</wp:posOffset>
                </wp:positionH>
                <wp:positionV relativeFrom="paragraph">
                  <wp:posOffset>3721695</wp:posOffset>
                </wp:positionV>
                <wp:extent cx="5727700" cy="289711"/>
                <wp:effectExtent l="0" t="0" r="12700" b="15240"/>
                <wp:wrapNone/>
                <wp:docPr id="558" name="Text Box 558"/>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714662E9" w14:textId="05F0177B" w:rsidR="00EF553F" w:rsidRDefault="00EF553F" w:rsidP="00574926">
                            <w:pPr>
                              <w:jc w:val="center"/>
                            </w:pPr>
                            <w:r>
                              <w:t>Figure 4.148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500469" id="Text Box 558" o:spid="_x0000_s1463" type="#_x0000_t202" style="position:absolute;margin-left:0;margin-top:293.05pt;width:451pt;height:22.8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" fillcolor="white [3201]" strokecolor="#4472c4 [3204]" strokeweight=".5pt">
                <v:textbox>
                  <w:txbxContent>
                    <w:p w14:paraId="714662E9" w14:textId="05F0177B" w:rsidR="00EF553F" w:rsidRDefault="00EF553F" w:rsidP="00574926">
                      <w:pPr>
                        <w:jc w:val="center"/>
                      </w:pPr>
                      <w:r>
                        <w:t>Figure 4.148</w:t>
                      </w:r>
                    </w:p>
                  </w:txbxContent>
                </v:textbox>
              </v:shape>
            </w:pict>
          </mc:Fallback>
        </mc:AlternateContent>
      </w:r>
      <w:r>
        <w:rPr>
          <w:noProof/>
        </w:rPr>
        <w:drawing>
          <wp:anchor distT="0" distB="0" distL="114300" distR="114300" simplePos="0" relativeHeight="252184576" behindDoc="1" locked="0" layoutInCell="1" allowOverlap="1" wp14:anchorId="58BFB891" wp14:editId="673F3C9F">
            <wp:simplePos x="0" y="0"/>
            <wp:positionH relativeFrom="column">
              <wp:posOffset>-48152</wp:posOffset>
            </wp:positionH>
            <wp:positionV relativeFrom="paragraph">
              <wp:posOffset>12700</wp:posOffset>
            </wp:positionV>
            <wp:extent cx="5736451" cy="3585600"/>
            <wp:effectExtent l="12700" t="12700" r="17145" b="8890"/>
            <wp:wrapTight wrapText="bothSides">
              <wp:wrapPolygon edited="0">
                <wp:start x="-48" y="-77"/>
                <wp:lineTo x="-48" y="21577"/>
                <wp:lineTo x="21617" y="21577"/>
                <wp:lineTo x="21617" y="-77"/>
                <wp:lineTo x="-48" y="-77"/>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sc19.jpe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36451" cy="3585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E854755" w14:textId="42C7BAF2" w:rsidR="00574926" w:rsidRDefault="00574926">
      <w:r>
        <w:rPr>
          <w:noProof/>
        </w:rPr>
        <mc:AlternateContent>
          <mc:Choice Requires="wps">
            <w:drawing>
              <wp:anchor distT="0" distB="0" distL="114300" distR="114300" simplePos="0" relativeHeight="252192768" behindDoc="0" locked="0" layoutInCell="1" allowOverlap="1" wp14:anchorId="61A318C5" wp14:editId="00059029">
                <wp:simplePos x="0" y="0"/>
                <wp:positionH relativeFrom="column">
                  <wp:posOffset>-40410</wp:posOffset>
                </wp:positionH>
                <wp:positionV relativeFrom="paragraph">
                  <wp:posOffset>4066432</wp:posOffset>
                </wp:positionV>
                <wp:extent cx="5727700" cy="289711"/>
                <wp:effectExtent l="0" t="0" r="12700" b="15240"/>
                <wp:wrapNone/>
                <wp:docPr id="559" name="Text Box 559"/>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3540F796" w14:textId="2935F0B2" w:rsidR="00EF553F" w:rsidRDefault="00EF553F" w:rsidP="00574926">
                            <w:pPr>
                              <w:jc w:val="center"/>
                            </w:pPr>
                            <w:r>
                              <w:t>Figure 4.149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318C5" id="Text Box 559" o:spid="_x0000_s1464" type="#_x0000_t202" style="position:absolute;margin-left:-3.2pt;margin-top:320.2pt;width:451pt;height:22.8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" fillcolor="white [3201]" strokecolor="#4472c4 [3204]" strokeweight=".5pt">
                <v:textbox>
                  <w:txbxContent>
                    <w:p w14:paraId="3540F796" w14:textId="2935F0B2" w:rsidR="00EF553F" w:rsidRDefault="00EF553F" w:rsidP="00574926">
                      <w:pPr>
                        <w:jc w:val="center"/>
                      </w:pPr>
                      <w:r>
                        <w:t>Figure 4.149</w:t>
                      </w:r>
                    </w:p>
                  </w:txbxContent>
                </v:textbox>
              </v:shape>
            </w:pict>
          </mc:Fallback>
        </mc:AlternateContent>
      </w:r>
      <w:r>
        <w:rPr>
          <w:noProof/>
        </w:rPr>
        <w:drawing>
          <wp:anchor distT="0" distB="0" distL="114300" distR="114300" simplePos="0" relativeHeight="252186624" behindDoc="1" locked="0" layoutInCell="1" allowOverlap="1" wp14:anchorId="793CB769" wp14:editId="707813B0">
            <wp:simplePos x="0" y="0"/>
            <wp:positionH relativeFrom="column">
              <wp:posOffset>-46977</wp:posOffset>
            </wp:positionH>
            <wp:positionV relativeFrom="paragraph">
              <wp:posOffset>378311</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sc21.jpe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763E3A9D" w14:textId="34CD3117" w:rsidR="001960D9" w:rsidRPr="001960D9" w:rsidRDefault="00574926" w:rsidP="001960D9">
      <w:r>
        <w:rPr>
          <w:noProof/>
        </w:rPr>
        <w:lastRenderedPageBreak/>
        <mc:AlternateContent>
          <mc:Choice Requires="wps">
            <w:drawing>
              <wp:anchor distT="0" distB="0" distL="114300" distR="114300" simplePos="0" relativeHeight="252196864" behindDoc="0" locked="0" layoutInCell="1" allowOverlap="1" wp14:anchorId="71CE97AD" wp14:editId="499839E1">
                <wp:simplePos x="0" y="0"/>
                <wp:positionH relativeFrom="column">
                  <wp:posOffset>106167</wp:posOffset>
                </wp:positionH>
                <wp:positionV relativeFrom="paragraph">
                  <wp:posOffset>3701915</wp:posOffset>
                </wp:positionV>
                <wp:extent cx="5727700" cy="289711"/>
                <wp:effectExtent l="0" t="0" r="12700" b="15240"/>
                <wp:wrapNone/>
                <wp:docPr id="561" name="Text Box 561"/>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4AEF3829" w14:textId="1734FE35" w:rsidR="00EF553F" w:rsidRDefault="00EF553F" w:rsidP="00574926">
                            <w:pPr>
                              <w:jc w:val="center"/>
                            </w:pPr>
                            <w:r>
                              <w:t>Figure 4.150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E97AD" id="Text Box 561" o:spid="_x0000_s1465" type="#_x0000_t202" style="position:absolute;margin-left:8.35pt;margin-top:291.5pt;width:451pt;height:22.8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" fillcolor="white [3201]" strokecolor="#4472c4 [3204]" strokeweight=".5pt">
                <v:textbox>
                  <w:txbxContent>
                    <w:p w14:paraId="4AEF3829" w14:textId="1734FE35" w:rsidR="00EF553F" w:rsidRDefault="00EF553F" w:rsidP="00574926">
                      <w:pPr>
                        <w:jc w:val="center"/>
                      </w:pPr>
                      <w:r>
                        <w:t>Figure 4.150</w:t>
                      </w:r>
                    </w:p>
                  </w:txbxContent>
                </v:textbox>
              </v:shape>
            </w:pict>
          </mc:Fallback>
        </mc:AlternateContent>
      </w:r>
      <w:r>
        <w:rPr>
          <w:noProof/>
        </w:rPr>
        <w:drawing>
          <wp:anchor distT="0" distB="0" distL="114300" distR="114300" simplePos="0" relativeHeight="252185600" behindDoc="1" locked="0" layoutInCell="1" allowOverlap="1" wp14:anchorId="7DFF175A" wp14:editId="6FF14693">
            <wp:simplePos x="0" y="0"/>
            <wp:positionH relativeFrom="column">
              <wp:posOffset>106910</wp:posOffset>
            </wp:positionH>
            <wp:positionV relativeFrom="paragraph">
              <wp:posOffset>12890</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sc20.jpe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CE25B38" w14:textId="2BFBA6A2" w:rsidR="001960D9" w:rsidRPr="001960D9" w:rsidRDefault="001960D9" w:rsidP="001960D9"/>
    <w:p w14:paraId="1B51DA18" w14:textId="01298315" w:rsidR="001960D9" w:rsidRDefault="00574926" w:rsidP="001960D9">
      <w:r>
        <w:rPr>
          <w:noProof/>
        </w:rPr>
        <mc:AlternateContent>
          <mc:Choice Requires="wps">
            <w:drawing>
              <wp:anchor distT="0" distB="0" distL="114300" distR="114300" simplePos="0" relativeHeight="252194816" behindDoc="0" locked="0" layoutInCell="1" allowOverlap="1" wp14:anchorId="718E574D" wp14:editId="162D6D71">
                <wp:simplePos x="0" y="0"/>
                <wp:positionH relativeFrom="column">
                  <wp:posOffset>103032</wp:posOffset>
                </wp:positionH>
                <wp:positionV relativeFrom="paragraph">
                  <wp:posOffset>3938405</wp:posOffset>
                </wp:positionV>
                <wp:extent cx="5727700" cy="291600"/>
                <wp:effectExtent l="0" t="0" r="12700" b="13335"/>
                <wp:wrapNone/>
                <wp:docPr id="560" name="Text Box 560"/>
                <wp:cNvGraphicFramePr/>
                <a:graphic xmlns:a="http://schemas.openxmlformats.org/drawingml/2006/main">
                  <a:graphicData uri="http://schemas.microsoft.com/office/word/2010/wordprocessingShape">
                    <wps:wsp>
                      <wps:cNvSpPr txBox="1"/>
                      <wps:spPr>
                        <a:xfrm>
                          <a:off x="0" y="0"/>
                          <a:ext cx="5727700" cy="291600"/>
                        </a:xfrm>
                        <a:prstGeom prst="rect">
                          <a:avLst/>
                        </a:prstGeom>
                        <a:solidFill>
                          <a:schemeClr val="lt1"/>
                        </a:solidFill>
                        <a:ln w="6350">
                          <a:solidFill>
                            <a:schemeClr val="accent1"/>
                          </a:solidFill>
                        </a:ln>
                      </wps:spPr>
                      <wps:txbx>
                        <w:txbxContent>
                          <w:p w14:paraId="7D9D1B8F" w14:textId="5AF9C6ED" w:rsidR="00EF553F" w:rsidRDefault="00EF553F" w:rsidP="00574926">
                            <w:pPr>
                              <w:jc w:val="center"/>
                            </w:pPr>
                            <w:r>
                              <w:t>Figure 4.151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8E574D" id="Text Box 560" o:spid="_x0000_s1466" type="#_x0000_t202" style="position:absolute;margin-left:8.1pt;margin-top:310.1pt;width:451pt;height:22.9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" fillcolor="white [3201]" strokecolor="#4472c4 [3204]" strokeweight=".5pt">
                <v:textbox>
                  <w:txbxContent>
                    <w:p w14:paraId="7D9D1B8F" w14:textId="5AF9C6ED" w:rsidR="00EF553F" w:rsidRDefault="00EF553F" w:rsidP="00574926">
                      <w:pPr>
                        <w:jc w:val="center"/>
                      </w:pPr>
                      <w:r>
                        <w:t>Figure 4.151</w:t>
                      </w:r>
                    </w:p>
                  </w:txbxContent>
                </v:textbox>
              </v:shape>
            </w:pict>
          </mc:Fallback>
        </mc:AlternateContent>
      </w:r>
      <w:r>
        <w:rPr>
          <w:noProof/>
        </w:rPr>
        <w:drawing>
          <wp:anchor distT="0" distB="0" distL="114300" distR="114300" simplePos="0" relativeHeight="252188672" behindDoc="1" locked="0" layoutInCell="1" allowOverlap="1" wp14:anchorId="2FF93665" wp14:editId="67CC3B3A">
            <wp:simplePos x="0" y="0"/>
            <wp:positionH relativeFrom="column">
              <wp:posOffset>107005</wp:posOffset>
            </wp:positionH>
            <wp:positionV relativeFrom="paragraph">
              <wp:posOffset>285034</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sc22.jpe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09668B0" w14:textId="153AFA4A" w:rsidR="00045CC7" w:rsidRPr="00045CC7" w:rsidRDefault="00045CC7" w:rsidP="00045CC7"/>
    <w:p w14:paraId="12A09967" w14:textId="3629BC34" w:rsidR="00045CC7" w:rsidRPr="00045CC7" w:rsidRDefault="00045CC7" w:rsidP="00045CC7"/>
    <w:p w14:paraId="7A25E66C" w14:textId="1B05C95A" w:rsidR="00045CC7" w:rsidRPr="00045CC7" w:rsidRDefault="00045CC7" w:rsidP="00045CC7"/>
    <w:p w14:paraId="480A4EF2" w14:textId="5EC44353" w:rsidR="00045CC7" w:rsidRDefault="00045CC7" w:rsidP="00045CC7"/>
    <w:p w14:paraId="2A57B440" w14:textId="0B0F9158" w:rsidR="00045CC7" w:rsidRDefault="00DB6D7D">
      <w:r>
        <w:rPr>
          <w:noProof/>
        </w:rPr>
        <w:lastRenderedPageBreak/>
        <mc:AlternateContent>
          <mc:Choice Requires="wps">
            <w:drawing>
              <wp:anchor distT="0" distB="0" distL="114300" distR="114300" simplePos="0" relativeHeight="252203008" behindDoc="0" locked="0" layoutInCell="1" allowOverlap="1" wp14:anchorId="6F479F21" wp14:editId="2108FC3C">
                <wp:simplePos x="0" y="0"/>
                <wp:positionH relativeFrom="column">
                  <wp:posOffset>14629</wp:posOffset>
                </wp:positionH>
                <wp:positionV relativeFrom="paragraph">
                  <wp:posOffset>6367836</wp:posOffset>
                </wp:positionV>
                <wp:extent cx="5727700" cy="289711"/>
                <wp:effectExtent l="0" t="0" r="12700" b="15240"/>
                <wp:wrapNone/>
                <wp:docPr id="565" name="Text Box 565"/>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45D0AA6F" w14:textId="31F3ACC3" w:rsidR="00EF553F" w:rsidRDefault="00EF553F" w:rsidP="00DB6D7D">
                            <w:pPr>
                              <w:jc w:val="center"/>
                            </w:pPr>
                            <w:r>
                              <w:t>Figure 4.155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479F21" id="Text Box 565" o:spid="_x0000_s1467" type="#_x0000_t202" style="position:absolute;margin-left:1.15pt;margin-top:501.4pt;width:451pt;height:22.8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" fillcolor="white [3201]" strokecolor="#4472c4 [3204]" strokeweight=".5pt">
                <v:textbox>
                  <w:txbxContent>
                    <w:p w14:paraId="45D0AA6F" w14:textId="31F3ACC3" w:rsidR="00EF553F" w:rsidRDefault="00EF553F" w:rsidP="00DB6D7D">
                      <w:pPr>
                        <w:jc w:val="center"/>
                      </w:pPr>
                      <w:r>
                        <w:t>Figure 4.155</w:t>
                      </w:r>
                    </w:p>
                  </w:txbxContent>
                </v:textbox>
              </v:shape>
            </w:pict>
          </mc:Fallback>
        </mc:AlternateContent>
      </w:r>
      <w:r>
        <w:rPr>
          <w:noProof/>
        </w:rPr>
        <w:drawing>
          <wp:anchor distT="0" distB="0" distL="114300" distR="114300" simplePos="0" relativeHeight="252200960" behindDoc="1" locked="0" layoutInCell="1" allowOverlap="1" wp14:anchorId="248BE773" wp14:editId="70C14D4E">
            <wp:simplePos x="0" y="0"/>
            <wp:positionH relativeFrom="column">
              <wp:posOffset>12322</wp:posOffset>
            </wp:positionH>
            <wp:positionV relativeFrom="paragraph">
              <wp:posOffset>3321356</wp:posOffset>
            </wp:positionV>
            <wp:extent cx="5727700" cy="2957195"/>
            <wp:effectExtent l="12700" t="12700" r="12700" b="14605"/>
            <wp:wrapTight wrapText="bothSides">
              <wp:wrapPolygon edited="0">
                <wp:start x="-48" y="-93"/>
                <wp:lineTo x="-48" y="21614"/>
                <wp:lineTo x="21600" y="21614"/>
                <wp:lineTo x="21600" y="-93"/>
                <wp:lineTo x="-48" y="-93"/>
              </wp:wrapPolygon>
            </wp:wrapTight>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sc30.jpeg"/>
                    <pic:cNvPicPr/>
                  </pic:nvPicPr>
                  <pic:blipFill>
                    <a:blip r:embed="rId302">
                      <a:extLst>
                        <a:ext uri="{28A0092B-C50C-407E-A947-70E740481C1C}">
                          <a14:useLocalDpi xmlns:a14="http://schemas.microsoft.com/office/drawing/2010/main" val="0"/>
                        </a:ext>
                      </a:extLst>
                    </a:blip>
                    <a:stretch>
                      <a:fillRect/>
                    </a:stretch>
                  </pic:blipFill>
                  <pic:spPr>
                    <a:xfrm>
                      <a:off x="0" y="0"/>
                      <a:ext cx="5727700" cy="29571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99936" behindDoc="0" locked="0" layoutInCell="1" allowOverlap="1" wp14:anchorId="04AB7359" wp14:editId="42BF9C6D">
                <wp:simplePos x="0" y="0"/>
                <wp:positionH relativeFrom="column">
                  <wp:posOffset>0</wp:posOffset>
                </wp:positionH>
                <wp:positionV relativeFrom="paragraph">
                  <wp:posOffset>2604135</wp:posOffset>
                </wp:positionV>
                <wp:extent cx="5727700" cy="289711"/>
                <wp:effectExtent l="0" t="0" r="12700" b="15240"/>
                <wp:wrapNone/>
                <wp:docPr id="563" name="Text Box 563"/>
                <wp:cNvGraphicFramePr/>
                <a:graphic xmlns:a="http://schemas.openxmlformats.org/drawingml/2006/main">
                  <a:graphicData uri="http://schemas.microsoft.com/office/word/2010/wordprocessingShape">
                    <wps:wsp>
                      <wps:cNvSpPr txBox="1"/>
                      <wps:spPr>
                        <a:xfrm>
                          <a:off x="0" y="0"/>
                          <a:ext cx="5727700" cy="289711"/>
                        </a:xfrm>
                        <a:prstGeom prst="rect">
                          <a:avLst/>
                        </a:prstGeom>
                        <a:solidFill>
                          <a:schemeClr val="lt1"/>
                        </a:solidFill>
                        <a:ln w="6350">
                          <a:solidFill>
                            <a:schemeClr val="accent1"/>
                          </a:solidFill>
                        </a:ln>
                      </wps:spPr>
                      <wps:txbx>
                        <w:txbxContent>
                          <w:p w14:paraId="37A351A8" w14:textId="3928A45E" w:rsidR="00EF553F" w:rsidRDefault="00EF553F" w:rsidP="00DB6D7D">
                            <w:pPr>
                              <w:jc w:val="center"/>
                            </w:pPr>
                            <w:r>
                              <w:t>Figure 4.154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AB7359" id="Text Box 563" o:spid="_x0000_s1468" type="#_x0000_t202" style="position:absolute;margin-left:0;margin-top:205.05pt;width:451pt;height:22.8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" fillcolor="white [3201]" strokecolor="#4472c4 [3204]" strokeweight=".5pt">
                <v:textbox>
                  <w:txbxContent>
                    <w:p w14:paraId="37A351A8" w14:textId="3928A45E" w:rsidR="00EF553F" w:rsidRDefault="00EF553F" w:rsidP="00DB6D7D">
                      <w:pPr>
                        <w:jc w:val="center"/>
                      </w:pPr>
                      <w:r>
                        <w:t>Figure 4.154</w:t>
                      </w:r>
                    </w:p>
                  </w:txbxContent>
                </v:textbox>
              </v:shape>
            </w:pict>
          </mc:Fallback>
        </mc:AlternateContent>
      </w:r>
      <w:r>
        <w:rPr>
          <w:noProof/>
        </w:rPr>
        <w:drawing>
          <wp:anchor distT="0" distB="0" distL="114300" distR="114300" simplePos="0" relativeHeight="252197888" behindDoc="1" locked="0" layoutInCell="1" allowOverlap="1" wp14:anchorId="52C58922" wp14:editId="4BE0DB70">
            <wp:simplePos x="0" y="0"/>
            <wp:positionH relativeFrom="column">
              <wp:posOffset>12700</wp:posOffset>
            </wp:positionH>
            <wp:positionV relativeFrom="paragraph">
              <wp:posOffset>12700</wp:posOffset>
            </wp:positionV>
            <wp:extent cx="5727700" cy="2567305"/>
            <wp:effectExtent l="12700" t="12700" r="12700" b="10795"/>
            <wp:wrapTight wrapText="bothSides">
              <wp:wrapPolygon edited="0">
                <wp:start x="-48" y="-107"/>
                <wp:lineTo x="-48" y="21584"/>
                <wp:lineTo x="21600" y="21584"/>
                <wp:lineTo x="21600" y="-107"/>
                <wp:lineTo x="-48" y="-107"/>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sc29.jpeg"/>
                    <pic:cNvPicPr/>
                  </pic:nvPicPr>
                  <pic:blipFill>
                    <a:blip r:embed="rId303">
                      <a:extLst>
                        <a:ext uri="{28A0092B-C50C-407E-A947-70E740481C1C}">
                          <a14:useLocalDpi xmlns:a14="http://schemas.microsoft.com/office/drawing/2010/main" val="0"/>
                        </a:ext>
                      </a:extLst>
                    </a:blip>
                    <a:stretch>
                      <a:fillRect/>
                    </a:stretch>
                  </pic:blipFill>
                  <pic:spPr>
                    <a:xfrm>
                      <a:off x="0" y="0"/>
                      <a:ext cx="5727700" cy="25673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45CC7">
        <w:br w:type="page"/>
      </w:r>
    </w:p>
    <w:p w14:paraId="548A7556" w14:textId="1A15D0FA" w:rsidR="00045CC7" w:rsidRDefault="00AC231D" w:rsidP="00AC231D">
      <w:pPr>
        <w:pStyle w:val="Heading3"/>
      </w:pPr>
      <w:bookmarkStart w:id="43" w:name="_Toc100002625"/>
      <w:r>
        <w:lastRenderedPageBreak/>
        <w:t xml:space="preserve">Delete stored hashtags </w:t>
      </w:r>
      <w:proofErr w:type="gramStart"/>
      <w:r>
        <w:t>function</w:t>
      </w:r>
      <w:bookmarkEnd w:id="43"/>
      <w:proofErr w:type="gramEnd"/>
    </w:p>
    <w:p w14:paraId="762C67F2" w14:textId="209C9F02" w:rsidR="00740195" w:rsidRDefault="00740195" w:rsidP="00740195"/>
    <w:p w14:paraId="338CDF60" w14:textId="34F59FD6" w:rsidR="00740195" w:rsidRDefault="005E12D7" w:rsidP="00740195">
      <w:r>
        <w:t xml:space="preserve">The code to this function can be found in Figure </w:t>
      </w:r>
      <w:r w:rsidR="001946A0">
        <w:t>4.156 below:</w:t>
      </w:r>
    </w:p>
    <w:p w14:paraId="22A82CEA" w14:textId="6A313DED" w:rsidR="00DC4288" w:rsidRPr="00DC4288" w:rsidRDefault="00181BBB" w:rsidP="00DC4288">
      <w:r>
        <w:rPr>
          <w:noProof/>
        </w:rPr>
        <mc:AlternateContent>
          <mc:Choice Requires="wpg">
            <w:drawing>
              <wp:anchor distT="0" distB="0" distL="114300" distR="114300" simplePos="0" relativeHeight="252209152" behindDoc="1" locked="0" layoutInCell="1" allowOverlap="1" wp14:anchorId="4020A1D3" wp14:editId="0C4F295D">
                <wp:simplePos x="0" y="0"/>
                <wp:positionH relativeFrom="column">
                  <wp:posOffset>1125</wp:posOffset>
                </wp:positionH>
                <wp:positionV relativeFrom="paragraph">
                  <wp:posOffset>287912</wp:posOffset>
                </wp:positionV>
                <wp:extent cx="5728825" cy="4050015"/>
                <wp:effectExtent l="12700" t="12700" r="12065" b="14605"/>
                <wp:wrapTight wrapText="bothSides">
                  <wp:wrapPolygon edited="0">
                    <wp:start x="-48" y="-68"/>
                    <wp:lineTo x="-48" y="19104"/>
                    <wp:lineTo x="10775" y="19442"/>
                    <wp:lineTo x="-48" y="19781"/>
                    <wp:lineTo x="-48" y="21610"/>
                    <wp:lineTo x="21598" y="21610"/>
                    <wp:lineTo x="21598" y="19781"/>
                    <wp:lineTo x="10775" y="19442"/>
                    <wp:lineTo x="17910" y="19442"/>
                    <wp:lineTo x="21598" y="19104"/>
                    <wp:lineTo x="21598" y="-68"/>
                    <wp:lineTo x="-48" y="-68"/>
                  </wp:wrapPolygon>
                </wp:wrapTight>
                <wp:docPr id="571" name="Group 571"/>
                <wp:cNvGraphicFramePr/>
                <a:graphic xmlns:a="http://schemas.openxmlformats.org/drawingml/2006/main">
                  <a:graphicData uri="http://schemas.microsoft.com/office/word/2010/wordprocessingGroup">
                    <wpg:wgp>
                      <wpg:cNvGrpSpPr/>
                      <wpg:grpSpPr>
                        <a:xfrm>
                          <a:off x="0" y="0"/>
                          <a:ext cx="5728825" cy="4050015"/>
                          <a:chOff x="0" y="0"/>
                          <a:chExt cx="5728825" cy="4050015"/>
                        </a:xfrm>
                      </wpg:grpSpPr>
                      <wps:wsp>
                        <wps:cNvPr id="567" name="Text Box 567"/>
                        <wps:cNvSpPr txBox="1"/>
                        <wps:spPr>
                          <a:xfrm>
                            <a:off x="0" y="3737498"/>
                            <a:ext cx="5727700" cy="312517"/>
                          </a:xfrm>
                          <a:prstGeom prst="rect">
                            <a:avLst/>
                          </a:prstGeom>
                          <a:solidFill>
                            <a:schemeClr val="lt1"/>
                          </a:solidFill>
                          <a:ln w="6350">
                            <a:solidFill>
                              <a:schemeClr val="accent1"/>
                            </a:solidFill>
                          </a:ln>
                        </wps:spPr>
                        <wps:txbx>
                          <w:txbxContent>
                            <w:p w14:paraId="164FF67D" w14:textId="55C8B6F5" w:rsidR="00EF553F" w:rsidRDefault="00EF553F" w:rsidP="00DC4288">
                              <w:pPr>
                                <w:jc w:val="center"/>
                              </w:pPr>
                              <w:r>
                                <w:t xml:space="preserve">Figure 4.156 – code for the Delete hashtags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9" name="Picture 569"/>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1125" y="0"/>
                            <a:ext cx="5727700" cy="3580130"/>
                          </a:xfrm>
                          <a:prstGeom prst="rect">
                            <a:avLst/>
                          </a:prstGeom>
                          <a:ln>
                            <a:solidFill>
                              <a:schemeClr val="accent1"/>
                            </a:solidFill>
                          </a:ln>
                        </pic:spPr>
                      </pic:pic>
                    </wpg:wgp>
                  </a:graphicData>
                </a:graphic>
              </wp:anchor>
            </w:drawing>
          </mc:Choice>
          <mc:Fallback>
            <w:pict>
              <v:group w14:anchorId="4020A1D3" id="Group 571" o:spid="_x0000_s1469" style="position:absolute;margin-left:.1pt;margin-top:22.65pt;width:451.1pt;height:318.9pt;z-index:-251107328" coordsize="57288,405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">
                <v:shape id="Text Box 567" o:spid="_x0000_s1470" type="#_x0000_t202" style="position:absolute;top:37374;width:57277;height:31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" fillcolor="white [3201]" strokecolor="#4472c4 [3204]" strokeweight=".5pt">
                  <v:textbox>
                    <w:txbxContent>
                      <w:p w14:paraId="164FF67D" w14:textId="55C8B6F5" w:rsidR="00EF553F" w:rsidRDefault="00EF553F" w:rsidP="00DC4288">
                        <w:pPr>
                          <w:jc w:val="center"/>
                        </w:pPr>
                        <w:r>
                          <w:t>Figure 4.156 – code for the Delete hashtags function</w:t>
                        </w:r>
                      </w:p>
                    </w:txbxContent>
                  </v:textbox>
                </v:shape>
                <v:shape id="Picture 569" o:spid="_x0000_s1471" type="#_x0000_t75" style="position:absolute;left:11;width:57277;height:35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" stroked="t" strokecolor="#4472c4 [3204]">
                  <v:imagedata r:id="rId305" o:title=""/>
                  <v:path arrowok="t"/>
                </v:shape>
                <w10:wrap type="tight"/>
              </v:group>
            </w:pict>
          </mc:Fallback>
        </mc:AlternateContent>
      </w:r>
    </w:p>
    <w:p w14:paraId="0EEC9671" w14:textId="77777777" w:rsidR="006C6C9D" w:rsidRDefault="00DC4288" w:rsidP="00DC4288">
      <w:r>
        <w:t>The only input to this module is the hashtag to be deleted, which is extracted from the request body in line 344</w:t>
      </w:r>
      <w:r w:rsidR="00A06612">
        <w:t>.</w:t>
      </w:r>
      <w:r w:rsidR="00C81177">
        <w:t xml:space="preserve"> The hashtag cannot be undefined or null, which is checked by the conditional statement in line 347. If the hashtag is valid, the hashtag array is obtained from the user’s record in the database, by lines 349-351.</w:t>
      </w:r>
      <w:r w:rsidR="004B1FE5">
        <w:t xml:space="preserve"> Next, to check whether the entered tweet is </w:t>
      </w:r>
      <w:proofErr w:type="gramStart"/>
      <w:r w:rsidR="004B1FE5">
        <w:t>actually stored</w:t>
      </w:r>
      <w:proofErr w:type="gramEnd"/>
      <w:r w:rsidR="004B1FE5">
        <w:t xml:space="preserve"> in the database, it is compared against every element of the hashtags array (line 362). If a match is found, the initially set to false flag variable is set to true. Otherwise, the hashtag is pushed into the </w:t>
      </w:r>
      <w:proofErr w:type="spellStart"/>
      <w:r w:rsidR="00B46904">
        <w:t>filtered_hashtags</w:t>
      </w:r>
      <w:proofErr w:type="spellEnd"/>
      <w:r w:rsidR="00B46904">
        <w:t xml:space="preserve"> array (lines 362-368). If </w:t>
      </w:r>
    </w:p>
    <w:p w14:paraId="0D6DF739" w14:textId="794F1967" w:rsidR="00DC4288" w:rsidRDefault="00B46904" w:rsidP="00DC4288">
      <w:r>
        <w:t xml:space="preserve">the flag variable holds the value ‘true’, the </w:t>
      </w:r>
      <w:proofErr w:type="spellStart"/>
      <w:proofErr w:type="gramStart"/>
      <w:r>
        <w:t>deleteHashtags</w:t>
      </w:r>
      <w:proofErr w:type="spellEnd"/>
      <w:r>
        <w:t>(</w:t>
      </w:r>
      <w:proofErr w:type="gramEnd"/>
      <w:r>
        <w:t xml:space="preserve">) function (Figure 4.157) deletes the hashtag from the user’s record. It does so by locating the record by the user’s ID and updating it, setting the ‘hashtags’ field equal to the </w:t>
      </w:r>
      <w:proofErr w:type="spellStart"/>
      <w:r>
        <w:t>filtered_hashtags</w:t>
      </w:r>
      <w:proofErr w:type="spellEnd"/>
      <w:r>
        <w:t xml:space="preserve"> which contain all the original hashtags from the database other than the one being deleted.</w:t>
      </w:r>
    </w:p>
    <w:p w14:paraId="6985017C" w14:textId="012D056F" w:rsidR="00BE7D4C" w:rsidRDefault="00BE7D4C" w:rsidP="00DC4288"/>
    <w:p w14:paraId="6CEA14AC" w14:textId="39BE080D" w:rsidR="006C6C9D" w:rsidRDefault="006C6C9D" w:rsidP="00DC4288"/>
    <w:p w14:paraId="4A47BFA7" w14:textId="77777777" w:rsidR="006C6C9D" w:rsidRDefault="006C6C9D">
      <w:r>
        <w:br w:type="page"/>
      </w:r>
    </w:p>
    <w:p w14:paraId="7AB2D5B9" w14:textId="79399EAB" w:rsidR="00BE7D4C" w:rsidRDefault="006C6C9D" w:rsidP="00DC4288">
      <w:r>
        <w:rPr>
          <w:noProof/>
        </w:rPr>
        <w:lastRenderedPageBreak/>
        <mc:AlternateContent>
          <mc:Choice Requires="wpg">
            <w:drawing>
              <wp:anchor distT="0" distB="0" distL="114300" distR="114300" simplePos="0" relativeHeight="252211200" behindDoc="0" locked="0" layoutInCell="1" allowOverlap="1" wp14:anchorId="6F568C78" wp14:editId="53F287CF">
                <wp:simplePos x="0" y="0"/>
                <wp:positionH relativeFrom="column">
                  <wp:posOffset>0</wp:posOffset>
                </wp:positionH>
                <wp:positionV relativeFrom="paragraph">
                  <wp:posOffset>12700</wp:posOffset>
                </wp:positionV>
                <wp:extent cx="5728825" cy="2290662"/>
                <wp:effectExtent l="12700" t="12700" r="12065" b="8255"/>
                <wp:wrapNone/>
                <wp:docPr id="574" name="Group 574"/>
                <wp:cNvGraphicFramePr/>
                <a:graphic xmlns:a="http://schemas.openxmlformats.org/drawingml/2006/main">
                  <a:graphicData uri="http://schemas.microsoft.com/office/word/2010/wordprocessingGroup">
                    <wpg:wgp>
                      <wpg:cNvGrpSpPr/>
                      <wpg:grpSpPr>
                        <a:xfrm>
                          <a:off x="0" y="0"/>
                          <a:ext cx="5728825" cy="2290662"/>
                          <a:chOff x="0" y="0"/>
                          <a:chExt cx="5728825" cy="2290662"/>
                        </a:xfrm>
                      </wpg:grpSpPr>
                      <pic:pic xmlns:pic="http://schemas.openxmlformats.org/drawingml/2006/picture">
                        <pic:nvPicPr>
                          <pic:cNvPr id="572" name="Picture 572"/>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1125" y="0"/>
                            <a:ext cx="5727700" cy="1887220"/>
                          </a:xfrm>
                          <a:prstGeom prst="rect">
                            <a:avLst/>
                          </a:prstGeom>
                          <a:ln>
                            <a:solidFill>
                              <a:schemeClr val="accent1"/>
                            </a:solidFill>
                          </a:ln>
                        </pic:spPr>
                      </pic:pic>
                      <wps:wsp>
                        <wps:cNvPr id="573" name="Text Box 573"/>
                        <wps:cNvSpPr txBox="1"/>
                        <wps:spPr>
                          <a:xfrm>
                            <a:off x="0" y="1966571"/>
                            <a:ext cx="5727700" cy="324091"/>
                          </a:xfrm>
                          <a:prstGeom prst="rect">
                            <a:avLst/>
                          </a:prstGeom>
                          <a:solidFill>
                            <a:schemeClr val="lt1"/>
                          </a:solidFill>
                          <a:ln w="6350">
                            <a:solidFill>
                              <a:schemeClr val="accent1"/>
                            </a:solidFill>
                          </a:ln>
                        </wps:spPr>
                        <wps:txbx>
                          <w:txbxContent>
                            <w:p w14:paraId="4972A06C" w14:textId="77777777" w:rsidR="00EF553F" w:rsidRDefault="00EF553F" w:rsidP="006C6C9D">
                              <w:pPr>
                                <w:jc w:val="center"/>
                              </w:pPr>
                              <w:r>
                                <w:t xml:space="preserve">Figure 4.157 – </w:t>
                              </w:r>
                              <w:proofErr w:type="spellStart"/>
                              <w:proofErr w:type="gramStart"/>
                              <w:r>
                                <w:t>deleteHashtag</w:t>
                              </w:r>
                              <w:proofErr w:type="spellEnd"/>
                              <w:r>
                                <w:t>(</w:t>
                              </w:r>
                              <w:proofErr w:type="gramEnd"/>
                              <w:r>
                                <w:t>) support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568C78" id="Group 574" o:spid="_x0000_s1472" style="position:absolute;margin-left:0;margin-top:1pt;width:451.1pt;height:180.35pt;z-index:252211200" coordsize="57288,2290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">
                <v:shape id="Picture 572" o:spid="_x0000_s1473" type="#_x0000_t75" style="position:absolute;left:11;width:57277;height:18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" stroked="t" strokecolor="#4472c4 [3204]">
                  <v:imagedata r:id="rId307" o:title=""/>
                  <v:path arrowok="t"/>
                </v:shape>
                <v:shape id="Text Box 573" o:spid="_x0000_s1474" type="#_x0000_t202" style="position:absolute;top:19665;width:57277;height:3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" fillcolor="white [3201]" strokecolor="#4472c4 [3204]" strokeweight=".5pt">
                  <v:textbox>
                    <w:txbxContent>
                      <w:p w14:paraId="4972A06C" w14:textId="77777777" w:rsidR="00EF553F" w:rsidRDefault="00EF553F" w:rsidP="006C6C9D">
                        <w:pPr>
                          <w:jc w:val="center"/>
                        </w:pPr>
                        <w:r>
                          <w:t>Figure 4.157 – deleteHashtag() support function</w:t>
                        </w:r>
                      </w:p>
                    </w:txbxContent>
                  </v:textbox>
                </v:shape>
              </v:group>
            </w:pict>
          </mc:Fallback>
        </mc:AlternateContent>
      </w:r>
    </w:p>
    <w:p w14:paraId="328910AA" w14:textId="4F511E0D" w:rsidR="00D54270" w:rsidRPr="00D54270" w:rsidRDefault="00D54270" w:rsidP="00D54270"/>
    <w:p w14:paraId="75FABFD2" w14:textId="2F9DD918" w:rsidR="00D54270" w:rsidRPr="00D54270" w:rsidRDefault="00D54270" w:rsidP="00D54270"/>
    <w:p w14:paraId="559E46A8" w14:textId="34098C2D" w:rsidR="00D54270" w:rsidRPr="00D54270" w:rsidRDefault="00D54270" w:rsidP="00D54270"/>
    <w:p w14:paraId="6D535876" w14:textId="317596F6" w:rsidR="00D54270" w:rsidRPr="00D54270" w:rsidRDefault="00D54270" w:rsidP="00D54270"/>
    <w:p w14:paraId="072D2B05" w14:textId="6AD81583" w:rsidR="00D54270" w:rsidRPr="00D54270" w:rsidRDefault="00D54270" w:rsidP="00D54270"/>
    <w:p w14:paraId="7EBE335A" w14:textId="61C51222" w:rsidR="00D54270" w:rsidRPr="00D54270" w:rsidRDefault="00D54270" w:rsidP="00D54270"/>
    <w:p w14:paraId="605587BA" w14:textId="4C44E18E" w:rsidR="00D54270" w:rsidRPr="00D54270" w:rsidRDefault="00D54270" w:rsidP="00D54270"/>
    <w:p w14:paraId="098DEF83" w14:textId="252A2FC9" w:rsidR="00D54270" w:rsidRPr="00D54270" w:rsidRDefault="00D54270" w:rsidP="00D54270"/>
    <w:p w14:paraId="5E77F887" w14:textId="3B8629F6" w:rsidR="00D54270" w:rsidRPr="00D54270" w:rsidRDefault="00D54270" w:rsidP="00D54270"/>
    <w:p w14:paraId="250490D2" w14:textId="3B348295" w:rsidR="00D54270" w:rsidRPr="00D54270" w:rsidRDefault="00D54270" w:rsidP="00D54270"/>
    <w:p w14:paraId="6882741B" w14:textId="6FAD11D0" w:rsidR="00D54270" w:rsidRPr="00D54270" w:rsidRDefault="00D54270" w:rsidP="00D54270"/>
    <w:p w14:paraId="5D9148E1" w14:textId="29A5C45E" w:rsidR="00D54270" w:rsidRPr="00D54270" w:rsidRDefault="00D54270" w:rsidP="00D54270"/>
    <w:p w14:paraId="576B21D0" w14:textId="43FD1655" w:rsidR="00D54270" w:rsidRPr="00D54270" w:rsidRDefault="00D54270" w:rsidP="00D54270"/>
    <w:p w14:paraId="5F4E98B0" w14:textId="60C69206" w:rsidR="00D54270" w:rsidRDefault="00F17B41" w:rsidP="00D54270">
      <w:r>
        <w:rPr>
          <w:noProof/>
        </w:rPr>
        <mc:AlternateContent>
          <mc:Choice Requires="wpg">
            <w:drawing>
              <wp:anchor distT="0" distB="0" distL="114300" distR="114300" simplePos="0" relativeHeight="252214272" behindDoc="0" locked="0" layoutInCell="1" allowOverlap="1" wp14:anchorId="19A58AFF" wp14:editId="1A5104CA">
                <wp:simplePos x="0" y="0"/>
                <wp:positionH relativeFrom="column">
                  <wp:posOffset>11575</wp:posOffset>
                </wp:positionH>
                <wp:positionV relativeFrom="paragraph">
                  <wp:posOffset>1123403</wp:posOffset>
                </wp:positionV>
                <wp:extent cx="5728825" cy="1075321"/>
                <wp:effectExtent l="12700" t="12700" r="12065" b="17145"/>
                <wp:wrapNone/>
                <wp:docPr id="577" name="Group 577"/>
                <wp:cNvGraphicFramePr/>
                <a:graphic xmlns:a="http://schemas.openxmlformats.org/drawingml/2006/main">
                  <a:graphicData uri="http://schemas.microsoft.com/office/word/2010/wordprocessingGroup">
                    <wpg:wgp>
                      <wpg:cNvGrpSpPr/>
                      <wpg:grpSpPr>
                        <a:xfrm>
                          <a:off x="0" y="0"/>
                          <a:ext cx="5728825" cy="1075321"/>
                          <a:chOff x="0" y="0"/>
                          <a:chExt cx="5728825" cy="1075321"/>
                        </a:xfrm>
                      </wpg:grpSpPr>
                      <pic:pic xmlns:pic="http://schemas.openxmlformats.org/drawingml/2006/picture">
                        <pic:nvPicPr>
                          <pic:cNvPr id="575" name="Picture 575"/>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1125" y="0"/>
                            <a:ext cx="5727700" cy="693420"/>
                          </a:xfrm>
                          <a:prstGeom prst="rect">
                            <a:avLst/>
                          </a:prstGeom>
                          <a:ln>
                            <a:solidFill>
                              <a:schemeClr val="accent1"/>
                            </a:solidFill>
                          </a:ln>
                        </pic:spPr>
                      </pic:pic>
                      <wps:wsp>
                        <wps:cNvPr id="576" name="Text Box 576"/>
                        <wps:cNvSpPr txBox="1"/>
                        <wps:spPr>
                          <a:xfrm>
                            <a:off x="0" y="774379"/>
                            <a:ext cx="5727700" cy="300942"/>
                          </a:xfrm>
                          <a:prstGeom prst="rect">
                            <a:avLst/>
                          </a:prstGeom>
                          <a:solidFill>
                            <a:schemeClr val="lt1"/>
                          </a:solidFill>
                          <a:ln w="6350">
                            <a:solidFill>
                              <a:schemeClr val="accent1"/>
                            </a:solidFill>
                          </a:ln>
                        </wps:spPr>
                        <wps:txbx>
                          <w:txbxContent>
                            <w:p w14:paraId="4B57E25E" w14:textId="6765513A" w:rsidR="00EF553F" w:rsidRDefault="00EF553F" w:rsidP="00F17B41">
                              <w:pPr>
                                <w:jc w:val="center"/>
                              </w:pPr>
                              <w:r>
                                <w:t>Figure 4.158 – error message in console after first trial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A58AFF" id="Group 577" o:spid="_x0000_s1475" style="position:absolute;margin-left:.9pt;margin-top:88.45pt;width:451.1pt;height:84.65pt;z-index:252214272" coordsize="57288,1075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">
                <v:shape id="Picture 575" o:spid="_x0000_s1476" type="#_x0000_t75" style="position:absolute;left:11;width:57277;height:6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" stroked="t" strokecolor="#4472c4 [3204]">
                  <v:imagedata r:id="rId309" o:title=""/>
                  <v:path arrowok="t"/>
                </v:shape>
                <v:shape id="Text Box 576" o:spid="_x0000_s1477" type="#_x0000_t202" style="position:absolute;top:7743;width:57277;height:3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" fillcolor="white [3201]" strokecolor="#4472c4 [3204]" strokeweight=".5pt">
                  <v:textbox>
                    <w:txbxContent>
                      <w:p w14:paraId="4B57E25E" w14:textId="6765513A" w:rsidR="00EF553F" w:rsidRDefault="00EF553F" w:rsidP="00F17B41">
                        <w:pPr>
                          <w:jc w:val="center"/>
                        </w:pPr>
                        <w:r>
                          <w:t>Figure 4.158 – error message in console after first trial run</w:t>
                        </w:r>
                      </w:p>
                    </w:txbxContent>
                  </v:textbox>
                </v:shape>
              </v:group>
            </w:pict>
          </mc:Fallback>
        </mc:AlternateContent>
      </w:r>
      <w:r w:rsidR="00554C7D">
        <w:t xml:space="preserve">During an initial trial run, the error message in Figure 4.158 appeared in the console. It states that the program attempted to assign to a constant variable. This occurred </w:t>
      </w:r>
      <w:proofErr w:type="gramStart"/>
      <w:r w:rsidR="00554C7D">
        <w:t>due to the fact that</w:t>
      </w:r>
      <w:proofErr w:type="gramEnd"/>
      <w:r w:rsidR="00554C7D">
        <w:t xml:space="preserve"> the assignment of the flag variable ‘found’ on line 357 in Figure 4.156 uses the keyword const, but is later changed in line 364, which is not allowed. This is easily fixed </w:t>
      </w:r>
      <w:r>
        <w:t>by changing</w:t>
      </w:r>
      <w:r w:rsidR="00181316">
        <w:t xml:space="preserve"> the keyword ‘const’ to ‘let’</w:t>
      </w:r>
      <w:r w:rsidR="003F218A">
        <w:t>.</w:t>
      </w:r>
    </w:p>
    <w:p w14:paraId="0707F064" w14:textId="6613CA44" w:rsidR="004F1AB6" w:rsidRDefault="004F1AB6" w:rsidP="00D54270"/>
    <w:p w14:paraId="048B11E3" w14:textId="3CDCD256" w:rsidR="004F1AB6" w:rsidRDefault="004F1AB6" w:rsidP="00D54270"/>
    <w:p w14:paraId="7E7E0521" w14:textId="4397C5AA" w:rsidR="00F17B41" w:rsidRPr="00F17B41" w:rsidRDefault="00F17B41" w:rsidP="00F17B41"/>
    <w:p w14:paraId="3086DC35" w14:textId="40BAA1BD" w:rsidR="00F17B41" w:rsidRPr="00F17B41" w:rsidRDefault="00F17B41" w:rsidP="00F17B41"/>
    <w:p w14:paraId="52DBAA3F" w14:textId="501F23E1" w:rsidR="00F17B41" w:rsidRPr="00F17B41" w:rsidRDefault="00F17B41" w:rsidP="00F17B41"/>
    <w:p w14:paraId="55B04548" w14:textId="665EAD20" w:rsidR="00F17B41" w:rsidRPr="00F17B41" w:rsidRDefault="00F17B41" w:rsidP="00F17B41"/>
    <w:p w14:paraId="592499E3" w14:textId="6C307D91" w:rsidR="00F17B41" w:rsidRPr="00F17B41" w:rsidRDefault="00F17B41" w:rsidP="00F17B41"/>
    <w:p w14:paraId="1B4E174B" w14:textId="1DE05637" w:rsidR="00F17B41" w:rsidRPr="00F17B41" w:rsidRDefault="00F17B41" w:rsidP="00F17B41"/>
    <w:p w14:paraId="3181D91C" w14:textId="1BBBF64D" w:rsidR="006F4073" w:rsidRDefault="006F4073" w:rsidP="00F17B41">
      <w:r>
        <w:t>The second trial run revealed another issue – the error message in the console shown in Figure 4.159.</w:t>
      </w:r>
      <w:r w:rsidR="002517E3">
        <w:t xml:space="preserve"> The error states that </w:t>
      </w:r>
      <w:proofErr w:type="spellStart"/>
      <w:r w:rsidR="002517E3">
        <w:t>userId</w:t>
      </w:r>
      <w:proofErr w:type="spellEnd"/>
      <w:r w:rsidR="002517E3">
        <w:t xml:space="preserve"> is not defined in the </w:t>
      </w:r>
      <w:proofErr w:type="spellStart"/>
      <w:proofErr w:type="gramStart"/>
      <w:r w:rsidR="002517E3">
        <w:t>deleteHashtag</w:t>
      </w:r>
      <w:proofErr w:type="spellEnd"/>
      <w:r w:rsidR="002517E3">
        <w:t>(</w:t>
      </w:r>
      <w:proofErr w:type="gramEnd"/>
      <w:r w:rsidR="002517E3">
        <w:t xml:space="preserve">) function. This is because it was not added as a parameter while defining the function. I fixed this by adding </w:t>
      </w:r>
      <w:proofErr w:type="spellStart"/>
      <w:r w:rsidR="002517E3">
        <w:t>userId</w:t>
      </w:r>
      <w:proofErr w:type="spellEnd"/>
      <w:r w:rsidR="002517E3">
        <w:t xml:space="preserve"> as a parameter in line 54 in Figure 4.157.</w:t>
      </w:r>
    </w:p>
    <w:p w14:paraId="71E4EACB" w14:textId="76105EBC" w:rsidR="00324642" w:rsidRDefault="00324642" w:rsidP="00324642"/>
    <w:p w14:paraId="6D0F4F33" w14:textId="43D36A3B" w:rsidR="00324642" w:rsidRDefault="00324642" w:rsidP="00324642">
      <w:r>
        <w:t xml:space="preserve">The Design section has specified a testing table for this function (page 76). However, this table is not specific enough and does not test the </w:t>
      </w:r>
      <w:proofErr w:type="spellStart"/>
      <w:r>
        <w:t>funcition</w:t>
      </w:r>
      <w:proofErr w:type="spellEnd"/>
      <w:r>
        <w:t xml:space="preserve"> with a sufficient input – it suggests using Boolean values, which is impossible. Instead, it should use the names of the tweets. Therefore, I have designed a new testing table for this function, found below:</w:t>
      </w:r>
    </w:p>
    <w:p w14:paraId="209F31DA" w14:textId="16483890" w:rsidR="00324642" w:rsidRDefault="00324642" w:rsidP="00324642"/>
    <w:tbl>
      <w:tblPr>
        <w:tblStyle w:val="TableGrid"/>
        <w:tblW w:w="0" w:type="auto"/>
        <w:tblLook w:val="04A0" w:firstRow="1" w:lastRow="0" w:firstColumn="1" w:lastColumn="0" w:noHBand="0" w:noVBand="1"/>
      </w:tblPr>
      <w:tblGrid>
        <w:gridCol w:w="1129"/>
        <w:gridCol w:w="1701"/>
        <w:gridCol w:w="1701"/>
        <w:gridCol w:w="2268"/>
        <w:gridCol w:w="2211"/>
      </w:tblGrid>
      <w:tr w:rsidR="00FE53D1" w14:paraId="35B54FFF" w14:textId="77777777" w:rsidTr="00FE53D1">
        <w:tc>
          <w:tcPr>
            <w:tcW w:w="1129" w:type="dxa"/>
          </w:tcPr>
          <w:p w14:paraId="3BFA7706" w14:textId="7EEAB21E" w:rsidR="00FE53D1" w:rsidRPr="00FE53D1" w:rsidRDefault="00FE53D1" w:rsidP="00324642">
            <w:pPr>
              <w:rPr>
                <w:b/>
                <w:bCs/>
              </w:rPr>
            </w:pPr>
            <w:r w:rsidRPr="00FE53D1">
              <w:rPr>
                <w:b/>
                <w:bCs/>
              </w:rPr>
              <w:t>Variable</w:t>
            </w:r>
          </w:p>
        </w:tc>
        <w:tc>
          <w:tcPr>
            <w:tcW w:w="1701" w:type="dxa"/>
          </w:tcPr>
          <w:p w14:paraId="12B4E72A" w14:textId="48792004" w:rsidR="00FE53D1" w:rsidRPr="00FE53D1" w:rsidRDefault="00FE53D1" w:rsidP="00324642">
            <w:pPr>
              <w:rPr>
                <w:b/>
                <w:bCs/>
              </w:rPr>
            </w:pPr>
            <w:r w:rsidRPr="00FE53D1">
              <w:rPr>
                <w:b/>
                <w:bCs/>
              </w:rPr>
              <w:t>Test data type</w:t>
            </w:r>
          </w:p>
        </w:tc>
        <w:tc>
          <w:tcPr>
            <w:tcW w:w="1701" w:type="dxa"/>
          </w:tcPr>
          <w:p w14:paraId="411502C3" w14:textId="02F2DDB7" w:rsidR="00FE53D1" w:rsidRPr="00FE53D1" w:rsidRDefault="00FE53D1" w:rsidP="00324642">
            <w:pPr>
              <w:rPr>
                <w:b/>
                <w:bCs/>
              </w:rPr>
            </w:pPr>
            <w:r w:rsidRPr="00FE53D1">
              <w:rPr>
                <w:b/>
                <w:bCs/>
              </w:rPr>
              <w:t>Value</w:t>
            </w:r>
          </w:p>
        </w:tc>
        <w:tc>
          <w:tcPr>
            <w:tcW w:w="2268" w:type="dxa"/>
          </w:tcPr>
          <w:p w14:paraId="5E17B7C6" w14:textId="7347C8F0" w:rsidR="00FE53D1" w:rsidRPr="00FE53D1" w:rsidRDefault="00FE53D1" w:rsidP="00324642">
            <w:pPr>
              <w:rPr>
                <w:b/>
                <w:bCs/>
              </w:rPr>
            </w:pPr>
            <w:r w:rsidRPr="00FE53D1">
              <w:rPr>
                <w:b/>
                <w:bCs/>
              </w:rPr>
              <w:t>Explanation</w:t>
            </w:r>
          </w:p>
        </w:tc>
        <w:tc>
          <w:tcPr>
            <w:tcW w:w="2211" w:type="dxa"/>
          </w:tcPr>
          <w:p w14:paraId="4EF204F7" w14:textId="5E02F1E4" w:rsidR="00FE53D1" w:rsidRPr="00FE53D1" w:rsidRDefault="00FE53D1" w:rsidP="00324642">
            <w:pPr>
              <w:rPr>
                <w:b/>
                <w:bCs/>
              </w:rPr>
            </w:pPr>
            <w:r w:rsidRPr="00FE53D1">
              <w:rPr>
                <w:b/>
                <w:bCs/>
              </w:rPr>
              <w:t>Expected result</w:t>
            </w:r>
          </w:p>
        </w:tc>
      </w:tr>
      <w:tr w:rsidR="00FE53D1" w14:paraId="5CF4DC42" w14:textId="77777777" w:rsidTr="00FE53D1">
        <w:tc>
          <w:tcPr>
            <w:tcW w:w="1129" w:type="dxa"/>
          </w:tcPr>
          <w:p w14:paraId="07CAC26E" w14:textId="5FB04380" w:rsidR="00FE53D1" w:rsidRDefault="00FE53D1" w:rsidP="00324642">
            <w:r>
              <w:t>Hashtag</w:t>
            </w:r>
          </w:p>
        </w:tc>
        <w:tc>
          <w:tcPr>
            <w:tcW w:w="1701" w:type="dxa"/>
          </w:tcPr>
          <w:p w14:paraId="0891B2CE" w14:textId="38BBDDCD" w:rsidR="00FE53D1" w:rsidRDefault="00FE53D1" w:rsidP="00324642">
            <w:r>
              <w:t>Normal</w:t>
            </w:r>
          </w:p>
        </w:tc>
        <w:tc>
          <w:tcPr>
            <w:tcW w:w="1701" w:type="dxa"/>
          </w:tcPr>
          <w:p w14:paraId="58854F31" w14:textId="0F93AFD4" w:rsidR="00FE53D1" w:rsidRDefault="00FE53D1" w:rsidP="00324642">
            <w:proofErr w:type="spellStart"/>
            <w:r>
              <w:t>javaScript</w:t>
            </w:r>
            <w:proofErr w:type="spellEnd"/>
          </w:p>
        </w:tc>
        <w:tc>
          <w:tcPr>
            <w:tcW w:w="2268" w:type="dxa"/>
          </w:tcPr>
          <w:p w14:paraId="0D3BFA26" w14:textId="647B7C5E" w:rsidR="00FE53D1" w:rsidRDefault="00FE53D1" w:rsidP="00324642">
            <w:r>
              <w:t>A hashtag stored in the user’s record</w:t>
            </w:r>
          </w:p>
        </w:tc>
        <w:tc>
          <w:tcPr>
            <w:tcW w:w="2211" w:type="dxa"/>
          </w:tcPr>
          <w:p w14:paraId="50F83422" w14:textId="244A4154" w:rsidR="00FE53D1" w:rsidRDefault="00FE53D1" w:rsidP="00324642">
            <w:r>
              <w:t xml:space="preserve">The hashtag is </w:t>
            </w:r>
            <w:proofErr w:type="gramStart"/>
            <w:r>
              <w:t>deleted</w:t>
            </w:r>
            <w:proofErr w:type="gramEnd"/>
            <w:r>
              <w:t xml:space="preserve"> and the user is notified</w:t>
            </w:r>
          </w:p>
        </w:tc>
      </w:tr>
      <w:tr w:rsidR="00FE53D1" w14:paraId="72C98F8A" w14:textId="77777777" w:rsidTr="00FE53D1">
        <w:tc>
          <w:tcPr>
            <w:tcW w:w="1129" w:type="dxa"/>
          </w:tcPr>
          <w:p w14:paraId="38B2BCFF" w14:textId="1C173392" w:rsidR="00FE53D1" w:rsidRDefault="00FE53D1" w:rsidP="00324642">
            <w:r>
              <w:t>Hashtag</w:t>
            </w:r>
          </w:p>
        </w:tc>
        <w:tc>
          <w:tcPr>
            <w:tcW w:w="1701" w:type="dxa"/>
          </w:tcPr>
          <w:p w14:paraId="3C09677E" w14:textId="1CC96493" w:rsidR="00FE53D1" w:rsidRDefault="00FE53D1" w:rsidP="00324642">
            <w:r>
              <w:t>Erroneous</w:t>
            </w:r>
          </w:p>
        </w:tc>
        <w:tc>
          <w:tcPr>
            <w:tcW w:w="1701" w:type="dxa"/>
          </w:tcPr>
          <w:p w14:paraId="4FD412FB" w14:textId="1D4D6D1B" w:rsidR="00FE53D1" w:rsidRDefault="00FE53D1" w:rsidP="00324642">
            <w:proofErr w:type="spellStart"/>
            <w:r>
              <w:t>javaScript</w:t>
            </w:r>
            <w:proofErr w:type="spellEnd"/>
          </w:p>
        </w:tc>
        <w:tc>
          <w:tcPr>
            <w:tcW w:w="2268" w:type="dxa"/>
          </w:tcPr>
          <w:p w14:paraId="15E90898" w14:textId="1F294B32" w:rsidR="00FE53D1" w:rsidRDefault="00FE53D1" w:rsidP="00324642">
            <w:r>
              <w:t>A hashtag not stored in the user’s record</w:t>
            </w:r>
          </w:p>
        </w:tc>
        <w:tc>
          <w:tcPr>
            <w:tcW w:w="2211" w:type="dxa"/>
          </w:tcPr>
          <w:p w14:paraId="27FB67CB" w14:textId="579CA8B9" w:rsidR="00FE53D1" w:rsidRDefault="00FE53D1" w:rsidP="00324642">
            <w:r>
              <w:t>The user is asked to select a valid hashtag</w:t>
            </w:r>
          </w:p>
        </w:tc>
      </w:tr>
      <w:tr w:rsidR="00FE53D1" w14:paraId="06CEFA4D" w14:textId="77777777" w:rsidTr="00FE53D1">
        <w:tc>
          <w:tcPr>
            <w:tcW w:w="1129" w:type="dxa"/>
          </w:tcPr>
          <w:p w14:paraId="39949533" w14:textId="41223883" w:rsidR="00FE53D1" w:rsidRDefault="00FE53D1" w:rsidP="00324642">
            <w:r>
              <w:t>Hashtag</w:t>
            </w:r>
          </w:p>
        </w:tc>
        <w:tc>
          <w:tcPr>
            <w:tcW w:w="1701" w:type="dxa"/>
          </w:tcPr>
          <w:p w14:paraId="142C86F1" w14:textId="76A0EA08" w:rsidR="00FE53D1" w:rsidRDefault="00FE53D1" w:rsidP="00324642">
            <w:r>
              <w:t>Erroneous</w:t>
            </w:r>
          </w:p>
        </w:tc>
        <w:tc>
          <w:tcPr>
            <w:tcW w:w="1701" w:type="dxa"/>
          </w:tcPr>
          <w:p w14:paraId="0B4194FC" w14:textId="49202F8A" w:rsidR="00FE53D1" w:rsidRDefault="00FE53D1" w:rsidP="00324642">
            <w:r>
              <w:t>“”</w:t>
            </w:r>
          </w:p>
        </w:tc>
        <w:tc>
          <w:tcPr>
            <w:tcW w:w="2268" w:type="dxa"/>
          </w:tcPr>
          <w:p w14:paraId="6DFD3B52" w14:textId="2AF66328" w:rsidR="00FE53D1" w:rsidRDefault="00FE53D1" w:rsidP="00324642">
            <w:r>
              <w:t>An empty string, instead of a hashtag</w:t>
            </w:r>
          </w:p>
        </w:tc>
        <w:tc>
          <w:tcPr>
            <w:tcW w:w="2211" w:type="dxa"/>
          </w:tcPr>
          <w:p w14:paraId="26D9A656" w14:textId="695F40DE" w:rsidR="00FE53D1" w:rsidRDefault="00FE53D1" w:rsidP="00324642">
            <w:r>
              <w:t>The user is asked to select the valid hashtag</w:t>
            </w:r>
          </w:p>
        </w:tc>
      </w:tr>
    </w:tbl>
    <w:tbl>
      <w:tblPr>
        <w:tblStyle w:val="TableGrid"/>
        <w:tblpPr w:leftFromText="180" w:rightFromText="180" w:vertAnchor="text" w:horzAnchor="margin" w:tblpY="274"/>
        <w:tblW w:w="0" w:type="auto"/>
        <w:tblLook w:val="04A0" w:firstRow="1" w:lastRow="0" w:firstColumn="1" w:lastColumn="0" w:noHBand="0" w:noVBand="1"/>
      </w:tblPr>
      <w:tblGrid>
        <w:gridCol w:w="1004"/>
        <w:gridCol w:w="3452"/>
        <w:gridCol w:w="3650"/>
        <w:gridCol w:w="904"/>
      </w:tblGrid>
      <w:tr w:rsidR="006B0A4F" w14:paraId="7A95D38B" w14:textId="77777777" w:rsidTr="006B0A4F">
        <w:tc>
          <w:tcPr>
            <w:tcW w:w="1004" w:type="dxa"/>
          </w:tcPr>
          <w:p w14:paraId="2197A498" w14:textId="77777777" w:rsidR="006B0A4F" w:rsidRPr="00253682" w:rsidRDefault="006B0A4F" w:rsidP="006B0A4F">
            <w:pPr>
              <w:rPr>
                <w:b/>
                <w:bCs/>
              </w:rPr>
            </w:pPr>
            <w:r w:rsidRPr="00253682">
              <w:rPr>
                <w:b/>
                <w:bCs/>
              </w:rPr>
              <w:lastRenderedPageBreak/>
              <w:t>Test number</w:t>
            </w:r>
          </w:p>
        </w:tc>
        <w:tc>
          <w:tcPr>
            <w:tcW w:w="3452" w:type="dxa"/>
          </w:tcPr>
          <w:p w14:paraId="51922BB1" w14:textId="77777777" w:rsidR="006B0A4F" w:rsidRPr="00253682" w:rsidRDefault="006B0A4F" w:rsidP="006B0A4F">
            <w:pPr>
              <w:rPr>
                <w:b/>
                <w:bCs/>
              </w:rPr>
            </w:pPr>
            <w:r w:rsidRPr="00253682">
              <w:rPr>
                <w:b/>
                <w:bCs/>
              </w:rPr>
              <w:t>Input</w:t>
            </w:r>
          </w:p>
        </w:tc>
        <w:tc>
          <w:tcPr>
            <w:tcW w:w="3650" w:type="dxa"/>
          </w:tcPr>
          <w:p w14:paraId="6FA30249" w14:textId="77777777" w:rsidR="006B0A4F" w:rsidRPr="00253682" w:rsidRDefault="006B0A4F" w:rsidP="006B0A4F">
            <w:pPr>
              <w:rPr>
                <w:b/>
                <w:bCs/>
              </w:rPr>
            </w:pPr>
            <w:r w:rsidRPr="00253682">
              <w:rPr>
                <w:b/>
                <w:bCs/>
              </w:rPr>
              <w:t>Output</w:t>
            </w:r>
          </w:p>
        </w:tc>
        <w:tc>
          <w:tcPr>
            <w:tcW w:w="904" w:type="dxa"/>
          </w:tcPr>
          <w:p w14:paraId="5B9B9451" w14:textId="77777777" w:rsidR="006B0A4F" w:rsidRPr="00253682" w:rsidRDefault="006B0A4F" w:rsidP="006B0A4F">
            <w:pPr>
              <w:rPr>
                <w:b/>
                <w:bCs/>
              </w:rPr>
            </w:pPr>
            <w:r w:rsidRPr="00253682">
              <w:rPr>
                <w:b/>
                <w:bCs/>
              </w:rPr>
              <w:t>Passed</w:t>
            </w:r>
          </w:p>
        </w:tc>
      </w:tr>
      <w:tr w:rsidR="006B0A4F" w14:paraId="7C363688" w14:textId="77777777" w:rsidTr="006B0A4F">
        <w:tc>
          <w:tcPr>
            <w:tcW w:w="1004" w:type="dxa"/>
          </w:tcPr>
          <w:p w14:paraId="60E17FD1" w14:textId="77777777" w:rsidR="006B0A4F" w:rsidRDefault="006B0A4F" w:rsidP="006B0A4F">
            <w:r>
              <w:t>1</w:t>
            </w:r>
          </w:p>
        </w:tc>
        <w:tc>
          <w:tcPr>
            <w:tcW w:w="3452" w:type="dxa"/>
          </w:tcPr>
          <w:p w14:paraId="45F16CBC" w14:textId="6AAD0041" w:rsidR="006B0A4F" w:rsidRDefault="006B0A4F" w:rsidP="006B0A4F">
            <w:r>
              <w:t>Hashtag – Figure 4.160</w:t>
            </w:r>
          </w:p>
        </w:tc>
        <w:tc>
          <w:tcPr>
            <w:tcW w:w="3650" w:type="dxa"/>
          </w:tcPr>
          <w:p w14:paraId="59E55325" w14:textId="2292943F" w:rsidR="006B0A4F" w:rsidRDefault="006B0A4F" w:rsidP="006B0A4F">
            <w:r>
              <w:t>Confirmation message – Figure 4.16</w:t>
            </w:r>
            <w:r w:rsidR="009506D9">
              <w:t>0</w:t>
            </w:r>
            <w:r>
              <w:t>; change in the record – Figure 4.16</w:t>
            </w:r>
            <w:r w:rsidR="009506D9">
              <w:t>1</w:t>
            </w:r>
          </w:p>
        </w:tc>
        <w:tc>
          <w:tcPr>
            <w:tcW w:w="904" w:type="dxa"/>
          </w:tcPr>
          <w:p w14:paraId="4DB38D07" w14:textId="77777777" w:rsidR="006B0A4F" w:rsidRDefault="006B0A4F" w:rsidP="006B0A4F">
            <w:r>
              <w:t>YES</w:t>
            </w:r>
          </w:p>
        </w:tc>
      </w:tr>
      <w:tr w:rsidR="006B0A4F" w14:paraId="37DA0D1A" w14:textId="77777777" w:rsidTr="006B0A4F">
        <w:tc>
          <w:tcPr>
            <w:tcW w:w="1004" w:type="dxa"/>
          </w:tcPr>
          <w:p w14:paraId="46D6FC50" w14:textId="77777777" w:rsidR="006B0A4F" w:rsidRDefault="006B0A4F" w:rsidP="006B0A4F">
            <w:r>
              <w:t>2</w:t>
            </w:r>
          </w:p>
        </w:tc>
        <w:tc>
          <w:tcPr>
            <w:tcW w:w="3452" w:type="dxa"/>
          </w:tcPr>
          <w:p w14:paraId="409A5B1C" w14:textId="0921EC8C" w:rsidR="006B0A4F" w:rsidRDefault="006B0A4F" w:rsidP="006B0A4F">
            <w:r>
              <w:t>Hashtag – Figure 4.16</w:t>
            </w:r>
            <w:r w:rsidR="009506D9">
              <w:t>2</w:t>
            </w:r>
          </w:p>
        </w:tc>
        <w:tc>
          <w:tcPr>
            <w:tcW w:w="3650" w:type="dxa"/>
          </w:tcPr>
          <w:p w14:paraId="7CA61709" w14:textId="434CDCCA" w:rsidR="006B0A4F" w:rsidRDefault="006B0A4F" w:rsidP="006B0A4F">
            <w:r>
              <w:t>Error message – Figure 1.16</w:t>
            </w:r>
            <w:r w:rsidR="009506D9">
              <w:t>2</w:t>
            </w:r>
          </w:p>
        </w:tc>
        <w:tc>
          <w:tcPr>
            <w:tcW w:w="904" w:type="dxa"/>
          </w:tcPr>
          <w:p w14:paraId="0ACEBA9F" w14:textId="77777777" w:rsidR="006B0A4F" w:rsidRDefault="006B0A4F" w:rsidP="006B0A4F">
            <w:r>
              <w:t>YES</w:t>
            </w:r>
          </w:p>
        </w:tc>
      </w:tr>
      <w:tr w:rsidR="006B0A4F" w14:paraId="10938761" w14:textId="77777777" w:rsidTr="006B0A4F">
        <w:tc>
          <w:tcPr>
            <w:tcW w:w="1004" w:type="dxa"/>
          </w:tcPr>
          <w:p w14:paraId="43355FC8" w14:textId="77777777" w:rsidR="006B0A4F" w:rsidRDefault="006B0A4F" w:rsidP="006B0A4F">
            <w:r>
              <w:t>3</w:t>
            </w:r>
          </w:p>
        </w:tc>
        <w:tc>
          <w:tcPr>
            <w:tcW w:w="3452" w:type="dxa"/>
          </w:tcPr>
          <w:p w14:paraId="71A8647A" w14:textId="1BC7C83E" w:rsidR="006B0A4F" w:rsidRDefault="006B0A4F" w:rsidP="006B0A4F">
            <w:r>
              <w:t>Hashtag – Figure 4.16</w:t>
            </w:r>
            <w:r w:rsidR="009506D9">
              <w:t>3</w:t>
            </w:r>
          </w:p>
        </w:tc>
        <w:tc>
          <w:tcPr>
            <w:tcW w:w="3650" w:type="dxa"/>
          </w:tcPr>
          <w:p w14:paraId="6423A0F1" w14:textId="3CCC1977" w:rsidR="006B0A4F" w:rsidRDefault="006B0A4F" w:rsidP="006B0A4F">
            <w:r>
              <w:t>Error message – Figure 1.16</w:t>
            </w:r>
            <w:r w:rsidR="009506D9">
              <w:t>3</w:t>
            </w:r>
          </w:p>
        </w:tc>
        <w:tc>
          <w:tcPr>
            <w:tcW w:w="904" w:type="dxa"/>
          </w:tcPr>
          <w:p w14:paraId="45E22ADF" w14:textId="77777777" w:rsidR="006B0A4F" w:rsidRDefault="006B0A4F" w:rsidP="006B0A4F">
            <w:r>
              <w:t>YES</w:t>
            </w:r>
          </w:p>
        </w:tc>
      </w:tr>
    </w:tbl>
    <w:p w14:paraId="2E49D09F" w14:textId="77777777" w:rsidR="002B4643" w:rsidRDefault="002B4643" w:rsidP="00253682"/>
    <w:p w14:paraId="38BF3AB0" w14:textId="6915FC2A" w:rsidR="003E295C" w:rsidRDefault="003E295C" w:rsidP="003E295C">
      <w:r>
        <w:t xml:space="preserve">Since all the tests have been passed, this means that the Delete </w:t>
      </w:r>
      <w:proofErr w:type="gramStart"/>
      <w:r>
        <w:t>hashtags</w:t>
      </w:r>
      <w:proofErr w:type="gramEnd"/>
      <w:r>
        <w:t xml:space="preserve"> function has satisfied every user requirement and functions properly. This concludes the ninth prototype, which added the functionality of deleting selected hashtags from the database.</w:t>
      </w:r>
      <w:r w:rsidR="008F46D2">
        <w:t xml:space="preserve"> It also concludes the development of the backend.</w:t>
      </w:r>
    </w:p>
    <w:p w14:paraId="4191BF9A" w14:textId="77777777" w:rsidR="0082007F" w:rsidRDefault="0082007F" w:rsidP="003E295C"/>
    <w:p w14:paraId="4DD6B774" w14:textId="7CE1CBB2" w:rsidR="003E295C" w:rsidRDefault="002D727F" w:rsidP="003E295C">
      <w:r>
        <w:t>T</w:t>
      </w:r>
      <w:r w:rsidR="003E295C">
        <w:t>he inputs and outputs of testing from the table above are shown below:</w:t>
      </w:r>
    </w:p>
    <w:p w14:paraId="4323C913" w14:textId="432D962C" w:rsidR="00253682" w:rsidRPr="00253682" w:rsidRDefault="00F1461A" w:rsidP="00253682">
      <w:r>
        <w:rPr>
          <w:noProof/>
        </w:rPr>
        <mc:AlternateContent>
          <mc:Choice Requires="wps">
            <w:drawing>
              <wp:anchor distT="0" distB="0" distL="114300" distR="114300" simplePos="0" relativeHeight="252216320" behindDoc="0" locked="0" layoutInCell="1" allowOverlap="1" wp14:anchorId="4132EE46" wp14:editId="31318523">
                <wp:simplePos x="0" y="0"/>
                <wp:positionH relativeFrom="column">
                  <wp:posOffset>-367995</wp:posOffset>
                </wp:positionH>
                <wp:positionV relativeFrom="paragraph">
                  <wp:posOffset>4772025</wp:posOffset>
                </wp:positionV>
                <wp:extent cx="2688590" cy="335046"/>
                <wp:effectExtent l="0" t="0" r="16510" b="8255"/>
                <wp:wrapNone/>
                <wp:docPr id="570" name="Text Box 570"/>
                <wp:cNvGraphicFramePr/>
                <a:graphic xmlns:a="http://schemas.openxmlformats.org/drawingml/2006/main">
                  <a:graphicData uri="http://schemas.microsoft.com/office/word/2010/wordprocessingShape">
                    <wps:wsp>
                      <wps:cNvSpPr txBox="1"/>
                      <wps:spPr>
                        <a:xfrm>
                          <a:off x="0" y="0"/>
                          <a:ext cx="2688590" cy="335046"/>
                        </a:xfrm>
                        <a:prstGeom prst="rect">
                          <a:avLst/>
                        </a:prstGeom>
                        <a:solidFill>
                          <a:schemeClr val="lt1"/>
                        </a:solidFill>
                        <a:ln w="6350">
                          <a:solidFill>
                            <a:schemeClr val="accent1"/>
                          </a:solidFill>
                        </a:ln>
                      </wps:spPr>
                      <wps:txbx>
                        <w:txbxContent>
                          <w:p w14:paraId="484269D0" w14:textId="3FD85B0D" w:rsidR="00EF553F" w:rsidRDefault="00EF553F" w:rsidP="00D85186">
                            <w:pPr>
                              <w:jc w:val="center"/>
                            </w:pPr>
                            <w:r>
                              <w:t>Figure 4.160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2EE46" id="Text Box 570" o:spid="_x0000_s1478" type="#_x0000_t202" style="position:absolute;margin-left:-29pt;margin-top:375.75pt;width:211.7pt;height:26.4pt;z-index:25221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" fillcolor="white [3201]" strokecolor="#4472c4 [3204]" strokeweight=".5pt">
                <v:textbox>
                  <w:txbxContent>
                    <w:p w14:paraId="484269D0" w14:textId="3FD85B0D" w:rsidR="00EF553F" w:rsidRDefault="00EF553F" w:rsidP="00D85186">
                      <w:pPr>
                        <w:jc w:val="center"/>
                      </w:pPr>
                      <w:r>
                        <w:t>Figure 4.160</w:t>
                      </w:r>
                    </w:p>
                  </w:txbxContent>
                </v:textbox>
              </v:shape>
            </w:pict>
          </mc:Fallback>
        </mc:AlternateContent>
      </w:r>
      <w:r>
        <w:rPr>
          <w:noProof/>
        </w:rPr>
        <w:drawing>
          <wp:anchor distT="0" distB="0" distL="114300" distR="114300" simplePos="0" relativeHeight="252215296" behindDoc="1" locked="0" layoutInCell="1" allowOverlap="1" wp14:anchorId="5A7B7A8E" wp14:editId="53CD5BB1">
            <wp:simplePos x="0" y="0"/>
            <wp:positionH relativeFrom="column">
              <wp:posOffset>-370389</wp:posOffset>
            </wp:positionH>
            <wp:positionV relativeFrom="paragraph">
              <wp:posOffset>510684</wp:posOffset>
            </wp:positionV>
            <wp:extent cx="2688590" cy="4154805"/>
            <wp:effectExtent l="12700" t="12700" r="16510" b="10795"/>
            <wp:wrapTight wrapText="bothSides">
              <wp:wrapPolygon edited="0">
                <wp:start x="-102" y="-66"/>
                <wp:lineTo x="-102" y="21590"/>
                <wp:lineTo x="21631" y="21590"/>
                <wp:lineTo x="21631" y="-66"/>
                <wp:lineTo x="-102" y="-66"/>
              </wp:wrapPolygon>
            </wp:wrapTight>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c5.jpeg"/>
                    <pic:cNvPicPr/>
                  </pic:nvPicPr>
                  <pic:blipFill>
                    <a:blip r:embed="rId310">
                      <a:extLst>
                        <a:ext uri="{28A0092B-C50C-407E-A947-70E740481C1C}">
                          <a14:useLocalDpi xmlns:a14="http://schemas.microsoft.com/office/drawing/2010/main" val="0"/>
                        </a:ext>
                      </a:extLst>
                    </a:blip>
                    <a:stretch>
                      <a:fillRect/>
                    </a:stretch>
                  </pic:blipFill>
                  <pic:spPr>
                    <a:xfrm>
                      <a:off x="0" y="0"/>
                      <a:ext cx="2688590" cy="41548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53682">
        <w:br w:type="page"/>
      </w:r>
    </w:p>
    <w:p w14:paraId="477572A2" w14:textId="69B8792C" w:rsidR="00253682" w:rsidRDefault="000300F6" w:rsidP="00253682">
      <w:r>
        <w:rPr>
          <w:noProof/>
        </w:rPr>
        <w:lastRenderedPageBreak/>
        <mc:AlternateContent>
          <mc:Choice Requires="wps">
            <w:drawing>
              <wp:anchor distT="0" distB="0" distL="114300" distR="114300" simplePos="0" relativeHeight="252218368" behindDoc="0" locked="0" layoutInCell="1" allowOverlap="1" wp14:anchorId="650D6FBD" wp14:editId="08437630">
                <wp:simplePos x="0" y="0"/>
                <wp:positionH relativeFrom="column">
                  <wp:posOffset>1125</wp:posOffset>
                </wp:positionH>
                <wp:positionV relativeFrom="paragraph">
                  <wp:posOffset>2824223</wp:posOffset>
                </wp:positionV>
                <wp:extent cx="5727700" cy="312516"/>
                <wp:effectExtent l="0" t="0" r="12700" b="17780"/>
                <wp:wrapNone/>
                <wp:docPr id="582" name="Text Box 582"/>
                <wp:cNvGraphicFramePr/>
                <a:graphic xmlns:a="http://schemas.openxmlformats.org/drawingml/2006/main">
                  <a:graphicData uri="http://schemas.microsoft.com/office/word/2010/wordprocessingShape">
                    <wps:wsp>
                      <wps:cNvSpPr txBox="1"/>
                      <wps:spPr>
                        <a:xfrm>
                          <a:off x="0" y="0"/>
                          <a:ext cx="5727700" cy="312516"/>
                        </a:xfrm>
                        <a:prstGeom prst="rect">
                          <a:avLst/>
                        </a:prstGeom>
                        <a:solidFill>
                          <a:schemeClr val="lt1"/>
                        </a:solidFill>
                        <a:ln w="6350">
                          <a:solidFill>
                            <a:schemeClr val="accent1"/>
                          </a:solidFill>
                        </a:ln>
                      </wps:spPr>
                      <wps:txbx>
                        <w:txbxContent>
                          <w:p w14:paraId="2B6C4888" w14:textId="74841AD9" w:rsidR="00EF553F" w:rsidRDefault="00EF553F" w:rsidP="000300F6">
                            <w:pPr>
                              <w:jc w:val="center"/>
                            </w:pPr>
                            <w:r>
                              <w:t>Figure 4.161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0D6FBD" id="Text Box 582" o:spid="_x0000_s1479" type="#_x0000_t202" style="position:absolute;margin-left:.1pt;margin-top:222.4pt;width:451pt;height:24.6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" fillcolor="white [3201]" strokecolor="#4472c4 [3204]" strokeweight=".5pt">
                <v:textbox>
                  <w:txbxContent>
                    <w:p w14:paraId="2B6C4888" w14:textId="74841AD9" w:rsidR="00EF553F" w:rsidRDefault="00EF553F" w:rsidP="000300F6">
                      <w:pPr>
                        <w:jc w:val="center"/>
                      </w:pPr>
                      <w:r>
                        <w:t>Figure 4.161</w:t>
                      </w:r>
                    </w:p>
                  </w:txbxContent>
                </v:textbox>
              </v:shape>
            </w:pict>
          </mc:Fallback>
        </mc:AlternateContent>
      </w:r>
      <w:r>
        <w:rPr>
          <w:noProof/>
        </w:rPr>
        <w:drawing>
          <wp:anchor distT="0" distB="0" distL="114300" distR="114300" simplePos="0" relativeHeight="252217344" behindDoc="1" locked="0" layoutInCell="1" allowOverlap="1" wp14:anchorId="36B7122B" wp14:editId="1F19BD98">
            <wp:simplePos x="0" y="0"/>
            <wp:positionH relativeFrom="column">
              <wp:posOffset>0</wp:posOffset>
            </wp:positionH>
            <wp:positionV relativeFrom="paragraph">
              <wp:posOffset>0</wp:posOffset>
            </wp:positionV>
            <wp:extent cx="5727700" cy="2725420"/>
            <wp:effectExtent l="12700" t="12700" r="12700" b="17780"/>
            <wp:wrapTight wrapText="bothSides">
              <wp:wrapPolygon edited="0">
                <wp:start x="-48" y="-101"/>
                <wp:lineTo x="-48" y="21640"/>
                <wp:lineTo x="21600" y="21640"/>
                <wp:lineTo x="21600" y="-101"/>
                <wp:lineTo x="-48" y="-101"/>
              </wp:wrapPolygon>
            </wp:wrapTight>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sc8.jpeg"/>
                    <pic:cNvPicPr/>
                  </pic:nvPicPr>
                  <pic:blipFill>
                    <a:blip r:embed="rId311">
                      <a:extLst>
                        <a:ext uri="{28A0092B-C50C-407E-A947-70E740481C1C}">
                          <a14:useLocalDpi xmlns:a14="http://schemas.microsoft.com/office/drawing/2010/main" val="0"/>
                        </a:ext>
                      </a:extLst>
                    </a:blip>
                    <a:stretch>
                      <a:fillRect/>
                    </a:stretch>
                  </pic:blipFill>
                  <pic:spPr>
                    <a:xfrm>
                      <a:off x="0" y="0"/>
                      <a:ext cx="5727700" cy="27254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D6A4F39" w14:textId="296FA19B" w:rsidR="00001B05" w:rsidRDefault="00001B05" w:rsidP="00001B05"/>
    <w:p w14:paraId="3A978276" w14:textId="6174C9D3" w:rsidR="00AD70AB" w:rsidRPr="00AD70AB" w:rsidRDefault="00AD70AB" w:rsidP="00AD70AB"/>
    <w:p w14:paraId="586F7F23" w14:textId="486D599A" w:rsidR="00AD70AB" w:rsidRPr="00AD70AB" w:rsidRDefault="00AD70AB" w:rsidP="00AD70AB"/>
    <w:p w14:paraId="26133466" w14:textId="49CE0386" w:rsidR="00AD70AB" w:rsidRPr="00AD70AB" w:rsidRDefault="00AD70AB" w:rsidP="00AD70AB"/>
    <w:p w14:paraId="7F69F6AE" w14:textId="3A436B06" w:rsidR="00AD70AB" w:rsidRPr="00AD70AB" w:rsidRDefault="00054B49" w:rsidP="00AD70AB">
      <w:r>
        <w:rPr>
          <w:noProof/>
        </w:rPr>
        <w:drawing>
          <wp:anchor distT="0" distB="0" distL="114300" distR="114300" simplePos="0" relativeHeight="252219392" behindDoc="0" locked="0" layoutInCell="1" allowOverlap="1" wp14:anchorId="34DEFDA9" wp14:editId="398B45DD">
            <wp:simplePos x="0" y="0"/>
            <wp:positionH relativeFrom="column">
              <wp:posOffset>-438713</wp:posOffset>
            </wp:positionH>
            <wp:positionV relativeFrom="paragraph">
              <wp:posOffset>198755</wp:posOffset>
            </wp:positionV>
            <wp:extent cx="3190292" cy="3738623"/>
            <wp:effectExtent l="12700" t="12700" r="10160" b="8255"/>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sc6.jpeg"/>
                    <pic:cNvPicPr/>
                  </pic:nvPicPr>
                  <pic:blipFill>
                    <a:blip r:embed="rId312">
                      <a:extLst>
                        <a:ext uri="{28A0092B-C50C-407E-A947-70E740481C1C}">
                          <a14:useLocalDpi xmlns:a14="http://schemas.microsoft.com/office/drawing/2010/main" val="0"/>
                        </a:ext>
                      </a:extLst>
                    </a:blip>
                    <a:stretch>
                      <a:fillRect/>
                    </a:stretch>
                  </pic:blipFill>
                  <pic:spPr>
                    <a:xfrm>
                      <a:off x="0" y="0"/>
                      <a:ext cx="3190292" cy="3738623"/>
                    </a:xfrm>
                    <a:prstGeom prst="rect">
                      <a:avLst/>
                    </a:prstGeom>
                    <a:ln>
                      <a:solidFill>
                        <a:schemeClr val="accent1"/>
                      </a:solidFill>
                    </a:ln>
                  </pic:spPr>
                </pic:pic>
              </a:graphicData>
            </a:graphic>
          </wp:anchor>
        </w:drawing>
      </w:r>
    </w:p>
    <w:p w14:paraId="461CCB63" w14:textId="476D998C" w:rsidR="00AD70AB" w:rsidRDefault="00054B49" w:rsidP="00AD70AB">
      <w:r>
        <w:rPr>
          <w:noProof/>
        </w:rPr>
        <w:drawing>
          <wp:anchor distT="0" distB="0" distL="114300" distR="114300" simplePos="0" relativeHeight="252222464" behindDoc="0" locked="0" layoutInCell="1" allowOverlap="1" wp14:anchorId="799F1031" wp14:editId="2F03FA5D">
            <wp:simplePos x="0" y="0"/>
            <wp:positionH relativeFrom="column">
              <wp:posOffset>3241675</wp:posOffset>
            </wp:positionH>
            <wp:positionV relativeFrom="paragraph">
              <wp:posOffset>18415</wp:posOffset>
            </wp:positionV>
            <wp:extent cx="2903855" cy="3372485"/>
            <wp:effectExtent l="12700" t="12700" r="17145" b="18415"/>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sc7.jpeg"/>
                    <pic:cNvPicPr/>
                  </pic:nvPicPr>
                  <pic:blipFill>
                    <a:blip r:embed="rId313">
                      <a:extLst>
                        <a:ext uri="{28A0092B-C50C-407E-A947-70E740481C1C}">
                          <a14:useLocalDpi xmlns:a14="http://schemas.microsoft.com/office/drawing/2010/main" val="0"/>
                        </a:ext>
                      </a:extLst>
                    </a:blip>
                    <a:stretch>
                      <a:fillRect/>
                    </a:stretch>
                  </pic:blipFill>
                  <pic:spPr>
                    <a:xfrm>
                      <a:off x="0" y="0"/>
                      <a:ext cx="2903855" cy="33724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3B46640" w14:textId="16DD7D26" w:rsidR="00AD70AB" w:rsidRPr="00AD70AB" w:rsidRDefault="00AD70AB" w:rsidP="00AD70AB"/>
    <w:p w14:paraId="47A1F607" w14:textId="21F84D67" w:rsidR="00AD70AB" w:rsidRPr="00AD70AB" w:rsidRDefault="00AD70AB" w:rsidP="00AD70AB"/>
    <w:p w14:paraId="5CA95787" w14:textId="5B45F3B9" w:rsidR="00AD70AB" w:rsidRPr="00AD70AB" w:rsidRDefault="00AD70AB" w:rsidP="00AD70AB"/>
    <w:p w14:paraId="0FF93027" w14:textId="3C922C15" w:rsidR="00AD70AB" w:rsidRPr="00AD70AB" w:rsidRDefault="00AD70AB" w:rsidP="00AD70AB"/>
    <w:p w14:paraId="07975837" w14:textId="35D0910C" w:rsidR="00AD70AB" w:rsidRPr="00AD70AB" w:rsidRDefault="00AD70AB" w:rsidP="00AD70AB"/>
    <w:p w14:paraId="69AD63C2" w14:textId="17B82BBF" w:rsidR="00AD70AB" w:rsidRPr="00AD70AB" w:rsidRDefault="00AD70AB" w:rsidP="00AD70AB"/>
    <w:p w14:paraId="0BD19DE0" w14:textId="01A13FA2" w:rsidR="00AD70AB" w:rsidRPr="00AD70AB" w:rsidRDefault="00AD70AB" w:rsidP="00AD70AB"/>
    <w:p w14:paraId="058E6A7E" w14:textId="77777777" w:rsidR="00AD70AB" w:rsidRPr="00AD70AB" w:rsidRDefault="00AD70AB" w:rsidP="00AD70AB"/>
    <w:p w14:paraId="3A14A2B4" w14:textId="79308C67" w:rsidR="00AD70AB" w:rsidRPr="00AD70AB" w:rsidRDefault="00AD70AB" w:rsidP="00AD70AB"/>
    <w:p w14:paraId="131D1F98" w14:textId="77777777" w:rsidR="00AD70AB" w:rsidRPr="00AD70AB" w:rsidRDefault="00AD70AB" w:rsidP="00AD70AB"/>
    <w:p w14:paraId="60AA4785" w14:textId="77777777" w:rsidR="00AD70AB" w:rsidRPr="00AD70AB" w:rsidRDefault="00AD70AB" w:rsidP="00AD70AB"/>
    <w:p w14:paraId="6C0411F4" w14:textId="77777777" w:rsidR="00AD70AB" w:rsidRPr="00AD70AB" w:rsidRDefault="00AD70AB" w:rsidP="00AD70AB"/>
    <w:p w14:paraId="569D5598" w14:textId="77777777" w:rsidR="00AD70AB" w:rsidRPr="00AD70AB" w:rsidRDefault="00AD70AB" w:rsidP="00AD70AB"/>
    <w:p w14:paraId="5620C042" w14:textId="77777777" w:rsidR="00AD70AB" w:rsidRPr="00AD70AB" w:rsidRDefault="00AD70AB" w:rsidP="00AD70AB"/>
    <w:p w14:paraId="5FC58EAA" w14:textId="7B25E3CB" w:rsidR="00AD70AB" w:rsidRPr="00AD70AB" w:rsidRDefault="00AD70AB" w:rsidP="00AD70AB"/>
    <w:p w14:paraId="2A64F571" w14:textId="7E8FBF16" w:rsidR="00AD70AB" w:rsidRPr="00AD70AB" w:rsidRDefault="00054B49" w:rsidP="00AD70AB">
      <w:pPr>
        <w:ind w:firstLine="720"/>
      </w:pPr>
      <w:r>
        <w:rPr>
          <w:noProof/>
        </w:rPr>
        <mc:AlternateContent>
          <mc:Choice Requires="wps">
            <w:drawing>
              <wp:anchor distT="0" distB="0" distL="114300" distR="114300" simplePos="0" relativeHeight="252224512" behindDoc="0" locked="0" layoutInCell="1" allowOverlap="1" wp14:anchorId="3E2E5657" wp14:editId="46A89BC6">
                <wp:simplePos x="0" y="0"/>
                <wp:positionH relativeFrom="column">
                  <wp:posOffset>3242037</wp:posOffset>
                </wp:positionH>
                <wp:positionV relativeFrom="paragraph">
                  <wp:posOffset>535972</wp:posOffset>
                </wp:positionV>
                <wp:extent cx="2900567" cy="335046"/>
                <wp:effectExtent l="0" t="0" r="8255" b="8255"/>
                <wp:wrapNone/>
                <wp:docPr id="586" name="Text Box 586"/>
                <wp:cNvGraphicFramePr/>
                <a:graphic xmlns:a="http://schemas.openxmlformats.org/drawingml/2006/main">
                  <a:graphicData uri="http://schemas.microsoft.com/office/word/2010/wordprocessingShape">
                    <wps:wsp>
                      <wps:cNvSpPr txBox="1"/>
                      <wps:spPr>
                        <a:xfrm>
                          <a:off x="0" y="0"/>
                          <a:ext cx="2900567" cy="335046"/>
                        </a:xfrm>
                        <a:prstGeom prst="rect">
                          <a:avLst/>
                        </a:prstGeom>
                        <a:solidFill>
                          <a:schemeClr val="lt1"/>
                        </a:solidFill>
                        <a:ln w="6350">
                          <a:solidFill>
                            <a:schemeClr val="accent1"/>
                          </a:solidFill>
                        </a:ln>
                      </wps:spPr>
                      <wps:txbx>
                        <w:txbxContent>
                          <w:p w14:paraId="2ED3483C" w14:textId="297E718E" w:rsidR="00EF553F" w:rsidRDefault="00EF553F" w:rsidP="00054B49">
                            <w:pPr>
                              <w:jc w:val="center"/>
                            </w:pPr>
                            <w:r>
                              <w:t>Figure 4.163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2E5657" id="Text Box 586" o:spid="_x0000_s1480" type="#_x0000_t202" style="position:absolute;left:0;text-align:left;margin-left:255.3pt;margin-top:42.2pt;width:228.4pt;height:26.4pt;z-index:25222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" fillcolor="white [3201]" strokecolor="#4472c4 [3204]" strokeweight=".5pt">
                <v:textbox>
                  <w:txbxContent>
                    <w:p w14:paraId="2ED3483C" w14:textId="297E718E" w:rsidR="00EF553F" w:rsidRDefault="00EF553F" w:rsidP="00054B49">
                      <w:pPr>
                        <w:jc w:val="center"/>
                      </w:pPr>
                      <w:r>
                        <w:t>Figure 4.163</w:t>
                      </w:r>
                    </w:p>
                  </w:txbxContent>
                </v:textbox>
              </v:shape>
            </w:pict>
          </mc:Fallback>
        </mc:AlternateContent>
      </w:r>
    </w:p>
    <w:p w14:paraId="0F38EA6F" w14:textId="38E32F06" w:rsidR="00BA3AE1" w:rsidRDefault="00054B49" w:rsidP="00AD70AB">
      <w:r>
        <w:rPr>
          <w:noProof/>
        </w:rPr>
        <mc:AlternateContent>
          <mc:Choice Requires="wps">
            <w:drawing>
              <wp:anchor distT="0" distB="0" distL="114300" distR="114300" simplePos="0" relativeHeight="252221440" behindDoc="0" locked="0" layoutInCell="1" allowOverlap="1" wp14:anchorId="5484EF99" wp14:editId="4D6CDA8A">
                <wp:simplePos x="0" y="0"/>
                <wp:positionH relativeFrom="column">
                  <wp:posOffset>-437515</wp:posOffset>
                </wp:positionH>
                <wp:positionV relativeFrom="paragraph">
                  <wp:posOffset>258952</wp:posOffset>
                </wp:positionV>
                <wp:extent cx="3202940" cy="335046"/>
                <wp:effectExtent l="0" t="0" r="10160" b="8255"/>
                <wp:wrapNone/>
                <wp:docPr id="584" name="Text Box 584"/>
                <wp:cNvGraphicFramePr/>
                <a:graphic xmlns:a="http://schemas.openxmlformats.org/drawingml/2006/main">
                  <a:graphicData uri="http://schemas.microsoft.com/office/word/2010/wordprocessingShape">
                    <wps:wsp>
                      <wps:cNvSpPr txBox="1"/>
                      <wps:spPr>
                        <a:xfrm>
                          <a:off x="0" y="0"/>
                          <a:ext cx="3202940" cy="335046"/>
                        </a:xfrm>
                        <a:prstGeom prst="rect">
                          <a:avLst/>
                        </a:prstGeom>
                        <a:solidFill>
                          <a:schemeClr val="lt1"/>
                        </a:solidFill>
                        <a:ln w="6350">
                          <a:solidFill>
                            <a:schemeClr val="accent1"/>
                          </a:solidFill>
                        </a:ln>
                      </wps:spPr>
                      <wps:txbx>
                        <w:txbxContent>
                          <w:p w14:paraId="7E28A76B" w14:textId="12D6C233" w:rsidR="00EF553F" w:rsidRDefault="00EF553F" w:rsidP="00AD70AB">
                            <w:pPr>
                              <w:jc w:val="center"/>
                            </w:pPr>
                            <w:r>
                              <w:t>Figure 4.162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84EF99" id="Text Box 584" o:spid="_x0000_s1481" type="#_x0000_t202" style="position:absolute;margin-left:-34.45pt;margin-top:20.4pt;width:252.2pt;height:26.4pt;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" fillcolor="white [3201]" strokecolor="#4472c4 [3204]" strokeweight=".5pt">
                <v:textbox>
                  <w:txbxContent>
                    <w:p w14:paraId="7E28A76B" w14:textId="12D6C233" w:rsidR="00EF553F" w:rsidRDefault="00EF553F" w:rsidP="00AD70AB">
                      <w:pPr>
                        <w:jc w:val="center"/>
                      </w:pPr>
                      <w:r>
                        <w:t>Figure 4.162</w:t>
                      </w:r>
                    </w:p>
                  </w:txbxContent>
                </v:textbox>
              </v:shape>
            </w:pict>
          </mc:Fallback>
        </mc:AlternateContent>
      </w:r>
    </w:p>
    <w:p w14:paraId="1B8ACEB8" w14:textId="2E1B9CB8" w:rsidR="001D3622" w:rsidRPr="008F46D2" w:rsidRDefault="001D3622">
      <w:r>
        <w:br w:type="page"/>
      </w:r>
    </w:p>
    <w:p w14:paraId="2D9C6478" w14:textId="3D5C5DE4" w:rsidR="00CE6A88" w:rsidRDefault="00CE6A88" w:rsidP="00CE6A88">
      <w:pPr>
        <w:pStyle w:val="Heading3"/>
      </w:pPr>
      <w:bookmarkStart w:id="44" w:name="_Toc100002626"/>
      <w:r>
        <w:lastRenderedPageBreak/>
        <w:t xml:space="preserve">Register </w:t>
      </w:r>
      <w:proofErr w:type="gramStart"/>
      <w:r>
        <w:t>function</w:t>
      </w:r>
      <w:bookmarkEnd w:id="44"/>
      <w:proofErr w:type="gramEnd"/>
    </w:p>
    <w:p w14:paraId="68121593" w14:textId="77777777" w:rsidR="00CE6A88" w:rsidRDefault="00CE6A88" w:rsidP="00CE6A88">
      <w:pPr>
        <w:pStyle w:val="Heading3"/>
      </w:pPr>
    </w:p>
    <w:p w14:paraId="31559BCB" w14:textId="77777777" w:rsidR="00A311DF" w:rsidRDefault="00A311DF" w:rsidP="00CE6A88">
      <w:r>
        <w:t>The design of this input screen is referencing the design in Figure 3.28.</w:t>
      </w:r>
    </w:p>
    <w:p w14:paraId="780D2F33" w14:textId="77777777" w:rsidR="00A311DF" w:rsidRDefault="00A311DF" w:rsidP="00CE6A88"/>
    <w:p w14:paraId="56ACEBE7" w14:textId="1E844EC9" w:rsidR="007570DE" w:rsidRDefault="007570DE" w:rsidP="00CE6A88">
      <w:r>
        <w:t>I started developing this section by specifying the basic outline of the page using HTML. The code can be found in Figure 4.164 below:</w:t>
      </w:r>
    </w:p>
    <w:p w14:paraId="13ABDE46" w14:textId="38CB270A" w:rsidR="007570DE" w:rsidRDefault="006132C5" w:rsidP="00CE6A88">
      <w:r>
        <w:rPr>
          <w:noProof/>
        </w:rPr>
        <mc:AlternateContent>
          <mc:Choice Requires="wpg">
            <w:drawing>
              <wp:anchor distT="0" distB="0" distL="114300" distR="114300" simplePos="0" relativeHeight="252227584" behindDoc="0" locked="0" layoutInCell="1" allowOverlap="1" wp14:anchorId="64A585AB" wp14:editId="6408B147">
                <wp:simplePos x="0" y="0"/>
                <wp:positionH relativeFrom="column">
                  <wp:posOffset>11575</wp:posOffset>
                </wp:positionH>
                <wp:positionV relativeFrom="paragraph">
                  <wp:posOffset>202059</wp:posOffset>
                </wp:positionV>
                <wp:extent cx="5728825" cy="2973568"/>
                <wp:effectExtent l="12700" t="12700" r="12065" b="11430"/>
                <wp:wrapNone/>
                <wp:docPr id="589" name="Group 589"/>
                <wp:cNvGraphicFramePr/>
                <a:graphic xmlns:a="http://schemas.openxmlformats.org/drawingml/2006/main">
                  <a:graphicData uri="http://schemas.microsoft.com/office/word/2010/wordprocessingGroup">
                    <wpg:wgp>
                      <wpg:cNvGrpSpPr/>
                      <wpg:grpSpPr>
                        <a:xfrm>
                          <a:off x="0" y="0"/>
                          <a:ext cx="5728825" cy="2973568"/>
                          <a:chOff x="0" y="0"/>
                          <a:chExt cx="5728825" cy="2973568"/>
                        </a:xfrm>
                      </wpg:grpSpPr>
                      <pic:pic xmlns:pic="http://schemas.openxmlformats.org/drawingml/2006/picture">
                        <pic:nvPicPr>
                          <pic:cNvPr id="587" name="Picture 587"/>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1125" y="0"/>
                            <a:ext cx="5727700" cy="2619375"/>
                          </a:xfrm>
                          <a:prstGeom prst="rect">
                            <a:avLst/>
                          </a:prstGeom>
                          <a:ln>
                            <a:solidFill>
                              <a:schemeClr val="accent1"/>
                            </a:solidFill>
                          </a:ln>
                        </pic:spPr>
                      </pic:pic>
                      <wps:wsp>
                        <wps:cNvPr id="588" name="Text Box 588"/>
                        <wps:cNvSpPr txBox="1"/>
                        <wps:spPr>
                          <a:xfrm>
                            <a:off x="0" y="2684201"/>
                            <a:ext cx="5727700" cy="289367"/>
                          </a:xfrm>
                          <a:prstGeom prst="rect">
                            <a:avLst/>
                          </a:prstGeom>
                          <a:solidFill>
                            <a:schemeClr val="lt1"/>
                          </a:solidFill>
                          <a:ln w="6350">
                            <a:solidFill>
                              <a:schemeClr val="accent1"/>
                            </a:solidFill>
                          </a:ln>
                        </wps:spPr>
                        <wps:txbx>
                          <w:txbxContent>
                            <w:p w14:paraId="34416A6C" w14:textId="5C20BC92" w:rsidR="00EF553F" w:rsidRDefault="00EF553F" w:rsidP="006132C5">
                              <w:pPr>
                                <w:jc w:val="center"/>
                              </w:pPr>
                              <w:r>
                                <w:t>Figure 4.164 – HTML code for the register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A585AB" id="Group 589" o:spid="_x0000_s1482" style="position:absolute;margin-left:.9pt;margin-top:15.9pt;width:451.1pt;height:234.15pt;z-index:252227584" coordsize="57288,297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">
                <v:shape id="Picture 587" o:spid="_x0000_s1483" type="#_x0000_t75" style="position:absolute;left:11;width:57277;height:26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" stroked="t" strokecolor="#4472c4 [3204]">
                  <v:imagedata r:id="rId315" o:title=""/>
                  <v:path arrowok="t"/>
                </v:shape>
                <v:shape id="Text Box 588" o:spid="_x0000_s1484" type="#_x0000_t202" style="position:absolute;top:26842;width:57277;height:2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" fillcolor="white [3201]" strokecolor="#4472c4 [3204]" strokeweight=".5pt">
                  <v:textbox>
                    <w:txbxContent>
                      <w:p w14:paraId="34416A6C" w14:textId="5C20BC92" w:rsidR="00EF553F" w:rsidRDefault="00EF553F" w:rsidP="006132C5">
                        <w:pPr>
                          <w:jc w:val="center"/>
                        </w:pPr>
                        <w:r>
                          <w:t>Figure 4.164 – HTML code for the register function</w:t>
                        </w:r>
                      </w:p>
                    </w:txbxContent>
                  </v:textbox>
                </v:shape>
              </v:group>
            </w:pict>
          </mc:Fallback>
        </mc:AlternateContent>
      </w:r>
    </w:p>
    <w:p w14:paraId="12EB2CF4" w14:textId="7CF94DB6" w:rsidR="00AD70AB" w:rsidRDefault="00AD70AB" w:rsidP="00CE6A88">
      <w:r>
        <w:br w:type="textWrapping" w:clear="all"/>
      </w:r>
    </w:p>
    <w:p w14:paraId="5D6210E9" w14:textId="6513D123" w:rsidR="006132C5" w:rsidRPr="006132C5" w:rsidRDefault="006132C5" w:rsidP="006132C5"/>
    <w:p w14:paraId="444B240D" w14:textId="11B2D5A0" w:rsidR="006132C5" w:rsidRPr="006132C5" w:rsidRDefault="006132C5" w:rsidP="006132C5"/>
    <w:p w14:paraId="14BA18DE" w14:textId="4258C9E6" w:rsidR="006132C5" w:rsidRPr="006132C5" w:rsidRDefault="006132C5" w:rsidP="006132C5"/>
    <w:p w14:paraId="634660CF" w14:textId="1DFCC064" w:rsidR="006132C5" w:rsidRPr="006132C5" w:rsidRDefault="006132C5" w:rsidP="006132C5"/>
    <w:p w14:paraId="046D71FB" w14:textId="75BA5FC1" w:rsidR="006132C5" w:rsidRPr="006132C5" w:rsidRDefault="006132C5" w:rsidP="006132C5"/>
    <w:p w14:paraId="09F86A73" w14:textId="1A1870A8" w:rsidR="006132C5" w:rsidRPr="006132C5" w:rsidRDefault="006132C5" w:rsidP="006132C5"/>
    <w:p w14:paraId="36A69D52" w14:textId="30EE26C9" w:rsidR="006132C5" w:rsidRPr="006132C5" w:rsidRDefault="006132C5" w:rsidP="006132C5"/>
    <w:p w14:paraId="3B52B840" w14:textId="6F7330CF" w:rsidR="006132C5" w:rsidRPr="006132C5" w:rsidRDefault="006132C5" w:rsidP="006132C5"/>
    <w:p w14:paraId="312472EE" w14:textId="5E59E682" w:rsidR="006132C5" w:rsidRPr="006132C5" w:rsidRDefault="006132C5" w:rsidP="006132C5"/>
    <w:p w14:paraId="39ECDF18" w14:textId="4F377BB4" w:rsidR="006132C5" w:rsidRPr="006132C5" w:rsidRDefault="006132C5" w:rsidP="006132C5"/>
    <w:p w14:paraId="1E917605" w14:textId="4D69582F" w:rsidR="006132C5" w:rsidRPr="006132C5" w:rsidRDefault="006132C5" w:rsidP="006132C5"/>
    <w:p w14:paraId="5D68F005" w14:textId="134C42C0" w:rsidR="006132C5" w:rsidRPr="006132C5" w:rsidRDefault="006132C5" w:rsidP="006132C5"/>
    <w:p w14:paraId="54FC3CB8" w14:textId="6BB23FE0" w:rsidR="006132C5" w:rsidRPr="006132C5" w:rsidRDefault="006132C5" w:rsidP="006132C5"/>
    <w:p w14:paraId="304956D5" w14:textId="7B781343" w:rsidR="006132C5" w:rsidRPr="006132C5" w:rsidRDefault="006132C5" w:rsidP="006132C5"/>
    <w:p w14:paraId="55D1E239" w14:textId="2C68FFE1" w:rsidR="006132C5" w:rsidRPr="006132C5" w:rsidRDefault="006132C5" w:rsidP="006132C5"/>
    <w:p w14:paraId="15DEAA71" w14:textId="1A3D7EE7" w:rsidR="006132C5" w:rsidRPr="006132C5" w:rsidRDefault="006132C5" w:rsidP="006132C5"/>
    <w:p w14:paraId="34D711A1" w14:textId="25136968" w:rsidR="00500073" w:rsidRDefault="006132C5" w:rsidP="006132C5">
      <w:r>
        <w:t xml:space="preserve">Line 11 creates the header section, containing the ‘logo’ of the project. </w:t>
      </w:r>
      <w:r w:rsidR="00500073">
        <w:t>Lines 12 and 14 create the input fields for the username and password with the appropriate placeholders. They are sectioned off in div elements, the reason for which will be explained with the CSS code.</w:t>
      </w:r>
      <w:r w:rsidR="00CB1F15">
        <w:t xml:space="preserve"> Line 16 creates the register submit button.</w:t>
      </w:r>
      <w:r w:rsidR="004662FD">
        <w:t xml:space="preserve"> Lines 18-21 create the footer section.</w:t>
      </w:r>
    </w:p>
    <w:p w14:paraId="43487A0C" w14:textId="4E7EE504" w:rsidR="0022015A" w:rsidRDefault="0022015A" w:rsidP="0022015A"/>
    <w:p w14:paraId="7524AF4E" w14:textId="741C2147" w:rsidR="0022015A" w:rsidRDefault="0022015A" w:rsidP="0022015A">
      <w:r>
        <w:t>The code produced the following output in the browser: (Figure 4.165)</w:t>
      </w:r>
    </w:p>
    <w:p w14:paraId="7635A184" w14:textId="2A45E720" w:rsidR="0022015A" w:rsidRDefault="00564DE3" w:rsidP="0022015A">
      <w:r>
        <w:rPr>
          <w:noProof/>
        </w:rPr>
        <mc:AlternateContent>
          <mc:Choice Requires="wpg">
            <w:drawing>
              <wp:anchor distT="0" distB="0" distL="114300" distR="114300" simplePos="0" relativeHeight="252230656" behindDoc="0" locked="0" layoutInCell="1" allowOverlap="1" wp14:anchorId="56C0763D" wp14:editId="3C85E622">
                <wp:simplePos x="0" y="0"/>
                <wp:positionH relativeFrom="column">
                  <wp:posOffset>11575</wp:posOffset>
                </wp:positionH>
                <wp:positionV relativeFrom="paragraph">
                  <wp:posOffset>111744</wp:posOffset>
                </wp:positionV>
                <wp:extent cx="2558905" cy="3158763"/>
                <wp:effectExtent l="12700" t="12700" r="6985" b="16510"/>
                <wp:wrapNone/>
                <wp:docPr id="592" name="Group 592"/>
                <wp:cNvGraphicFramePr/>
                <a:graphic xmlns:a="http://schemas.openxmlformats.org/drawingml/2006/main">
                  <a:graphicData uri="http://schemas.microsoft.com/office/word/2010/wordprocessingGroup">
                    <wpg:wgp>
                      <wpg:cNvGrpSpPr/>
                      <wpg:grpSpPr>
                        <a:xfrm>
                          <a:off x="0" y="0"/>
                          <a:ext cx="2558905" cy="3158763"/>
                          <a:chOff x="0" y="0"/>
                          <a:chExt cx="2558905" cy="3158763"/>
                        </a:xfrm>
                      </wpg:grpSpPr>
                      <pic:pic xmlns:pic="http://schemas.openxmlformats.org/drawingml/2006/picture">
                        <pic:nvPicPr>
                          <pic:cNvPr id="590" name="Picture 590"/>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1125" y="0"/>
                            <a:ext cx="2557780" cy="2625725"/>
                          </a:xfrm>
                          <a:prstGeom prst="rect">
                            <a:avLst/>
                          </a:prstGeom>
                          <a:ln>
                            <a:solidFill>
                              <a:schemeClr val="accent1"/>
                            </a:solidFill>
                          </a:ln>
                        </pic:spPr>
                      </pic:pic>
                      <wps:wsp>
                        <wps:cNvPr id="591" name="Text Box 591"/>
                        <wps:cNvSpPr txBox="1"/>
                        <wps:spPr>
                          <a:xfrm>
                            <a:off x="0" y="2684201"/>
                            <a:ext cx="2556655" cy="474562"/>
                          </a:xfrm>
                          <a:prstGeom prst="rect">
                            <a:avLst/>
                          </a:prstGeom>
                          <a:solidFill>
                            <a:schemeClr val="lt1"/>
                          </a:solidFill>
                          <a:ln w="6350">
                            <a:solidFill>
                              <a:schemeClr val="accent1"/>
                            </a:solidFill>
                          </a:ln>
                        </wps:spPr>
                        <wps:txbx>
                          <w:txbxContent>
                            <w:p w14:paraId="705F5836" w14:textId="2B77103A" w:rsidR="00EF553F" w:rsidRDefault="00EF553F" w:rsidP="00631DCC">
                              <w:pPr>
                                <w:jc w:val="center"/>
                              </w:pPr>
                              <w:r>
                                <w:t>Figure 4.165 – output of the HTML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C0763D" id="Group 592" o:spid="_x0000_s1485" style="position:absolute;margin-left:.9pt;margin-top:8.8pt;width:201.5pt;height:248.7pt;z-index:252230656" coordsize="25589,315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">
                <v:shape id="Picture 590" o:spid="_x0000_s1486" type="#_x0000_t75" style="position:absolute;left:11;width:25578;height:26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" stroked="t" strokecolor="#4472c4 [3204]">
                  <v:imagedata r:id="rId317" o:title=""/>
                  <v:path arrowok="t"/>
                </v:shape>
                <v:shape id="Text Box 591" o:spid="_x0000_s1487" type="#_x0000_t202" style="position:absolute;top:26842;width:25566;height:4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" fillcolor="white [3201]" strokecolor="#4472c4 [3204]" strokeweight=".5pt">
                  <v:textbox>
                    <w:txbxContent>
                      <w:p w14:paraId="705F5836" w14:textId="2B77103A" w:rsidR="00EF553F" w:rsidRDefault="00EF553F" w:rsidP="00631DCC">
                        <w:pPr>
                          <w:jc w:val="center"/>
                        </w:pPr>
                        <w:r>
                          <w:t>Figure 4.165 – output of the HTML code</w:t>
                        </w:r>
                      </w:p>
                    </w:txbxContent>
                  </v:textbox>
                </v:shape>
              </v:group>
            </w:pict>
          </mc:Fallback>
        </mc:AlternateContent>
      </w:r>
    </w:p>
    <w:p w14:paraId="5AFFDD23" w14:textId="021523B2" w:rsidR="0022015A" w:rsidRDefault="0022015A" w:rsidP="0022015A"/>
    <w:p w14:paraId="000727EE" w14:textId="09493DB0" w:rsidR="00564DE3" w:rsidRPr="00564DE3" w:rsidRDefault="00564DE3" w:rsidP="00564DE3"/>
    <w:p w14:paraId="59D04DAF" w14:textId="2741125F" w:rsidR="00564DE3" w:rsidRPr="00564DE3" w:rsidRDefault="00564DE3" w:rsidP="00564DE3"/>
    <w:p w14:paraId="066A95F1" w14:textId="4206E058" w:rsidR="00564DE3" w:rsidRPr="00564DE3" w:rsidRDefault="00564DE3" w:rsidP="00564DE3"/>
    <w:p w14:paraId="1CD966BD" w14:textId="5B47212C" w:rsidR="00564DE3" w:rsidRPr="00564DE3" w:rsidRDefault="00564DE3" w:rsidP="00564DE3"/>
    <w:p w14:paraId="52D07DE2" w14:textId="237A2C55" w:rsidR="00564DE3" w:rsidRPr="00564DE3" w:rsidRDefault="00564DE3" w:rsidP="00564DE3"/>
    <w:p w14:paraId="21037B91" w14:textId="1DA8367B" w:rsidR="00564DE3" w:rsidRPr="00564DE3" w:rsidRDefault="00564DE3" w:rsidP="00564DE3"/>
    <w:p w14:paraId="593EC720" w14:textId="586A0A8A" w:rsidR="00564DE3" w:rsidRPr="00564DE3" w:rsidRDefault="00564DE3" w:rsidP="00564DE3"/>
    <w:p w14:paraId="772329E5" w14:textId="1B0B2743" w:rsidR="00564DE3" w:rsidRPr="00564DE3" w:rsidRDefault="00564DE3" w:rsidP="00564DE3"/>
    <w:p w14:paraId="15EDEC91" w14:textId="63992521" w:rsidR="00564DE3" w:rsidRPr="00564DE3" w:rsidRDefault="00564DE3" w:rsidP="00564DE3"/>
    <w:p w14:paraId="05325482" w14:textId="76E0B9D1" w:rsidR="00564DE3" w:rsidRPr="00564DE3" w:rsidRDefault="00564DE3" w:rsidP="00564DE3"/>
    <w:p w14:paraId="264588C7" w14:textId="549D0BE4" w:rsidR="00564DE3" w:rsidRPr="00564DE3" w:rsidRDefault="00564DE3" w:rsidP="00564DE3"/>
    <w:p w14:paraId="27DDFC40" w14:textId="0A22F59A" w:rsidR="00564DE3" w:rsidRPr="00564DE3" w:rsidRDefault="00564DE3" w:rsidP="00564DE3"/>
    <w:p w14:paraId="7A34B9F5" w14:textId="74936E8B" w:rsidR="00564DE3" w:rsidRDefault="00564DE3" w:rsidP="00564DE3">
      <w:pPr>
        <w:tabs>
          <w:tab w:val="left" w:pos="5086"/>
        </w:tabs>
      </w:pPr>
      <w:r>
        <w:tab/>
      </w:r>
    </w:p>
    <w:p w14:paraId="5704B03F" w14:textId="77777777" w:rsidR="00564DE3" w:rsidRDefault="00564DE3">
      <w:r>
        <w:br w:type="page"/>
      </w:r>
    </w:p>
    <w:p w14:paraId="3A47EE72" w14:textId="1844963B" w:rsidR="00564DE3" w:rsidRDefault="00954609" w:rsidP="00564DE3">
      <w:pPr>
        <w:tabs>
          <w:tab w:val="left" w:pos="5086"/>
        </w:tabs>
      </w:pPr>
      <w:r>
        <w:rPr>
          <w:noProof/>
        </w:rPr>
        <w:lastRenderedPageBreak/>
        <mc:AlternateContent>
          <mc:Choice Requires="wpg">
            <w:drawing>
              <wp:anchor distT="0" distB="0" distL="114300" distR="114300" simplePos="0" relativeHeight="252236800" behindDoc="0" locked="0" layoutInCell="1" allowOverlap="1" wp14:anchorId="5F1DDB27" wp14:editId="77DA6B0F">
                <wp:simplePos x="0" y="0"/>
                <wp:positionH relativeFrom="column">
                  <wp:posOffset>-277792</wp:posOffset>
                </wp:positionH>
                <wp:positionV relativeFrom="paragraph">
                  <wp:posOffset>371515</wp:posOffset>
                </wp:positionV>
                <wp:extent cx="6446584" cy="6700617"/>
                <wp:effectExtent l="12700" t="12700" r="17780" b="17780"/>
                <wp:wrapNone/>
                <wp:docPr id="597" name="Group 597"/>
                <wp:cNvGraphicFramePr/>
                <a:graphic xmlns:a="http://schemas.openxmlformats.org/drawingml/2006/main">
                  <a:graphicData uri="http://schemas.microsoft.com/office/word/2010/wordprocessingGroup">
                    <wpg:wgp>
                      <wpg:cNvGrpSpPr/>
                      <wpg:grpSpPr>
                        <a:xfrm>
                          <a:off x="0" y="0"/>
                          <a:ext cx="6446584" cy="6700617"/>
                          <a:chOff x="0" y="0"/>
                          <a:chExt cx="6446584" cy="6700617"/>
                        </a:xfrm>
                      </wpg:grpSpPr>
                      <pic:pic xmlns:pic="http://schemas.openxmlformats.org/drawingml/2006/picture">
                        <pic:nvPicPr>
                          <pic:cNvPr id="593" name="Picture 593"/>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1125" y="0"/>
                            <a:ext cx="2639060" cy="6142355"/>
                          </a:xfrm>
                          <a:prstGeom prst="rect">
                            <a:avLst/>
                          </a:prstGeom>
                          <a:ln>
                            <a:solidFill>
                              <a:schemeClr val="accent1"/>
                            </a:solidFill>
                          </a:ln>
                        </pic:spPr>
                      </pic:pic>
                      <pic:pic xmlns:pic="http://schemas.openxmlformats.org/drawingml/2006/picture">
                        <pic:nvPicPr>
                          <pic:cNvPr id="594" name="Picture 594"/>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2964244" y="0"/>
                            <a:ext cx="3482340" cy="6142355"/>
                          </a:xfrm>
                          <a:prstGeom prst="rect">
                            <a:avLst/>
                          </a:prstGeom>
                          <a:ln>
                            <a:solidFill>
                              <a:schemeClr val="accent1"/>
                            </a:solidFill>
                          </a:ln>
                        </pic:spPr>
                      </pic:pic>
                      <wps:wsp>
                        <wps:cNvPr id="595" name="Text Box 595"/>
                        <wps:cNvSpPr txBox="1"/>
                        <wps:spPr>
                          <a:xfrm>
                            <a:off x="0" y="6202905"/>
                            <a:ext cx="2639060" cy="474562"/>
                          </a:xfrm>
                          <a:prstGeom prst="rect">
                            <a:avLst/>
                          </a:prstGeom>
                          <a:solidFill>
                            <a:schemeClr val="lt1"/>
                          </a:solidFill>
                          <a:ln w="6350">
                            <a:solidFill>
                              <a:schemeClr val="accent1"/>
                            </a:solidFill>
                          </a:ln>
                        </wps:spPr>
                        <wps:txbx>
                          <w:txbxContent>
                            <w:p w14:paraId="614A2F47" w14:textId="4CA9EA36" w:rsidR="00EF553F" w:rsidRDefault="00EF553F" w:rsidP="00414203">
                              <w:pPr>
                                <w:jc w:val="center"/>
                              </w:pPr>
                              <w:r>
                                <w:t>Figure 4.166 – CSS code for the register function,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Text Box 596"/>
                        <wps:cNvSpPr txBox="1"/>
                        <wps:spPr>
                          <a:xfrm>
                            <a:off x="2963119" y="6226055"/>
                            <a:ext cx="3483465" cy="474562"/>
                          </a:xfrm>
                          <a:prstGeom prst="rect">
                            <a:avLst/>
                          </a:prstGeom>
                          <a:solidFill>
                            <a:schemeClr val="lt1"/>
                          </a:solidFill>
                          <a:ln w="6350">
                            <a:solidFill>
                              <a:schemeClr val="accent1"/>
                            </a:solidFill>
                          </a:ln>
                        </wps:spPr>
                        <wps:txbx>
                          <w:txbxContent>
                            <w:p w14:paraId="0F5A2E05" w14:textId="7C9D76BB" w:rsidR="00EF553F" w:rsidRDefault="00EF553F" w:rsidP="00414203">
                              <w:pPr>
                                <w:jc w:val="center"/>
                              </w:pPr>
                              <w:r>
                                <w:t>Figure 4.167 – CSS code for the register function,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1DDB27" id="Group 597" o:spid="_x0000_s1488" style="position:absolute;margin-left:-21.85pt;margin-top:29.25pt;width:507.6pt;height:527.6pt;z-index:252236800" coordsize="64465,6700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">
                <v:shape id="Picture 593" o:spid="_x0000_s1489" type="#_x0000_t75" style="position:absolute;left:11;width:26390;height:61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" stroked="t" strokecolor="#4472c4 [3204]">
                  <v:imagedata r:id="rId320" o:title=""/>
                  <v:path arrowok="t"/>
                </v:shape>
                <v:shape id="Picture 594" o:spid="_x0000_s1490" type="#_x0000_t75" style="position:absolute;left:29642;width:34823;height:61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" stroked="t" strokecolor="#4472c4 [3204]">
                  <v:imagedata r:id="rId321" o:title=""/>
                  <v:path arrowok="t"/>
                </v:shape>
                <v:shape id="Text Box 595" o:spid="_x0000_s1491" type="#_x0000_t202" style="position:absolute;top:62029;width:26390;height:4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" fillcolor="white [3201]" strokecolor="#4472c4 [3204]" strokeweight=".5pt">
                  <v:textbox>
                    <w:txbxContent>
                      <w:p w14:paraId="614A2F47" w14:textId="4CA9EA36" w:rsidR="00EF553F" w:rsidRDefault="00EF553F" w:rsidP="00414203">
                        <w:pPr>
                          <w:jc w:val="center"/>
                        </w:pPr>
                        <w:r>
                          <w:t>Figure 4.166 – CSS code for the register function, part 1</w:t>
                        </w:r>
                      </w:p>
                    </w:txbxContent>
                  </v:textbox>
                </v:shape>
                <v:shape id="Text Box 596" o:spid="_x0000_s1492" type="#_x0000_t202" style="position:absolute;left:29631;top:62260;width:34834;height:4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" fillcolor="white [3201]" strokecolor="#4472c4 [3204]" strokeweight=".5pt">
                  <v:textbox>
                    <w:txbxContent>
                      <w:p w14:paraId="0F5A2E05" w14:textId="7C9D76BB" w:rsidR="00EF553F" w:rsidRDefault="00EF553F" w:rsidP="00414203">
                        <w:pPr>
                          <w:jc w:val="center"/>
                        </w:pPr>
                        <w:r>
                          <w:t>Figure 4.167 – CSS code for the register function, part 2</w:t>
                        </w:r>
                      </w:p>
                    </w:txbxContent>
                  </v:textbox>
                </v:shape>
              </v:group>
            </w:pict>
          </mc:Fallback>
        </mc:AlternateContent>
      </w:r>
      <w:r w:rsidR="00564DE3">
        <w:t>Next, the page was styled with the CSS file shown in Figure</w:t>
      </w:r>
      <w:r w:rsidR="00DD194B">
        <w:t>s</w:t>
      </w:r>
      <w:r w:rsidR="00564DE3">
        <w:t xml:space="preserve"> 4.166</w:t>
      </w:r>
      <w:r w:rsidR="00DD194B">
        <w:t xml:space="preserve"> and 4.667</w:t>
      </w:r>
      <w:r w:rsidR="00564DE3">
        <w:t xml:space="preserve"> below:</w:t>
      </w:r>
    </w:p>
    <w:p w14:paraId="2C3C0D57" w14:textId="02612F71" w:rsidR="00564DE3" w:rsidRDefault="00564DE3" w:rsidP="00564DE3">
      <w:pPr>
        <w:tabs>
          <w:tab w:val="left" w:pos="5086"/>
        </w:tabs>
      </w:pPr>
    </w:p>
    <w:p w14:paraId="0BE8B644" w14:textId="036D5EA1" w:rsidR="00564DE3" w:rsidRDefault="00564DE3" w:rsidP="00564DE3">
      <w:pPr>
        <w:tabs>
          <w:tab w:val="left" w:pos="5086"/>
        </w:tabs>
      </w:pPr>
    </w:p>
    <w:p w14:paraId="15D3EEE1" w14:textId="1110B77E" w:rsidR="00954609" w:rsidRPr="00954609" w:rsidRDefault="00954609" w:rsidP="00954609"/>
    <w:p w14:paraId="495C1F9C" w14:textId="6E357E68" w:rsidR="00954609" w:rsidRPr="00954609" w:rsidRDefault="00954609" w:rsidP="00954609"/>
    <w:p w14:paraId="153F5AB6" w14:textId="3A87C691" w:rsidR="00954609" w:rsidRPr="00954609" w:rsidRDefault="00954609" w:rsidP="00954609"/>
    <w:p w14:paraId="05D98956" w14:textId="057667DC" w:rsidR="00954609" w:rsidRPr="00954609" w:rsidRDefault="00954609" w:rsidP="00954609"/>
    <w:p w14:paraId="2A7B1E91" w14:textId="50506AA1" w:rsidR="00954609" w:rsidRPr="00954609" w:rsidRDefault="00954609" w:rsidP="00954609"/>
    <w:p w14:paraId="3817870B" w14:textId="741BF1C1" w:rsidR="00954609" w:rsidRPr="00954609" w:rsidRDefault="00954609" w:rsidP="00954609"/>
    <w:p w14:paraId="37105531" w14:textId="08A1163D" w:rsidR="00954609" w:rsidRPr="00954609" w:rsidRDefault="00954609" w:rsidP="00954609"/>
    <w:p w14:paraId="26DEE90B" w14:textId="509F1E64" w:rsidR="00954609" w:rsidRPr="00954609" w:rsidRDefault="00954609" w:rsidP="00954609"/>
    <w:p w14:paraId="035DC28A" w14:textId="3EFCE44D" w:rsidR="00954609" w:rsidRPr="00954609" w:rsidRDefault="00954609" w:rsidP="00954609"/>
    <w:p w14:paraId="06CF3259" w14:textId="3031ABEA" w:rsidR="00954609" w:rsidRPr="00954609" w:rsidRDefault="00954609" w:rsidP="00954609"/>
    <w:p w14:paraId="6CD7BD2A" w14:textId="2B80F3DD" w:rsidR="00954609" w:rsidRPr="00954609" w:rsidRDefault="00954609" w:rsidP="00954609"/>
    <w:p w14:paraId="0D1825A7" w14:textId="72692C44" w:rsidR="00954609" w:rsidRPr="00954609" w:rsidRDefault="00954609" w:rsidP="00954609"/>
    <w:p w14:paraId="47D41A2C" w14:textId="3E2AD24D" w:rsidR="00954609" w:rsidRPr="00954609" w:rsidRDefault="00954609" w:rsidP="00954609"/>
    <w:p w14:paraId="38EA8E3C" w14:textId="195F7355" w:rsidR="00954609" w:rsidRPr="00954609" w:rsidRDefault="00954609" w:rsidP="00954609"/>
    <w:p w14:paraId="7DD84E0E" w14:textId="2F3135B4" w:rsidR="00954609" w:rsidRPr="00954609" w:rsidRDefault="00954609" w:rsidP="00954609"/>
    <w:p w14:paraId="5EB28744" w14:textId="418AB3A7" w:rsidR="00954609" w:rsidRPr="00954609" w:rsidRDefault="00954609" w:rsidP="00954609"/>
    <w:p w14:paraId="43A74F8F" w14:textId="04A3F301" w:rsidR="00954609" w:rsidRPr="00954609" w:rsidRDefault="00954609" w:rsidP="00954609"/>
    <w:p w14:paraId="20AE0D82" w14:textId="50490B25" w:rsidR="00954609" w:rsidRPr="00954609" w:rsidRDefault="00954609" w:rsidP="00954609"/>
    <w:p w14:paraId="1D3D58E5" w14:textId="5588037C" w:rsidR="00954609" w:rsidRPr="00954609" w:rsidRDefault="00954609" w:rsidP="00954609"/>
    <w:p w14:paraId="5DFA9206" w14:textId="70C0D22F" w:rsidR="00954609" w:rsidRPr="00954609" w:rsidRDefault="00954609" w:rsidP="00954609"/>
    <w:p w14:paraId="304C4565" w14:textId="790EF1F4" w:rsidR="00954609" w:rsidRPr="00954609" w:rsidRDefault="00954609" w:rsidP="00954609"/>
    <w:p w14:paraId="4D651BAB" w14:textId="3AE35D0B" w:rsidR="00954609" w:rsidRPr="00954609" w:rsidRDefault="00954609" w:rsidP="00954609"/>
    <w:p w14:paraId="3F753461" w14:textId="2C3A9166" w:rsidR="00954609" w:rsidRPr="00954609" w:rsidRDefault="00954609" w:rsidP="00954609"/>
    <w:p w14:paraId="2C43CEBF" w14:textId="405F506D" w:rsidR="00954609" w:rsidRPr="00954609" w:rsidRDefault="00954609" w:rsidP="00954609"/>
    <w:p w14:paraId="239D33AD" w14:textId="60D431A9" w:rsidR="00954609" w:rsidRPr="00954609" w:rsidRDefault="00954609" w:rsidP="00954609"/>
    <w:p w14:paraId="47821AFA" w14:textId="6551C8F4" w:rsidR="00954609" w:rsidRPr="00954609" w:rsidRDefault="00954609" w:rsidP="00954609"/>
    <w:p w14:paraId="0D971435" w14:textId="77EEE761" w:rsidR="00954609" w:rsidRPr="00954609" w:rsidRDefault="00954609" w:rsidP="00954609"/>
    <w:p w14:paraId="232F61EF" w14:textId="6BCCE4AA" w:rsidR="00954609" w:rsidRPr="00954609" w:rsidRDefault="00954609" w:rsidP="00954609"/>
    <w:p w14:paraId="2E6D3B9B" w14:textId="2F9467E0" w:rsidR="00954609" w:rsidRPr="00954609" w:rsidRDefault="00954609" w:rsidP="00954609"/>
    <w:p w14:paraId="6B61C98C" w14:textId="217E0383" w:rsidR="00954609" w:rsidRPr="00954609" w:rsidRDefault="00954609" w:rsidP="00954609"/>
    <w:p w14:paraId="7A59719B" w14:textId="54685047" w:rsidR="00954609" w:rsidRPr="00954609" w:rsidRDefault="00954609" w:rsidP="00954609"/>
    <w:p w14:paraId="40DC8F21" w14:textId="15B1A6F4" w:rsidR="00954609" w:rsidRPr="00954609" w:rsidRDefault="00954609" w:rsidP="00954609"/>
    <w:p w14:paraId="0AEEA0E3" w14:textId="7F9ED3D1" w:rsidR="00954609" w:rsidRPr="00954609" w:rsidRDefault="00954609" w:rsidP="00954609"/>
    <w:p w14:paraId="0B30F157" w14:textId="6FA7462F" w:rsidR="00954609" w:rsidRPr="00954609" w:rsidRDefault="00954609" w:rsidP="00954609"/>
    <w:p w14:paraId="7F3C6006" w14:textId="4A3CB632" w:rsidR="00954609" w:rsidRPr="00954609" w:rsidRDefault="00954609" w:rsidP="00954609"/>
    <w:p w14:paraId="16268B49" w14:textId="5FBA314E" w:rsidR="00954609" w:rsidRPr="00954609" w:rsidRDefault="00954609" w:rsidP="00954609"/>
    <w:p w14:paraId="4C47A96C" w14:textId="2C4C3835" w:rsidR="00DE63E1" w:rsidRDefault="00954609" w:rsidP="00954609">
      <w:r>
        <w:t xml:space="preserve">The div elements containing the input fields are denoted by </w:t>
      </w:r>
      <w:proofErr w:type="gramStart"/>
      <w:r>
        <w:t>‘.input</w:t>
      </w:r>
      <w:proofErr w:type="gramEnd"/>
      <w:r>
        <w:t xml:space="preserve">’. Their width is set to 100% of the screen width, so that the input boxed can be centered </w:t>
      </w:r>
      <w:proofErr w:type="spellStart"/>
      <w:r>
        <w:t>horisontally</w:t>
      </w:r>
      <w:proofErr w:type="spellEnd"/>
      <w:r>
        <w:t xml:space="preserve"> by setting their left and right margins equal to </w:t>
      </w:r>
      <w:proofErr w:type="spellStart"/>
      <w:r>
        <w:t>eachother</w:t>
      </w:r>
      <w:proofErr w:type="spellEnd"/>
      <w:r>
        <w:t xml:space="preserve"> (lines 28 and 29).</w:t>
      </w:r>
    </w:p>
    <w:p w14:paraId="292287BF" w14:textId="1500525F" w:rsidR="00DE63E1" w:rsidRDefault="00DE63E1" w:rsidP="00954609"/>
    <w:p w14:paraId="492556DE" w14:textId="2F8D1243" w:rsidR="00DE63E1" w:rsidRDefault="00DE63E1" w:rsidP="00954609">
      <w:r>
        <w:t>The CSS code above produced the following output (Figure 4.168):</w:t>
      </w:r>
    </w:p>
    <w:p w14:paraId="7C11B9DB" w14:textId="77777777" w:rsidR="00DE63E1" w:rsidRDefault="00DE63E1" w:rsidP="00954609"/>
    <w:p w14:paraId="3AFF8A36" w14:textId="2A21CE60" w:rsidR="00954609" w:rsidRPr="00954609" w:rsidRDefault="00954609" w:rsidP="00954609">
      <w:r>
        <w:t xml:space="preserve"> </w:t>
      </w:r>
    </w:p>
    <w:p w14:paraId="7C33C1A2" w14:textId="2A5A4A09" w:rsidR="00954609" w:rsidRPr="00954609" w:rsidRDefault="00954609" w:rsidP="00954609"/>
    <w:p w14:paraId="38FE41F0" w14:textId="26D422C7" w:rsidR="00954609" w:rsidRDefault="006175EF" w:rsidP="00954609">
      <w:r>
        <w:rPr>
          <w:noProof/>
        </w:rPr>
        <w:lastRenderedPageBreak/>
        <mc:AlternateContent>
          <mc:Choice Requires="wpg">
            <w:drawing>
              <wp:anchor distT="0" distB="0" distL="114300" distR="114300" simplePos="0" relativeHeight="252239872" behindDoc="0" locked="0" layoutInCell="1" allowOverlap="1" wp14:anchorId="322718A5" wp14:editId="114A0DF2">
                <wp:simplePos x="0" y="0"/>
                <wp:positionH relativeFrom="column">
                  <wp:posOffset>-48750</wp:posOffset>
                </wp:positionH>
                <wp:positionV relativeFrom="paragraph">
                  <wp:posOffset>-68580</wp:posOffset>
                </wp:positionV>
                <wp:extent cx="5728335" cy="2070735"/>
                <wp:effectExtent l="12700" t="12700" r="12065" b="12065"/>
                <wp:wrapNone/>
                <wp:docPr id="600" name="Group 600"/>
                <wp:cNvGraphicFramePr/>
                <a:graphic xmlns:a="http://schemas.openxmlformats.org/drawingml/2006/main">
                  <a:graphicData uri="http://schemas.microsoft.com/office/word/2010/wordprocessingGroup">
                    <wpg:wgp>
                      <wpg:cNvGrpSpPr/>
                      <wpg:grpSpPr>
                        <a:xfrm>
                          <a:off x="0" y="0"/>
                          <a:ext cx="5728335" cy="2070735"/>
                          <a:chOff x="0" y="0"/>
                          <a:chExt cx="5728825" cy="2070743"/>
                        </a:xfrm>
                      </wpg:grpSpPr>
                      <pic:pic xmlns:pic="http://schemas.openxmlformats.org/drawingml/2006/picture">
                        <pic:nvPicPr>
                          <pic:cNvPr id="598" name="Picture 598"/>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1125" y="0"/>
                            <a:ext cx="5727700" cy="1722120"/>
                          </a:xfrm>
                          <a:prstGeom prst="rect">
                            <a:avLst/>
                          </a:prstGeom>
                          <a:ln>
                            <a:solidFill>
                              <a:schemeClr val="accent1"/>
                            </a:solidFill>
                          </a:ln>
                        </pic:spPr>
                      </pic:pic>
                      <wps:wsp>
                        <wps:cNvPr id="599" name="Text Box 599"/>
                        <wps:cNvSpPr txBox="1"/>
                        <wps:spPr>
                          <a:xfrm>
                            <a:off x="0" y="1781376"/>
                            <a:ext cx="5727700" cy="289367"/>
                          </a:xfrm>
                          <a:prstGeom prst="rect">
                            <a:avLst/>
                          </a:prstGeom>
                          <a:solidFill>
                            <a:schemeClr val="lt1"/>
                          </a:solidFill>
                          <a:ln w="6350">
                            <a:solidFill>
                              <a:schemeClr val="accent1"/>
                            </a:solidFill>
                          </a:ln>
                        </wps:spPr>
                        <wps:txbx>
                          <w:txbxContent>
                            <w:p w14:paraId="2E967899" w14:textId="4228C677" w:rsidR="00EF553F" w:rsidRDefault="00EF553F" w:rsidP="006175EF">
                              <w:pPr>
                                <w:jc w:val="center"/>
                              </w:pPr>
                              <w:r>
                                <w:t>Figure 4.168 – output of the CSS code for the register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2718A5" id="Group 600" o:spid="_x0000_s1493" style="position:absolute;margin-left:-3.85pt;margin-top:-5.4pt;width:451.05pt;height:163.05pt;z-index:252239872" coordsize="57288,2070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">
                <v:shape id="Picture 598" o:spid="_x0000_s1494" type="#_x0000_t75" style="position:absolute;left:11;width:57277;height:17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" stroked="t" strokecolor="#4472c4 [3204]">
                  <v:imagedata r:id="rId323" o:title=""/>
                  <v:path arrowok="t"/>
                </v:shape>
                <v:shape id="Text Box 599" o:spid="_x0000_s1495" type="#_x0000_t202" style="position:absolute;top:17813;width:57277;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" fillcolor="white [3201]" strokecolor="#4472c4 [3204]" strokeweight=".5pt">
                  <v:textbox>
                    <w:txbxContent>
                      <w:p w14:paraId="2E967899" w14:textId="4228C677" w:rsidR="00EF553F" w:rsidRDefault="00EF553F" w:rsidP="006175EF">
                        <w:pPr>
                          <w:jc w:val="center"/>
                        </w:pPr>
                        <w:r>
                          <w:t>Figure 4.168 – output of the CSS code for the register function</w:t>
                        </w:r>
                      </w:p>
                    </w:txbxContent>
                  </v:textbox>
                </v:shape>
              </v:group>
            </w:pict>
          </mc:Fallback>
        </mc:AlternateContent>
      </w:r>
    </w:p>
    <w:p w14:paraId="78651F5B" w14:textId="5A70DD31" w:rsidR="00527C05" w:rsidRPr="00527C05" w:rsidRDefault="00527C05" w:rsidP="00527C05"/>
    <w:p w14:paraId="36E299D0" w14:textId="6EA0A74E" w:rsidR="00527C05" w:rsidRPr="00527C05" w:rsidRDefault="00527C05" w:rsidP="00527C05"/>
    <w:p w14:paraId="08F9FE29" w14:textId="79981527" w:rsidR="00527C05" w:rsidRPr="00527C05" w:rsidRDefault="00527C05" w:rsidP="00527C05"/>
    <w:p w14:paraId="5A706417" w14:textId="2385EBD7" w:rsidR="00527C05" w:rsidRPr="00527C05" w:rsidRDefault="00527C05" w:rsidP="00527C05"/>
    <w:p w14:paraId="74856262" w14:textId="3C1C42C3" w:rsidR="00527C05" w:rsidRPr="00527C05" w:rsidRDefault="00527C05" w:rsidP="00527C05"/>
    <w:p w14:paraId="233A01BE" w14:textId="036193C5" w:rsidR="00527C05" w:rsidRPr="00527C05" w:rsidRDefault="00527C05" w:rsidP="00527C05"/>
    <w:p w14:paraId="516E9374" w14:textId="579D72B7" w:rsidR="00527C05" w:rsidRPr="00527C05" w:rsidRDefault="00527C05" w:rsidP="00527C05"/>
    <w:p w14:paraId="32D7D6E1" w14:textId="1D5B51C1" w:rsidR="00527C05" w:rsidRPr="00527C05" w:rsidRDefault="00527C05" w:rsidP="00527C05"/>
    <w:p w14:paraId="535C0EB0" w14:textId="0DAC4AE9" w:rsidR="00527C05" w:rsidRPr="00527C05" w:rsidRDefault="00527C05" w:rsidP="00527C05"/>
    <w:p w14:paraId="25C27F5F" w14:textId="6D101681" w:rsidR="00527C05" w:rsidRPr="00527C05" w:rsidRDefault="00527C05" w:rsidP="00527C05"/>
    <w:p w14:paraId="7782E54E" w14:textId="73A3D22D" w:rsidR="00527C05" w:rsidRPr="00527C05" w:rsidRDefault="00527C05" w:rsidP="00527C05"/>
    <w:p w14:paraId="2071EEC7" w14:textId="455E75CD" w:rsidR="00527C05" w:rsidRDefault="00173CD1" w:rsidP="00527C05">
      <w:r>
        <w:rPr>
          <w:noProof/>
        </w:rPr>
        <mc:AlternateContent>
          <mc:Choice Requires="wpg">
            <w:drawing>
              <wp:anchor distT="0" distB="0" distL="114300" distR="114300" simplePos="0" relativeHeight="252242944" behindDoc="0" locked="0" layoutInCell="1" allowOverlap="1" wp14:anchorId="57DE3F91" wp14:editId="6105BB2E">
                <wp:simplePos x="0" y="0"/>
                <wp:positionH relativeFrom="column">
                  <wp:posOffset>11575</wp:posOffset>
                </wp:positionH>
                <wp:positionV relativeFrom="paragraph">
                  <wp:posOffset>754734</wp:posOffset>
                </wp:positionV>
                <wp:extent cx="5728825" cy="2545305"/>
                <wp:effectExtent l="12700" t="12700" r="12065" b="7620"/>
                <wp:wrapNone/>
                <wp:docPr id="603" name="Group 603"/>
                <wp:cNvGraphicFramePr/>
                <a:graphic xmlns:a="http://schemas.openxmlformats.org/drawingml/2006/main">
                  <a:graphicData uri="http://schemas.microsoft.com/office/word/2010/wordprocessingGroup">
                    <wpg:wgp>
                      <wpg:cNvGrpSpPr/>
                      <wpg:grpSpPr>
                        <a:xfrm>
                          <a:off x="0" y="0"/>
                          <a:ext cx="5728825" cy="2545305"/>
                          <a:chOff x="0" y="0"/>
                          <a:chExt cx="5728825" cy="2545305"/>
                        </a:xfrm>
                      </wpg:grpSpPr>
                      <pic:pic xmlns:pic="http://schemas.openxmlformats.org/drawingml/2006/picture">
                        <pic:nvPicPr>
                          <pic:cNvPr id="601" name="Picture 601"/>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1125" y="0"/>
                            <a:ext cx="5727700" cy="2175510"/>
                          </a:xfrm>
                          <a:prstGeom prst="rect">
                            <a:avLst/>
                          </a:prstGeom>
                          <a:ln>
                            <a:solidFill>
                              <a:schemeClr val="accent1"/>
                            </a:solidFill>
                          </a:ln>
                        </pic:spPr>
                      </pic:pic>
                      <wps:wsp>
                        <wps:cNvPr id="602" name="Text Box 602"/>
                        <wps:cNvSpPr txBox="1"/>
                        <wps:spPr>
                          <a:xfrm>
                            <a:off x="0" y="2244363"/>
                            <a:ext cx="5727700" cy="300942"/>
                          </a:xfrm>
                          <a:prstGeom prst="rect">
                            <a:avLst/>
                          </a:prstGeom>
                          <a:solidFill>
                            <a:schemeClr val="lt1"/>
                          </a:solidFill>
                          <a:ln w="6350">
                            <a:solidFill>
                              <a:schemeClr val="accent1"/>
                            </a:solidFill>
                          </a:ln>
                        </wps:spPr>
                        <wps:txbx>
                          <w:txbxContent>
                            <w:p w14:paraId="0F145E0F" w14:textId="403207C1" w:rsidR="00EF553F" w:rsidRDefault="00EF553F" w:rsidP="00173CD1">
                              <w:pPr>
                                <w:jc w:val="center"/>
                              </w:pPr>
                              <w:r>
                                <w:t>Figure 4.169 – first prototype of the register function frontend JavaScript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DE3F91" id="Group 603" o:spid="_x0000_s1496" style="position:absolute;margin-left:.9pt;margin-top:59.45pt;width:451.1pt;height:200.4pt;z-index:252242944" coordsize="57288,2545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">
                <v:shape id="Picture 601" o:spid="_x0000_s1497" type="#_x0000_t75" style="position:absolute;left:11;width:57277;height:217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" stroked="t" strokecolor="#4472c4 [3204]">
                  <v:imagedata r:id="rId325" o:title=""/>
                  <v:path arrowok="t"/>
                </v:shape>
                <v:shape id="Text Box 602" o:spid="_x0000_s1498" type="#_x0000_t202" style="position:absolute;top:22443;width:57277;height:3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" fillcolor="white [3201]" strokecolor="#4472c4 [3204]" strokeweight=".5pt">
                  <v:textbox>
                    <w:txbxContent>
                      <w:p w14:paraId="0F145E0F" w14:textId="403207C1" w:rsidR="00EF553F" w:rsidRDefault="00EF553F" w:rsidP="00173CD1">
                        <w:pPr>
                          <w:jc w:val="center"/>
                        </w:pPr>
                        <w:r>
                          <w:t>Figure 4.169 – first prototype of the register function frontend JavaScript code</w:t>
                        </w:r>
                      </w:p>
                    </w:txbxContent>
                  </v:textbox>
                </v:shape>
              </v:group>
            </w:pict>
          </mc:Fallback>
        </mc:AlternateContent>
      </w:r>
      <w:r w:rsidR="000B7200">
        <w:t>As it is, the webpage allows the user to enter text into the input boxes, but it has no way of validating that data and sending it to the API</w:t>
      </w:r>
      <w:r w:rsidR="00005655">
        <w:t xml:space="preserve">. The first prototype of the </w:t>
      </w:r>
      <w:r>
        <w:t>J</w:t>
      </w:r>
      <w:r w:rsidR="00005655">
        <w:t>ava</w:t>
      </w:r>
      <w:r>
        <w:t>S</w:t>
      </w:r>
      <w:r w:rsidR="00005655">
        <w:t>cript code, shown in Figure 4.169, deals with this issue.</w:t>
      </w:r>
    </w:p>
    <w:p w14:paraId="01F87E6F" w14:textId="59102D7D" w:rsidR="00005655" w:rsidRDefault="00005655" w:rsidP="00527C05"/>
    <w:p w14:paraId="4FB9A9EE" w14:textId="08C135C7" w:rsidR="00005655" w:rsidRDefault="00005655" w:rsidP="00527C05"/>
    <w:p w14:paraId="098A0849" w14:textId="0F6C93DE" w:rsidR="00BA4E51" w:rsidRPr="00BA4E51" w:rsidRDefault="00BA4E51" w:rsidP="00BA4E51"/>
    <w:p w14:paraId="537159BA" w14:textId="4A2877DA" w:rsidR="00BA4E51" w:rsidRPr="00BA4E51" w:rsidRDefault="00BA4E51" w:rsidP="00BA4E51"/>
    <w:p w14:paraId="222514E0" w14:textId="039E88A1" w:rsidR="00BA4E51" w:rsidRPr="00BA4E51" w:rsidRDefault="00BA4E51" w:rsidP="00BA4E51"/>
    <w:p w14:paraId="73EC4541" w14:textId="29402578" w:rsidR="00BA4E51" w:rsidRPr="00BA4E51" w:rsidRDefault="00BA4E51" w:rsidP="00BA4E51"/>
    <w:p w14:paraId="3CF94766" w14:textId="298E265A" w:rsidR="00BA4E51" w:rsidRPr="00BA4E51" w:rsidRDefault="00BA4E51" w:rsidP="00BA4E51"/>
    <w:p w14:paraId="0526C9E4" w14:textId="3C1BE57A" w:rsidR="00BA4E51" w:rsidRPr="00BA4E51" w:rsidRDefault="00BA4E51" w:rsidP="00BA4E51"/>
    <w:p w14:paraId="153F5543" w14:textId="39B699F2" w:rsidR="00BA4E51" w:rsidRPr="00BA4E51" w:rsidRDefault="00BA4E51" w:rsidP="00BA4E51"/>
    <w:p w14:paraId="2D3CB201" w14:textId="0C85A915" w:rsidR="00BA4E51" w:rsidRPr="00BA4E51" w:rsidRDefault="00BA4E51" w:rsidP="00BA4E51"/>
    <w:p w14:paraId="7EB44080" w14:textId="641B5F57" w:rsidR="00BA4E51" w:rsidRPr="00BA4E51" w:rsidRDefault="00BA4E51" w:rsidP="00BA4E51"/>
    <w:p w14:paraId="09257BBA" w14:textId="7E08505B" w:rsidR="00BA4E51" w:rsidRPr="00BA4E51" w:rsidRDefault="00BA4E51" w:rsidP="00BA4E51"/>
    <w:p w14:paraId="1FFF9F55" w14:textId="2C90457D" w:rsidR="00BA4E51" w:rsidRPr="00BA4E51" w:rsidRDefault="00BA4E51" w:rsidP="00BA4E51"/>
    <w:p w14:paraId="35C69C6F" w14:textId="1F6C27DE" w:rsidR="00BA4E51" w:rsidRPr="00BA4E51" w:rsidRDefault="00BA4E51" w:rsidP="00BA4E51"/>
    <w:p w14:paraId="13422573" w14:textId="6BA37049" w:rsidR="00BA4E51" w:rsidRPr="00BA4E51" w:rsidRDefault="00BA4E51" w:rsidP="00BA4E51"/>
    <w:p w14:paraId="7817939B" w14:textId="3B86A183" w:rsidR="00BA4E51" w:rsidRPr="00BA4E51" w:rsidRDefault="00BA4E51" w:rsidP="00BA4E51"/>
    <w:p w14:paraId="5530CE9B" w14:textId="60B82A68" w:rsidR="00DB169F" w:rsidRDefault="00BA4E51" w:rsidP="00BA4E51">
      <w:r>
        <w:t xml:space="preserve">Lines 1 and 2 get the input boxes with the username and password, respectively. Line 4 validates the inputs according to the test table. If the validation is passed, the Fetch API is used to connect to the backend server. The URL in line 5 is the location of the NodeJS server hosted on the local machine. Lines 15 and 16 process the response by turning it from a JSON format (which is essentially a string) to a JavaScript object datatype for further processing. The aim of this prototype is to extract the user inputs, validate them and make a request to the frontend. </w:t>
      </w:r>
      <w:r w:rsidR="00E53FCF">
        <w:t>When this code is embedded into the HTML file, the input boxes are filled in and the register button is pressed, nothing happens.</w:t>
      </w:r>
      <w:r w:rsidR="007E2411">
        <w:t xml:space="preserve"> This is because JavaScript code is not explicitly run, it simply executes on its own as it is loaded into the webpage by the browser.</w:t>
      </w:r>
      <w:r w:rsidR="00286CF0">
        <w:t xml:space="preserve"> Therefore, the username and password variables do not contain the user input because the code is executed before the user can do an</w:t>
      </w:r>
      <w:r w:rsidR="00DB169F">
        <w:t>y</w:t>
      </w:r>
      <w:r w:rsidR="00286CF0">
        <w:t>thing.</w:t>
      </w:r>
      <w:r w:rsidR="00DB169F">
        <w:t xml:space="preserve"> </w:t>
      </w:r>
    </w:p>
    <w:p w14:paraId="6E73D226" w14:textId="77777777" w:rsidR="00DB169F" w:rsidRDefault="00DB169F" w:rsidP="00BA4E51"/>
    <w:p w14:paraId="36EEF056" w14:textId="1D6A1F34" w:rsidR="00BA4E51" w:rsidRDefault="00DB169F" w:rsidP="00BA4E51">
      <w:r>
        <w:t xml:space="preserve">The aim of the second prototype (Figure 4.170) is to fix this issue. </w:t>
      </w:r>
    </w:p>
    <w:p w14:paraId="0B3BDA19" w14:textId="122A9A25" w:rsidR="009F5EEB" w:rsidRDefault="009F5EEB" w:rsidP="00BA4E51"/>
    <w:p w14:paraId="0768459A" w14:textId="59995992" w:rsidR="009F5EEB" w:rsidRDefault="009F5EEB" w:rsidP="00BA4E51"/>
    <w:p w14:paraId="5525275C" w14:textId="0D63E2A5" w:rsidR="00DB169F" w:rsidRDefault="00DB169F" w:rsidP="00BA4E51"/>
    <w:p w14:paraId="4BFA8ED6" w14:textId="65CA29E6" w:rsidR="00DB169F" w:rsidRPr="00BA4E51" w:rsidRDefault="00C97F1B" w:rsidP="00BA4E51">
      <w:r>
        <w:rPr>
          <w:noProof/>
        </w:rPr>
        <w:lastRenderedPageBreak/>
        <mc:AlternateContent>
          <mc:Choice Requires="wpg">
            <w:drawing>
              <wp:anchor distT="0" distB="0" distL="114300" distR="114300" simplePos="0" relativeHeight="252246016" behindDoc="0" locked="0" layoutInCell="1" allowOverlap="1" wp14:anchorId="0DACB9E9" wp14:editId="33EAAB61">
                <wp:simplePos x="0" y="0"/>
                <wp:positionH relativeFrom="column">
                  <wp:posOffset>-45720</wp:posOffset>
                </wp:positionH>
                <wp:positionV relativeFrom="paragraph">
                  <wp:posOffset>116695</wp:posOffset>
                </wp:positionV>
                <wp:extent cx="5728825" cy="3598601"/>
                <wp:effectExtent l="12700" t="12700" r="12065" b="8255"/>
                <wp:wrapNone/>
                <wp:docPr id="579" name="Group 579"/>
                <wp:cNvGraphicFramePr/>
                <a:graphic xmlns:a="http://schemas.openxmlformats.org/drawingml/2006/main">
                  <a:graphicData uri="http://schemas.microsoft.com/office/word/2010/wordprocessingGroup">
                    <wpg:wgp>
                      <wpg:cNvGrpSpPr/>
                      <wpg:grpSpPr>
                        <a:xfrm>
                          <a:off x="0" y="0"/>
                          <a:ext cx="5728825" cy="3598601"/>
                          <a:chOff x="0" y="0"/>
                          <a:chExt cx="5728825" cy="3598601"/>
                        </a:xfrm>
                      </wpg:grpSpPr>
                      <pic:pic xmlns:pic="http://schemas.openxmlformats.org/drawingml/2006/picture">
                        <pic:nvPicPr>
                          <pic:cNvPr id="566" name="Picture 566"/>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1125" y="0"/>
                            <a:ext cx="5727700" cy="3244215"/>
                          </a:xfrm>
                          <a:prstGeom prst="rect">
                            <a:avLst/>
                          </a:prstGeom>
                          <a:ln>
                            <a:solidFill>
                              <a:schemeClr val="accent1"/>
                            </a:solidFill>
                          </a:ln>
                        </pic:spPr>
                      </pic:pic>
                      <wps:wsp>
                        <wps:cNvPr id="578" name="Text Box 578"/>
                        <wps:cNvSpPr txBox="1"/>
                        <wps:spPr>
                          <a:xfrm>
                            <a:off x="0" y="3309234"/>
                            <a:ext cx="5727700" cy="289367"/>
                          </a:xfrm>
                          <a:prstGeom prst="rect">
                            <a:avLst/>
                          </a:prstGeom>
                          <a:solidFill>
                            <a:schemeClr val="lt1"/>
                          </a:solidFill>
                          <a:ln w="6350">
                            <a:solidFill>
                              <a:schemeClr val="accent1"/>
                            </a:solidFill>
                          </a:ln>
                        </wps:spPr>
                        <wps:txbx>
                          <w:txbxContent>
                            <w:p w14:paraId="772D133D" w14:textId="2513F857" w:rsidR="00EF553F" w:rsidRDefault="00EF553F" w:rsidP="009F5EEB">
                              <w:pPr>
                                <w:jc w:val="center"/>
                              </w:pPr>
                              <w:r>
                                <w:t>Figure 4.170 – second prototype of the register function frontend JavaScript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ACB9E9" id="Group 579" o:spid="_x0000_s1499" style="position:absolute;margin-left:-3.6pt;margin-top:9.2pt;width:451.1pt;height:283.35pt;z-index:252246016" coordsize="57288,359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">
                <v:shape id="Picture 566" o:spid="_x0000_s1500" type="#_x0000_t75" style="position:absolute;left:11;width:57277;height:32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" stroked="t" strokecolor="#4472c4 [3204]">
                  <v:imagedata r:id="rId327" o:title=""/>
                  <v:path arrowok="t"/>
                </v:shape>
                <v:shape id="Text Box 578" o:spid="_x0000_s1501" type="#_x0000_t202" style="position:absolute;top:33092;width:57277;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" fillcolor="white [3201]" strokecolor="#4472c4 [3204]" strokeweight=".5pt">
                  <v:textbox>
                    <w:txbxContent>
                      <w:p w14:paraId="772D133D" w14:textId="2513F857" w:rsidR="00EF553F" w:rsidRDefault="00EF553F" w:rsidP="009F5EEB">
                        <w:pPr>
                          <w:jc w:val="center"/>
                        </w:pPr>
                        <w:r>
                          <w:t>Figure 4.170 – second prototype of the register function frontend JavaScript code</w:t>
                        </w:r>
                      </w:p>
                    </w:txbxContent>
                  </v:textbox>
                </v:shape>
              </v:group>
            </w:pict>
          </mc:Fallback>
        </mc:AlternateContent>
      </w:r>
    </w:p>
    <w:p w14:paraId="5F3C250C" w14:textId="4906507E" w:rsidR="00BA4E51" w:rsidRDefault="00BA4E51" w:rsidP="00BA4E51"/>
    <w:p w14:paraId="124AC47F" w14:textId="596103FE" w:rsidR="003B353E" w:rsidRPr="003B353E" w:rsidRDefault="003B353E" w:rsidP="003B353E"/>
    <w:p w14:paraId="79E30887" w14:textId="15CB1A68" w:rsidR="003B353E" w:rsidRPr="003B353E" w:rsidRDefault="003B353E" w:rsidP="003B353E"/>
    <w:p w14:paraId="2BC0C8E5" w14:textId="1DE7CD1D" w:rsidR="003B353E" w:rsidRPr="003B353E" w:rsidRDefault="003B353E" w:rsidP="003B353E"/>
    <w:p w14:paraId="60B495CB" w14:textId="0AE378CC" w:rsidR="003B353E" w:rsidRPr="003B353E" w:rsidRDefault="003B353E" w:rsidP="003B353E"/>
    <w:p w14:paraId="539DDABD" w14:textId="69DD5A14" w:rsidR="003B353E" w:rsidRPr="003B353E" w:rsidRDefault="003B353E" w:rsidP="003B353E"/>
    <w:p w14:paraId="6BD58DCD" w14:textId="7AADD7D2" w:rsidR="003B353E" w:rsidRPr="003B353E" w:rsidRDefault="003B353E" w:rsidP="003B353E"/>
    <w:p w14:paraId="7A3D9849" w14:textId="2808123F" w:rsidR="003B353E" w:rsidRPr="003B353E" w:rsidRDefault="003B353E" w:rsidP="003B353E"/>
    <w:p w14:paraId="58B0B9C0" w14:textId="0ED2E3CE" w:rsidR="003B353E" w:rsidRPr="003B353E" w:rsidRDefault="003B353E" w:rsidP="003B353E"/>
    <w:p w14:paraId="4B79FC46" w14:textId="21CFEA3D" w:rsidR="003B353E" w:rsidRPr="003B353E" w:rsidRDefault="003B353E" w:rsidP="003B353E"/>
    <w:p w14:paraId="4059F3B6" w14:textId="55E766E1" w:rsidR="003B353E" w:rsidRPr="003B353E" w:rsidRDefault="003B353E" w:rsidP="003B353E"/>
    <w:p w14:paraId="2962B6CF" w14:textId="4B0BDA59" w:rsidR="003B353E" w:rsidRPr="003B353E" w:rsidRDefault="003B353E" w:rsidP="003B353E"/>
    <w:p w14:paraId="20C4562F" w14:textId="272B185A" w:rsidR="003B353E" w:rsidRPr="003B353E" w:rsidRDefault="003B353E" w:rsidP="003B353E"/>
    <w:p w14:paraId="3B51EEEA" w14:textId="51476604" w:rsidR="003B353E" w:rsidRPr="003B353E" w:rsidRDefault="003B353E" w:rsidP="003B353E"/>
    <w:p w14:paraId="3B218D95" w14:textId="114156B6" w:rsidR="003B353E" w:rsidRPr="003B353E" w:rsidRDefault="003B353E" w:rsidP="003B353E"/>
    <w:p w14:paraId="12A845D5" w14:textId="5C8BBB51" w:rsidR="003B353E" w:rsidRPr="003B353E" w:rsidRDefault="003B353E" w:rsidP="003B353E"/>
    <w:p w14:paraId="779E0271" w14:textId="03D09819" w:rsidR="003B353E" w:rsidRPr="003B353E" w:rsidRDefault="003B353E" w:rsidP="003B353E"/>
    <w:p w14:paraId="7467B20C" w14:textId="492674B0" w:rsidR="003B353E" w:rsidRPr="003B353E" w:rsidRDefault="003B353E" w:rsidP="003B353E"/>
    <w:p w14:paraId="6357675E" w14:textId="2B255C6A" w:rsidR="003B353E" w:rsidRPr="003B353E" w:rsidRDefault="003B353E" w:rsidP="003B353E"/>
    <w:p w14:paraId="53570B20" w14:textId="4D52A271" w:rsidR="003B353E" w:rsidRPr="003B353E" w:rsidRDefault="003B353E" w:rsidP="003B353E"/>
    <w:p w14:paraId="5D4E4059" w14:textId="76457B09" w:rsidR="003B353E" w:rsidRDefault="00C14C26" w:rsidP="003B353E">
      <w:r>
        <w:rPr>
          <w:noProof/>
        </w:rPr>
        <mc:AlternateContent>
          <mc:Choice Requires="wpg">
            <w:drawing>
              <wp:anchor distT="0" distB="0" distL="114300" distR="114300" simplePos="0" relativeHeight="252249088" behindDoc="0" locked="0" layoutInCell="1" allowOverlap="1" wp14:anchorId="418C77F4" wp14:editId="4CBD6FA5">
                <wp:simplePos x="0" y="0"/>
                <wp:positionH relativeFrom="column">
                  <wp:posOffset>11575</wp:posOffset>
                </wp:positionH>
                <wp:positionV relativeFrom="paragraph">
                  <wp:posOffset>1685177</wp:posOffset>
                </wp:positionV>
                <wp:extent cx="5728825" cy="1098470"/>
                <wp:effectExtent l="12700" t="12700" r="12065" b="6985"/>
                <wp:wrapNone/>
                <wp:docPr id="605" name="Group 605"/>
                <wp:cNvGraphicFramePr/>
                <a:graphic xmlns:a="http://schemas.openxmlformats.org/drawingml/2006/main">
                  <a:graphicData uri="http://schemas.microsoft.com/office/word/2010/wordprocessingGroup">
                    <wpg:wgp>
                      <wpg:cNvGrpSpPr/>
                      <wpg:grpSpPr>
                        <a:xfrm>
                          <a:off x="0" y="0"/>
                          <a:ext cx="5728825" cy="1098470"/>
                          <a:chOff x="0" y="0"/>
                          <a:chExt cx="5728825" cy="1098470"/>
                        </a:xfrm>
                      </wpg:grpSpPr>
                      <pic:pic xmlns:pic="http://schemas.openxmlformats.org/drawingml/2006/picture">
                        <pic:nvPicPr>
                          <pic:cNvPr id="580" name="Picture 580"/>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1125" y="0"/>
                            <a:ext cx="5727700" cy="554990"/>
                          </a:xfrm>
                          <a:prstGeom prst="rect">
                            <a:avLst/>
                          </a:prstGeom>
                          <a:ln>
                            <a:solidFill>
                              <a:schemeClr val="accent1"/>
                            </a:solidFill>
                          </a:ln>
                        </pic:spPr>
                      </pic:pic>
                      <wps:wsp>
                        <wps:cNvPr id="604" name="Text Box 604"/>
                        <wps:cNvSpPr txBox="1"/>
                        <wps:spPr>
                          <a:xfrm>
                            <a:off x="0" y="658632"/>
                            <a:ext cx="5727700" cy="439838"/>
                          </a:xfrm>
                          <a:prstGeom prst="rect">
                            <a:avLst/>
                          </a:prstGeom>
                          <a:solidFill>
                            <a:schemeClr val="lt1"/>
                          </a:solidFill>
                          <a:ln w="6350">
                            <a:solidFill>
                              <a:schemeClr val="accent1"/>
                            </a:solidFill>
                          </a:ln>
                        </wps:spPr>
                        <wps:txbx>
                          <w:txbxContent>
                            <w:p w14:paraId="1278479F" w14:textId="1D19DB1B" w:rsidR="00EF553F" w:rsidRDefault="00EF553F" w:rsidP="00C14C26">
                              <w:pPr>
                                <w:jc w:val="center"/>
                              </w:pPr>
                              <w:r>
                                <w:t xml:space="preserve">Figure 4.171 – output of the second prototype showing the username and password </w:t>
                              </w:r>
                              <w:proofErr w:type="gramStart"/>
                              <w:r>
                                <w:t>variables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C77F4" id="Group 605" o:spid="_x0000_s1502" style="position:absolute;margin-left:.9pt;margin-top:132.7pt;width:451.1pt;height:86.5pt;z-index:252249088" coordsize="57288,109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">
                <v:shape id="Picture 580" o:spid="_x0000_s1503" type="#_x0000_t75" style="position:absolute;left:11;width:57277;height:5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" stroked="t" strokecolor="#4472c4 [3204]">
                  <v:imagedata r:id="rId329" o:title=""/>
                  <v:path arrowok="t"/>
                </v:shape>
                <v:shape id="Text Box 604" o:spid="_x0000_s1504" type="#_x0000_t202" style="position:absolute;top:6586;width:57277;height:43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" fillcolor="white [3201]" strokecolor="#4472c4 [3204]" strokeweight=".5pt">
                  <v:textbox>
                    <w:txbxContent>
                      <w:p w14:paraId="1278479F" w14:textId="1D19DB1B" w:rsidR="00EF553F" w:rsidRDefault="00EF553F" w:rsidP="00C14C26">
                        <w:pPr>
                          <w:jc w:val="center"/>
                        </w:pPr>
                        <w:r>
                          <w:t>Figure 4.171 – output of the second prototype showing the username and password variables</w:t>
                        </w:r>
                      </w:p>
                    </w:txbxContent>
                  </v:textbox>
                </v:shape>
              </v:group>
            </w:pict>
          </mc:Fallback>
        </mc:AlternateContent>
      </w:r>
      <w:r>
        <w:t xml:space="preserve">This function starts by getting the submit button element (line 1). It then attaches an event listener to it. The </w:t>
      </w:r>
      <w:proofErr w:type="spellStart"/>
      <w:proofErr w:type="gramStart"/>
      <w:r>
        <w:t>addEventListener</w:t>
      </w:r>
      <w:proofErr w:type="spellEnd"/>
      <w:r>
        <w:t>(</w:t>
      </w:r>
      <w:proofErr w:type="gramEnd"/>
      <w:r>
        <w:t>) function takes two parameters – type and function. The type of event listener I have selected is “click”, which means that the specified function will be called when the button element is clicked by the user. The function consists of the code of the first prototype. When this code is run, nothing happens. Printing the username and password variables (Figure 4.171), has shown that they do not contain the values entered by the user, but rather the entire HTML element. This is solved by adding ‘.value’ to the end of lines 5 and 6, to obtain the actual text value of the user inputs.</w:t>
      </w:r>
    </w:p>
    <w:p w14:paraId="52ABA85C" w14:textId="1E66AF76" w:rsidR="00C14C26" w:rsidRDefault="00C14C26" w:rsidP="003B353E"/>
    <w:p w14:paraId="6465F3C4" w14:textId="2037F550" w:rsidR="00C14C26" w:rsidRDefault="00C14C26" w:rsidP="003B353E"/>
    <w:p w14:paraId="61CE004B" w14:textId="36EE2F37" w:rsidR="00CF39E1" w:rsidRPr="00CF39E1" w:rsidRDefault="00CF39E1" w:rsidP="00CF39E1"/>
    <w:p w14:paraId="6A960F05" w14:textId="19CB1BF2" w:rsidR="00CF39E1" w:rsidRPr="00CF39E1" w:rsidRDefault="00CF39E1" w:rsidP="00CF39E1"/>
    <w:p w14:paraId="1FFBC053" w14:textId="180DE67A" w:rsidR="00CF39E1" w:rsidRPr="00CF39E1" w:rsidRDefault="00CF39E1" w:rsidP="00CF39E1"/>
    <w:p w14:paraId="684FA43E" w14:textId="71F2A898" w:rsidR="00CF39E1" w:rsidRPr="00CF39E1" w:rsidRDefault="00CF39E1" w:rsidP="00CF39E1"/>
    <w:p w14:paraId="4F4F5D73" w14:textId="32C0E42A" w:rsidR="00CF39E1" w:rsidRPr="00CF39E1" w:rsidRDefault="00CF39E1" w:rsidP="00CF39E1"/>
    <w:p w14:paraId="2CFDDB80" w14:textId="3F449522" w:rsidR="00CF39E1" w:rsidRPr="00CF39E1" w:rsidRDefault="00CF39E1" w:rsidP="00CF39E1"/>
    <w:p w14:paraId="58596C5B" w14:textId="5B7240A5" w:rsidR="00CF39E1" w:rsidRDefault="00CF39E1" w:rsidP="00CF39E1">
      <w:r>
        <w:t>After this fix, the code is run again, and the following error (Figure 4.172) occurs:</w:t>
      </w:r>
    </w:p>
    <w:p w14:paraId="0FE42714" w14:textId="6290E876" w:rsidR="00CF39E1" w:rsidRDefault="004E77A7" w:rsidP="00CF39E1">
      <w:r>
        <w:rPr>
          <w:noProof/>
        </w:rPr>
        <mc:AlternateContent>
          <mc:Choice Requires="wpg">
            <w:drawing>
              <wp:anchor distT="0" distB="0" distL="114300" distR="114300" simplePos="0" relativeHeight="252253184" behindDoc="0" locked="0" layoutInCell="1" allowOverlap="1" wp14:anchorId="6C32F21F" wp14:editId="1A70EAC1">
                <wp:simplePos x="0" y="0"/>
                <wp:positionH relativeFrom="column">
                  <wp:posOffset>11575</wp:posOffset>
                </wp:positionH>
                <wp:positionV relativeFrom="paragraph">
                  <wp:posOffset>200572</wp:posOffset>
                </wp:positionV>
                <wp:extent cx="5728825" cy="658631"/>
                <wp:effectExtent l="12700" t="12700" r="12065" b="14605"/>
                <wp:wrapNone/>
                <wp:docPr id="608" name="Group 608"/>
                <wp:cNvGraphicFramePr/>
                <a:graphic xmlns:a="http://schemas.openxmlformats.org/drawingml/2006/main">
                  <a:graphicData uri="http://schemas.microsoft.com/office/word/2010/wordprocessingGroup">
                    <wpg:wgp>
                      <wpg:cNvGrpSpPr/>
                      <wpg:grpSpPr>
                        <a:xfrm>
                          <a:off x="0" y="0"/>
                          <a:ext cx="5728825" cy="658631"/>
                          <a:chOff x="0" y="0"/>
                          <a:chExt cx="5728825" cy="658631"/>
                        </a:xfrm>
                      </wpg:grpSpPr>
                      <wps:wsp>
                        <wps:cNvPr id="607" name="Text Box 607"/>
                        <wps:cNvSpPr txBox="1"/>
                        <wps:spPr>
                          <a:xfrm>
                            <a:off x="0" y="380839"/>
                            <a:ext cx="5727210" cy="277792"/>
                          </a:xfrm>
                          <a:prstGeom prst="rect">
                            <a:avLst/>
                          </a:prstGeom>
                          <a:solidFill>
                            <a:schemeClr val="lt1"/>
                          </a:solidFill>
                          <a:ln w="6350">
                            <a:solidFill>
                              <a:schemeClr val="accent1"/>
                            </a:solidFill>
                          </a:ln>
                        </wps:spPr>
                        <wps:txbx>
                          <w:txbxContent>
                            <w:p w14:paraId="4B476F89" w14:textId="080D2346" w:rsidR="00EF553F" w:rsidRDefault="00EF553F" w:rsidP="008511BC">
                              <w:pPr>
                                <w:jc w:val="center"/>
                              </w:pPr>
                              <w:r>
                                <w:t>Figure 4.172 – error message in the console after the fix of the second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6" name="Picture 606"/>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1125" y="0"/>
                            <a:ext cx="5727700" cy="330200"/>
                          </a:xfrm>
                          <a:prstGeom prst="rect">
                            <a:avLst/>
                          </a:prstGeom>
                          <a:ln>
                            <a:solidFill>
                              <a:schemeClr val="accent1"/>
                            </a:solidFill>
                          </a:ln>
                        </pic:spPr>
                      </pic:pic>
                    </wpg:wgp>
                  </a:graphicData>
                </a:graphic>
              </wp:anchor>
            </w:drawing>
          </mc:Choice>
          <mc:Fallback>
            <w:pict>
              <v:group w14:anchorId="6C32F21F" id="Group 608" o:spid="_x0000_s1505" style="position:absolute;margin-left:.9pt;margin-top:15.8pt;width:451.1pt;height:51.85pt;z-index:252253184" coordsize="57288,65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">
                <v:shape id="Text Box 607" o:spid="_x0000_s1506" type="#_x0000_t202" style="position:absolute;top:3808;width:57272;height:2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" fillcolor="white [3201]" strokecolor="#4472c4 [3204]" strokeweight=".5pt">
                  <v:textbox>
                    <w:txbxContent>
                      <w:p w14:paraId="4B476F89" w14:textId="080D2346" w:rsidR="00EF553F" w:rsidRDefault="00EF553F" w:rsidP="008511BC">
                        <w:pPr>
                          <w:jc w:val="center"/>
                        </w:pPr>
                        <w:r>
                          <w:t>Figure 4.172 – error message in the console after the fix of the second prototype</w:t>
                        </w:r>
                      </w:p>
                    </w:txbxContent>
                  </v:textbox>
                </v:shape>
                <v:shape id="Picture 606" o:spid="_x0000_s1507" type="#_x0000_t75" style="position:absolute;left:11;width:57277;height:3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" stroked="t" strokecolor="#4472c4 [3204]">
                  <v:imagedata r:id="rId331" o:title=""/>
                  <v:path arrowok="t"/>
                </v:shape>
              </v:group>
            </w:pict>
          </mc:Fallback>
        </mc:AlternateContent>
      </w:r>
    </w:p>
    <w:p w14:paraId="4B6CAEB5" w14:textId="29AFDC16" w:rsidR="00CF39E1" w:rsidRDefault="00CF39E1" w:rsidP="00CF39E1"/>
    <w:p w14:paraId="5A9B07DD" w14:textId="390C51CB" w:rsidR="004E77A7" w:rsidRPr="004E77A7" w:rsidRDefault="004E77A7" w:rsidP="004E77A7"/>
    <w:p w14:paraId="28AAAC85" w14:textId="36A920A4" w:rsidR="004E77A7" w:rsidRPr="004E77A7" w:rsidRDefault="004E77A7" w:rsidP="004E77A7"/>
    <w:p w14:paraId="11560182" w14:textId="2B84881B" w:rsidR="004E77A7" w:rsidRPr="004E77A7" w:rsidRDefault="004E77A7" w:rsidP="004E77A7"/>
    <w:p w14:paraId="16665046" w14:textId="6E224673" w:rsidR="004E77A7" w:rsidRDefault="004E77A7" w:rsidP="004E77A7"/>
    <w:p w14:paraId="33F58C62" w14:textId="5968643B" w:rsidR="004E77A7" w:rsidRDefault="004E77A7" w:rsidP="004E77A7">
      <w:r>
        <w:t xml:space="preserve">The message states that the request has been rejected due to the </w:t>
      </w:r>
      <w:proofErr w:type="spellStart"/>
      <w:r>
        <w:t>backend’s</w:t>
      </w:r>
      <w:proofErr w:type="spellEnd"/>
      <w:r>
        <w:t xml:space="preserve"> CORS policy. Essentially, the fetch request is considered ‘unsafe’ because of the Content-Type header, so </w:t>
      </w:r>
      <w:r>
        <w:lastRenderedPageBreak/>
        <w:t xml:space="preserve">the backend rejects it. To fix this, I installed the </w:t>
      </w:r>
      <w:proofErr w:type="spellStart"/>
      <w:r>
        <w:t>cors</w:t>
      </w:r>
      <w:proofErr w:type="spellEnd"/>
      <w:r>
        <w:t xml:space="preserve"> module on the backend and set it up as a middleware function to be run before every request. </w:t>
      </w:r>
    </w:p>
    <w:p w14:paraId="14DA0533" w14:textId="0B06403C" w:rsidR="004E77A7" w:rsidRDefault="004E77A7" w:rsidP="004E77A7"/>
    <w:p w14:paraId="09DAF4F3" w14:textId="191F8B18" w:rsidR="004E77A7" w:rsidRDefault="004E77A7" w:rsidP="004E77A7">
      <w:r>
        <w:t>The code was run once again, and the error message shown in Figure 4.173 appeared in the console.</w:t>
      </w:r>
    </w:p>
    <w:p w14:paraId="6A27D90E" w14:textId="4B056A94" w:rsidR="004E77A7" w:rsidRDefault="00865821" w:rsidP="004E77A7">
      <w:r>
        <w:rPr>
          <w:noProof/>
        </w:rPr>
        <mc:AlternateContent>
          <mc:Choice Requires="wps">
            <w:drawing>
              <wp:anchor distT="0" distB="0" distL="114300" distR="114300" simplePos="0" relativeHeight="252256256" behindDoc="0" locked="0" layoutInCell="1" allowOverlap="1" wp14:anchorId="4A94534F" wp14:editId="78EAB178">
                <wp:simplePos x="0" y="0"/>
                <wp:positionH relativeFrom="column">
                  <wp:posOffset>11575</wp:posOffset>
                </wp:positionH>
                <wp:positionV relativeFrom="paragraph">
                  <wp:posOffset>1014272</wp:posOffset>
                </wp:positionV>
                <wp:extent cx="5727210" cy="312516"/>
                <wp:effectExtent l="0" t="0" r="13335" b="17780"/>
                <wp:wrapNone/>
                <wp:docPr id="610" name="Text Box 610"/>
                <wp:cNvGraphicFramePr/>
                <a:graphic xmlns:a="http://schemas.openxmlformats.org/drawingml/2006/main">
                  <a:graphicData uri="http://schemas.microsoft.com/office/word/2010/wordprocessingShape">
                    <wps:wsp>
                      <wps:cNvSpPr txBox="1"/>
                      <wps:spPr>
                        <a:xfrm>
                          <a:off x="0" y="0"/>
                          <a:ext cx="5727210" cy="312516"/>
                        </a:xfrm>
                        <a:prstGeom prst="rect">
                          <a:avLst/>
                        </a:prstGeom>
                        <a:solidFill>
                          <a:schemeClr val="lt1"/>
                        </a:solidFill>
                        <a:ln w="6350">
                          <a:solidFill>
                            <a:schemeClr val="accent1"/>
                          </a:solidFill>
                        </a:ln>
                      </wps:spPr>
                      <wps:txbx>
                        <w:txbxContent>
                          <w:p w14:paraId="549F5705" w14:textId="67EAD5B0" w:rsidR="00EF553F" w:rsidRDefault="00EF553F" w:rsidP="00865821">
                            <w:pPr>
                              <w:jc w:val="center"/>
                            </w:pPr>
                            <w:r>
                              <w:t xml:space="preserve">Figure 4.173 – error message in the console after fixing the </w:t>
                            </w:r>
                            <w:proofErr w:type="spellStart"/>
                            <w:r>
                              <w:t>cors</w:t>
                            </w:r>
                            <w:proofErr w:type="spellEnd"/>
                            <w:r>
                              <w:t xml:space="preserve"> </w:t>
                            </w:r>
                            <w:proofErr w:type="gramStart"/>
                            <w:r>
                              <w:t>issue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4534F" id="Text Box 610" o:spid="_x0000_s1508" type="#_x0000_t202" style="position:absolute;margin-left:.9pt;margin-top:79.85pt;width:450.95pt;height:24.6pt;z-index:25225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" fillcolor="white [3201]" strokecolor="#4472c4 [3204]" strokeweight=".5pt">
                <v:textbox>
                  <w:txbxContent>
                    <w:p w14:paraId="549F5705" w14:textId="67EAD5B0" w:rsidR="00EF553F" w:rsidRDefault="00EF553F" w:rsidP="00865821">
                      <w:pPr>
                        <w:jc w:val="center"/>
                      </w:pPr>
                      <w:r>
                        <w:t>Figure 4.173 – error message in the console after fixing the cors issue</w:t>
                      </w:r>
                    </w:p>
                  </w:txbxContent>
                </v:textbox>
              </v:shape>
            </w:pict>
          </mc:Fallback>
        </mc:AlternateContent>
      </w:r>
    </w:p>
    <w:p w14:paraId="554786E7" w14:textId="77179619" w:rsidR="004E77A7" w:rsidRDefault="00865821" w:rsidP="004E77A7">
      <w:r>
        <w:rPr>
          <w:noProof/>
        </w:rPr>
        <w:drawing>
          <wp:anchor distT="0" distB="0" distL="114300" distR="114300" simplePos="0" relativeHeight="252254208" behindDoc="1" locked="0" layoutInCell="1" allowOverlap="1" wp14:anchorId="45779DE0" wp14:editId="5EA7541C">
            <wp:simplePos x="0" y="0"/>
            <wp:positionH relativeFrom="column">
              <wp:posOffset>12700</wp:posOffset>
            </wp:positionH>
            <wp:positionV relativeFrom="paragraph">
              <wp:posOffset>7620</wp:posOffset>
            </wp:positionV>
            <wp:extent cx="5727700" cy="741045"/>
            <wp:effectExtent l="12700" t="12700" r="12700" b="8255"/>
            <wp:wrapTight wrapText="bothSides">
              <wp:wrapPolygon edited="0">
                <wp:start x="-48" y="-370"/>
                <wp:lineTo x="-48" y="21470"/>
                <wp:lineTo x="21600" y="21470"/>
                <wp:lineTo x="21600" y="-370"/>
                <wp:lineTo x="-48" y="-370"/>
              </wp:wrapPolygon>
            </wp:wrapTight>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sc11.jpeg"/>
                    <pic:cNvPicPr/>
                  </pic:nvPicPr>
                  <pic:blipFill>
                    <a:blip r:embed="rId332">
                      <a:extLst>
                        <a:ext uri="{28A0092B-C50C-407E-A947-70E740481C1C}">
                          <a14:useLocalDpi xmlns:a14="http://schemas.microsoft.com/office/drawing/2010/main" val="0"/>
                        </a:ext>
                      </a:extLst>
                    </a:blip>
                    <a:stretch>
                      <a:fillRect/>
                    </a:stretch>
                  </pic:blipFill>
                  <pic:spPr>
                    <a:xfrm>
                      <a:off x="0" y="0"/>
                      <a:ext cx="5727700" cy="7410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EE63574" w14:textId="409D88D2" w:rsidR="00865821" w:rsidRPr="00865821" w:rsidRDefault="00865821" w:rsidP="00865821"/>
    <w:p w14:paraId="21EEB2A3" w14:textId="61C57437" w:rsidR="00865821" w:rsidRDefault="00245CD0" w:rsidP="00865821">
      <w:r>
        <w:rPr>
          <w:noProof/>
        </w:rPr>
        <mc:AlternateContent>
          <mc:Choice Requires="wpg">
            <w:drawing>
              <wp:anchor distT="0" distB="0" distL="114300" distR="114300" simplePos="0" relativeHeight="252260352" behindDoc="0" locked="0" layoutInCell="1" allowOverlap="1" wp14:anchorId="6F083E24" wp14:editId="54529867">
                <wp:simplePos x="0" y="0"/>
                <wp:positionH relativeFrom="column">
                  <wp:posOffset>11575</wp:posOffset>
                </wp:positionH>
                <wp:positionV relativeFrom="paragraph">
                  <wp:posOffset>696000</wp:posOffset>
                </wp:positionV>
                <wp:extent cx="5728825" cy="4536151"/>
                <wp:effectExtent l="12700" t="12700" r="12065" b="10795"/>
                <wp:wrapNone/>
                <wp:docPr id="613" name="Group 613"/>
                <wp:cNvGraphicFramePr/>
                <a:graphic xmlns:a="http://schemas.openxmlformats.org/drawingml/2006/main">
                  <a:graphicData uri="http://schemas.microsoft.com/office/word/2010/wordprocessingGroup">
                    <wpg:wgp>
                      <wpg:cNvGrpSpPr/>
                      <wpg:grpSpPr>
                        <a:xfrm>
                          <a:off x="0" y="0"/>
                          <a:ext cx="5728825" cy="4536151"/>
                          <a:chOff x="0" y="0"/>
                          <a:chExt cx="5728825" cy="4536151"/>
                        </a:xfrm>
                      </wpg:grpSpPr>
                      <pic:pic xmlns:pic="http://schemas.openxmlformats.org/drawingml/2006/picture">
                        <pic:nvPicPr>
                          <pic:cNvPr id="611" name="Picture 611"/>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1125" y="0"/>
                            <a:ext cx="5727700" cy="4142105"/>
                          </a:xfrm>
                          <a:prstGeom prst="rect">
                            <a:avLst/>
                          </a:prstGeom>
                          <a:ln>
                            <a:solidFill>
                              <a:schemeClr val="accent1"/>
                            </a:solidFill>
                          </a:ln>
                        </pic:spPr>
                      </pic:pic>
                      <wps:wsp>
                        <wps:cNvPr id="612" name="Text Box 612"/>
                        <wps:cNvSpPr txBox="1"/>
                        <wps:spPr>
                          <a:xfrm>
                            <a:off x="0" y="4246784"/>
                            <a:ext cx="5727210" cy="289367"/>
                          </a:xfrm>
                          <a:prstGeom prst="rect">
                            <a:avLst/>
                          </a:prstGeom>
                          <a:solidFill>
                            <a:schemeClr val="lt1"/>
                          </a:solidFill>
                          <a:ln w="6350">
                            <a:solidFill>
                              <a:schemeClr val="accent1"/>
                            </a:solidFill>
                          </a:ln>
                        </wps:spPr>
                        <wps:txbx>
                          <w:txbxContent>
                            <w:p w14:paraId="6517E621" w14:textId="54CC3B35" w:rsidR="00EF553F" w:rsidRDefault="00EF553F" w:rsidP="00974AEE">
                              <w:pPr>
                                <w:jc w:val="center"/>
                              </w:pPr>
                              <w:r>
                                <w:t>Figure 4.174 – third prototype of the register function frontend JavaScript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083E24" id="Group 613" o:spid="_x0000_s1509" style="position:absolute;margin-left:.9pt;margin-top:54.8pt;width:451.1pt;height:357.2pt;z-index:252260352" coordsize="57288,4536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">
                <v:shape id="Picture 611" o:spid="_x0000_s1510" type="#_x0000_t75" style="position:absolute;left:11;width:57277;height:41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" stroked="t" strokecolor="#4472c4 [3204]">
                  <v:imagedata r:id="rId334" o:title=""/>
                  <v:path arrowok="t"/>
                </v:shape>
                <v:shape id="Text Box 612" o:spid="_x0000_s1511" type="#_x0000_t202" style="position:absolute;top:42467;width:57272;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" fillcolor="white [3201]" strokecolor="#4472c4 [3204]" strokeweight=".5pt">
                  <v:textbox>
                    <w:txbxContent>
                      <w:p w14:paraId="6517E621" w14:textId="54CC3B35" w:rsidR="00EF553F" w:rsidRDefault="00EF553F" w:rsidP="00974AEE">
                        <w:pPr>
                          <w:jc w:val="center"/>
                        </w:pPr>
                        <w:r>
                          <w:t>Figure 4.174 – third prototype of the register function frontend JavaScript code</w:t>
                        </w:r>
                      </w:p>
                    </w:txbxContent>
                  </v:textbox>
                </v:shape>
              </v:group>
            </w:pict>
          </mc:Fallback>
        </mc:AlternateContent>
      </w:r>
      <w:r w:rsidR="00865821">
        <w:t>This issue occurred because http requests can only consist of text (strings). However, the body parameter in lines 17-20 is an object. To fix this, it must be converted into a JSON string, as shown in Figure 4.174</w:t>
      </w:r>
      <w:r w:rsidR="009431EE">
        <w:t>, which shows the third prototype of the register function</w:t>
      </w:r>
      <w:r w:rsidR="00865821">
        <w:t>.</w:t>
      </w:r>
    </w:p>
    <w:p w14:paraId="60C878FA" w14:textId="113FF2A5" w:rsidR="00865821" w:rsidRDefault="00865821" w:rsidP="00865821"/>
    <w:p w14:paraId="7E7E7CB2" w14:textId="0544F09B" w:rsidR="00865821" w:rsidRDefault="00865821" w:rsidP="00865821"/>
    <w:p w14:paraId="40CF2D5F" w14:textId="102A02B4" w:rsidR="00245CD0" w:rsidRPr="00245CD0" w:rsidRDefault="00245CD0" w:rsidP="00245CD0"/>
    <w:p w14:paraId="36B67B8C" w14:textId="11AE80A1" w:rsidR="00245CD0" w:rsidRPr="00245CD0" w:rsidRDefault="00245CD0" w:rsidP="00245CD0"/>
    <w:p w14:paraId="6E896100" w14:textId="275B25E7" w:rsidR="00245CD0" w:rsidRPr="00245CD0" w:rsidRDefault="00245CD0" w:rsidP="00245CD0"/>
    <w:p w14:paraId="6EC9CDC8" w14:textId="4EE85AB5" w:rsidR="00245CD0" w:rsidRPr="00245CD0" w:rsidRDefault="00245CD0" w:rsidP="00245CD0"/>
    <w:p w14:paraId="42EC9EB5" w14:textId="0A914E23" w:rsidR="00245CD0" w:rsidRPr="00245CD0" w:rsidRDefault="00245CD0" w:rsidP="00245CD0"/>
    <w:p w14:paraId="036F5A07" w14:textId="61DD72B1" w:rsidR="00245CD0" w:rsidRPr="00245CD0" w:rsidRDefault="00245CD0" w:rsidP="00245CD0"/>
    <w:p w14:paraId="0785DA54" w14:textId="35157CD1" w:rsidR="00245CD0" w:rsidRPr="00245CD0" w:rsidRDefault="00245CD0" w:rsidP="00245CD0"/>
    <w:p w14:paraId="14622F87" w14:textId="15C5FA1B" w:rsidR="00245CD0" w:rsidRPr="00245CD0" w:rsidRDefault="00245CD0" w:rsidP="00245CD0"/>
    <w:p w14:paraId="671889CA" w14:textId="336AFC20" w:rsidR="00245CD0" w:rsidRPr="00245CD0" w:rsidRDefault="00245CD0" w:rsidP="00245CD0"/>
    <w:p w14:paraId="2A572720" w14:textId="6C84C5BF" w:rsidR="00245CD0" w:rsidRPr="00245CD0" w:rsidRDefault="00245CD0" w:rsidP="00245CD0"/>
    <w:p w14:paraId="3CA32965" w14:textId="5A77EF04" w:rsidR="00245CD0" w:rsidRPr="00245CD0" w:rsidRDefault="00245CD0" w:rsidP="00245CD0"/>
    <w:p w14:paraId="461958CD" w14:textId="55707CF9" w:rsidR="00245CD0" w:rsidRPr="00245CD0" w:rsidRDefault="00245CD0" w:rsidP="00245CD0"/>
    <w:p w14:paraId="577747C1" w14:textId="16089527" w:rsidR="00245CD0" w:rsidRPr="00245CD0" w:rsidRDefault="00245CD0" w:rsidP="00245CD0"/>
    <w:p w14:paraId="624EAB12" w14:textId="7F05AA53" w:rsidR="00245CD0" w:rsidRPr="00245CD0" w:rsidRDefault="00245CD0" w:rsidP="00245CD0"/>
    <w:p w14:paraId="17643BB9" w14:textId="7B53EE90" w:rsidR="00245CD0" w:rsidRPr="00245CD0" w:rsidRDefault="00245CD0" w:rsidP="00245CD0"/>
    <w:p w14:paraId="5DF3F9A8" w14:textId="73BD78DF" w:rsidR="00245CD0" w:rsidRPr="00245CD0" w:rsidRDefault="00245CD0" w:rsidP="00245CD0"/>
    <w:p w14:paraId="46D2F0DB" w14:textId="256EE67D" w:rsidR="00245CD0" w:rsidRPr="00245CD0" w:rsidRDefault="00245CD0" w:rsidP="00245CD0"/>
    <w:p w14:paraId="2A8D1697" w14:textId="01A855C8" w:rsidR="00245CD0" w:rsidRPr="00245CD0" w:rsidRDefault="00245CD0" w:rsidP="00245CD0"/>
    <w:p w14:paraId="31EF929A" w14:textId="4ED7F995" w:rsidR="00245CD0" w:rsidRPr="00245CD0" w:rsidRDefault="00245CD0" w:rsidP="00245CD0"/>
    <w:p w14:paraId="4E8EB417" w14:textId="539FA82D" w:rsidR="00245CD0" w:rsidRPr="00245CD0" w:rsidRDefault="00245CD0" w:rsidP="00245CD0"/>
    <w:p w14:paraId="2F03ADAD" w14:textId="3B2A8BD5" w:rsidR="00245CD0" w:rsidRPr="00245CD0" w:rsidRDefault="00245CD0" w:rsidP="00245CD0"/>
    <w:p w14:paraId="6A4336E1" w14:textId="2F9D4109" w:rsidR="00245CD0" w:rsidRPr="00245CD0" w:rsidRDefault="00245CD0" w:rsidP="00245CD0"/>
    <w:p w14:paraId="3ED4D44E" w14:textId="05E18C9B" w:rsidR="00245CD0" w:rsidRPr="00245CD0" w:rsidRDefault="00245CD0" w:rsidP="00245CD0"/>
    <w:p w14:paraId="38DBC8BC" w14:textId="62B0B780" w:rsidR="00245CD0" w:rsidRPr="00245CD0" w:rsidRDefault="00245CD0" w:rsidP="00245CD0"/>
    <w:p w14:paraId="307C9639" w14:textId="7AA3C7ED" w:rsidR="00245CD0" w:rsidRDefault="00245CD0" w:rsidP="00245CD0">
      <w:r>
        <w:t xml:space="preserve">This prototype has added a layer of validation – line 11 checks if the username and password are undefined. </w:t>
      </w:r>
      <w:r w:rsidR="00C8547F">
        <w:t>Line 30 uses the response from the server to check whether the message confirms user account creation. If it does, the user is redirected to the login page.</w:t>
      </w:r>
    </w:p>
    <w:p w14:paraId="7839D8BD" w14:textId="5E3CBE6C" w:rsidR="00C8547F" w:rsidRDefault="00C8547F" w:rsidP="00245CD0"/>
    <w:p w14:paraId="5FF31329" w14:textId="0B32E8F6" w:rsidR="00EF4F61" w:rsidRPr="00245CD0" w:rsidRDefault="00C8547F" w:rsidP="00245CD0">
      <w:r>
        <w:t>Now that the register function is complete, testing can start.</w:t>
      </w:r>
    </w:p>
    <w:tbl>
      <w:tblPr>
        <w:tblStyle w:val="TableGrid"/>
        <w:tblpPr w:leftFromText="180" w:rightFromText="180" w:vertAnchor="text" w:horzAnchor="margin" w:tblpY="-178"/>
        <w:tblW w:w="0" w:type="auto"/>
        <w:tblLook w:val="04A0" w:firstRow="1" w:lastRow="0" w:firstColumn="1" w:lastColumn="0" w:noHBand="0" w:noVBand="1"/>
      </w:tblPr>
      <w:tblGrid>
        <w:gridCol w:w="1004"/>
        <w:gridCol w:w="3102"/>
        <w:gridCol w:w="3969"/>
        <w:gridCol w:w="935"/>
      </w:tblGrid>
      <w:tr w:rsidR="00E976E7" w:rsidRPr="009577F0" w14:paraId="6EEB7F5C" w14:textId="77777777" w:rsidTr="00A105A0">
        <w:tc>
          <w:tcPr>
            <w:tcW w:w="1004" w:type="dxa"/>
          </w:tcPr>
          <w:p w14:paraId="7B12DD4F" w14:textId="77777777" w:rsidR="00E976E7" w:rsidRPr="009577F0" w:rsidRDefault="00E976E7" w:rsidP="00A105A0">
            <w:pPr>
              <w:rPr>
                <w:b/>
                <w:bCs/>
              </w:rPr>
            </w:pPr>
            <w:r w:rsidRPr="009577F0">
              <w:rPr>
                <w:b/>
                <w:bCs/>
              </w:rPr>
              <w:lastRenderedPageBreak/>
              <w:t>Test number</w:t>
            </w:r>
          </w:p>
        </w:tc>
        <w:tc>
          <w:tcPr>
            <w:tcW w:w="3102" w:type="dxa"/>
          </w:tcPr>
          <w:p w14:paraId="1DC10920" w14:textId="77777777" w:rsidR="00E976E7" w:rsidRPr="009577F0" w:rsidRDefault="00E976E7" w:rsidP="00A105A0">
            <w:pPr>
              <w:rPr>
                <w:b/>
                <w:bCs/>
              </w:rPr>
            </w:pPr>
            <w:r w:rsidRPr="009577F0">
              <w:rPr>
                <w:b/>
                <w:bCs/>
              </w:rPr>
              <w:t>Input</w:t>
            </w:r>
          </w:p>
        </w:tc>
        <w:tc>
          <w:tcPr>
            <w:tcW w:w="3969" w:type="dxa"/>
          </w:tcPr>
          <w:p w14:paraId="1187D9FC" w14:textId="77777777" w:rsidR="00E976E7" w:rsidRPr="009577F0" w:rsidRDefault="00E976E7" w:rsidP="00A105A0">
            <w:pPr>
              <w:rPr>
                <w:b/>
                <w:bCs/>
              </w:rPr>
            </w:pPr>
            <w:r w:rsidRPr="009577F0">
              <w:rPr>
                <w:b/>
                <w:bCs/>
              </w:rPr>
              <w:t>Outcome</w:t>
            </w:r>
          </w:p>
        </w:tc>
        <w:tc>
          <w:tcPr>
            <w:tcW w:w="935" w:type="dxa"/>
          </w:tcPr>
          <w:p w14:paraId="23C2455B" w14:textId="77777777" w:rsidR="00E976E7" w:rsidRPr="009577F0" w:rsidRDefault="00E976E7" w:rsidP="00A105A0">
            <w:pPr>
              <w:rPr>
                <w:b/>
                <w:bCs/>
              </w:rPr>
            </w:pPr>
            <w:r w:rsidRPr="009577F0">
              <w:rPr>
                <w:b/>
                <w:bCs/>
              </w:rPr>
              <w:t>Passed</w:t>
            </w:r>
          </w:p>
        </w:tc>
      </w:tr>
      <w:tr w:rsidR="00E976E7" w14:paraId="04788717" w14:textId="77777777" w:rsidTr="00A105A0">
        <w:tc>
          <w:tcPr>
            <w:tcW w:w="1004" w:type="dxa"/>
          </w:tcPr>
          <w:p w14:paraId="5B81DB50" w14:textId="77777777" w:rsidR="00E976E7" w:rsidRDefault="00E976E7" w:rsidP="00A105A0">
            <w:r>
              <w:t>1</w:t>
            </w:r>
          </w:p>
        </w:tc>
        <w:tc>
          <w:tcPr>
            <w:tcW w:w="3102" w:type="dxa"/>
          </w:tcPr>
          <w:p w14:paraId="1FC785AC" w14:textId="139375C2" w:rsidR="00E976E7" w:rsidRDefault="00E976E7" w:rsidP="00A105A0">
            <w:r>
              <w:t>Username and password – Figure 4.</w:t>
            </w:r>
            <w:r w:rsidR="00F43CAF">
              <w:t>175</w:t>
            </w:r>
          </w:p>
        </w:tc>
        <w:tc>
          <w:tcPr>
            <w:tcW w:w="3969" w:type="dxa"/>
          </w:tcPr>
          <w:p w14:paraId="445FE9C1" w14:textId="092DB443" w:rsidR="00E976E7" w:rsidRDefault="00F43CAF" w:rsidP="00A105A0">
            <w:r>
              <w:t>Record – Figure 4.176; user redirected to login page</w:t>
            </w:r>
          </w:p>
        </w:tc>
        <w:tc>
          <w:tcPr>
            <w:tcW w:w="935" w:type="dxa"/>
          </w:tcPr>
          <w:p w14:paraId="2E977BE3" w14:textId="77777777" w:rsidR="00E976E7" w:rsidRDefault="00E976E7" w:rsidP="00A105A0">
            <w:r>
              <w:t>YES</w:t>
            </w:r>
          </w:p>
        </w:tc>
      </w:tr>
      <w:tr w:rsidR="00E976E7" w14:paraId="68985CFB" w14:textId="77777777" w:rsidTr="00A105A0">
        <w:tc>
          <w:tcPr>
            <w:tcW w:w="1004" w:type="dxa"/>
          </w:tcPr>
          <w:p w14:paraId="1EE325BF" w14:textId="77777777" w:rsidR="00E976E7" w:rsidRDefault="00E976E7" w:rsidP="00A105A0">
            <w:r>
              <w:t>2</w:t>
            </w:r>
          </w:p>
        </w:tc>
        <w:tc>
          <w:tcPr>
            <w:tcW w:w="3102" w:type="dxa"/>
          </w:tcPr>
          <w:p w14:paraId="0B2BC032" w14:textId="02FCCA14" w:rsidR="00E976E7" w:rsidRDefault="00E976E7" w:rsidP="00A105A0">
            <w:r>
              <w:t xml:space="preserve">Username and password – Figure </w:t>
            </w:r>
            <w:r w:rsidR="00F43CAF">
              <w:t>4.177</w:t>
            </w:r>
          </w:p>
        </w:tc>
        <w:tc>
          <w:tcPr>
            <w:tcW w:w="3969" w:type="dxa"/>
          </w:tcPr>
          <w:p w14:paraId="2878ED4C" w14:textId="0CFAAB68" w:rsidR="00E976E7" w:rsidRDefault="00E976E7" w:rsidP="00A105A0">
            <w:r>
              <w:t xml:space="preserve">Error </w:t>
            </w:r>
            <w:r w:rsidR="00F43CAF">
              <w:t>alert</w:t>
            </w:r>
            <w:r>
              <w:t xml:space="preserve"> – figure 4</w:t>
            </w:r>
            <w:r w:rsidR="00F43CAF">
              <w:t>.177</w:t>
            </w:r>
          </w:p>
        </w:tc>
        <w:tc>
          <w:tcPr>
            <w:tcW w:w="935" w:type="dxa"/>
          </w:tcPr>
          <w:p w14:paraId="423439C0" w14:textId="77777777" w:rsidR="00E976E7" w:rsidRDefault="00E976E7" w:rsidP="00A105A0">
            <w:r>
              <w:t>YES</w:t>
            </w:r>
          </w:p>
        </w:tc>
      </w:tr>
      <w:tr w:rsidR="00280D98" w14:paraId="12E06E52" w14:textId="77777777" w:rsidTr="00A105A0">
        <w:tc>
          <w:tcPr>
            <w:tcW w:w="1004" w:type="dxa"/>
          </w:tcPr>
          <w:p w14:paraId="3833E80B" w14:textId="77777777" w:rsidR="00280D98" w:rsidRDefault="00280D98" w:rsidP="00280D98">
            <w:r>
              <w:t>3</w:t>
            </w:r>
          </w:p>
        </w:tc>
        <w:tc>
          <w:tcPr>
            <w:tcW w:w="3102" w:type="dxa"/>
          </w:tcPr>
          <w:p w14:paraId="3A59C630" w14:textId="4BB1E888" w:rsidR="00280D98" w:rsidRDefault="00280D98" w:rsidP="00280D98">
            <w:r>
              <w:t>Username and password – Figure 4.178</w:t>
            </w:r>
          </w:p>
        </w:tc>
        <w:tc>
          <w:tcPr>
            <w:tcW w:w="3969" w:type="dxa"/>
          </w:tcPr>
          <w:p w14:paraId="2114F143" w14:textId="41CE117C" w:rsidR="00280D98" w:rsidRDefault="00280D98" w:rsidP="00280D98">
            <w:r>
              <w:t>Error alert – figure 4.178</w:t>
            </w:r>
          </w:p>
        </w:tc>
        <w:tc>
          <w:tcPr>
            <w:tcW w:w="935" w:type="dxa"/>
          </w:tcPr>
          <w:p w14:paraId="3B78584E" w14:textId="51849E8D" w:rsidR="00280D98" w:rsidRDefault="00280D98" w:rsidP="00280D98">
            <w:r>
              <w:t>YES</w:t>
            </w:r>
          </w:p>
        </w:tc>
      </w:tr>
      <w:tr w:rsidR="000E0051" w14:paraId="2C884276" w14:textId="77777777" w:rsidTr="00A105A0">
        <w:tc>
          <w:tcPr>
            <w:tcW w:w="1004" w:type="dxa"/>
          </w:tcPr>
          <w:p w14:paraId="46F50C4A" w14:textId="77777777" w:rsidR="000E0051" w:rsidRDefault="000E0051" w:rsidP="000E0051">
            <w:r>
              <w:t>4</w:t>
            </w:r>
          </w:p>
        </w:tc>
        <w:tc>
          <w:tcPr>
            <w:tcW w:w="3102" w:type="dxa"/>
          </w:tcPr>
          <w:p w14:paraId="41E55E2E" w14:textId="1F7DDFA7" w:rsidR="000E0051" w:rsidRDefault="000E0051" w:rsidP="000E0051">
            <w:r>
              <w:t>Username and password – Figure 4.179</w:t>
            </w:r>
          </w:p>
        </w:tc>
        <w:tc>
          <w:tcPr>
            <w:tcW w:w="3969" w:type="dxa"/>
          </w:tcPr>
          <w:p w14:paraId="175AE8C0" w14:textId="1B91D254" w:rsidR="000E0051" w:rsidRDefault="000E0051" w:rsidP="000E0051">
            <w:r>
              <w:t>Error alert – figure 4.179</w:t>
            </w:r>
          </w:p>
        </w:tc>
        <w:tc>
          <w:tcPr>
            <w:tcW w:w="935" w:type="dxa"/>
          </w:tcPr>
          <w:p w14:paraId="159FBFA8" w14:textId="4F0423C3" w:rsidR="000E0051" w:rsidRDefault="000E0051" w:rsidP="000E0051">
            <w:r>
              <w:t>YES</w:t>
            </w:r>
          </w:p>
        </w:tc>
      </w:tr>
      <w:tr w:rsidR="00D55401" w14:paraId="1B4CBBF7" w14:textId="77777777" w:rsidTr="00A105A0">
        <w:tc>
          <w:tcPr>
            <w:tcW w:w="1004" w:type="dxa"/>
          </w:tcPr>
          <w:p w14:paraId="026A65B7" w14:textId="77777777" w:rsidR="00D55401" w:rsidRDefault="00D55401" w:rsidP="00D55401">
            <w:r>
              <w:t>5</w:t>
            </w:r>
          </w:p>
        </w:tc>
        <w:tc>
          <w:tcPr>
            <w:tcW w:w="3102" w:type="dxa"/>
          </w:tcPr>
          <w:p w14:paraId="46CCBD7A" w14:textId="6023DA26" w:rsidR="00D55401" w:rsidRDefault="00D55401" w:rsidP="00D55401">
            <w:r>
              <w:t>Username and password – Figure 4.180</w:t>
            </w:r>
          </w:p>
        </w:tc>
        <w:tc>
          <w:tcPr>
            <w:tcW w:w="3969" w:type="dxa"/>
          </w:tcPr>
          <w:p w14:paraId="378DBA4E" w14:textId="0E61DB12" w:rsidR="00D55401" w:rsidRDefault="00D55401" w:rsidP="00D55401">
            <w:r>
              <w:t>Record – Figure 4.181; user redirected to login page</w:t>
            </w:r>
          </w:p>
        </w:tc>
        <w:tc>
          <w:tcPr>
            <w:tcW w:w="935" w:type="dxa"/>
          </w:tcPr>
          <w:p w14:paraId="533109AB" w14:textId="2817E163" w:rsidR="00D55401" w:rsidRDefault="00D55401" w:rsidP="00D55401">
            <w:r>
              <w:t>YES</w:t>
            </w:r>
          </w:p>
        </w:tc>
      </w:tr>
      <w:tr w:rsidR="0066392A" w14:paraId="70DEF27D" w14:textId="77777777" w:rsidTr="00A105A0">
        <w:tc>
          <w:tcPr>
            <w:tcW w:w="1004" w:type="dxa"/>
          </w:tcPr>
          <w:p w14:paraId="69D3BA36" w14:textId="77777777" w:rsidR="0066392A" w:rsidRDefault="0066392A" w:rsidP="0066392A">
            <w:r>
              <w:t>6</w:t>
            </w:r>
          </w:p>
        </w:tc>
        <w:tc>
          <w:tcPr>
            <w:tcW w:w="3102" w:type="dxa"/>
          </w:tcPr>
          <w:p w14:paraId="7A9B8E64" w14:textId="7A1A9F5E" w:rsidR="0066392A" w:rsidRDefault="0066392A" w:rsidP="0066392A">
            <w:r>
              <w:t>Username and password – Figure 4.182</w:t>
            </w:r>
          </w:p>
        </w:tc>
        <w:tc>
          <w:tcPr>
            <w:tcW w:w="3969" w:type="dxa"/>
          </w:tcPr>
          <w:p w14:paraId="3CB29E4B" w14:textId="02B03CE7" w:rsidR="0066392A" w:rsidRDefault="0066392A" w:rsidP="0066392A">
            <w:r>
              <w:t>Record – Figure 4.183; user redirected to login page</w:t>
            </w:r>
          </w:p>
        </w:tc>
        <w:tc>
          <w:tcPr>
            <w:tcW w:w="935" w:type="dxa"/>
          </w:tcPr>
          <w:p w14:paraId="2B6F88C7" w14:textId="75C2990D" w:rsidR="0066392A" w:rsidRDefault="0066392A" w:rsidP="0066392A">
            <w:r>
              <w:t>YES</w:t>
            </w:r>
          </w:p>
        </w:tc>
      </w:tr>
      <w:tr w:rsidR="005D6194" w14:paraId="07B787B2" w14:textId="77777777" w:rsidTr="00A105A0">
        <w:tc>
          <w:tcPr>
            <w:tcW w:w="1004" w:type="dxa"/>
          </w:tcPr>
          <w:p w14:paraId="34098817" w14:textId="77777777" w:rsidR="005D6194" w:rsidRDefault="005D6194" w:rsidP="005D6194">
            <w:r>
              <w:t>7</w:t>
            </w:r>
          </w:p>
        </w:tc>
        <w:tc>
          <w:tcPr>
            <w:tcW w:w="3102" w:type="dxa"/>
          </w:tcPr>
          <w:p w14:paraId="6CB6BCBC" w14:textId="46821197" w:rsidR="005D6194" w:rsidRDefault="005D6194" w:rsidP="005D6194">
            <w:r>
              <w:t>Username and password – Figure 4.175</w:t>
            </w:r>
          </w:p>
        </w:tc>
        <w:tc>
          <w:tcPr>
            <w:tcW w:w="3969" w:type="dxa"/>
          </w:tcPr>
          <w:p w14:paraId="39736518" w14:textId="4BC4F57E" w:rsidR="005D6194" w:rsidRDefault="005D6194" w:rsidP="005D6194">
            <w:r>
              <w:t>Record – Figure 4.176; user redirected to login page</w:t>
            </w:r>
          </w:p>
        </w:tc>
        <w:tc>
          <w:tcPr>
            <w:tcW w:w="935" w:type="dxa"/>
          </w:tcPr>
          <w:p w14:paraId="1AFA19AB" w14:textId="5D711F04" w:rsidR="005D6194" w:rsidRDefault="005D6194" w:rsidP="005D6194">
            <w:r>
              <w:t>YES</w:t>
            </w:r>
          </w:p>
        </w:tc>
      </w:tr>
      <w:tr w:rsidR="00FE0A3E" w14:paraId="01BC9CD4" w14:textId="77777777" w:rsidTr="00A105A0">
        <w:tc>
          <w:tcPr>
            <w:tcW w:w="1004" w:type="dxa"/>
          </w:tcPr>
          <w:p w14:paraId="26DD7196" w14:textId="77777777" w:rsidR="00FE0A3E" w:rsidRDefault="00FE0A3E" w:rsidP="00FE0A3E">
            <w:r>
              <w:t>8</w:t>
            </w:r>
          </w:p>
        </w:tc>
        <w:tc>
          <w:tcPr>
            <w:tcW w:w="3102" w:type="dxa"/>
          </w:tcPr>
          <w:p w14:paraId="185B4AA1" w14:textId="057BF778" w:rsidR="00FE0A3E" w:rsidRDefault="00FE0A3E" w:rsidP="00FE0A3E">
            <w:r>
              <w:t>Username and password – Figure 4.18</w:t>
            </w:r>
            <w:r w:rsidR="00F747E4">
              <w:t>4</w:t>
            </w:r>
          </w:p>
        </w:tc>
        <w:tc>
          <w:tcPr>
            <w:tcW w:w="3969" w:type="dxa"/>
          </w:tcPr>
          <w:p w14:paraId="014AD2BE" w14:textId="1E919537" w:rsidR="00FE0A3E" w:rsidRDefault="00FE0A3E" w:rsidP="00FE0A3E">
            <w:r>
              <w:t>Error alert – figure 4.18</w:t>
            </w:r>
            <w:r w:rsidR="00F747E4">
              <w:t>4</w:t>
            </w:r>
          </w:p>
        </w:tc>
        <w:tc>
          <w:tcPr>
            <w:tcW w:w="935" w:type="dxa"/>
          </w:tcPr>
          <w:p w14:paraId="2E8364BE" w14:textId="1D28D363" w:rsidR="00FE0A3E" w:rsidRDefault="00FE0A3E" w:rsidP="00FE0A3E">
            <w:r>
              <w:t>YES</w:t>
            </w:r>
          </w:p>
        </w:tc>
      </w:tr>
      <w:tr w:rsidR="001D7766" w14:paraId="25FAA0C5" w14:textId="77777777" w:rsidTr="00A105A0">
        <w:tc>
          <w:tcPr>
            <w:tcW w:w="1004" w:type="dxa"/>
          </w:tcPr>
          <w:p w14:paraId="3BD91ACA" w14:textId="77777777" w:rsidR="001D7766" w:rsidRDefault="001D7766" w:rsidP="001D7766">
            <w:r>
              <w:t>9</w:t>
            </w:r>
          </w:p>
        </w:tc>
        <w:tc>
          <w:tcPr>
            <w:tcW w:w="3102" w:type="dxa"/>
          </w:tcPr>
          <w:p w14:paraId="12E58833" w14:textId="3669C62C" w:rsidR="001D7766" w:rsidRDefault="001D7766" w:rsidP="001D7766">
            <w:r>
              <w:t>Username and password – Figure 4.18</w:t>
            </w:r>
            <w:r w:rsidR="00F747E4">
              <w:t>5</w:t>
            </w:r>
          </w:p>
        </w:tc>
        <w:tc>
          <w:tcPr>
            <w:tcW w:w="3969" w:type="dxa"/>
          </w:tcPr>
          <w:p w14:paraId="0AA6BFEF" w14:textId="5E9EAEED" w:rsidR="001D7766" w:rsidRDefault="001D7766" w:rsidP="001D7766">
            <w:r>
              <w:t>Error alert – figure 4.18</w:t>
            </w:r>
            <w:r w:rsidR="00F747E4">
              <w:t>5</w:t>
            </w:r>
          </w:p>
        </w:tc>
        <w:tc>
          <w:tcPr>
            <w:tcW w:w="935" w:type="dxa"/>
          </w:tcPr>
          <w:p w14:paraId="3A1DD82A" w14:textId="34CA3DA2" w:rsidR="001D7766" w:rsidRDefault="001D7766" w:rsidP="001D7766">
            <w:r>
              <w:t>YES</w:t>
            </w:r>
          </w:p>
        </w:tc>
      </w:tr>
      <w:tr w:rsidR="001D7766" w14:paraId="0D516F70" w14:textId="77777777" w:rsidTr="00A105A0">
        <w:tc>
          <w:tcPr>
            <w:tcW w:w="1004" w:type="dxa"/>
          </w:tcPr>
          <w:p w14:paraId="1AF6736B" w14:textId="77777777" w:rsidR="001D7766" w:rsidRDefault="001D7766" w:rsidP="001D7766">
            <w:r>
              <w:t>10</w:t>
            </w:r>
          </w:p>
        </w:tc>
        <w:tc>
          <w:tcPr>
            <w:tcW w:w="3102" w:type="dxa"/>
          </w:tcPr>
          <w:p w14:paraId="7BB69F24" w14:textId="6E8B999D" w:rsidR="001D7766" w:rsidRDefault="001D7766" w:rsidP="001D7766">
            <w:r>
              <w:t>Username and password – Figure 4.18</w:t>
            </w:r>
            <w:r w:rsidR="00F747E4">
              <w:t>6</w:t>
            </w:r>
          </w:p>
        </w:tc>
        <w:tc>
          <w:tcPr>
            <w:tcW w:w="3969" w:type="dxa"/>
          </w:tcPr>
          <w:p w14:paraId="28042F07" w14:textId="6326823D" w:rsidR="001D7766" w:rsidRDefault="001D7766" w:rsidP="001D7766">
            <w:r>
              <w:t>Error alert – figure 4.18</w:t>
            </w:r>
            <w:r w:rsidR="00F747E4">
              <w:t>6</w:t>
            </w:r>
          </w:p>
        </w:tc>
        <w:tc>
          <w:tcPr>
            <w:tcW w:w="935" w:type="dxa"/>
          </w:tcPr>
          <w:p w14:paraId="438CD844" w14:textId="66760F3F" w:rsidR="001D7766" w:rsidRDefault="001D7766" w:rsidP="001D7766">
            <w:r>
              <w:t>YES</w:t>
            </w:r>
          </w:p>
        </w:tc>
      </w:tr>
      <w:tr w:rsidR="00CD6F4B" w14:paraId="754D3E8B" w14:textId="77777777" w:rsidTr="00A105A0">
        <w:tc>
          <w:tcPr>
            <w:tcW w:w="1004" w:type="dxa"/>
          </w:tcPr>
          <w:p w14:paraId="082CE126" w14:textId="77777777" w:rsidR="00CD6F4B" w:rsidRDefault="00CD6F4B" w:rsidP="00CD6F4B">
            <w:r>
              <w:t>11</w:t>
            </w:r>
          </w:p>
        </w:tc>
        <w:tc>
          <w:tcPr>
            <w:tcW w:w="3102" w:type="dxa"/>
          </w:tcPr>
          <w:p w14:paraId="3CC630E4" w14:textId="7B1C67DC" w:rsidR="00CD6F4B" w:rsidRDefault="00CD6F4B" w:rsidP="00CD6F4B">
            <w:r>
              <w:t>Username and password – Figure 4.18</w:t>
            </w:r>
            <w:r w:rsidR="00F747E4">
              <w:t>7</w:t>
            </w:r>
          </w:p>
        </w:tc>
        <w:tc>
          <w:tcPr>
            <w:tcW w:w="3969" w:type="dxa"/>
          </w:tcPr>
          <w:p w14:paraId="1A4E7C9D" w14:textId="44F5B684" w:rsidR="00CD6F4B" w:rsidRDefault="00CD6F4B" w:rsidP="00CD6F4B">
            <w:r>
              <w:t>Record – Figure 4.18</w:t>
            </w:r>
            <w:r w:rsidR="00F747E4">
              <w:t>8</w:t>
            </w:r>
            <w:r>
              <w:t>; user redirected to login page</w:t>
            </w:r>
          </w:p>
        </w:tc>
        <w:tc>
          <w:tcPr>
            <w:tcW w:w="935" w:type="dxa"/>
          </w:tcPr>
          <w:p w14:paraId="500F4815" w14:textId="7669A981" w:rsidR="00CD6F4B" w:rsidRDefault="00CD6F4B" w:rsidP="00CD6F4B">
            <w:r>
              <w:t>YES</w:t>
            </w:r>
          </w:p>
        </w:tc>
      </w:tr>
      <w:tr w:rsidR="00D65D27" w14:paraId="0BF6BEB1" w14:textId="77777777" w:rsidTr="00A105A0">
        <w:tc>
          <w:tcPr>
            <w:tcW w:w="1004" w:type="dxa"/>
          </w:tcPr>
          <w:p w14:paraId="2F65506F" w14:textId="77777777" w:rsidR="00D65D27" w:rsidRDefault="00D65D27" w:rsidP="00D65D27">
            <w:r>
              <w:t>12</w:t>
            </w:r>
          </w:p>
        </w:tc>
        <w:tc>
          <w:tcPr>
            <w:tcW w:w="3102" w:type="dxa"/>
          </w:tcPr>
          <w:p w14:paraId="5CCB8891" w14:textId="39F69B7D" w:rsidR="00D65D27" w:rsidRDefault="00D65D27" w:rsidP="00D65D27">
            <w:r>
              <w:t>Username and password – Figure 4.18</w:t>
            </w:r>
            <w:r w:rsidR="00F747E4">
              <w:t>9</w:t>
            </w:r>
          </w:p>
        </w:tc>
        <w:tc>
          <w:tcPr>
            <w:tcW w:w="3969" w:type="dxa"/>
          </w:tcPr>
          <w:p w14:paraId="0742FF24" w14:textId="1EB5043A" w:rsidR="00D65D27" w:rsidRDefault="00D65D27" w:rsidP="00D65D27">
            <w:r>
              <w:t>Record – Figure 4.1</w:t>
            </w:r>
            <w:r w:rsidR="00F747E4">
              <w:t>90</w:t>
            </w:r>
            <w:r>
              <w:t>; user redirected to login page</w:t>
            </w:r>
          </w:p>
        </w:tc>
        <w:tc>
          <w:tcPr>
            <w:tcW w:w="935" w:type="dxa"/>
          </w:tcPr>
          <w:p w14:paraId="3042C11A" w14:textId="2243ACC8" w:rsidR="00D65D27" w:rsidRDefault="00D65D27" w:rsidP="00D65D27">
            <w:r>
              <w:t>YES</w:t>
            </w:r>
          </w:p>
        </w:tc>
      </w:tr>
    </w:tbl>
    <w:p w14:paraId="12C823A2" w14:textId="0A0975FA" w:rsidR="00245CD0" w:rsidRDefault="00245CD0" w:rsidP="00245CD0"/>
    <w:p w14:paraId="39ED349E" w14:textId="467D22F3" w:rsidR="00A01F82" w:rsidRDefault="00A01F82" w:rsidP="00A01F82">
      <w:r>
        <w:t>Since all the tests have been passed, this means that the Register function has satisfied every user requirement and functions properly. This concludes the tenth prototype, which added the functionality of creating a user interface through which an account can be created on the backend with a valid username and password.</w:t>
      </w:r>
    </w:p>
    <w:p w14:paraId="5C0856DB" w14:textId="77777777" w:rsidR="00A01F82" w:rsidRDefault="00A01F82" w:rsidP="00A01F82"/>
    <w:p w14:paraId="46F8F802" w14:textId="21D78C79" w:rsidR="00A01F82" w:rsidRDefault="00A01F82" w:rsidP="00A01F82">
      <w:r>
        <w:t>The inputs and outputs of testing from the table above are shown below:</w:t>
      </w:r>
    </w:p>
    <w:p w14:paraId="000AFE92" w14:textId="197B2D7F" w:rsidR="007F3B12" w:rsidRDefault="006D598C" w:rsidP="00A01F82">
      <w:r>
        <w:rPr>
          <w:noProof/>
        </w:rPr>
        <mc:AlternateContent>
          <mc:Choice Requires="wps">
            <w:drawing>
              <wp:anchor distT="0" distB="0" distL="114300" distR="114300" simplePos="0" relativeHeight="252262400" behindDoc="0" locked="0" layoutInCell="1" allowOverlap="1" wp14:anchorId="258D1A3C" wp14:editId="7FAD8646">
                <wp:simplePos x="0" y="0"/>
                <wp:positionH relativeFrom="column">
                  <wp:posOffset>1125</wp:posOffset>
                </wp:positionH>
                <wp:positionV relativeFrom="paragraph">
                  <wp:posOffset>1767309</wp:posOffset>
                </wp:positionV>
                <wp:extent cx="5727700" cy="312517"/>
                <wp:effectExtent l="0" t="0" r="12700" b="17780"/>
                <wp:wrapNone/>
                <wp:docPr id="616" name="Text Box 616"/>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1ACBC9E0" w14:textId="27C6E0CA" w:rsidR="00EF553F" w:rsidRDefault="00EF553F" w:rsidP="006D598C">
                            <w:pPr>
                              <w:jc w:val="center"/>
                            </w:pPr>
                            <w:r>
                              <w:t>Figure 4.175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D1A3C" id="Text Box 616" o:spid="_x0000_s1512" type="#_x0000_t202" style="position:absolute;margin-left:.1pt;margin-top:139.15pt;width:451pt;height:24.6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" fillcolor="white [3201]" strokecolor="#4472c4 [3204]" strokeweight=".5pt">
                <v:textbox>
                  <w:txbxContent>
                    <w:p w14:paraId="1ACBC9E0" w14:textId="27C6E0CA" w:rsidR="00EF553F" w:rsidRDefault="00EF553F" w:rsidP="006D598C">
                      <w:pPr>
                        <w:jc w:val="center"/>
                      </w:pPr>
                      <w:r>
                        <w:t>Figure 4.175</w:t>
                      </w:r>
                    </w:p>
                  </w:txbxContent>
                </v:textbox>
              </v:shape>
            </w:pict>
          </mc:Fallback>
        </mc:AlternateContent>
      </w:r>
      <w:r>
        <w:rPr>
          <w:noProof/>
        </w:rPr>
        <w:drawing>
          <wp:anchor distT="0" distB="0" distL="114300" distR="114300" simplePos="0" relativeHeight="252261376" behindDoc="1" locked="0" layoutInCell="1" allowOverlap="1" wp14:anchorId="3A99138B" wp14:editId="3F0529FC">
            <wp:simplePos x="0" y="0"/>
            <wp:positionH relativeFrom="column">
              <wp:posOffset>0</wp:posOffset>
            </wp:positionH>
            <wp:positionV relativeFrom="paragraph">
              <wp:posOffset>216068</wp:posOffset>
            </wp:positionV>
            <wp:extent cx="5727700" cy="1477010"/>
            <wp:effectExtent l="12700" t="12700" r="12700" b="8890"/>
            <wp:wrapTight wrapText="bothSides">
              <wp:wrapPolygon edited="0">
                <wp:start x="-48" y="-186"/>
                <wp:lineTo x="-48" y="21544"/>
                <wp:lineTo x="21600" y="21544"/>
                <wp:lineTo x="21600" y="-186"/>
                <wp:lineTo x="-48" y="-186"/>
              </wp:wrapPolygon>
            </wp:wrapTight>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sc13.jpeg"/>
                    <pic:cNvPicPr/>
                  </pic:nvPicPr>
                  <pic:blipFill>
                    <a:blip r:embed="rId335">
                      <a:extLst>
                        <a:ext uri="{28A0092B-C50C-407E-A947-70E740481C1C}">
                          <a14:useLocalDpi xmlns:a14="http://schemas.microsoft.com/office/drawing/2010/main" val="0"/>
                        </a:ext>
                      </a:extLst>
                    </a:blip>
                    <a:stretch>
                      <a:fillRect/>
                    </a:stretch>
                  </pic:blipFill>
                  <pic:spPr>
                    <a:xfrm>
                      <a:off x="0" y="0"/>
                      <a:ext cx="5727700" cy="14770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EB923AE" w14:textId="48B1983E" w:rsidR="007F3B12" w:rsidRDefault="001929C3" w:rsidP="00A01F82">
      <w:r>
        <w:rPr>
          <w:noProof/>
        </w:rPr>
        <w:lastRenderedPageBreak/>
        <mc:AlternateContent>
          <mc:Choice Requires="wps">
            <w:drawing>
              <wp:anchor distT="0" distB="0" distL="114300" distR="114300" simplePos="0" relativeHeight="252265472" behindDoc="0" locked="0" layoutInCell="1" allowOverlap="1" wp14:anchorId="392B6977" wp14:editId="44287A72">
                <wp:simplePos x="0" y="0"/>
                <wp:positionH relativeFrom="column">
                  <wp:posOffset>0</wp:posOffset>
                </wp:positionH>
                <wp:positionV relativeFrom="paragraph">
                  <wp:posOffset>2825774</wp:posOffset>
                </wp:positionV>
                <wp:extent cx="5727700" cy="312517"/>
                <wp:effectExtent l="0" t="0" r="12700" b="17780"/>
                <wp:wrapNone/>
                <wp:docPr id="617" name="Text Box 617"/>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65ADBC72" w14:textId="54656A9C" w:rsidR="00EF553F" w:rsidRDefault="00EF553F" w:rsidP="001929C3">
                            <w:pPr>
                              <w:jc w:val="center"/>
                            </w:pPr>
                            <w:r>
                              <w:t>Figure 4.176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B6977" id="Text Box 617" o:spid="_x0000_s1513" type="#_x0000_t202" style="position:absolute;margin-left:0;margin-top:222.5pt;width:451pt;height:24.6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" fillcolor="white [3201]" strokecolor="#4472c4 [3204]" strokeweight=".5pt">
                <v:textbox>
                  <w:txbxContent>
                    <w:p w14:paraId="65ADBC72" w14:textId="54656A9C" w:rsidR="00EF553F" w:rsidRDefault="00EF553F" w:rsidP="001929C3">
                      <w:pPr>
                        <w:jc w:val="center"/>
                      </w:pPr>
                      <w:r>
                        <w:t>Figure 4.176</w:t>
                      </w:r>
                    </w:p>
                  </w:txbxContent>
                </v:textbox>
              </v:shape>
            </w:pict>
          </mc:Fallback>
        </mc:AlternateContent>
      </w:r>
      <w:r w:rsidR="006D598C">
        <w:rPr>
          <w:noProof/>
        </w:rPr>
        <w:drawing>
          <wp:anchor distT="0" distB="0" distL="114300" distR="114300" simplePos="0" relativeHeight="252263424" behindDoc="1" locked="0" layoutInCell="1" allowOverlap="1" wp14:anchorId="60DCB9EA" wp14:editId="5FEE2F58">
            <wp:simplePos x="0" y="0"/>
            <wp:positionH relativeFrom="column">
              <wp:posOffset>12700</wp:posOffset>
            </wp:positionH>
            <wp:positionV relativeFrom="paragraph">
              <wp:posOffset>12700</wp:posOffset>
            </wp:positionV>
            <wp:extent cx="5727700" cy="2696210"/>
            <wp:effectExtent l="12700" t="12700" r="12700" b="8890"/>
            <wp:wrapTight wrapText="bothSides">
              <wp:wrapPolygon edited="0">
                <wp:start x="-48" y="-102"/>
                <wp:lineTo x="-48" y="21569"/>
                <wp:lineTo x="21600" y="21569"/>
                <wp:lineTo x="21600" y="-102"/>
                <wp:lineTo x="-48" y="-102"/>
              </wp:wrapPolygon>
            </wp:wrapTight>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sc14.jpeg"/>
                    <pic:cNvPicPr/>
                  </pic:nvPicPr>
                  <pic:blipFill>
                    <a:blip r:embed="rId336">
                      <a:extLst>
                        <a:ext uri="{28A0092B-C50C-407E-A947-70E740481C1C}">
                          <a14:useLocalDpi xmlns:a14="http://schemas.microsoft.com/office/drawing/2010/main" val="0"/>
                        </a:ext>
                      </a:extLst>
                    </a:blip>
                    <a:stretch>
                      <a:fillRect/>
                    </a:stretch>
                  </pic:blipFill>
                  <pic:spPr>
                    <a:xfrm>
                      <a:off x="0" y="0"/>
                      <a:ext cx="5727700" cy="26962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7FFC12D" w14:textId="4579E128" w:rsidR="00DF7BF4" w:rsidRDefault="00B3700A" w:rsidP="00245CD0">
      <w:r>
        <w:rPr>
          <w:noProof/>
        </w:rPr>
        <mc:AlternateContent>
          <mc:Choice Requires="wps">
            <w:drawing>
              <wp:anchor distT="0" distB="0" distL="114300" distR="114300" simplePos="0" relativeHeight="252269568" behindDoc="0" locked="0" layoutInCell="1" allowOverlap="1" wp14:anchorId="434A1718" wp14:editId="4F9B2B32">
                <wp:simplePos x="0" y="0"/>
                <wp:positionH relativeFrom="column">
                  <wp:posOffset>0</wp:posOffset>
                </wp:positionH>
                <wp:positionV relativeFrom="paragraph">
                  <wp:posOffset>2384216</wp:posOffset>
                </wp:positionV>
                <wp:extent cx="5727700" cy="312517"/>
                <wp:effectExtent l="0" t="0" r="12700" b="17780"/>
                <wp:wrapNone/>
                <wp:docPr id="620" name="Text Box 620"/>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13FCB14A" w14:textId="2544FE81" w:rsidR="00EF553F" w:rsidRDefault="00EF553F" w:rsidP="00B3700A">
                            <w:pPr>
                              <w:jc w:val="center"/>
                            </w:pPr>
                            <w:r>
                              <w:t>Figure 4.177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4A1718" id="Text Box 620" o:spid="_x0000_s1514" type="#_x0000_t202" style="position:absolute;margin-left:0;margin-top:187.75pt;width:451pt;height:24.6pt;z-index:25226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" fillcolor="white [3201]" strokecolor="#4472c4 [3204]" strokeweight=".5pt">
                <v:textbox>
                  <w:txbxContent>
                    <w:p w14:paraId="13FCB14A" w14:textId="2544FE81" w:rsidR="00EF553F" w:rsidRDefault="00EF553F" w:rsidP="00B3700A">
                      <w:pPr>
                        <w:jc w:val="center"/>
                      </w:pPr>
                      <w:r>
                        <w:t>Figure 4.177</w:t>
                      </w:r>
                    </w:p>
                  </w:txbxContent>
                </v:textbox>
              </v:shape>
            </w:pict>
          </mc:Fallback>
        </mc:AlternateContent>
      </w:r>
    </w:p>
    <w:p w14:paraId="64E92FAD" w14:textId="1CE8BA86" w:rsidR="00B3700A" w:rsidRPr="00B3700A" w:rsidRDefault="00B3700A" w:rsidP="00B3700A"/>
    <w:p w14:paraId="2F2A7270" w14:textId="7EEACFF4" w:rsidR="00B3700A" w:rsidRDefault="00B3700A" w:rsidP="00B3700A">
      <w:r>
        <w:rPr>
          <w:noProof/>
        </w:rPr>
        <mc:AlternateContent>
          <mc:Choice Requires="wps">
            <w:drawing>
              <wp:anchor distT="0" distB="0" distL="114300" distR="114300" simplePos="0" relativeHeight="252271616" behindDoc="0" locked="0" layoutInCell="1" allowOverlap="1" wp14:anchorId="27D1092A" wp14:editId="0ED4EA0B">
                <wp:simplePos x="0" y="0"/>
                <wp:positionH relativeFrom="column">
                  <wp:posOffset>0</wp:posOffset>
                </wp:positionH>
                <wp:positionV relativeFrom="paragraph">
                  <wp:posOffset>2685327</wp:posOffset>
                </wp:positionV>
                <wp:extent cx="5727700" cy="312517"/>
                <wp:effectExtent l="0" t="0" r="12700" b="17780"/>
                <wp:wrapNone/>
                <wp:docPr id="621" name="Text Box 621"/>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62E4536F" w14:textId="20AA9580" w:rsidR="00EF553F" w:rsidRDefault="00EF553F" w:rsidP="00B3700A">
                            <w:pPr>
                              <w:jc w:val="center"/>
                            </w:pPr>
                            <w:r>
                              <w:t>Figure 4.178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D1092A" id="Text Box 621" o:spid="_x0000_s1515" type="#_x0000_t202" style="position:absolute;margin-left:0;margin-top:211.45pt;width:451pt;height:24.6pt;z-index:25227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" fillcolor="white [3201]" strokecolor="#4472c4 [3204]" strokeweight=".5pt">
                <v:textbox>
                  <w:txbxContent>
                    <w:p w14:paraId="62E4536F" w14:textId="20AA9580" w:rsidR="00EF553F" w:rsidRDefault="00EF553F" w:rsidP="00B3700A">
                      <w:pPr>
                        <w:jc w:val="center"/>
                      </w:pPr>
                      <w:r>
                        <w:t>Figure 4.178</w:t>
                      </w:r>
                    </w:p>
                  </w:txbxContent>
                </v:textbox>
              </v:shape>
            </w:pict>
          </mc:Fallback>
        </mc:AlternateContent>
      </w:r>
      <w:r>
        <w:rPr>
          <w:noProof/>
        </w:rPr>
        <w:drawing>
          <wp:anchor distT="0" distB="0" distL="114300" distR="114300" simplePos="0" relativeHeight="252267520" behindDoc="1" locked="0" layoutInCell="1" allowOverlap="1" wp14:anchorId="73A23492" wp14:editId="19236969">
            <wp:simplePos x="0" y="0"/>
            <wp:positionH relativeFrom="column">
              <wp:posOffset>0</wp:posOffset>
            </wp:positionH>
            <wp:positionV relativeFrom="paragraph">
              <wp:posOffset>648182</wp:posOffset>
            </wp:positionV>
            <wp:extent cx="5727700" cy="1971675"/>
            <wp:effectExtent l="12700" t="12700" r="12700" b="9525"/>
            <wp:wrapTight wrapText="bothSides">
              <wp:wrapPolygon edited="0">
                <wp:start x="-48" y="-139"/>
                <wp:lineTo x="-48" y="21565"/>
                <wp:lineTo x="21600" y="21565"/>
                <wp:lineTo x="21600" y="-139"/>
                <wp:lineTo x="-48" y="-139"/>
              </wp:wrapPolygon>
            </wp:wrapTight>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sc16.jpeg"/>
                    <pic:cNvPicPr/>
                  </pic:nvPicPr>
                  <pic:blipFill>
                    <a:blip r:embed="rId337">
                      <a:extLst>
                        <a:ext uri="{28A0092B-C50C-407E-A947-70E740481C1C}">
                          <a14:useLocalDpi xmlns:a14="http://schemas.microsoft.com/office/drawing/2010/main" val="0"/>
                        </a:ext>
                      </a:extLst>
                    </a:blip>
                    <a:stretch>
                      <a:fillRect/>
                    </a:stretch>
                  </pic:blipFill>
                  <pic:spPr>
                    <a:xfrm>
                      <a:off x="0" y="0"/>
                      <a:ext cx="5727700" cy="19716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66496" behindDoc="1" locked="0" layoutInCell="1" allowOverlap="1" wp14:anchorId="1011825A" wp14:editId="7E8FAA92">
            <wp:simplePos x="0" y="0"/>
            <wp:positionH relativeFrom="column">
              <wp:posOffset>0</wp:posOffset>
            </wp:positionH>
            <wp:positionV relativeFrom="paragraph">
              <wp:posOffset>-3810</wp:posOffset>
            </wp:positionV>
            <wp:extent cx="5727700" cy="1909445"/>
            <wp:effectExtent l="12700" t="12700" r="12700" b="8255"/>
            <wp:wrapTight wrapText="bothSides">
              <wp:wrapPolygon edited="0">
                <wp:start x="-48" y="-144"/>
                <wp:lineTo x="-48" y="21550"/>
                <wp:lineTo x="21600" y="21550"/>
                <wp:lineTo x="21600" y="-144"/>
                <wp:lineTo x="-48" y="-144"/>
              </wp:wrapPolygon>
            </wp:wrapTight>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sc15.jpeg"/>
                    <pic:cNvPicPr/>
                  </pic:nvPicPr>
                  <pic:blipFill>
                    <a:blip r:embed="rId338">
                      <a:extLst>
                        <a:ext uri="{28A0092B-C50C-407E-A947-70E740481C1C}">
                          <a14:useLocalDpi xmlns:a14="http://schemas.microsoft.com/office/drawing/2010/main" val="0"/>
                        </a:ext>
                      </a:extLst>
                    </a:blip>
                    <a:stretch>
                      <a:fillRect/>
                    </a:stretch>
                  </pic:blipFill>
                  <pic:spPr>
                    <a:xfrm>
                      <a:off x="0" y="0"/>
                      <a:ext cx="5727700" cy="19094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138B0F7" w14:textId="46E9A7CE" w:rsidR="00752282" w:rsidRPr="00752282" w:rsidRDefault="00752282" w:rsidP="00752282"/>
    <w:p w14:paraId="0CD76CE5" w14:textId="3F79459D" w:rsidR="00752282" w:rsidRPr="00752282" w:rsidRDefault="00752282" w:rsidP="00752282"/>
    <w:p w14:paraId="2A706942" w14:textId="3582DEEC" w:rsidR="00752282" w:rsidRPr="00752282" w:rsidRDefault="00752282" w:rsidP="00752282"/>
    <w:p w14:paraId="78AEC452" w14:textId="1E99E95E" w:rsidR="00752282" w:rsidRDefault="00752282" w:rsidP="00752282">
      <w:pPr>
        <w:tabs>
          <w:tab w:val="left" w:pos="1130"/>
        </w:tabs>
      </w:pPr>
      <w:r>
        <w:tab/>
      </w:r>
    </w:p>
    <w:p w14:paraId="119A77FE" w14:textId="29042765" w:rsidR="00752282" w:rsidRDefault="00380587">
      <w:r>
        <w:rPr>
          <w:noProof/>
        </w:rPr>
        <w:lastRenderedPageBreak/>
        <mc:AlternateContent>
          <mc:Choice Requires="wps">
            <w:drawing>
              <wp:anchor distT="0" distB="0" distL="114300" distR="114300" simplePos="0" relativeHeight="252280832" behindDoc="0" locked="0" layoutInCell="1" allowOverlap="1" wp14:anchorId="1F680D02" wp14:editId="688FA38A">
                <wp:simplePos x="0" y="0"/>
                <wp:positionH relativeFrom="column">
                  <wp:posOffset>3030</wp:posOffset>
                </wp:positionH>
                <wp:positionV relativeFrom="paragraph">
                  <wp:posOffset>8333209</wp:posOffset>
                </wp:positionV>
                <wp:extent cx="5727700" cy="312517"/>
                <wp:effectExtent l="0" t="0" r="12700" b="17780"/>
                <wp:wrapNone/>
                <wp:docPr id="630" name="Text Box 630"/>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5311ADF4" w14:textId="6DC42AD6" w:rsidR="00EF553F" w:rsidRDefault="00EF553F" w:rsidP="00380587">
                            <w:pPr>
                              <w:jc w:val="center"/>
                            </w:pPr>
                            <w:r>
                              <w:t>Figure 4.181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680D02" id="Text Box 630" o:spid="_x0000_s1516" type="#_x0000_t202" style="position:absolute;margin-left:.25pt;margin-top:656.15pt;width:451pt;height:24.6pt;z-index:25228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" fillcolor="white [3201]" strokecolor="#4472c4 [3204]" strokeweight=".5pt">
                <v:textbox>
                  <w:txbxContent>
                    <w:p w14:paraId="5311ADF4" w14:textId="6DC42AD6" w:rsidR="00EF553F" w:rsidRDefault="00EF553F" w:rsidP="00380587">
                      <w:pPr>
                        <w:jc w:val="center"/>
                      </w:pPr>
                      <w:r>
                        <w:t>Figure 4.181</w:t>
                      </w:r>
                    </w:p>
                  </w:txbxContent>
                </v:textbox>
              </v:shape>
            </w:pict>
          </mc:Fallback>
        </mc:AlternateContent>
      </w:r>
      <w:r>
        <w:rPr>
          <w:noProof/>
        </w:rPr>
        <w:drawing>
          <wp:anchor distT="0" distB="0" distL="114300" distR="114300" simplePos="0" relativeHeight="252278784" behindDoc="1" locked="0" layoutInCell="1" allowOverlap="1" wp14:anchorId="75F879F7" wp14:editId="6981D2C0">
            <wp:simplePos x="0" y="0"/>
            <wp:positionH relativeFrom="column">
              <wp:posOffset>0</wp:posOffset>
            </wp:positionH>
            <wp:positionV relativeFrom="paragraph">
              <wp:posOffset>5047567</wp:posOffset>
            </wp:positionV>
            <wp:extent cx="5727700" cy="3192780"/>
            <wp:effectExtent l="12700" t="12700" r="12700" b="7620"/>
            <wp:wrapTight wrapText="bothSides">
              <wp:wrapPolygon edited="0">
                <wp:start x="-48" y="-86"/>
                <wp:lineTo x="-48" y="21566"/>
                <wp:lineTo x="21600" y="21566"/>
                <wp:lineTo x="21600" y="-86"/>
                <wp:lineTo x="-48" y="-86"/>
              </wp:wrapPolygon>
            </wp:wrapTight>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sc19.jpeg"/>
                    <pic:cNvPicPr/>
                  </pic:nvPicPr>
                  <pic:blipFill>
                    <a:blip r:embed="rId339">
                      <a:extLst>
                        <a:ext uri="{28A0092B-C50C-407E-A947-70E740481C1C}">
                          <a14:useLocalDpi xmlns:a14="http://schemas.microsoft.com/office/drawing/2010/main" val="0"/>
                        </a:ext>
                      </a:extLst>
                    </a:blip>
                    <a:stretch>
                      <a:fillRect/>
                    </a:stretch>
                  </pic:blipFill>
                  <pic:spPr>
                    <a:xfrm>
                      <a:off x="0" y="0"/>
                      <a:ext cx="5727700" cy="31927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52282">
        <w:rPr>
          <w:noProof/>
        </w:rPr>
        <mc:AlternateContent>
          <mc:Choice Requires="wps">
            <w:drawing>
              <wp:anchor distT="0" distB="0" distL="114300" distR="114300" simplePos="0" relativeHeight="252277760" behindDoc="0" locked="0" layoutInCell="1" allowOverlap="1" wp14:anchorId="2B8FD481" wp14:editId="347F05FD">
                <wp:simplePos x="0" y="0"/>
                <wp:positionH relativeFrom="column">
                  <wp:posOffset>1905</wp:posOffset>
                </wp:positionH>
                <wp:positionV relativeFrom="paragraph">
                  <wp:posOffset>4559847</wp:posOffset>
                </wp:positionV>
                <wp:extent cx="5727700" cy="312517"/>
                <wp:effectExtent l="0" t="0" r="12700" b="17780"/>
                <wp:wrapNone/>
                <wp:docPr id="625" name="Text Box 625"/>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3DB19F64" w14:textId="4781D92F" w:rsidR="00EF553F" w:rsidRDefault="00EF553F" w:rsidP="00752282">
                            <w:pPr>
                              <w:jc w:val="center"/>
                            </w:pPr>
                            <w:r>
                              <w:t>Figure 4.180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8FD481" id="Text Box 625" o:spid="_x0000_s1517" type="#_x0000_t202" style="position:absolute;margin-left:.15pt;margin-top:359.05pt;width:451pt;height:24.6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" fillcolor="white [3201]" strokecolor="#4472c4 [3204]" strokeweight=".5pt">
                <v:textbox>
                  <w:txbxContent>
                    <w:p w14:paraId="3DB19F64" w14:textId="4781D92F" w:rsidR="00EF553F" w:rsidRDefault="00EF553F" w:rsidP="00752282">
                      <w:pPr>
                        <w:jc w:val="center"/>
                      </w:pPr>
                      <w:r>
                        <w:t>Figure 4.180</w:t>
                      </w:r>
                    </w:p>
                  </w:txbxContent>
                </v:textbox>
              </v:shape>
            </w:pict>
          </mc:Fallback>
        </mc:AlternateContent>
      </w:r>
      <w:r w:rsidR="00752282">
        <w:rPr>
          <w:noProof/>
        </w:rPr>
        <w:drawing>
          <wp:anchor distT="0" distB="0" distL="114300" distR="114300" simplePos="0" relativeHeight="252275712" behindDoc="1" locked="0" layoutInCell="1" allowOverlap="1" wp14:anchorId="17A7D5AA" wp14:editId="08158684">
            <wp:simplePos x="0" y="0"/>
            <wp:positionH relativeFrom="column">
              <wp:posOffset>0</wp:posOffset>
            </wp:positionH>
            <wp:positionV relativeFrom="paragraph">
              <wp:posOffset>2909931</wp:posOffset>
            </wp:positionV>
            <wp:extent cx="5727700" cy="1579880"/>
            <wp:effectExtent l="12700" t="12700" r="12700" b="7620"/>
            <wp:wrapTight wrapText="bothSides">
              <wp:wrapPolygon edited="0">
                <wp:start x="-48" y="-174"/>
                <wp:lineTo x="-48" y="21531"/>
                <wp:lineTo x="21600" y="21531"/>
                <wp:lineTo x="21600" y="-174"/>
                <wp:lineTo x="-48" y="-174"/>
              </wp:wrapPolygon>
            </wp:wrapTight>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sc18.jpeg"/>
                    <pic:cNvPicPr/>
                  </pic:nvPicPr>
                  <pic:blipFill>
                    <a:blip r:embed="rId340">
                      <a:extLst>
                        <a:ext uri="{28A0092B-C50C-407E-A947-70E740481C1C}">
                          <a14:useLocalDpi xmlns:a14="http://schemas.microsoft.com/office/drawing/2010/main" val="0"/>
                        </a:ext>
                      </a:extLst>
                    </a:blip>
                    <a:stretch>
                      <a:fillRect/>
                    </a:stretch>
                  </pic:blipFill>
                  <pic:spPr>
                    <a:xfrm>
                      <a:off x="0" y="0"/>
                      <a:ext cx="5727700" cy="15798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52282">
        <w:rPr>
          <w:noProof/>
        </w:rPr>
        <mc:AlternateContent>
          <mc:Choice Requires="wps">
            <w:drawing>
              <wp:anchor distT="0" distB="0" distL="114300" distR="114300" simplePos="0" relativeHeight="252274688" behindDoc="0" locked="0" layoutInCell="1" allowOverlap="1" wp14:anchorId="019DC7DB" wp14:editId="3CD633FF">
                <wp:simplePos x="0" y="0"/>
                <wp:positionH relativeFrom="column">
                  <wp:posOffset>0</wp:posOffset>
                </wp:positionH>
                <wp:positionV relativeFrom="paragraph">
                  <wp:posOffset>2232025</wp:posOffset>
                </wp:positionV>
                <wp:extent cx="5727700" cy="312517"/>
                <wp:effectExtent l="0" t="0" r="12700" b="17780"/>
                <wp:wrapNone/>
                <wp:docPr id="624" name="Text Box 624"/>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28EFB24D" w14:textId="6556A306" w:rsidR="00EF553F" w:rsidRDefault="00EF553F" w:rsidP="00752282">
                            <w:pPr>
                              <w:jc w:val="center"/>
                            </w:pPr>
                            <w:r>
                              <w:t>Figure 4.179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9DC7DB" id="Text Box 624" o:spid="_x0000_s1518" type="#_x0000_t202" style="position:absolute;margin-left:0;margin-top:175.75pt;width:451pt;height:24.6pt;z-index:25227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" fillcolor="white [3201]" strokecolor="#4472c4 [3204]" strokeweight=".5pt">
                <v:textbox>
                  <w:txbxContent>
                    <w:p w14:paraId="28EFB24D" w14:textId="6556A306" w:rsidR="00EF553F" w:rsidRDefault="00EF553F" w:rsidP="00752282">
                      <w:pPr>
                        <w:jc w:val="center"/>
                      </w:pPr>
                      <w:r>
                        <w:t>Figure 4.179</w:t>
                      </w:r>
                    </w:p>
                  </w:txbxContent>
                </v:textbox>
              </v:shape>
            </w:pict>
          </mc:Fallback>
        </mc:AlternateContent>
      </w:r>
      <w:r w:rsidR="00752282">
        <w:rPr>
          <w:noProof/>
        </w:rPr>
        <w:drawing>
          <wp:anchor distT="0" distB="0" distL="114300" distR="114300" simplePos="0" relativeHeight="252272640" behindDoc="1" locked="0" layoutInCell="1" allowOverlap="1" wp14:anchorId="0279E831" wp14:editId="00958067">
            <wp:simplePos x="0" y="0"/>
            <wp:positionH relativeFrom="column">
              <wp:posOffset>0</wp:posOffset>
            </wp:positionH>
            <wp:positionV relativeFrom="paragraph">
              <wp:posOffset>241</wp:posOffset>
            </wp:positionV>
            <wp:extent cx="5727700" cy="2044700"/>
            <wp:effectExtent l="12700" t="12700" r="12700" b="12700"/>
            <wp:wrapTight wrapText="bothSides">
              <wp:wrapPolygon edited="0">
                <wp:start x="-48" y="-134"/>
                <wp:lineTo x="-48" y="21600"/>
                <wp:lineTo x="21600" y="21600"/>
                <wp:lineTo x="21600" y="-134"/>
                <wp:lineTo x="-48" y="-134"/>
              </wp:wrapPolygon>
            </wp:wrapTight>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sc17.jpeg"/>
                    <pic:cNvPicPr/>
                  </pic:nvPicPr>
                  <pic:blipFill>
                    <a:blip r:embed="rId341">
                      <a:extLst>
                        <a:ext uri="{28A0092B-C50C-407E-A947-70E740481C1C}">
                          <a14:useLocalDpi xmlns:a14="http://schemas.microsoft.com/office/drawing/2010/main" val="0"/>
                        </a:ext>
                      </a:extLst>
                    </a:blip>
                    <a:stretch>
                      <a:fillRect/>
                    </a:stretch>
                  </pic:blipFill>
                  <pic:spPr>
                    <a:xfrm>
                      <a:off x="0" y="0"/>
                      <a:ext cx="5727700" cy="2044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52282">
        <w:br w:type="page"/>
      </w:r>
    </w:p>
    <w:p w14:paraId="6782C3AE" w14:textId="4819E020" w:rsidR="00752282" w:rsidRPr="00752282" w:rsidRDefault="00285129" w:rsidP="00752282">
      <w:pPr>
        <w:tabs>
          <w:tab w:val="left" w:pos="1130"/>
        </w:tabs>
      </w:pPr>
      <w:r>
        <w:rPr>
          <w:noProof/>
        </w:rPr>
        <w:lastRenderedPageBreak/>
        <mc:AlternateContent>
          <mc:Choice Requires="wps">
            <w:drawing>
              <wp:anchor distT="0" distB="0" distL="114300" distR="114300" simplePos="0" relativeHeight="252283904" behindDoc="0" locked="0" layoutInCell="1" allowOverlap="1" wp14:anchorId="2B24BAB3" wp14:editId="026B9CD4">
                <wp:simplePos x="0" y="0"/>
                <wp:positionH relativeFrom="column">
                  <wp:posOffset>1125</wp:posOffset>
                </wp:positionH>
                <wp:positionV relativeFrom="paragraph">
                  <wp:posOffset>1559014</wp:posOffset>
                </wp:positionV>
                <wp:extent cx="5727700" cy="312517"/>
                <wp:effectExtent l="0" t="0" r="12700" b="17780"/>
                <wp:wrapNone/>
                <wp:docPr id="631" name="Text Box 631"/>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471B1512" w14:textId="1DA82B3D" w:rsidR="00EF553F" w:rsidRDefault="00EF553F" w:rsidP="00285129">
                            <w:pPr>
                              <w:jc w:val="center"/>
                            </w:pPr>
                            <w:r>
                              <w:t>Figure 4.182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4BAB3" id="Text Box 631" o:spid="_x0000_s1519" type="#_x0000_t202" style="position:absolute;margin-left:.1pt;margin-top:122.75pt;width:451pt;height:24.6pt;z-index:25228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" fillcolor="white [3201]" strokecolor="#4472c4 [3204]" strokeweight=".5pt">
                <v:textbox>
                  <w:txbxContent>
                    <w:p w14:paraId="471B1512" w14:textId="1DA82B3D" w:rsidR="00EF553F" w:rsidRDefault="00EF553F" w:rsidP="00285129">
                      <w:pPr>
                        <w:jc w:val="center"/>
                      </w:pPr>
                      <w:r>
                        <w:t>Figure 4.182</w:t>
                      </w:r>
                    </w:p>
                  </w:txbxContent>
                </v:textbox>
              </v:shape>
            </w:pict>
          </mc:Fallback>
        </mc:AlternateContent>
      </w:r>
      <w:r>
        <w:rPr>
          <w:noProof/>
        </w:rPr>
        <w:drawing>
          <wp:anchor distT="0" distB="0" distL="114300" distR="114300" simplePos="0" relativeHeight="252281856" behindDoc="0" locked="0" layoutInCell="1" allowOverlap="1" wp14:anchorId="24333C33" wp14:editId="756C2756">
            <wp:simplePos x="0" y="0"/>
            <wp:positionH relativeFrom="column">
              <wp:posOffset>0</wp:posOffset>
            </wp:positionH>
            <wp:positionV relativeFrom="paragraph">
              <wp:posOffset>13190</wp:posOffset>
            </wp:positionV>
            <wp:extent cx="5727700" cy="1464945"/>
            <wp:effectExtent l="12700" t="12700" r="12700" b="8255"/>
            <wp:wrapSquare wrapText="bothSides"/>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sc20.jpeg"/>
                    <pic:cNvPicPr/>
                  </pic:nvPicPr>
                  <pic:blipFill>
                    <a:blip r:embed="rId342">
                      <a:extLst>
                        <a:ext uri="{28A0092B-C50C-407E-A947-70E740481C1C}">
                          <a14:useLocalDpi xmlns:a14="http://schemas.microsoft.com/office/drawing/2010/main" val="0"/>
                        </a:ext>
                      </a:extLst>
                    </a:blip>
                    <a:stretch>
                      <a:fillRect/>
                    </a:stretch>
                  </pic:blipFill>
                  <pic:spPr>
                    <a:xfrm>
                      <a:off x="0" y="0"/>
                      <a:ext cx="5727700" cy="14649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5B1A737" w14:textId="0812949D" w:rsidR="00752282" w:rsidRPr="00752282" w:rsidRDefault="00752282" w:rsidP="00752282"/>
    <w:p w14:paraId="7AA83F3F" w14:textId="60A00646" w:rsidR="00752282" w:rsidRPr="00752282" w:rsidRDefault="007D6355" w:rsidP="00752282">
      <w:r>
        <w:rPr>
          <w:noProof/>
        </w:rPr>
        <w:drawing>
          <wp:anchor distT="0" distB="0" distL="114300" distR="114300" simplePos="0" relativeHeight="252284928" behindDoc="1" locked="0" layoutInCell="1" allowOverlap="1" wp14:anchorId="04D131B9" wp14:editId="512E0E08">
            <wp:simplePos x="0" y="0"/>
            <wp:positionH relativeFrom="column">
              <wp:posOffset>-1125</wp:posOffset>
            </wp:positionH>
            <wp:positionV relativeFrom="paragraph">
              <wp:posOffset>331623</wp:posOffset>
            </wp:positionV>
            <wp:extent cx="5727700" cy="3173730"/>
            <wp:effectExtent l="12700" t="12700" r="12700" b="13970"/>
            <wp:wrapTight wrapText="bothSides">
              <wp:wrapPolygon edited="0">
                <wp:start x="-48" y="-86"/>
                <wp:lineTo x="-48" y="21609"/>
                <wp:lineTo x="21600" y="21609"/>
                <wp:lineTo x="21600" y="-86"/>
                <wp:lineTo x="-48" y="-86"/>
              </wp:wrapPolygon>
            </wp:wrapTight>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c21.jpeg"/>
                    <pic:cNvPicPr/>
                  </pic:nvPicPr>
                  <pic:blipFill>
                    <a:blip r:embed="rId343">
                      <a:extLst>
                        <a:ext uri="{28A0092B-C50C-407E-A947-70E740481C1C}">
                          <a14:useLocalDpi xmlns:a14="http://schemas.microsoft.com/office/drawing/2010/main" val="0"/>
                        </a:ext>
                      </a:extLst>
                    </a:blip>
                    <a:stretch>
                      <a:fillRect/>
                    </a:stretch>
                  </pic:blipFill>
                  <pic:spPr>
                    <a:xfrm>
                      <a:off x="0" y="0"/>
                      <a:ext cx="5727700" cy="31737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A9FDEDD" w14:textId="27DDC954" w:rsidR="00752282" w:rsidRPr="00752282" w:rsidRDefault="007D6355" w:rsidP="00752282">
      <w:r>
        <w:rPr>
          <w:noProof/>
        </w:rPr>
        <mc:AlternateContent>
          <mc:Choice Requires="wps">
            <w:drawing>
              <wp:anchor distT="0" distB="0" distL="114300" distR="114300" simplePos="0" relativeHeight="252286976" behindDoc="0" locked="0" layoutInCell="1" allowOverlap="1" wp14:anchorId="50461CA8" wp14:editId="6EDD16E7">
                <wp:simplePos x="0" y="0"/>
                <wp:positionH relativeFrom="column">
                  <wp:posOffset>0</wp:posOffset>
                </wp:positionH>
                <wp:positionV relativeFrom="paragraph">
                  <wp:posOffset>3383939</wp:posOffset>
                </wp:positionV>
                <wp:extent cx="5727700" cy="312517"/>
                <wp:effectExtent l="0" t="0" r="12700" b="17780"/>
                <wp:wrapNone/>
                <wp:docPr id="636" name="Text Box 636"/>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761DA855" w14:textId="5C260C6B" w:rsidR="00EF553F" w:rsidRDefault="00EF553F" w:rsidP="007D6355">
                            <w:pPr>
                              <w:jc w:val="center"/>
                            </w:pPr>
                            <w:r>
                              <w:t>Figure 4.183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461CA8" id="Text Box 636" o:spid="_x0000_s1520" type="#_x0000_t202" style="position:absolute;margin-left:0;margin-top:266.45pt;width:451pt;height:24.6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" fillcolor="white [3201]" strokecolor="#4472c4 [3204]" strokeweight=".5pt">
                <v:textbox>
                  <w:txbxContent>
                    <w:p w14:paraId="761DA855" w14:textId="5C260C6B" w:rsidR="00EF553F" w:rsidRDefault="00EF553F" w:rsidP="007D6355">
                      <w:pPr>
                        <w:jc w:val="center"/>
                      </w:pPr>
                      <w:r>
                        <w:t>Figure 4.183</w:t>
                      </w:r>
                    </w:p>
                  </w:txbxContent>
                </v:textbox>
              </v:shape>
            </w:pict>
          </mc:Fallback>
        </mc:AlternateContent>
      </w:r>
    </w:p>
    <w:p w14:paraId="0E701E42" w14:textId="640BCA9F" w:rsidR="00752282" w:rsidRPr="00752282" w:rsidRDefault="007D6355" w:rsidP="00752282">
      <w:r>
        <w:rPr>
          <w:noProof/>
        </w:rPr>
        <mc:AlternateContent>
          <mc:Choice Requires="wps">
            <w:drawing>
              <wp:anchor distT="0" distB="0" distL="114300" distR="114300" simplePos="0" relativeHeight="252290048" behindDoc="0" locked="0" layoutInCell="1" allowOverlap="1" wp14:anchorId="320EFC70" wp14:editId="32C49F7E">
                <wp:simplePos x="0" y="0"/>
                <wp:positionH relativeFrom="column">
                  <wp:posOffset>0</wp:posOffset>
                </wp:positionH>
                <wp:positionV relativeFrom="paragraph">
                  <wp:posOffset>2412365</wp:posOffset>
                </wp:positionV>
                <wp:extent cx="5727700" cy="312517"/>
                <wp:effectExtent l="0" t="0" r="12700" b="17780"/>
                <wp:wrapNone/>
                <wp:docPr id="637" name="Text Box 637"/>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321F7059" w14:textId="74EA8800" w:rsidR="00EF553F" w:rsidRDefault="00EF553F" w:rsidP="007D6355">
                            <w:pPr>
                              <w:jc w:val="center"/>
                            </w:pPr>
                            <w:r>
                              <w:t>Figure 4.184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EFC70" id="Text Box 637" o:spid="_x0000_s1521" type="#_x0000_t202" style="position:absolute;margin-left:0;margin-top:189.95pt;width:451pt;height:24.6pt;z-index:25229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" fillcolor="white [3201]" strokecolor="#4472c4 [3204]" strokeweight=".5pt">
                <v:textbox>
                  <w:txbxContent>
                    <w:p w14:paraId="321F7059" w14:textId="74EA8800" w:rsidR="00EF553F" w:rsidRDefault="00EF553F" w:rsidP="007D6355">
                      <w:pPr>
                        <w:jc w:val="center"/>
                      </w:pPr>
                      <w:r>
                        <w:t>Figure 4.184</w:t>
                      </w:r>
                    </w:p>
                  </w:txbxContent>
                </v:textbox>
              </v:shape>
            </w:pict>
          </mc:Fallback>
        </mc:AlternateContent>
      </w:r>
      <w:r>
        <w:rPr>
          <w:noProof/>
        </w:rPr>
        <w:drawing>
          <wp:anchor distT="0" distB="0" distL="114300" distR="114300" simplePos="0" relativeHeight="252288000" behindDoc="0" locked="0" layoutInCell="1" allowOverlap="1" wp14:anchorId="3A3FF2F8" wp14:editId="3C277D1D">
            <wp:simplePos x="0" y="0"/>
            <wp:positionH relativeFrom="column">
              <wp:posOffset>-1760</wp:posOffset>
            </wp:positionH>
            <wp:positionV relativeFrom="paragraph">
              <wp:posOffset>433648</wp:posOffset>
            </wp:positionV>
            <wp:extent cx="5727700" cy="1971675"/>
            <wp:effectExtent l="12700" t="12700" r="12700" b="9525"/>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sc22.jpeg"/>
                    <pic:cNvPicPr/>
                  </pic:nvPicPr>
                  <pic:blipFill>
                    <a:blip r:embed="rId344">
                      <a:extLst>
                        <a:ext uri="{28A0092B-C50C-407E-A947-70E740481C1C}">
                          <a14:useLocalDpi xmlns:a14="http://schemas.microsoft.com/office/drawing/2010/main" val="0"/>
                        </a:ext>
                      </a:extLst>
                    </a:blip>
                    <a:stretch>
                      <a:fillRect/>
                    </a:stretch>
                  </pic:blipFill>
                  <pic:spPr>
                    <a:xfrm>
                      <a:off x="0" y="0"/>
                      <a:ext cx="5727700" cy="19716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9C56A01" w14:textId="7BC47493" w:rsidR="00752282" w:rsidRPr="00752282" w:rsidRDefault="00752282" w:rsidP="00752282"/>
    <w:p w14:paraId="1DBF5A30" w14:textId="3A7BB0F0" w:rsidR="00752282" w:rsidRPr="00752282" w:rsidRDefault="00752282" w:rsidP="00752282"/>
    <w:p w14:paraId="2BEBA0F1" w14:textId="7973D4E5" w:rsidR="00752282" w:rsidRPr="00752282" w:rsidRDefault="00B60F45" w:rsidP="00752282">
      <w:r>
        <w:rPr>
          <w:noProof/>
        </w:rPr>
        <w:lastRenderedPageBreak/>
        <mc:AlternateContent>
          <mc:Choice Requires="wps">
            <w:drawing>
              <wp:anchor distT="0" distB="0" distL="114300" distR="114300" simplePos="0" relativeHeight="252294144" behindDoc="0" locked="0" layoutInCell="1" allowOverlap="1" wp14:anchorId="34EA1312" wp14:editId="51F7A14B">
                <wp:simplePos x="0" y="0"/>
                <wp:positionH relativeFrom="column">
                  <wp:posOffset>11575</wp:posOffset>
                </wp:positionH>
                <wp:positionV relativeFrom="paragraph">
                  <wp:posOffset>2158156</wp:posOffset>
                </wp:positionV>
                <wp:extent cx="5727700" cy="312517"/>
                <wp:effectExtent l="0" t="0" r="12700" b="17780"/>
                <wp:wrapNone/>
                <wp:docPr id="640" name="Text Box 640"/>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6DF87D66" w14:textId="0D45EA0F" w:rsidR="00EF553F" w:rsidRDefault="00EF553F" w:rsidP="00B60F45">
                            <w:pPr>
                              <w:jc w:val="center"/>
                            </w:pPr>
                            <w:r>
                              <w:t>Figure 4.185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A1312" id="Text Box 640" o:spid="_x0000_s1522" type="#_x0000_t202" style="position:absolute;margin-left:.9pt;margin-top:169.95pt;width:451pt;height:24.6pt;z-index:25229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" fillcolor="white [3201]" strokecolor="#4472c4 [3204]" strokeweight=".5pt">
                <v:textbox>
                  <w:txbxContent>
                    <w:p w14:paraId="6DF87D66" w14:textId="0D45EA0F" w:rsidR="00EF553F" w:rsidRDefault="00EF553F" w:rsidP="00B60F45">
                      <w:pPr>
                        <w:jc w:val="center"/>
                      </w:pPr>
                      <w:r>
                        <w:t>Figure 4.185</w:t>
                      </w:r>
                    </w:p>
                  </w:txbxContent>
                </v:textbox>
              </v:shape>
            </w:pict>
          </mc:Fallback>
        </mc:AlternateContent>
      </w:r>
      <w:r>
        <w:rPr>
          <w:noProof/>
        </w:rPr>
        <w:drawing>
          <wp:anchor distT="0" distB="0" distL="114300" distR="114300" simplePos="0" relativeHeight="252291072" behindDoc="0" locked="0" layoutInCell="1" allowOverlap="1" wp14:anchorId="7CB576EA" wp14:editId="23F39955">
            <wp:simplePos x="0" y="0"/>
            <wp:positionH relativeFrom="column">
              <wp:posOffset>12700</wp:posOffset>
            </wp:positionH>
            <wp:positionV relativeFrom="paragraph">
              <wp:posOffset>12442</wp:posOffset>
            </wp:positionV>
            <wp:extent cx="5727700" cy="1986915"/>
            <wp:effectExtent l="12700" t="12700" r="12700" b="6985"/>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sc23.jpeg"/>
                    <pic:cNvPicPr/>
                  </pic:nvPicPr>
                  <pic:blipFill>
                    <a:blip r:embed="rId345">
                      <a:extLst>
                        <a:ext uri="{28A0092B-C50C-407E-A947-70E740481C1C}">
                          <a14:useLocalDpi xmlns:a14="http://schemas.microsoft.com/office/drawing/2010/main" val="0"/>
                        </a:ext>
                      </a:extLst>
                    </a:blip>
                    <a:stretch>
                      <a:fillRect/>
                    </a:stretch>
                  </pic:blipFill>
                  <pic:spPr>
                    <a:xfrm>
                      <a:off x="0" y="0"/>
                      <a:ext cx="5727700" cy="19869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D1B5DC5" w14:textId="68D5911C" w:rsidR="00752282" w:rsidRPr="00752282" w:rsidRDefault="00752282" w:rsidP="00752282"/>
    <w:p w14:paraId="1DF1FDD4" w14:textId="1FDCECC4" w:rsidR="00752282" w:rsidRPr="00752282" w:rsidRDefault="00752282" w:rsidP="00752282"/>
    <w:p w14:paraId="025E6AC2" w14:textId="6D88C78C" w:rsidR="00752282" w:rsidRPr="00752282" w:rsidRDefault="00B60F45" w:rsidP="00752282">
      <w:r>
        <w:rPr>
          <w:noProof/>
        </w:rPr>
        <w:drawing>
          <wp:anchor distT="0" distB="0" distL="114300" distR="114300" simplePos="0" relativeHeight="252292096" behindDoc="0" locked="0" layoutInCell="1" allowOverlap="1" wp14:anchorId="550F3F0C" wp14:editId="534E189C">
            <wp:simplePos x="0" y="0"/>
            <wp:positionH relativeFrom="column">
              <wp:posOffset>12700</wp:posOffset>
            </wp:positionH>
            <wp:positionV relativeFrom="paragraph">
              <wp:posOffset>303530</wp:posOffset>
            </wp:positionV>
            <wp:extent cx="5727700" cy="1928495"/>
            <wp:effectExtent l="12700" t="12700" r="12700" b="14605"/>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sc24.jpeg"/>
                    <pic:cNvPicPr/>
                  </pic:nvPicPr>
                  <pic:blipFill>
                    <a:blip r:embed="rId346">
                      <a:extLst>
                        <a:ext uri="{28A0092B-C50C-407E-A947-70E740481C1C}">
                          <a14:useLocalDpi xmlns:a14="http://schemas.microsoft.com/office/drawing/2010/main" val="0"/>
                        </a:ext>
                      </a:extLst>
                    </a:blip>
                    <a:stretch>
                      <a:fillRect/>
                    </a:stretch>
                  </pic:blipFill>
                  <pic:spPr>
                    <a:xfrm>
                      <a:off x="0" y="0"/>
                      <a:ext cx="5727700" cy="19284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4805BFC" w14:textId="790633B8" w:rsidR="00752282" w:rsidRPr="00752282" w:rsidRDefault="00B60F45" w:rsidP="00752282">
      <w:r>
        <w:rPr>
          <w:noProof/>
        </w:rPr>
        <mc:AlternateContent>
          <mc:Choice Requires="wps">
            <w:drawing>
              <wp:anchor distT="0" distB="0" distL="114300" distR="114300" simplePos="0" relativeHeight="252296192" behindDoc="0" locked="0" layoutInCell="1" allowOverlap="1" wp14:anchorId="2DB1DBFF" wp14:editId="7613047E">
                <wp:simplePos x="0" y="0"/>
                <wp:positionH relativeFrom="column">
                  <wp:posOffset>11575</wp:posOffset>
                </wp:positionH>
                <wp:positionV relativeFrom="paragraph">
                  <wp:posOffset>2121253</wp:posOffset>
                </wp:positionV>
                <wp:extent cx="5727700" cy="312517"/>
                <wp:effectExtent l="0" t="0" r="12700" b="17780"/>
                <wp:wrapNone/>
                <wp:docPr id="641" name="Text Box 641"/>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35BED68A" w14:textId="14EEBA37" w:rsidR="00EF553F" w:rsidRDefault="00EF553F" w:rsidP="00B60F45">
                            <w:pPr>
                              <w:jc w:val="center"/>
                            </w:pPr>
                            <w:r>
                              <w:t>Figure 4.186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1DBFF" id="Text Box 641" o:spid="_x0000_s1523" type="#_x0000_t202" style="position:absolute;margin-left:.9pt;margin-top:167.05pt;width:451pt;height:24.6pt;z-index:25229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" fillcolor="white [3201]" strokecolor="#4472c4 [3204]" strokeweight=".5pt">
                <v:textbox>
                  <w:txbxContent>
                    <w:p w14:paraId="35BED68A" w14:textId="14EEBA37" w:rsidR="00EF553F" w:rsidRDefault="00EF553F" w:rsidP="00B60F45">
                      <w:pPr>
                        <w:jc w:val="center"/>
                      </w:pPr>
                      <w:r>
                        <w:t>Figure 4.186</w:t>
                      </w:r>
                    </w:p>
                  </w:txbxContent>
                </v:textbox>
              </v:shape>
            </w:pict>
          </mc:Fallback>
        </mc:AlternateContent>
      </w:r>
    </w:p>
    <w:p w14:paraId="01E296B5" w14:textId="7A6E6AFF" w:rsidR="00752282" w:rsidRPr="00752282" w:rsidRDefault="00695430" w:rsidP="00752282">
      <w:r>
        <w:rPr>
          <w:noProof/>
        </w:rPr>
        <w:drawing>
          <wp:anchor distT="0" distB="0" distL="114300" distR="114300" simplePos="0" relativeHeight="252297216" behindDoc="1" locked="0" layoutInCell="1" allowOverlap="1" wp14:anchorId="54BBF22D" wp14:editId="52A03E39">
            <wp:simplePos x="0" y="0"/>
            <wp:positionH relativeFrom="column">
              <wp:posOffset>0</wp:posOffset>
            </wp:positionH>
            <wp:positionV relativeFrom="paragraph">
              <wp:posOffset>336430</wp:posOffset>
            </wp:positionV>
            <wp:extent cx="5727700" cy="1535430"/>
            <wp:effectExtent l="12700" t="12700" r="12700" b="13970"/>
            <wp:wrapTight wrapText="bothSides">
              <wp:wrapPolygon edited="0">
                <wp:start x="-48" y="-179"/>
                <wp:lineTo x="-48" y="21618"/>
                <wp:lineTo x="21600" y="21618"/>
                <wp:lineTo x="21600" y="-179"/>
                <wp:lineTo x="-48" y="-179"/>
              </wp:wrapPolygon>
            </wp:wrapTight>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c25.jpeg"/>
                    <pic:cNvPicPr/>
                  </pic:nvPicPr>
                  <pic:blipFill>
                    <a:blip r:embed="rId347">
                      <a:extLst>
                        <a:ext uri="{28A0092B-C50C-407E-A947-70E740481C1C}">
                          <a14:useLocalDpi xmlns:a14="http://schemas.microsoft.com/office/drawing/2010/main" val="0"/>
                        </a:ext>
                      </a:extLst>
                    </a:blip>
                    <a:stretch>
                      <a:fillRect/>
                    </a:stretch>
                  </pic:blipFill>
                  <pic:spPr>
                    <a:xfrm>
                      <a:off x="0" y="0"/>
                      <a:ext cx="5727700" cy="15354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0EF45D1" w14:textId="174BC91A" w:rsidR="00752282" w:rsidRDefault="00695430" w:rsidP="00752282">
      <w:r>
        <w:rPr>
          <w:noProof/>
        </w:rPr>
        <mc:AlternateContent>
          <mc:Choice Requires="wps">
            <w:drawing>
              <wp:anchor distT="0" distB="0" distL="114300" distR="114300" simplePos="0" relativeHeight="252299264" behindDoc="0" locked="0" layoutInCell="1" allowOverlap="1" wp14:anchorId="22483340" wp14:editId="687FF2A3">
                <wp:simplePos x="0" y="0"/>
                <wp:positionH relativeFrom="column">
                  <wp:posOffset>12700</wp:posOffset>
                </wp:positionH>
                <wp:positionV relativeFrom="paragraph">
                  <wp:posOffset>1778892</wp:posOffset>
                </wp:positionV>
                <wp:extent cx="5727700" cy="312517"/>
                <wp:effectExtent l="0" t="0" r="12700" b="17780"/>
                <wp:wrapNone/>
                <wp:docPr id="644" name="Text Box 644"/>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790BB8C3" w14:textId="169C3891" w:rsidR="00EF553F" w:rsidRDefault="00EF553F" w:rsidP="00695430">
                            <w:pPr>
                              <w:jc w:val="center"/>
                            </w:pPr>
                            <w:r>
                              <w:t>Figure 4.187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483340" id="Text Box 644" o:spid="_x0000_s1524" type="#_x0000_t202" style="position:absolute;margin-left:1pt;margin-top:140.05pt;width:451pt;height:24.6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" fillcolor="white [3201]" strokecolor="#4472c4 [3204]" strokeweight=".5pt">
                <v:textbox>
                  <w:txbxContent>
                    <w:p w14:paraId="790BB8C3" w14:textId="169C3891" w:rsidR="00EF553F" w:rsidRDefault="00EF553F" w:rsidP="00695430">
                      <w:pPr>
                        <w:jc w:val="center"/>
                      </w:pPr>
                      <w:r>
                        <w:t>Figure 4.187</w:t>
                      </w:r>
                    </w:p>
                  </w:txbxContent>
                </v:textbox>
              </v:shape>
            </w:pict>
          </mc:Fallback>
        </mc:AlternateContent>
      </w:r>
    </w:p>
    <w:p w14:paraId="1D26AB28" w14:textId="645E78C3" w:rsidR="00380587" w:rsidRPr="00380587" w:rsidRDefault="00380587" w:rsidP="00380587"/>
    <w:p w14:paraId="3D323C23" w14:textId="60D6C7FA" w:rsidR="00380587" w:rsidRPr="00380587" w:rsidRDefault="00695430" w:rsidP="00380587">
      <w:r>
        <w:rPr>
          <w:noProof/>
        </w:rPr>
        <w:lastRenderedPageBreak/>
        <mc:AlternateContent>
          <mc:Choice Requires="wps">
            <w:drawing>
              <wp:anchor distT="0" distB="0" distL="114300" distR="114300" simplePos="0" relativeHeight="252302336" behindDoc="0" locked="0" layoutInCell="1" allowOverlap="1" wp14:anchorId="69A7D854" wp14:editId="0F8C4091">
                <wp:simplePos x="0" y="0"/>
                <wp:positionH relativeFrom="column">
                  <wp:posOffset>0</wp:posOffset>
                </wp:positionH>
                <wp:positionV relativeFrom="paragraph">
                  <wp:posOffset>3618873</wp:posOffset>
                </wp:positionV>
                <wp:extent cx="5727700" cy="312517"/>
                <wp:effectExtent l="0" t="0" r="12700" b="17780"/>
                <wp:wrapNone/>
                <wp:docPr id="645" name="Text Box 645"/>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2CA63527" w14:textId="1E8E9060" w:rsidR="00EF553F" w:rsidRDefault="00EF553F" w:rsidP="00695430">
                            <w:pPr>
                              <w:jc w:val="center"/>
                            </w:pPr>
                            <w:r>
                              <w:t>Figure 4.188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A7D854" id="Text Box 645" o:spid="_x0000_s1525" type="#_x0000_t202" style="position:absolute;margin-left:0;margin-top:284.95pt;width:451pt;height:24.6pt;z-index:25230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" fillcolor="white [3201]" strokecolor="#4472c4 [3204]" strokeweight=".5pt">
                <v:textbox>
                  <w:txbxContent>
                    <w:p w14:paraId="2CA63527" w14:textId="1E8E9060" w:rsidR="00EF553F" w:rsidRDefault="00EF553F" w:rsidP="00695430">
                      <w:pPr>
                        <w:jc w:val="center"/>
                      </w:pPr>
                      <w:r>
                        <w:t>Figure 4.188</w:t>
                      </w:r>
                    </w:p>
                  </w:txbxContent>
                </v:textbox>
              </v:shape>
            </w:pict>
          </mc:Fallback>
        </mc:AlternateContent>
      </w:r>
      <w:r>
        <w:rPr>
          <w:noProof/>
        </w:rPr>
        <w:drawing>
          <wp:anchor distT="0" distB="0" distL="114300" distR="114300" simplePos="0" relativeHeight="252300288" behindDoc="1" locked="0" layoutInCell="1" allowOverlap="1" wp14:anchorId="5C53B231" wp14:editId="1295BCFE">
            <wp:simplePos x="0" y="0"/>
            <wp:positionH relativeFrom="column">
              <wp:posOffset>0</wp:posOffset>
            </wp:positionH>
            <wp:positionV relativeFrom="paragraph">
              <wp:posOffset>0</wp:posOffset>
            </wp:positionV>
            <wp:extent cx="5727700" cy="3535680"/>
            <wp:effectExtent l="12700" t="12700" r="12700" b="7620"/>
            <wp:wrapTight wrapText="bothSides">
              <wp:wrapPolygon edited="0">
                <wp:start x="-48" y="-78"/>
                <wp:lineTo x="-48" y="21569"/>
                <wp:lineTo x="21600" y="21569"/>
                <wp:lineTo x="21600" y="-78"/>
                <wp:lineTo x="-48" y="-78"/>
              </wp:wrapPolygon>
            </wp:wrapTight>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27.jpeg"/>
                    <pic:cNvPicPr/>
                  </pic:nvPicPr>
                  <pic:blipFill>
                    <a:blip r:embed="rId348">
                      <a:extLst>
                        <a:ext uri="{28A0092B-C50C-407E-A947-70E740481C1C}">
                          <a14:useLocalDpi xmlns:a14="http://schemas.microsoft.com/office/drawing/2010/main" val="0"/>
                        </a:ext>
                      </a:extLst>
                    </a:blip>
                    <a:stretch>
                      <a:fillRect/>
                    </a:stretch>
                  </pic:blipFill>
                  <pic:spPr>
                    <a:xfrm>
                      <a:off x="0" y="0"/>
                      <a:ext cx="5727700" cy="35356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8CDD892" w14:textId="1E08B881" w:rsidR="00380587" w:rsidRPr="00380587" w:rsidRDefault="005266E3" w:rsidP="00380587">
      <w:r>
        <w:rPr>
          <w:noProof/>
        </w:rPr>
        <w:drawing>
          <wp:anchor distT="0" distB="0" distL="114300" distR="114300" simplePos="0" relativeHeight="252303360" behindDoc="1" locked="0" layoutInCell="1" allowOverlap="1" wp14:anchorId="27D8EE33" wp14:editId="1580063C">
            <wp:simplePos x="0" y="0"/>
            <wp:positionH relativeFrom="column">
              <wp:posOffset>-1760</wp:posOffset>
            </wp:positionH>
            <wp:positionV relativeFrom="paragraph">
              <wp:posOffset>341011</wp:posOffset>
            </wp:positionV>
            <wp:extent cx="5727700" cy="1503680"/>
            <wp:effectExtent l="12700" t="12700" r="12700" b="7620"/>
            <wp:wrapTight wrapText="bothSides">
              <wp:wrapPolygon edited="0">
                <wp:start x="-48" y="-182"/>
                <wp:lineTo x="-48" y="21527"/>
                <wp:lineTo x="21600" y="21527"/>
                <wp:lineTo x="21600" y="-182"/>
                <wp:lineTo x="-48" y="-182"/>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sc26.jpeg"/>
                    <pic:cNvPicPr/>
                  </pic:nvPicPr>
                  <pic:blipFill>
                    <a:blip r:embed="rId349">
                      <a:extLst>
                        <a:ext uri="{28A0092B-C50C-407E-A947-70E740481C1C}">
                          <a14:useLocalDpi xmlns:a14="http://schemas.microsoft.com/office/drawing/2010/main" val="0"/>
                        </a:ext>
                      </a:extLst>
                    </a:blip>
                    <a:stretch>
                      <a:fillRect/>
                    </a:stretch>
                  </pic:blipFill>
                  <pic:spPr>
                    <a:xfrm>
                      <a:off x="0" y="0"/>
                      <a:ext cx="5727700" cy="15036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199C2D2" w14:textId="73073CF6" w:rsidR="00380587" w:rsidRPr="00380587" w:rsidRDefault="005266E3" w:rsidP="00380587">
      <w:r>
        <w:rPr>
          <w:noProof/>
        </w:rPr>
        <mc:AlternateContent>
          <mc:Choice Requires="wps">
            <w:drawing>
              <wp:anchor distT="0" distB="0" distL="114300" distR="114300" simplePos="0" relativeHeight="252305408" behindDoc="0" locked="0" layoutInCell="1" allowOverlap="1" wp14:anchorId="28BF7D12" wp14:editId="6B7BFAD8">
                <wp:simplePos x="0" y="0"/>
                <wp:positionH relativeFrom="column">
                  <wp:posOffset>635</wp:posOffset>
                </wp:positionH>
                <wp:positionV relativeFrom="paragraph">
                  <wp:posOffset>1788240</wp:posOffset>
                </wp:positionV>
                <wp:extent cx="5727700" cy="312517"/>
                <wp:effectExtent l="0" t="0" r="12700" b="17780"/>
                <wp:wrapNone/>
                <wp:docPr id="648" name="Text Box 648"/>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17227BBC" w14:textId="02DD17D7" w:rsidR="00EF553F" w:rsidRDefault="00EF553F" w:rsidP="005266E3">
                            <w:pPr>
                              <w:jc w:val="center"/>
                            </w:pPr>
                            <w:r>
                              <w:t>Figure 4.189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F7D12" id="Text Box 648" o:spid="_x0000_s1526" type="#_x0000_t202" style="position:absolute;margin-left:.05pt;margin-top:140.8pt;width:451pt;height:24.6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" fillcolor="white [3201]" strokecolor="#4472c4 [3204]" strokeweight=".5pt">
                <v:textbox>
                  <w:txbxContent>
                    <w:p w14:paraId="17227BBC" w14:textId="02DD17D7" w:rsidR="00EF553F" w:rsidRDefault="00EF553F" w:rsidP="005266E3">
                      <w:pPr>
                        <w:jc w:val="center"/>
                      </w:pPr>
                      <w:r>
                        <w:t>Figure 4.189</w:t>
                      </w:r>
                    </w:p>
                  </w:txbxContent>
                </v:textbox>
              </v:shape>
            </w:pict>
          </mc:Fallback>
        </mc:AlternateContent>
      </w:r>
    </w:p>
    <w:p w14:paraId="2C3AA57F" w14:textId="710F5551" w:rsidR="00380587" w:rsidRPr="00380587" w:rsidRDefault="00380587" w:rsidP="00380587"/>
    <w:p w14:paraId="5203D2C0" w14:textId="362DD5ED" w:rsidR="00380587" w:rsidRPr="00380587" w:rsidRDefault="00380587" w:rsidP="00380587"/>
    <w:p w14:paraId="0D110A15" w14:textId="61BC7436" w:rsidR="00380587" w:rsidRPr="00380587" w:rsidRDefault="00380587" w:rsidP="00380587"/>
    <w:p w14:paraId="15C31862" w14:textId="788B1621" w:rsidR="00380587" w:rsidRPr="00380587" w:rsidRDefault="00380587" w:rsidP="00380587"/>
    <w:p w14:paraId="0ADCE87A" w14:textId="57CF46CB" w:rsidR="00380587" w:rsidRPr="00380587" w:rsidRDefault="00380587" w:rsidP="00380587"/>
    <w:p w14:paraId="45DBB59C" w14:textId="71A36BE7" w:rsidR="00380587" w:rsidRPr="00380587" w:rsidRDefault="00380587" w:rsidP="00380587"/>
    <w:p w14:paraId="6F4176B1" w14:textId="3D736301" w:rsidR="00380587" w:rsidRPr="00380587" w:rsidRDefault="00380587" w:rsidP="00380587"/>
    <w:p w14:paraId="0EA9FD33" w14:textId="2A634D38" w:rsidR="00380587" w:rsidRPr="00380587" w:rsidRDefault="00380587" w:rsidP="00380587"/>
    <w:p w14:paraId="3E961FF5" w14:textId="579D14E8" w:rsidR="00380587" w:rsidRPr="00380587" w:rsidRDefault="00380587" w:rsidP="00380587"/>
    <w:p w14:paraId="6E5059AB" w14:textId="18B0BDA7" w:rsidR="00380587" w:rsidRPr="00380587" w:rsidRDefault="00380587" w:rsidP="00380587"/>
    <w:p w14:paraId="07C678D5" w14:textId="64164A42" w:rsidR="00380587" w:rsidRPr="00380587" w:rsidRDefault="00380587" w:rsidP="00380587"/>
    <w:p w14:paraId="462BBFBC" w14:textId="711CE1BB" w:rsidR="00380587" w:rsidRPr="00380587" w:rsidRDefault="00380587" w:rsidP="00380587"/>
    <w:p w14:paraId="762D8A64" w14:textId="3E3E4E94" w:rsidR="00380587" w:rsidRPr="00380587" w:rsidRDefault="00380587" w:rsidP="00380587"/>
    <w:p w14:paraId="798542AA" w14:textId="4ADA3723" w:rsidR="00380587" w:rsidRPr="00380587" w:rsidRDefault="00380587" w:rsidP="00380587"/>
    <w:p w14:paraId="38990963" w14:textId="172D9649" w:rsidR="00380587" w:rsidRPr="00380587" w:rsidRDefault="00380587" w:rsidP="00380587"/>
    <w:p w14:paraId="31608743" w14:textId="066C6623" w:rsidR="00380587" w:rsidRDefault="005266E3" w:rsidP="00380587">
      <w:pPr>
        <w:tabs>
          <w:tab w:val="left" w:pos="3317"/>
        </w:tabs>
      </w:pPr>
      <w:r>
        <w:rPr>
          <w:noProof/>
        </w:rPr>
        <w:lastRenderedPageBreak/>
        <mc:AlternateContent>
          <mc:Choice Requires="wps">
            <w:drawing>
              <wp:anchor distT="0" distB="0" distL="114300" distR="114300" simplePos="0" relativeHeight="252308480" behindDoc="0" locked="0" layoutInCell="1" allowOverlap="1" wp14:anchorId="3D352424" wp14:editId="0E532283">
                <wp:simplePos x="0" y="0"/>
                <wp:positionH relativeFrom="column">
                  <wp:posOffset>0</wp:posOffset>
                </wp:positionH>
                <wp:positionV relativeFrom="paragraph">
                  <wp:posOffset>3534410</wp:posOffset>
                </wp:positionV>
                <wp:extent cx="5727700" cy="312517"/>
                <wp:effectExtent l="0" t="0" r="12700" b="17780"/>
                <wp:wrapNone/>
                <wp:docPr id="649" name="Text Box 649"/>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27BB79C3" w14:textId="567A3E94" w:rsidR="00EF553F" w:rsidRDefault="00EF553F" w:rsidP="005266E3">
                            <w:pPr>
                              <w:jc w:val="center"/>
                            </w:pPr>
                            <w:r>
                              <w:t>Figure 4.190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352424" id="Text Box 649" o:spid="_x0000_s1527" type="#_x0000_t202" style="position:absolute;margin-left:0;margin-top:278.3pt;width:451pt;height:24.6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" fillcolor="white [3201]" strokecolor="#4472c4 [3204]" strokeweight=".5pt">
                <v:textbox>
                  <w:txbxContent>
                    <w:p w14:paraId="27BB79C3" w14:textId="567A3E94" w:rsidR="00EF553F" w:rsidRDefault="00EF553F" w:rsidP="005266E3">
                      <w:pPr>
                        <w:jc w:val="center"/>
                      </w:pPr>
                      <w:r>
                        <w:t>Figure 4.190</w:t>
                      </w:r>
                    </w:p>
                  </w:txbxContent>
                </v:textbox>
              </v:shape>
            </w:pict>
          </mc:Fallback>
        </mc:AlternateContent>
      </w:r>
      <w:r>
        <w:rPr>
          <w:noProof/>
        </w:rPr>
        <w:drawing>
          <wp:anchor distT="0" distB="0" distL="114300" distR="114300" simplePos="0" relativeHeight="252306432" behindDoc="1" locked="0" layoutInCell="1" allowOverlap="1" wp14:anchorId="63A7A932" wp14:editId="265FC0C0">
            <wp:simplePos x="0" y="0"/>
            <wp:positionH relativeFrom="column">
              <wp:posOffset>522</wp:posOffset>
            </wp:positionH>
            <wp:positionV relativeFrom="paragraph">
              <wp:posOffset>-482</wp:posOffset>
            </wp:positionV>
            <wp:extent cx="5727700" cy="3449320"/>
            <wp:effectExtent l="12700" t="12700" r="12700" b="17780"/>
            <wp:wrapTight wrapText="bothSides">
              <wp:wrapPolygon edited="0">
                <wp:start x="-48" y="-80"/>
                <wp:lineTo x="-48" y="21632"/>
                <wp:lineTo x="21600" y="21632"/>
                <wp:lineTo x="21600" y="-80"/>
                <wp:lineTo x="-48" y="-80"/>
              </wp:wrapPolygon>
            </wp:wrapTight>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c28.jpeg"/>
                    <pic:cNvPicPr/>
                  </pic:nvPicPr>
                  <pic:blipFill>
                    <a:blip r:embed="rId350">
                      <a:extLst>
                        <a:ext uri="{28A0092B-C50C-407E-A947-70E740481C1C}">
                          <a14:useLocalDpi xmlns:a14="http://schemas.microsoft.com/office/drawing/2010/main" val="0"/>
                        </a:ext>
                      </a:extLst>
                    </a:blip>
                    <a:stretch>
                      <a:fillRect/>
                    </a:stretch>
                  </pic:blipFill>
                  <pic:spPr>
                    <a:xfrm>
                      <a:off x="0" y="0"/>
                      <a:ext cx="5727700" cy="34493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380587">
        <w:tab/>
      </w:r>
    </w:p>
    <w:p w14:paraId="0796EE5D" w14:textId="44430841" w:rsidR="007A2556" w:rsidRPr="007A2556" w:rsidRDefault="007A2556" w:rsidP="007A2556"/>
    <w:p w14:paraId="5AA06E5E" w14:textId="57B6F44C" w:rsidR="007A2556" w:rsidRPr="007A2556" w:rsidRDefault="007A2556" w:rsidP="007A2556"/>
    <w:p w14:paraId="20C6F3E2" w14:textId="0B86EAA3" w:rsidR="007A2556" w:rsidRDefault="007A2556" w:rsidP="007A2556"/>
    <w:p w14:paraId="51E43845" w14:textId="313EDDA2" w:rsidR="007A2556" w:rsidRDefault="007A2556" w:rsidP="007A2556">
      <w:pPr>
        <w:pStyle w:val="Heading3"/>
      </w:pPr>
      <w:bookmarkStart w:id="45" w:name="_Toc100002627"/>
      <w:r>
        <w:t>Login function</w:t>
      </w:r>
      <w:bookmarkEnd w:id="45"/>
    </w:p>
    <w:p w14:paraId="53C95755" w14:textId="6E283CA8" w:rsidR="007A2556" w:rsidRDefault="007A2556" w:rsidP="007A2556"/>
    <w:p w14:paraId="54EDD2A3" w14:textId="77777777" w:rsidR="00E93AB5" w:rsidRDefault="00E93AB5" w:rsidP="00E93AB5">
      <w:r>
        <w:t>The design of this input screen is referencing the design in Figure 3.28.</w:t>
      </w:r>
    </w:p>
    <w:p w14:paraId="18ABDEA3" w14:textId="42B6A55C" w:rsidR="007A2556" w:rsidRDefault="007A2556" w:rsidP="007A2556"/>
    <w:p w14:paraId="7963E7D2" w14:textId="28734554" w:rsidR="00E93AB5" w:rsidRDefault="00A576B3" w:rsidP="007A2556">
      <w:r>
        <w:t xml:space="preserve">The HTML to the login function can be found below in Figure </w:t>
      </w:r>
      <w:r w:rsidR="00A1417B">
        <w:t>4</w:t>
      </w:r>
      <w:r>
        <w:t>.191:</w:t>
      </w:r>
    </w:p>
    <w:p w14:paraId="71EE1408" w14:textId="5583674C" w:rsidR="00A576B3" w:rsidRDefault="00A576B3" w:rsidP="007A2556"/>
    <w:p w14:paraId="2D1EBA22" w14:textId="19EFF8E5" w:rsidR="00A576B3" w:rsidRDefault="00A1417B" w:rsidP="007A2556">
      <w:r>
        <w:rPr>
          <w:noProof/>
        </w:rPr>
        <mc:AlternateContent>
          <mc:Choice Requires="wps">
            <w:drawing>
              <wp:anchor distT="0" distB="0" distL="114300" distR="114300" simplePos="0" relativeHeight="252309504" behindDoc="0" locked="0" layoutInCell="1" allowOverlap="1" wp14:anchorId="79FF81D3" wp14:editId="42725254">
                <wp:simplePos x="0" y="0"/>
                <wp:positionH relativeFrom="column">
                  <wp:posOffset>0</wp:posOffset>
                </wp:positionH>
                <wp:positionV relativeFrom="paragraph">
                  <wp:posOffset>2681918</wp:posOffset>
                </wp:positionV>
                <wp:extent cx="5727700" cy="300942"/>
                <wp:effectExtent l="0" t="0" r="12700" b="17145"/>
                <wp:wrapNone/>
                <wp:docPr id="651" name="Text Box 651"/>
                <wp:cNvGraphicFramePr/>
                <a:graphic xmlns:a="http://schemas.openxmlformats.org/drawingml/2006/main">
                  <a:graphicData uri="http://schemas.microsoft.com/office/word/2010/wordprocessingShape">
                    <wps:wsp>
                      <wps:cNvSpPr txBox="1"/>
                      <wps:spPr>
                        <a:xfrm>
                          <a:off x="0" y="0"/>
                          <a:ext cx="5727700" cy="300942"/>
                        </a:xfrm>
                        <a:prstGeom prst="rect">
                          <a:avLst/>
                        </a:prstGeom>
                        <a:solidFill>
                          <a:schemeClr val="lt1"/>
                        </a:solidFill>
                        <a:ln w="6350">
                          <a:solidFill>
                            <a:schemeClr val="accent1"/>
                          </a:solidFill>
                        </a:ln>
                      </wps:spPr>
                      <wps:txbx>
                        <w:txbxContent>
                          <w:p w14:paraId="76F157B9" w14:textId="4CFECD7A" w:rsidR="00EF553F" w:rsidRDefault="00EF553F" w:rsidP="00A1417B">
                            <w:pPr>
                              <w:jc w:val="center"/>
                            </w:pPr>
                            <w:r>
                              <w:t>Figure 4.191 – HTML code for the login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F81D3" id="Text Box 651" o:spid="_x0000_s1528" type="#_x0000_t202" style="position:absolute;margin-left:0;margin-top:211.15pt;width:451pt;height:23.7pt;z-index:25230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" fillcolor="white [3201]" strokecolor="#4472c4 [3204]" strokeweight=".5pt">
                <v:textbox>
                  <w:txbxContent>
                    <w:p w14:paraId="76F157B9" w14:textId="4CFECD7A" w:rsidR="00EF553F" w:rsidRDefault="00EF553F" w:rsidP="00A1417B">
                      <w:pPr>
                        <w:jc w:val="center"/>
                      </w:pPr>
                      <w:r>
                        <w:t>Figure 4.191 – HTML code for the login function</w:t>
                      </w:r>
                    </w:p>
                  </w:txbxContent>
                </v:textbox>
              </v:shape>
            </w:pict>
          </mc:Fallback>
        </mc:AlternateContent>
      </w:r>
      <w:r>
        <w:rPr>
          <w:noProof/>
        </w:rPr>
        <w:drawing>
          <wp:inline distT="0" distB="0" distL="0" distR="0" wp14:anchorId="7F47FD58" wp14:editId="36CD2C6B">
            <wp:extent cx="5727700" cy="261810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sc1.jpeg"/>
                    <pic:cNvPicPr/>
                  </pic:nvPicPr>
                  <pic:blipFill>
                    <a:blip r:embed="rId351">
                      <a:extLst>
                        <a:ext uri="{28A0092B-C50C-407E-A947-70E740481C1C}">
                          <a14:useLocalDpi xmlns:a14="http://schemas.microsoft.com/office/drawing/2010/main" val="0"/>
                        </a:ext>
                      </a:extLst>
                    </a:blip>
                    <a:stretch>
                      <a:fillRect/>
                    </a:stretch>
                  </pic:blipFill>
                  <pic:spPr>
                    <a:xfrm>
                      <a:off x="0" y="0"/>
                      <a:ext cx="5727700" cy="2618105"/>
                    </a:xfrm>
                    <a:prstGeom prst="rect">
                      <a:avLst/>
                    </a:prstGeom>
                  </pic:spPr>
                </pic:pic>
              </a:graphicData>
            </a:graphic>
          </wp:inline>
        </w:drawing>
      </w:r>
    </w:p>
    <w:p w14:paraId="262C2E5A" w14:textId="07FAFF47" w:rsidR="00A1417B" w:rsidRPr="00A1417B" w:rsidRDefault="00A1417B" w:rsidP="00A1417B"/>
    <w:p w14:paraId="431FEC55" w14:textId="3ABA52CB" w:rsidR="00A1417B" w:rsidRPr="00A1417B" w:rsidRDefault="00A1417B" w:rsidP="00A1417B"/>
    <w:p w14:paraId="19070E64" w14:textId="3EBFC13C" w:rsidR="00A1417B" w:rsidRDefault="00A1417B" w:rsidP="00A1417B"/>
    <w:p w14:paraId="3472567B" w14:textId="6828F65D" w:rsidR="001122B0" w:rsidRDefault="005C0E89" w:rsidP="00A1417B">
      <w:r>
        <w:lastRenderedPageBreak/>
        <w:t xml:space="preserve">Since the structure and appearance of the login input screen is </w:t>
      </w:r>
      <w:proofErr w:type="gramStart"/>
      <w:r>
        <w:t>similar to</w:t>
      </w:r>
      <w:proofErr w:type="gramEnd"/>
      <w:r>
        <w:t xml:space="preserve"> the register screen (for ease of use, as discussed in the design section)</w:t>
      </w:r>
      <w:r w:rsidR="001122B0">
        <w:t>, the HTML code is almost identical, except the fact that the terms ‘log in’ and ‘register’ have been interchanged. The output of the HTML code can be found in Figure 4.192 below:</w:t>
      </w:r>
    </w:p>
    <w:p w14:paraId="60F28ABF" w14:textId="53C1B4DA" w:rsidR="001122B0" w:rsidRDefault="001122B0" w:rsidP="00A1417B"/>
    <w:p w14:paraId="4943E583" w14:textId="0DD7F845" w:rsidR="001122B0" w:rsidRDefault="00030C5E" w:rsidP="00A1417B">
      <w:r>
        <w:rPr>
          <w:noProof/>
        </w:rPr>
        <mc:AlternateContent>
          <mc:Choice Requires="wpg">
            <w:drawing>
              <wp:anchor distT="0" distB="0" distL="114300" distR="114300" simplePos="0" relativeHeight="252312576" behindDoc="0" locked="0" layoutInCell="1" allowOverlap="1" wp14:anchorId="21965E00" wp14:editId="782DDEC8">
                <wp:simplePos x="0" y="0"/>
                <wp:positionH relativeFrom="column">
                  <wp:posOffset>1169043</wp:posOffset>
                </wp:positionH>
                <wp:positionV relativeFrom="paragraph">
                  <wp:posOffset>8400</wp:posOffset>
                </wp:positionV>
                <wp:extent cx="3430125" cy="3216636"/>
                <wp:effectExtent l="12700" t="12700" r="12065" b="9525"/>
                <wp:wrapNone/>
                <wp:docPr id="654" name="Group 654"/>
                <wp:cNvGraphicFramePr/>
                <a:graphic xmlns:a="http://schemas.openxmlformats.org/drawingml/2006/main">
                  <a:graphicData uri="http://schemas.microsoft.com/office/word/2010/wordprocessingGroup">
                    <wpg:wgp>
                      <wpg:cNvGrpSpPr/>
                      <wpg:grpSpPr>
                        <a:xfrm>
                          <a:off x="0" y="0"/>
                          <a:ext cx="3430125" cy="3216636"/>
                          <a:chOff x="0" y="0"/>
                          <a:chExt cx="3430125" cy="3216636"/>
                        </a:xfrm>
                      </wpg:grpSpPr>
                      <pic:pic xmlns:pic="http://schemas.openxmlformats.org/drawingml/2006/picture">
                        <pic:nvPicPr>
                          <pic:cNvPr id="652" name="Picture 652"/>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1125" y="0"/>
                            <a:ext cx="3429000" cy="2870200"/>
                          </a:xfrm>
                          <a:prstGeom prst="rect">
                            <a:avLst/>
                          </a:prstGeom>
                          <a:ln>
                            <a:solidFill>
                              <a:schemeClr val="accent1"/>
                            </a:solidFill>
                          </a:ln>
                        </pic:spPr>
                      </pic:pic>
                      <wps:wsp>
                        <wps:cNvPr id="653" name="Text Box 653"/>
                        <wps:cNvSpPr txBox="1"/>
                        <wps:spPr>
                          <a:xfrm>
                            <a:off x="0" y="2938844"/>
                            <a:ext cx="3429000" cy="277792"/>
                          </a:xfrm>
                          <a:prstGeom prst="rect">
                            <a:avLst/>
                          </a:prstGeom>
                          <a:solidFill>
                            <a:schemeClr val="lt1"/>
                          </a:solidFill>
                          <a:ln w="6350">
                            <a:solidFill>
                              <a:schemeClr val="accent1"/>
                            </a:solidFill>
                          </a:ln>
                        </wps:spPr>
                        <wps:txbx>
                          <w:txbxContent>
                            <w:p w14:paraId="49559E8D" w14:textId="0783D4C8" w:rsidR="00EF553F" w:rsidRDefault="00EF553F" w:rsidP="00030C5E">
                              <w:pPr>
                                <w:jc w:val="center"/>
                              </w:pPr>
                              <w:r>
                                <w:t>Figure 4.192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965E00" id="Group 654" o:spid="_x0000_s1529" style="position:absolute;margin-left:92.05pt;margin-top:.65pt;width:270.1pt;height:253.3pt;z-index:252312576" coordsize="34301,3216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">
                <v:shape id="Picture 652" o:spid="_x0000_s1530" type="#_x0000_t75" style="position:absolute;left:11;width:34290;height:28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" stroked="t" strokecolor="#4472c4 [3204]">
                  <v:imagedata r:id="rId353" o:title=""/>
                  <v:path arrowok="t"/>
                </v:shape>
                <v:shape id="Text Box 653" o:spid="_x0000_s1531" type="#_x0000_t202" style="position:absolute;top:29388;width:34290;height:2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" fillcolor="white [3201]" strokecolor="#4472c4 [3204]" strokeweight=".5pt">
                  <v:textbox>
                    <w:txbxContent>
                      <w:p w14:paraId="49559E8D" w14:textId="0783D4C8" w:rsidR="00EF553F" w:rsidRDefault="00EF553F" w:rsidP="00030C5E">
                        <w:pPr>
                          <w:jc w:val="center"/>
                        </w:pPr>
                        <w:r>
                          <w:t>Figure 4.192</w:t>
                        </w:r>
                      </w:p>
                    </w:txbxContent>
                  </v:textbox>
                </v:shape>
              </v:group>
            </w:pict>
          </mc:Fallback>
        </mc:AlternateContent>
      </w:r>
    </w:p>
    <w:p w14:paraId="082116C8" w14:textId="58E21D07" w:rsidR="00030C5E" w:rsidRPr="00030C5E" w:rsidRDefault="00030C5E" w:rsidP="00030C5E"/>
    <w:p w14:paraId="75808C60" w14:textId="5F964239" w:rsidR="00030C5E" w:rsidRPr="00030C5E" w:rsidRDefault="00030C5E" w:rsidP="00030C5E"/>
    <w:p w14:paraId="22776E95" w14:textId="5ADA16DB" w:rsidR="00030C5E" w:rsidRPr="00030C5E" w:rsidRDefault="00030C5E" w:rsidP="00030C5E"/>
    <w:p w14:paraId="7BABA965" w14:textId="038E7FBB" w:rsidR="00030C5E" w:rsidRPr="00030C5E" w:rsidRDefault="00030C5E" w:rsidP="00030C5E"/>
    <w:p w14:paraId="0CC6DC1D" w14:textId="10A6CBD9" w:rsidR="00030C5E" w:rsidRPr="00030C5E" w:rsidRDefault="00030C5E" w:rsidP="00030C5E"/>
    <w:p w14:paraId="74EE78C0" w14:textId="7B9B50D6" w:rsidR="00030C5E" w:rsidRPr="00030C5E" w:rsidRDefault="00030C5E" w:rsidP="00030C5E"/>
    <w:p w14:paraId="107921F3" w14:textId="6B38BB52" w:rsidR="00030C5E" w:rsidRPr="00030C5E" w:rsidRDefault="00030C5E" w:rsidP="00030C5E"/>
    <w:p w14:paraId="4090BDC1" w14:textId="0BCC5F39" w:rsidR="00030C5E" w:rsidRPr="00030C5E" w:rsidRDefault="00030C5E" w:rsidP="00030C5E"/>
    <w:p w14:paraId="3A6DB379" w14:textId="34D701EB" w:rsidR="00030C5E" w:rsidRPr="00030C5E" w:rsidRDefault="00030C5E" w:rsidP="00030C5E"/>
    <w:p w14:paraId="765C3BC8" w14:textId="4B6E6469" w:rsidR="00030C5E" w:rsidRPr="00030C5E" w:rsidRDefault="00030C5E" w:rsidP="00030C5E"/>
    <w:p w14:paraId="650EFA9E" w14:textId="5416A18A" w:rsidR="00030C5E" w:rsidRPr="00030C5E" w:rsidRDefault="00030C5E" w:rsidP="00030C5E"/>
    <w:p w14:paraId="515D2376" w14:textId="3A8CFE59" w:rsidR="00030C5E" w:rsidRPr="00030C5E" w:rsidRDefault="00030C5E" w:rsidP="00030C5E"/>
    <w:p w14:paraId="3EA07D5A" w14:textId="51FB4F7C" w:rsidR="00030C5E" w:rsidRPr="00030C5E" w:rsidRDefault="00030C5E" w:rsidP="00030C5E"/>
    <w:p w14:paraId="44522404" w14:textId="6EE12EE2" w:rsidR="00030C5E" w:rsidRPr="00030C5E" w:rsidRDefault="00030C5E" w:rsidP="00030C5E"/>
    <w:p w14:paraId="1250233C" w14:textId="3B51E4C6" w:rsidR="00030C5E" w:rsidRPr="00030C5E" w:rsidRDefault="00030C5E" w:rsidP="00030C5E"/>
    <w:p w14:paraId="5068E977" w14:textId="63D15D5C" w:rsidR="00030C5E" w:rsidRPr="00030C5E" w:rsidRDefault="00030C5E" w:rsidP="00030C5E"/>
    <w:p w14:paraId="71F7782C" w14:textId="5F307B79" w:rsidR="00030C5E" w:rsidRPr="00030C5E" w:rsidRDefault="00030C5E" w:rsidP="00030C5E"/>
    <w:p w14:paraId="0EBEC92C" w14:textId="2F9CEE83" w:rsidR="00030C5E" w:rsidRPr="00030C5E" w:rsidRDefault="00030C5E" w:rsidP="00030C5E"/>
    <w:p w14:paraId="35EED3F5" w14:textId="32B4294B" w:rsidR="00030C5E" w:rsidRDefault="004B4783" w:rsidP="00030C5E">
      <w:pPr>
        <w:tabs>
          <w:tab w:val="left" w:pos="1039"/>
        </w:tabs>
      </w:pPr>
      <w:r>
        <w:t>The webpage was styled with the same CSS file as the register function. The result is shown in Figure 4.193:</w:t>
      </w:r>
    </w:p>
    <w:p w14:paraId="3C751A05" w14:textId="2FDB4BED" w:rsidR="004B4783" w:rsidRDefault="005F3DD8" w:rsidP="00030C5E">
      <w:pPr>
        <w:tabs>
          <w:tab w:val="left" w:pos="1039"/>
        </w:tabs>
      </w:pPr>
      <w:r>
        <w:rPr>
          <w:noProof/>
        </w:rPr>
        <mc:AlternateContent>
          <mc:Choice Requires="wpg">
            <w:drawing>
              <wp:anchor distT="0" distB="0" distL="114300" distR="114300" simplePos="0" relativeHeight="252315648" behindDoc="0" locked="0" layoutInCell="1" allowOverlap="1" wp14:anchorId="0AFC8A35" wp14:editId="12C89DAA">
                <wp:simplePos x="0" y="0"/>
                <wp:positionH relativeFrom="column">
                  <wp:posOffset>11575</wp:posOffset>
                </wp:positionH>
                <wp:positionV relativeFrom="paragraph">
                  <wp:posOffset>199318</wp:posOffset>
                </wp:positionV>
                <wp:extent cx="5728825" cy="1720255"/>
                <wp:effectExtent l="12700" t="12700" r="12065" b="6985"/>
                <wp:wrapNone/>
                <wp:docPr id="657" name="Group 657"/>
                <wp:cNvGraphicFramePr/>
                <a:graphic xmlns:a="http://schemas.openxmlformats.org/drawingml/2006/main">
                  <a:graphicData uri="http://schemas.microsoft.com/office/word/2010/wordprocessingGroup">
                    <wpg:wgp>
                      <wpg:cNvGrpSpPr/>
                      <wpg:grpSpPr>
                        <a:xfrm>
                          <a:off x="0" y="0"/>
                          <a:ext cx="5728825" cy="1720255"/>
                          <a:chOff x="0" y="0"/>
                          <a:chExt cx="5728825" cy="1720255"/>
                        </a:xfrm>
                      </wpg:grpSpPr>
                      <pic:pic xmlns:pic="http://schemas.openxmlformats.org/drawingml/2006/picture">
                        <pic:nvPicPr>
                          <pic:cNvPr id="655" name="Picture 655"/>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1125" y="0"/>
                            <a:ext cx="5727700" cy="1356360"/>
                          </a:xfrm>
                          <a:prstGeom prst="rect">
                            <a:avLst/>
                          </a:prstGeom>
                          <a:ln>
                            <a:solidFill>
                              <a:schemeClr val="accent1"/>
                            </a:solidFill>
                          </a:ln>
                        </pic:spPr>
                      </pic:pic>
                      <wps:wsp>
                        <wps:cNvPr id="656" name="Text Box 656"/>
                        <wps:cNvSpPr txBox="1"/>
                        <wps:spPr>
                          <a:xfrm>
                            <a:off x="0" y="1410986"/>
                            <a:ext cx="5727700" cy="309269"/>
                          </a:xfrm>
                          <a:prstGeom prst="rect">
                            <a:avLst/>
                          </a:prstGeom>
                          <a:solidFill>
                            <a:schemeClr val="lt1"/>
                          </a:solidFill>
                          <a:ln w="6350">
                            <a:solidFill>
                              <a:schemeClr val="accent1"/>
                            </a:solidFill>
                          </a:ln>
                        </wps:spPr>
                        <wps:txbx>
                          <w:txbxContent>
                            <w:p w14:paraId="1B4DD60C" w14:textId="5B50EF85" w:rsidR="00EF553F" w:rsidRDefault="00EF553F" w:rsidP="005F3DD8">
                              <w:pPr>
                                <w:jc w:val="center"/>
                              </w:pPr>
                              <w:r>
                                <w:t>Figure 4.193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FC8A35" id="Group 657" o:spid="_x0000_s1532" style="position:absolute;margin-left:.9pt;margin-top:15.7pt;width:451.1pt;height:135.45pt;z-index:252315648" coordsize="57288,1720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">
                <v:shape id="Picture 655" o:spid="_x0000_s1533" type="#_x0000_t75" style="position:absolute;left:11;width:57277;height:135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" stroked="t" strokecolor="#4472c4 [3204]">
                  <v:imagedata r:id="rId355" o:title=""/>
                  <v:path arrowok="t"/>
                </v:shape>
                <v:shape id="Text Box 656" o:spid="_x0000_s1534" type="#_x0000_t202" style="position:absolute;top:14109;width:57277;height:3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" fillcolor="white [3201]" strokecolor="#4472c4 [3204]" strokeweight=".5pt">
                  <v:textbox>
                    <w:txbxContent>
                      <w:p w14:paraId="1B4DD60C" w14:textId="5B50EF85" w:rsidR="00EF553F" w:rsidRDefault="00EF553F" w:rsidP="005F3DD8">
                        <w:pPr>
                          <w:jc w:val="center"/>
                        </w:pPr>
                        <w:r>
                          <w:t>Figure 4.193</w:t>
                        </w:r>
                      </w:p>
                    </w:txbxContent>
                  </v:textbox>
                </v:shape>
              </v:group>
            </w:pict>
          </mc:Fallback>
        </mc:AlternateContent>
      </w:r>
    </w:p>
    <w:p w14:paraId="44A84C72" w14:textId="682FAA1E" w:rsidR="004B4783" w:rsidRDefault="004B4783" w:rsidP="00030C5E">
      <w:pPr>
        <w:tabs>
          <w:tab w:val="left" w:pos="1039"/>
        </w:tabs>
      </w:pPr>
    </w:p>
    <w:p w14:paraId="609C0B54" w14:textId="3A416DBE" w:rsidR="005F3DD8" w:rsidRPr="005F3DD8" w:rsidRDefault="005F3DD8" w:rsidP="005F3DD8"/>
    <w:p w14:paraId="7B1BDCCD" w14:textId="76F2946A" w:rsidR="005F3DD8" w:rsidRPr="005F3DD8" w:rsidRDefault="005F3DD8" w:rsidP="005F3DD8"/>
    <w:p w14:paraId="53348EBB" w14:textId="22548F40" w:rsidR="005F3DD8" w:rsidRPr="005F3DD8" w:rsidRDefault="005F3DD8" w:rsidP="005F3DD8"/>
    <w:p w14:paraId="210852A2" w14:textId="5756D629" w:rsidR="005F3DD8" w:rsidRPr="005F3DD8" w:rsidRDefault="005F3DD8" w:rsidP="005F3DD8"/>
    <w:p w14:paraId="3962BD69" w14:textId="6E60F238" w:rsidR="005F3DD8" w:rsidRPr="005F3DD8" w:rsidRDefault="005F3DD8" w:rsidP="005F3DD8"/>
    <w:p w14:paraId="266F4180" w14:textId="15309D1A" w:rsidR="005F3DD8" w:rsidRPr="005F3DD8" w:rsidRDefault="005F3DD8" w:rsidP="005F3DD8"/>
    <w:p w14:paraId="05079A82" w14:textId="0FBF1936" w:rsidR="005F3DD8" w:rsidRPr="005F3DD8" w:rsidRDefault="005F3DD8" w:rsidP="005F3DD8"/>
    <w:p w14:paraId="3136F7FF" w14:textId="3559B86D" w:rsidR="005F3DD8" w:rsidRPr="005F3DD8" w:rsidRDefault="005F3DD8" w:rsidP="005F3DD8"/>
    <w:p w14:paraId="11022AD8" w14:textId="1E2216D8" w:rsidR="005F3DD8" w:rsidRPr="005F3DD8" w:rsidRDefault="005F3DD8" w:rsidP="005F3DD8"/>
    <w:p w14:paraId="7B95DBEF" w14:textId="25905165" w:rsidR="005F3DD8" w:rsidRDefault="004A149F" w:rsidP="005F3DD8">
      <w:r>
        <w:t>The</w:t>
      </w:r>
      <w:r w:rsidR="006D57D8">
        <w:t xml:space="preserve"> first prototype of the</w:t>
      </w:r>
      <w:r>
        <w:t xml:space="preserve"> JavaScript code can be found in Figure 4.194 below:</w:t>
      </w:r>
    </w:p>
    <w:p w14:paraId="271215CF" w14:textId="7BDB7F5C" w:rsidR="004A149F" w:rsidRDefault="004A149F" w:rsidP="005F3DD8"/>
    <w:p w14:paraId="2EB1F278" w14:textId="6C198A83" w:rsidR="004A149F" w:rsidRDefault="004A149F" w:rsidP="005F3DD8"/>
    <w:p w14:paraId="2AE3A7EC" w14:textId="1086EF2F" w:rsidR="00A4164C" w:rsidRPr="00A4164C" w:rsidRDefault="00A4164C" w:rsidP="00A4164C"/>
    <w:p w14:paraId="23929DC4" w14:textId="4ABB2AD0" w:rsidR="00A4164C" w:rsidRPr="00A4164C" w:rsidRDefault="00A4164C" w:rsidP="00A4164C"/>
    <w:p w14:paraId="096659C3" w14:textId="368E4C68" w:rsidR="00A4164C" w:rsidRPr="00A4164C" w:rsidRDefault="00A4164C" w:rsidP="00A4164C"/>
    <w:p w14:paraId="0C15FEF6" w14:textId="42E2DA4A" w:rsidR="00A4164C" w:rsidRDefault="00A4164C" w:rsidP="00A4164C"/>
    <w:p w14:paraId="13DD2832" w14:textId="405380AC" w:rsidR="00A4164C" w:rsidRDefault="00A4164C" w:rsidP="00A4164C">
      <w:pPr>
        <w:tabs>
          <w:tab w:val="left" w:pos="1531"/>
        </w:tabs>
      </w:pPr>
      <w:r>
        <w:tab/>
      </w:r>
    </w:p>
    <w:p w14:paraId="5E7C0A71" w14:textId="77777777" w:rsidR="00A4164C" w:rsidRDefault="00A4164C">
      <w:r>
        <w:br w:type="page"/>
      </w:r>
    </w:p>
    <w:p w14:paraId="37DD5004" w14:textId="7825D2C8" w:rsidR="00A4164C" w:rsidRDefault="00A4164C" w:rsidP="00A4164C">
      <w:pPr>
        <w:tabs>
          <w:tab w:val="left" w:pos="1531"/>
        </w:tabs>
      </w:pPr>
    </w:p>
    <w:p w14:paraId="6F0FC53E" w14:textId="5E143299" w:rsidR="00A4164C" w:rsidRPr="00A4164C" w:rsidRDefault="00A420A2" w:rsidP="00A4164C">
      <w:r>
        <w:rPr>
          <w:noProof/>
        </w:rPr>
        <mc:AlternateContent>
          <mc:Choice Requires="wpg">
            <w:drawing>
              <wp:anchor distT="0" distB="0" distL="114300" distR="114300" simplePos="0" relativeHeight="252318720" behindDoc="0" locked="0" layoutInCell="1" allowOverlap="1" wp14:anchorId="52FAB145" wp14:editId="355531BD">
                <wp:simplePos x="0" y="0"/>
                <wp:positionH relativeFrom="column">
                  <wp:posOffset>-11430</wp:posOffset>
                </wp:positionH>
                <wp:positionV relativeFrom="paragraph">
                  <wp:posOffset>21590</wp:posOffset>
                </wp:positionV>
                <wp:extent cx="5728335" cy="4443095"/>
                <wp:effectExtent l="12700" t="12700" r="12065" b="14605"/>
                <wp:wrapNone/>
                <wp:docPr id="660" name="Group 660"/>
                <wp:cNvGraphicFramePr/>
                <a:graphic xmlns:a="http://schemas.openxmlformats.org/drawingml/2006/main">
                  <a:graphicData uri="http://schemas.microsoft.com/office/word/2010/wordprocessingGroup">
                    <wpg:wgp>
                      <wpg:cNvGrpSpPr/>
                      <wpg:grpSpPr>
                        <a:xfrm>
                          <a:off x="0" y="0"/>
                          <a:ext cx="5728335" cy="4443095"/>
                          <a:chOff x="0" y="0"/>
                          <a:chExt cx="5728825" cy="4443553"/>
                        </a:xfrm>
                      </wpg:grpSpPr>
                      <pic:pic xmlns:pic="http://schemas.openxmlformats.org/drawingml/2006/picture">
                        <pic:nvPicPr>
                          <pic:cNvPr id="658" name="Picture 658"/>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1125" y="0"/>
                            <a:ext cx="5727700" cy="4032885"/>
                          </a:xfrm>
                          <a:prstGeom prst="rect">
                            <a:avLst/>
                          </a:prstGeom>
                          <a:ln>
                            <a:solidFill>
                              <a:schemeClr val="accent1"/>
                            </a:solidFill>
                          </a:ln>
                        </pic:spPr>
                      </pic:pic>
                      <wps:wsp>
                        <wps:cNvPr id="659" name="Text Box 659"/>
                        <wps:cNvSpPr txBox="1"/>
                        <wps:spPr>
                          <a:xfrm>
                            <a:off x="0" y="4107887"/>
                            <a:ext cx="5727700" cy="335666"/>
                          </a:xfrm>
                          <a:prstGeom prst="rect">
                            <a:avLst/>
                          </a:prstGeom>
                          <a:solidFill>
                            <a:schemeClr val="lt1"/>
                          </a:solidFill>
                          <a:ln w="6350">
                            <a:solidFill>
                              <a:schemeClr val="accent1"/>
                            </a:solidFill>
                          </a:ln>
                        </wps:spPr>
                        <wps:txbx>
                          <w:txbxContent>
                            <w:p w14:paraId="77CC82AC" w14:textId="57935FCB" w:rsidR="00EF553F" w:rsidRDefault="00EF553F" w:rsidP="00A4164C">
                              <w:pPr>
                                <w:jc w:val="center"/>
                              </w:pPr>
                              <w:r>
                                <w:t>Figure 4.194 – first prototype of the login function frontend JavaScript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FAB145" id="Group 660" o:spid="_x0000_s1535" style="position:absolute;margin-left:-.9pt;margin-top:1.7pt;width:451.05pt;height:349.85pt;z-index:252318720" coordsize="57288,444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0P48Vd0zsJGRg49KbRRQAUUUUAFeleCPjL8XPhp4f13wp8OvE+qaDpni&#13;&#10;iBbXV7XT7ua2ivoFDqIrlYmUSptkddr5BDsCME581ooe1gT1udNpfjXxlofhzVfB+iate2eka75H&#13;&#10;9pWME8kdtefZn8yD7RErBJfKcl494OxuVwa5miiiw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">
                <v:shape id="Picture 658" o:spid="_x0000_s1536" type="#_x0000_t75" style="position:absolute;left:11;width:57277;height:403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" stroked="t" strokecolor="#4472c4 [3204]">
                  <v:imagedata r:id="rId357" o:title=""/>
                  <v:path arrowok="t"/>
                </v:shape>
                <v:shape id="Text Box 659" o:spid="_x0000_s1537" type="#_x0000_t202" style="position:absolute;top:41078;width:57277;height:3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" fillcolor="white [3201]" strokecolor="#4472c4 [3204]" strokeweight=".5pt">
                  <v:textbox>
                    <w:txbxContent>
                      <w:p w14:paraId="77CC82AC" w14:textId="57935FCB" w:rsidR="00EF553F" w:rsidRDefault="00EF553F" w:rsidP="00A4164C">
                        <w:pPr>
                          <w:jc w:val="center"/>
                        </w:pPr>
                        <w:r>
                          <w:t>Figure 4.194 – first prototype of the login function frontend JavaScript code</w:t>
                        </w:r>
                      </w:p>
                    </w:txbxContent>
                  </v:textbox>
                </v:shape>
              </v:group>
            </w:pict>
          </mc:Fallback>
        </mc:AlternateContent>
      </w:r>
    </w:p>
    <w:p w14:paraId="2728E0F0" w14:textId="664A0DA9" w:rsidR="00A4164C" w:rsidRPr="00A4164C" w:rsidRDefault="00A4164C" w:rsidP="00A4164C"/>
    <w:p w14:paraId="41FAE842" w14:textId="51ACF9FA" w:rsidR="00A4164C" w:rsidRPr="00A4164C" w:rsidRDefault="00A4164C" w:rsidP="00A4164C"/>
    <w:p w14:paraId="73FEC907" w14:textId="10731040" w:rsidR="00A4164C" w:rsidRPr="00A4164C" w:rsidRDefault="00A4164C" w:rsidP="00A4164C"/>
    <w:p w14:paraId="294320B9" w14:textId="0F4B18E6" w:rsidR="00A4164C" w:rsidRPr="00A4164C" w:rsidRDefault="00A4164C" w:rsidP="00A4164C"/>
    <w:p w14:paraId="4F06F22A" w14:textId="58852174" w:rsidR="00A4164C" w:rsidRPr="00A4164C" w:rsidRDefault="00A4164C" w:rsidP="00A4164C"/>
    <w:p w14:paraId="06614413" w14:textId="5C7D33B7" w:rsidR="00A4164C" w:rsidRPr="00A4164C" w:rsidRDefault="00A4164C" w:rsidP="00A4164C"/>
    <w:p w14:paraId="4A35D0C4" w14:textId="0D96CE84" w:rsidR="00A4164C" w:rsidRPr="00A4164C" w:rsidRDefault="00A4164C" w:rsidP="00A4164C"/>
    <w:p w14:paraId="6D7D533A" w14:textId="7BEEB787" w:rsidR="00A4164C" w:rsidRPr="00A4164C" w:rsidRDefault="00A4164C" w:rsidP="00A4164C"/>
    <w:p w14:paraId="10039FC5" w14:textId="7615076E" w:rsidR="00A4164C" w:rsidRPr="00A4164C" w:rsidRDefault="00A4164C" w:rsidP="00A4164C"/>
    <w:p w14:paraId="1FCAF003" w14:textId="4766700B" w:rsidR="00A4164C" w:rsidRPr="00A4164C" w:rsidRDefault="00A4164C" w:rsidP="00A4164C"/>
    <w:p w14:paraId="3FE51E61" w14:textId="53CB348C" w:rsidR="00A4164C" w:rsidRPr="00A4164C" w:rsidRDefault="00A4164C" w:rsidP="00A4164C"/>
    <w:p w14:paraId="35ABB960" w14:textId="17F35B8A" w:rsidR="00A4164C" w:rsidRPr="00A4164C" w:rsidRDefault="00A4164C" w:rsidP="00A4164C"/>
    <w:p w14:paraId="6E0B716E" w14:textId="480B80EC" w:rsidR="00A4164C" w:rsidRPr="00A4164C" w:rsidRDefault="00A4164C" w:rsidP="00A4164C"/>
    <w:p w14:paraId="7C5DB03A" w14:textId="313EA0C0" w:rsidR="00A4164C" w:rsidRPr="00A4164C" w:rsidRDefault="00A4164C" w:rsidP="00A4164C"/>
    <w:p w14:paraId="4AA9AD02" w14:textId="6A5EF599" w:rsidR="00A4164C" w:rsidRPr="00A4164C" w:rsidRDefault="00A4164C" w:rsidP="00A4164C"/>
    <w:p w14:paraId="5800E08C" w14:textId="3C203C22" w:rsidR="00A4164C" w:rsidRPr="00A4164C" w:rsidRDefault="00A4164C" w:rsidP="00A4164C"/>
    <w:p w14:paraId="5B8ED676" w14:textId="35F8DE85" w:rsidR="00A4164C" w:rsidRPr="00A4164C" w:rsidRDefault="00A4164C" w:rsidP="00A4164C"/>
    <w:p w14:paraId="036A47B1" w14:textId="37B41214" w:rsidR="00A4164C" w:rsidRPr="00A4164C" w:rsidRDefault="00A4164C" w:rsidP="00A4164C"/>
    <w:p w14:paraId="66F40C87" w14:textId="3B917381" w:rsidR="00A4164C" w:rsidRPr="00A4164C" w:rsidRDefault="00A4164C" w:rsidP="00A4164C"/>
    <w:p w14:paraId="5608FB3F" w14:textId="22AC12B1" w:rsidR="00A4164C" w:rsidRPr="00A4164C" w:rsidRDefault="00A4164C" w:rsidP="00A4164C"/>
    <w:p w14:paraId="35E9F71D" w14:textId="5EC83EAD" w:rsidR="00A4164C" w:rsidRPr="00A4164C" w:rsidRDefault="00A4164C" w:rsidP="00A4164C"/>
    <w:p w14:paraId="537E93F5" w14:textId="4E809968" w:rsidR="00A4164C" w:rsidRPr="00A4164C" w:rsidRDefault="00A4164C" w:rsidP="00A4164C"/>
    <w:p w14:paraId="04DBB221" w14:textId="5E1CC666" w:rsidR="00A4164C" w:rsidRPr="00A4164C" w:rsidRDefault="00A4164C" w:rsidP="00A4164C"/>
    <w:p w14:paraId="5EB7E7DE" w14:textId="0C08BF57" w:rsidR="00A4164C" w:rsidRPr="00A4164C" w:rsidRDefault="00A4164C" w:rsidP="00A4164C"/>
    <w:p w14:paraId="30154A2D" w14:textId="5091908C" w:rsidR="00A4164C" w:rsidRDefault="00B1206E" w:rsidP="00A4164C">
      <w:r>
        <w:t xml:space="preserve">Just like with the register function, the submit button element is obtained in line 2, and a ‘click’ event listener has been attached to it. The function obtains the values of the input fields (lines 7 and 8) and validates them to see if they are undefined (line 11). Next, the inputs are passed to the backend via a Fetch API request (line 15). </w:t>
      </w:r>
      <w:r w:rsidR="009E482C">
        <w:t>If the username and password match, the received token is stored in the browser’s local storage for later access.</w:t>
      </w:r>
    </w:p>
    <w:p w14:paraId="39305CD8" w14:textId="0F66AC07" w:rsidR="00B1206E" w:rsidRDefault="00B1206E" w:rsidP="00A4164C"/>
    <w:p w14:paraId="70E24F0C" w14:textId="68CE10E8" w:rsidR="00B1206E" w:rsidRDefault="004C5629" w:rsidP="00A4164C">
      <w:r>
        <w:rPr>
          <w:noProof/>
        </w:rPr>
        <mc:AlternateContent>
          <mc:Choice Requires="wpg">
            <w:drawing>
              <wp:anchor distT="0" distB="0" distL="114300" distR="114300" simplePos="0" relativeHeight="252322816" behindDoc="0" locked="0" layoutInCell="1" allowOverlap="1" wp14:anchorId="446B71CB" wp14:editId="2061F53B">
                <wp:simplePos x="0" y="0"/>
                <wp:positionH relativeFrom="column">
                  <wp:posOffset>-10449</wp:posOffset>
                </wp:positionH>
                <wp:positionV relativeFrom="paragraph">
                  <wp:posOffset>507534</wp:posOffset>
                </wp:positionV>
                <wp:extent cx="5738149" cy="2406409"/>
                <wp:effectExtent l="12700" t="12700" r="15240" b="6985"/>
                <wp:wrapNone/>
                <wp:docPr id="663" name="Group 663"/>
                <wp:cNvGraphicFramePr/>
                <a:graphic xmlns:a="http://schemas.openxmlformats.org/drawingml/2006/main">
                  <a:graphicData uri="http://schemas.microsoft.com/office/word/2010/wordprocessingGroup">
                    <wpg:wgp>
                      <wpg:cNvGrpSpPr/>
                      <wpg:grpSpPr>
                        <a:xfrm>
                          <a:off x="0" y="0"/>
                          <a:ext cx="5738149" cy="2406409"/>
                          <a:chOff x="0" y="0"/>
                          <a:chExt cx="5738149" cy="2406409"/>
                        </a:xfrm>
                      </wpg:grpSpPr>
                      <pic:pic xmlns:pic="http://schemas.openxmlformats.org/drawingml/2006/picture">
                        <pic:nvPicPr>
                          <pic:cNvPr id="661" name="Picture 661"/>
                          <pic:cNvPicPr>
                            <a:picLocks noChangeAspect="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727700" cy="2053590"/>
                          </a:xfrm>
                          <a:prstGeom prst="rect">
                            <a:avLst/>
                          </a:prstGeom>
                          <a:ln>
                            <a:solidFill>
                              <a:schemeClr val="accent1"/>
                            </a:solidFill>
                          </a:ln>
                        </pic:spPr>
                      </pic:pic>
                      <wps:wsp>
                        <wps:cNvPr id="662" name="Text Box 662"/>
                        <wps:cNvSpPr txBox="1"/>
                        <wps:spPr>
                          <a:xfrm>
                            <a:off x="10449" y="2117042"/>
                            <a:ext cx="5727700" cy="289367"/>
                          </a:xfrm>
                          <a:prstGeom prst="rect">
                            <a:avLst/>
                          </a:prstGeom>
                          <a:solidFill>
                            <a:schemeClr val="lt1"/>
                          </a:solidFill>
                          <a:ln w="6350">
                            <a:solidFill>
                              <a:schemeClr val="accent1"/>
                            </a:solidFill>
                          </a:ln>
                        </wps:spPr>
                        <wps:txbx>
                          <w:txbxContent>
                            <w:p w14:paraId="25FFB8A8" w14:textId="77777777" w:rsidR="00EF553F" w:rsidRDefault="00EF553F" w:rsidP="004C5629">
                              <w:pPr>
                                <w:jc w:val="center"/>
                              </w:pPr>
                              <w:r>
                                <w:t>Figure 4.195 – input and output of the alpha test of the first login function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6B71CB" id="Group 663" o:spid="_x0000_s1538" style="position:absolute;margin-left:-.8pt;margin-top:39.95pt;width:451.8pt;height:189.5pt;z-index:252322816" coordsize="57381,2406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">
                <v:shape id="Picture 661" o:spid="_x0000_s1539" type="#_x0000_t75" style="position:absolute;width:57277;height:20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" stroked="t" strokecolor="#4472c4 [3204]">
                  <v:imagedata r:id="rId359" o:title=""/>
                  <v:path arrowok="t"/>
                </v:shape>
                <v:shape id="Text Box 662" o:spid="_x0000_s1540" type="#_x0000_t202" style="position:absolute;left:104;top:21170;width:57277;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" fillcolor="white [3201]" strokecolor="#4472c4 [3204]" strokeweight=".5pt">
                  <v:textbox>
                    <w:txbxContent>
                      <w:p w14:paraId="25FFB8A8" w14:textId="77777777" w:rsidR="00EF553F" w:rsidRDefault="00EF553F" w:rsidP="004C5629">
                        <w:pPr>
                          <w:jc w:val="center"/>
                        </w:pPr>
                        <w:r>
                          <w:t>Figure 4.195 – input and output of the alpha test of the first login function prototype</w:t>
                        </w:r>
                      </w:p>
                    </w:txbxContent>
                  </v:textbox>
                </v:shape>
              </v:group>
            </w:pict>
          </mc:Fallback>
        </mc:AlternateContent>
      </w:r>
      <w:r w:rsidR="00B1206E">
        <w:t>After the first time running the code, the following output (Figure 4.195) appeared in the console:</w:t>
      </w:r>
    </w:p>
    <w:p w14:paraId="606A6707" w14:textId="5CCACCFA" w:rsidR="00B1206E" w:rsidRDefault="00B1206E" w:rsidP="00A4164C"/>
    <w:p w14:paraId="1EBE9647" w14:textId="6105CE0B" w:rsidR="00B1206E" w:rsidRDefault="00B1206E" w:rsidP="00A4164C"/>
    <w:p w14:paraId="36BE577C" w14:textId="2AE4FD3E" w:rsidR="00755142" w:rsidRPr="00755142" w:rsidRDefault="00755142" w:rsidP="00755142"/>
    <w:p w14:paraId="2DD3FE87" w14:textId="38D85410" w:rsidR="00755142" w:rsidRPr="00755142" w:rsidRDefault="00755142" w:rsidP="00755142"/>
    <w:p w14:paraId="5E1DCD8A" w14:textId="38631E45" w:rsidR="00755142" w:rsidRPr="00755142" w:rsidRDefault="00755142" w:rsidP="00755142"/>
    <w:p w14:paraId="4D8D0F90" w14:textId="00F36B1F" w:rsidR="00755142" w:rsidRPr="00755142" w:rsidRDefault="00755142" w:rsidP="00755142"/>
    <w:p w14:paraId="4BA847BF" w14:textId="2A93394C" w:rsidR="00755142" w:rsidRPr="00755142" w:rsidRDefault="00755142" w:rsidP="00755142"/>
    <w:p w14:paraId="3C28E7F1" w14:textId="0856ECF5" w:rsidR="00755142" w:rsidRPr="00755142" w:rsidRDefault="00755142" w:rsidP="00755142"/>
    <w:p w14:paraId="09CD35C5" w14:textId="209473FA" w:rsidR="00755142" w:rsidRPr="00755142" w:rsidRDefault="00755142" w:rsidP="00755142"/>
    <w:p w14:paraId="7A31F424" w14:textId="696FFD5D" w:rsidR="00755142" w:rsidRPr="00755142" w:rsidRDefault="00755142" w:rsidP="00755142"/>
    <w:p w14:paraId="0857D565" w14:textId="2CA239CB" w:rsidR="00755142" w:rsidRPr="00755142" w:rsidRDefault="00755142" w:rsidP="00755142"/>
    <w:p w14:paraId="668FD9C4" w14:textId="0BA1CA1D" w:rsidR="00755142" w:rsidRPr="00755142" w:rsidRDefault="00755142" w:rsidP="00755142"/>
    <w:p w14:paraId="6051DE89" w14:textId="3FD317B8" w:rsidR="00755142" w:rsidRPr="00755142" w:rsidRDefault="00755142" w:rsidP="00755142"/>
    <w:p w14:paraId="2041C18A" w14:textId="229BFC45" w:rsidR="00755142" w:rsidRDefault="00755142" w:rsidP="00755142"/>
    <w:p w14:paraId="4DE99D3E" w14:textId="2DE21714" w:rsidR="00755142" w:rsidRDefault="00B946D4" w:rsidP="00755142">
      <w:r>
        <w:t xml:space="preserve">The entered username and password were valid and matched the ones in the database, but the API returned an error message stating that the username was already taken. This is because the URL in the fetch request on line 15 in Figure 4.194 is the register route of the server. To solve this, the URL was replaced with </w:t>
      </w:r>
      <w:hyperlink r:id="rId360" w:history="1">
        <w:r w:rsidRPr="003B5E86">
          <w:rPr>
            <w:rStyle w:val="Hyperlink"/>
          </w:rPr>
          <w:t>http://localhost:5000/login</w:t>
        </w:r>
      </w:hyperlink>
      <w:r>
        <w:t>.</w:t>
      </w:r>
    </w:p>
    <w:p w14:paraId="65274A3C" w14:textId="5A6472A5" w:rsidR="009E482C" w:rsidRDefault="009E482C" w:rsidP="00755142"/>
    <w:p w14:paraId="01687F83" w14:textId="3E6D78E7" w:rsidR="004364CA" w:rsidRDefault="009E482C" w:rsidP="00755142">
      <w:r>
        <w:t xml:space="preserve">After fixing this, </w:t>
      </w:r>
      <w:r w:rsidR="004364CA">
        <w:t>the second prototype was developed. It is shown in Figure 4.196 below:</w:t>
      </w:r>
    </w:p>
    <w:p w14:paraId="4EFD689A" w14:textId="6BECFDE8" w:rsidR="00516810" w:rsidRDefault="00516810" w:rsidP="00755142"/>
    <w:p w14:paraId="000D8738" w14:textId="4235781C" w:rsidR="00516810" w:rsidRDefault="00A06A4E" w:rsidP="00755142">
      <w:r>
        <w:rPr>
          <w:noProof/>
        </w:rPr>
        <mc:AlternateContent>
          <mc:Choice Requires="wpg">
            <w:drawing>
              <wp:anchor distT="0" distB="0" distL="114300" distR="114300" simplePos="0" relativeHeight="252325888" behindDoc="0" locked="0" layoutInCell="1" allowOverlap="1" wp14:anchorId="1113B841" wp14:editId="69099C8B">
                <wp:simplePos x="0" y="0"/>
                <wp:positionH relativeFrom="column">
                  <wp:posOffset>717373</wp:posOffset>
                </wp:positionH>
                <wp:positionV relativeFrom="paragraph">
                  <wp:posOffset>224790</wp:posOffset>
                </wp:positionV>
                <wp:extent cx="4338955" cy="6364605"/>
                <wp:effectExtent l="12700" t="12700" r="17145" b="10795"/>
                <wp:wrapTopAndBottom/>
                <wp:docPr id="666" name="Group 666"/>
                <wp:cNvGraphicFramePr/>
                <a:graphic xmlns:a="http://schemas.openxmlformats.org/drawingml/2006/main">
                  <a:graphicData uri="http://schemas.microsoft.com/office/word/2010/wordprocessingGroup">
                    <wpg:wgp>
                      <wpg:cNvGrpSpPr/>
                      <wpg:grpSpPr>
                        <a:xfrm>
                          <a:off x="0" y="0"/>
                          <a:ext cx="4338955" cy="6364605"/>
                          <a:chOff x="0" y="0"/>
                          <a:chExt cx="5178281" cy="7047857"/>
                        </a:xfrm>
                      </wpg:grpSpPr>
                      <pic:pic xmlns:pic="http://schemas.openxmlformats.org/drawingml/2006/picture">
                        <pic:nvPicPr>
                          <pic:cNvPr id="664" name="Picture 664"/>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1126" y="0"/>
                            <a:ext cx="5177155" cy="6643370"/>
                          </a:xfrm>
                          <a:prstGeom prst="rect">
                            <a:avLst/>
                          </a:prstGeom>
                          <a:ln>
                            <a:solidFill>
                              <a:schemeClr val="accent1"/>
                            </a:solidFill>
                          </a:ln>
                        </pic:spPr>
                      </pic:pic>
                      <wps:wsp>
                        <wps:cNvPr id="665" name="Text Box 665"/>
                        <wps:cNvSpPr txBox="1"/>
                        <wps:spPr>
                          <a:xfrm>
                            <a:off x="0" y="6723766"/>
                            <a:ext cx="5177155" cy="324091"/>
                          </a:xfrm>
                          <a:prstGeom prst="rect">
                            <a:avLst/>
                          </a:prstGeom>
                          <a:solidFill>
                            <a:schemeClr val="lt1"/>
                          </a:solidFill>
                          <a:ln w="6350">
                            <a:solidFill>
                              <a:schemeClr val="accent1"/>
                            </a:solidFill>
                          </a:ln>
                        </wps:spPr>
                        <wps:txbx>
                          <w:txbxContent>
                            <w:p w14:paraId="2000161E" w14:textId="0959EA3A" w:rsidR="00EF553F" w:rsidRDefault="00EF553F" w:rsidP="00FC02E2">
                              <w:pPr>
                                <w:jc w:val="center"/>
                              </w:pPr>
                              <w:r>
                                <w:t>Figure 4.196 – second prototype of the login function frontend JavaScript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3B841" id="Group 666" o:spid="_x0000_s1541" style="position:absolute;margin-left:56.5pt;margin-top:17.7pt;width:341.65pt;height:501.15pt;z-index:252325888;mso-width-relative:margin;mso-height-relative:margin" coordsize="51782,7047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">
                <v:shape id="Picture 664" o:spid="_x0000_s1542" type="#_x0000_t75" style="position:absolute;left:11;width:51771;height:66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" stroked="t" strokecolor="#4472c4 [3204]">
                  <v:imagedata r:id="rId362" o:title=""/>
                  <v:path arrowok="t"/>
                </v:shape>
                <v:shape id="Text Box 665" o:spid="_x0000_s1543" type="#_x0000_t202" style="position:absolute;top:67237;width:51771;height:3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" fillcolor="white [3201]" strokecolor="#4472c4 [3204]" strokeweight=".5pt">
                  <v:textbox>
                    <w:txbxContent>
                      <w:p w14:paraId="2000161E" w14:textId="0959EA3A" w:rsidR="00EF553F" w:rsidRDefault="00EF553F" w:rsidP="00FC02E2">
                        <w:pPr>
                          <w:jc w:val="center"/>
                        </w:pPr>
                        <w:r>
                          <w:t>Figure 4.196 – second prototype of the login function frontend JavaScript code</w:t>
                        </w:r>
                      </w:p>
                    </w:txbxContent>
                  </v:textbox>
                </v:shape>
                <w10:wrap type="topAndBottom"/>
              </v:group>
            </w:pict>
          </mc:Fallback>
        </mc:AlternateContent>
      </w:r>
    </w:p>
    <w:p w14:paraId="553030F3" w14:textId="5720BAB3" w:rsidR="00516810" w:rsidRDefault="00516810" w:rsidP="00755142"/>
    <w:p w14:paraId="15822FF9" w14:textId="30658145" w:rsidR="00516810" w:rsidRDefault="00516810" w:rsidP="00755142"/>
    <w:p w14:paraId="68AF32E2" w14:textId="139B270A" w:rsidR="00516810" w:rsidRDefault="00516810" w:rsidP="00755142"/>
    <w:p w14:paraId="27FC0964" w14:textId="11530C63" w:rsidR="0080214E" w:rsidRDefault="00516810" w:rsidP="00755142">
      <w:r>
        <w:lastRenderedPageBreak/>
        <w:t>The code now checks if the response from the server is the expected confirmation and stores the received token in the browser’s local storage</w:t>
      </w:r>
      <w:r w:rsidR="00A06A4E">
        <w:t>. It then redirects the user to the homepage</w:t>
      </w:r>
      <w:r w:rsidR="00EF72A0">
        <w:t xml:space="preserve">. If not, the user is alerted. </w:t>
      </w:r>
    </w:p>
    <w:p w14:paraId="7937F4E4" w14:textId="72BABE18" w:rsidR="00EF72A0" w:rsidRDefault="00EF72A0" w:rsidP="00755142"/>
    <w:p w14:paraId="011B94E3" w14:textId="7928B0F2" w:rsidR="00EF72A0" w:rsidRDefault="00A06A4E" w:rsidP="00755142">
      <w:r>
        <w:t>Further alpha testing revealed that, regardless of whether the username and password are correct, the user is taken to the homepage. This is due to an error in the conditional statement in line</w:t>
      </w:r>
      <w:r w:rsidR="001F478B">
        <w:t xml:space="preserve"> 27 – it uses a single equality sign, meaning that the browser interprets it as an assignment statement. This is simply fixed by adding another equality sign to the expression, making it a valid conditional statement according to JavaScript syntax.</w:t>
      </w:r>
    </w:p>
    <w:p w14:paraId="0E9DFA0B" w14:textId="77777777" w:rsidR="00FC02E2" w:rsidRDefault="00FC02E2" w:rsidP="00755142"/>
    <w:p w14:paraId="43D839AA" w14:textId="5B66B797" w:rsidR="0080214E" w:rsidRDefault="0080214E" w:rsidP="00755142">
      <w:r>
        <w:t>Having fixed this, testing can start.</w:t>
      </w:r>
    </w:p>
    <w:p w14:paraId="1D24561D" w14:textId="16084D89" w:rsidR="0080214E" w:rsidRDefault="0080214E" w:rsidP="00755142"/>
    <w:tbl>
      <w:tblPr>
        <w:tblStyle w:val="TableGrid"/>
        <w:tblW w:w="0" w:type="auto"/>
        <w:tblLook w:val="04A0" w:firstRow="1" w:lastRow="0" w:firstColumn="1" w:lastColumn="0" w:noHBand="0" w:noVBand="1"/>
      </w:tblPr>
      <w:tblGrid>
        <w:gridCol w:w="1004"/>
        <w:gridCol w:w="3581"/>
        <w:gridCol w:w="3491"/>
        <w:gridCol w:w="934"/>
      </w:tblGrid>
      <w:tr w:rsidR="00440576" w:rsidRPr="00C73C46" w14:paraId="22F5406A" w14:textId="77777777" w:rsidTr="00A105A0">
        <w:tc>
          <w:tcPr>
            <w:tcW w:w="1004" w:type="dxa"/>
          </w:tcPr>
          <w:p w14:paraId="6579F63D" w14:textId="77777777" w:rsidR="00440576" w:rsidRPr="00C73C46" w:rsidRDefault="00440576" w:rsidP="00A105A0">
            <w:pPr>
              <w:rPr>
                <w:b/>
                <w:bCs/>
              </w:rPr>
            </w:pPr>
            <w:r w:rsidRPr="00C73C46">
              <w:rPr>
                <w:b/>
                <w:bCs/>
              </w:rPr>
              <w:t>Test number</w:t>
            </w:r>
          </w:p>
        </w:tc>
        <w:tc>
          <w:tcPr>
            <w:tcW w:w="3581" w:type="dxa"/>
          </w:tcPr>
          <w:p w14:paraId="12E86525" w14:textId="38E25F17" w:rsidR="00440576" w:rsidRPr="00C73C46" w:rsidRDefault="00440576" w:rsidP="00A105A0">
            <w:pPr>
              <w:rPr>
                <w:b/>
                <w:bCs/>
              </w:rPr>
            </w:pPr>
            <w:r w:rsidRPr="00C73C46">
              <w:rPr>
                <w:b/>
                <w:bCs/>
              </w:rPr>
              <w:t>Input</w:t>
            </w:r>
          </w:p>
        </w:tc>
        <w:tc>
          <w:tcPr>
            <w:tcW w:w="3491" w:type="dxa"/>
          </w:tcPr>
          <w:p w14:paraId="787CEDE4" w14:textId="77777777" w:rsidR="00440576" w:rsidRPr="00C73C46" w:rsidRDefault="00440576" w:rsidP="00A105A0">
            <w:pPr>
              <w:rPr>
                <w:b/>
                <w:bCs/>
              </w:rPr>
            </w:pPr>
            <w:r w:rsidRPr="00C73C46">
              <w:rPr>
                <w:b/>
                <w:bCs/>
              </w:rPr>
              <w:t>Output</w:t>
            </w:r>
          </w:p>
        </w:tc>
        <w:tc>
          <w:tcPr>
            <w:tcW w:w="934" w:type="dxa"/>
          </w:tcPr>
          <w:p w14:paraId="6BBF3F88" w14:textId="77777777" w:rsidR="00440576" w:rsidRPr="00C73C46" w:rsidRDefault="00440576" w:rsidP="00A105A0">
            <w:pPr>
              <w:rPr>
                <w:b/>
                <w:bCs/>
              </w:rPr>
            </w:pPr>
            <w:r w:rsidRPr="00C73C46">
              <w:rPr>
                <w:b/>
                <w:bCs/>
              </w:rPr>
              <w:t>Passed</w:t>
            </w:r>
          </w:p>
        </w:tc>
      </w:tr>
      <w:tr w:rsidR="00440576" w14:paraId="471C1DE8" w14:textId="77777777" w:rsidTr="00A105A0">
        <w:tc>
          <w:tcPr>
            <w:tcW w:w="1004" w:type="dxa"/>
          </w:tcPr>
          <w:p w14:paraId="35B4EDA9" w14:textId="77777777" w:rsidR="00440576" w:rsidRDefault="00440576" w:rsidP="00A105A0">
            <w:r>
              <w:t>1</w:t>
            </w:r>
          </w:p>
        </w:tc>
        <w:tc>
          <w:tcPr>
            <w:tcW w:w="3581" w:type="dxa"/>
          </w:tcPr>
          <w:p w14:paraId="790E4D59" w14:textId="0668D99D" w:rsidR="00440576" w:rsidRDefault="00440576" w:rsidP="00A105A0">
            <w:r>
              <w:t>Username and password – Figure 4.19</w:t>
            </w:r>
            <w:r w:rsidR="00A908F5">
              <w:t>7</w:t>
            </w:r>
          </w:p>
        </w:tc>
        <w:tc>
          <w:tcPr>
            <w:tcW w:w="3491" w:type="dxa"/>
          </w:tcPr>
          <w:p w14:paraId="34BA512F" w14:textId="01A4855A" w:rsidR="00440576" w:rsidRDefault="00440576" w:rsidP="00A105A0">
            <w:r>
              <w:t>User is redirected to homepage</w:t>
            </w:r>
          </w:p>
        </w:tc>
        <w:tc>
          <w:tcPr>
            <w:tcW w:w="934" w:type="dxa"/>
          </w:tcPr>
          <w:p w14:paraId="6AC949AB" w14:textId="6E2C7DB4" w:rsidR="00440576" w:rsidRDefault="00440576" w:rsidP="00A105A0">
            <w:r>
              <w:t>YES</w:t>
            </w:r>
          </w:p>
        </w:tc>
      </w:tr>
      <w:tr w:rsidR="00440576" w14:paraId="4FB1971B" w14:textId="77777777" w:rsidTr="00A105A0">
        <w:tc>
          <w:tcPr>
            <w:tcW w:w="1004" w:type="dxa"/>
          </w:tcPr>
          <w:p w14:paraId="1CB41FA1" w14:textId="77777777" w:rsidR="00440576" w:rsidRDefault="00440576" w:rsidP="00A105A0">
            <w:r>
              <w:t>2</w:t>
            </w:r>
          </w:p>
        </w:tc>
        <w:tc>
          <w:tcPr>
            <w:tcW w:w="3581" w:type="dxa"/>
          </w:tcPr>
          <w:p w14:paraId="452E2EDE" w14:textId="2583CB0C" w:rsidR="00440576" w:rsidRDefault="00440576" w:rsidP="00A105A0">
            <w:r>
              <w:t>Username and password – Figure 4.</w:t>
            </w:r>
            <w:r w:rsidR="00A908F5">
              <w:t>198</w:t>
            </w:r>
          </w:p>
        </w:tc>
        <w:tc>
          <w:tcPr>
            <w:tcW w:w="3491" w:type="dxa"/>
          </w:tcPr>
          <w:p w14:paraId="17C8CA26" w14:textId="19F79938" w:rsidR="00440576" w:rsidRDefault="00440576" w:rsidP="00A105A0">
            <w:r>
              <w:t>Error message – Figure 4.</w:t>
            </w:r>
            <w:r w:rsidR="00E84DE9">
              <w:t>198</w:t>
            </w:r>
          </w:p>
        </w:tc>
        <w:tc>
          <w:tcPr>
            <w:tcW w:w="934" w:type="dxa"/>
          </w:tcPr>
          <w:p w14:paraId="0CFFE2EF" w14:textId="77777777" w:rsidR="00440576" w:rsidRDefault="00440576" w:rsidP="00A105A0">
            <w:r>
              <w:t>YES</w:t>
            </w:r>
          </w:p>
        </w:tc>
      </w:tr>
      <w:tr w:rsidR="00440576" w14:paraId="024F612B" w14:textId="77777777" w:rsidTr="00A105A0">
        <w:tc>
          <w:tcPr>
            <w:tcW w:w="1004" w:type="dxa"/>
          </w:tcPr>
          <w:p w14:paraId="6AFECE0F" w14:textId="77777777" w:rsidR="00440576" w:rsidRDefault="00440576" w:rsidP="00A105A0">
            <w:r>
              <w:t>3</w:t>
            </w:r>
          </w:p>
        </w:tc>
        <w:tc>
          <w:tcPr>
            <w:tcW w:w="3581" w:type="dxa"/>
          </w:tcPr>
          <w:p w14:paraId="4C33FAD4" w14:textId="24016287" w:rsidR="00440576" w:rsidRDefault="00440576" w:rsidP="00A105A0">
            <w:r>
              <w:t>Username and password – Figure 4.19</w:t>
            </w:r>
            <w:r w:rsidR="00DF5ED0">
              <w:t>7</w:t>
            </w:r>
          </w:p>
        </w:tc>
        <w:tc>
          <w:tcPr>
            <w:tcW w:w="3491" w:type="dxa"/>
          </w:tcPr>
          <w:p w14:paraId="012A67B8" w14:textId="7C31F654" w:rsidR="00440576" w:rsidRDefault="00440576" w:rsidP="00A105A0">
            <w:r>
              <w:t>User is redirected to homepage</w:t>
            </w:r>
          </w:p>
        </w:tc>
        <w:tc>
          <w:tcPr>
            <w:tcW w:w="934" w:type="dxa"/>
          </w:tcPr>
          <w:p w14:paraId="52D9A302" w14:textId="26ECC21A" w:rsidR="00440576" w:rsidRDefault="00440576" w:rsidP="00A105A0">
            <w:r>
              <w:t>YES</w:t>
            </w:r>
          </w:p>
        </w:tc>
      </w:tr>
      <w:tr w:rsidR="00440576" w14:paraId="7AD84FA4" w14:textId="77777777" w:rsidTr="00A105A0">
        <w:tc>
          <w:tcPr>
            <w:tcW w:w="1004" w:type="dxa"/>
          </w:tcPr>
          <w:p w14:paraId="3A4F5A9B" w14:textId="77777777" w:rsidR="00440576" w:rsidRDefault="00440576" w:rsidP="00A105A0">
            <w:r>
              <w:t>4</w:t>
            </w:r>
          </w:p>
        </w:tc>
        <w:tc>
          <w:tcPr>
            <w:tcW w:w="3581" w:type="dxa"/>
          </w:tcPr>
          <w:p w14:paraId="1153B7B1" w14:textId="4FE603E9" w:rsidR="00440576" w:rsidRDefault="00440576" w:rsidP="00A105A0">
            <w:r>
              <w:t>Username and password – Figure 4.19</w:t>
            </w:r>
            <w:r w:rsidR="00A908F5">
              <w:t>9</w:t>
            </w:r>
          </w:p>
        </w:tc>
        <w:tc>
          <w:tcPr>
            <w:tcW w:w="3491" w:type="dxa"/>
          </w:tcPr>
          <w:p w14:paraId="53BAC170" w14:textId="692E8AE0" w:rsidR="00440576" w:rsidRDefault="00440576" w:rsidP="00A105A0">
            <w:r>
              <w:t>Error message – Figure 4.19</w:t>
            </w:r>
            <w:r w:rsidR="00E84DE9">
              <w:t>9</w:t>
            </w:r>
          </w:p>
        </w:tc>
        <w:tc>
          <w:tcPr>
            <w:tcW w:w="934" w:type="dxa"/>
          </w:tcPr>
          <w:p w14:paraId="3E9BD21C" w14:textId="77777777" w:rsidR="00440576" w:rsidRDefault="00440576" w:rsidP="00A105A0">
            <w:r>
              <w:t>YES</w:t>
            </w:r>
          </w:p>
        </w:tc>
      </w:tr>
    </w:tbl>
    <w:p w14:paraId="579340AF" w14:textId="2D83AC3E" w:rsidR="0080214E" w:rsidRDefault="0080214E" w:rsidP="00755142"/>
    <w:p w14:paraId="4D77E5EE" w14:textId="7AB5287E" w:rsidR="00A107BB" w:rsidRDefault="00A107BB" w:rsidP="00A107BB">
      <w:r>
        <w:t xml:space="preserve">Since all the tests have been passed, this means that the Login function has satisfied every user requirement and functions properly. This concludes the eleventh prototype, which added the functionality of creating a user interface through which a user can log in to their account and access the home </w:t>
      </w:r>
      <w:proofErr w:type="gramStart"/>
      <w:r>
        <w:t>page</w:t>
      </w:r>
      <w:proofErr w:type="gramEnd"/>
    </w:p>
    <w:p w14:paraId="0BBCB321" w14:textId="3E584D52" w:rsidR="00A107BB" w:rsidRDefault="00A107BB" w:rsidP="00A107BB"/>
    <w:p w14:paraId="6130C065" w14:textId="08E35E10" w:rsidR="00A107BB" w:rsidRDefault="00A107BB" w:rsidP="00A107BB">
      <w:r>
        <w:t>The inputs and outputs of testing from the table above are shown below:</w:t>
      </w:r>
    </w:p>
    <w:p w14:paraId="69BD2621" w14:textId="25576738" w:rsidR="00DF5ED0" w:rsidRDefault="0026289F" w:rsidP="00755142">
      <w:r>
        <w:rPr>
          <w:noProof/>
        </w:rPr>
        <w:lastRenderedPageBreak/>
        <mc:AlternateContent>
          <mc:Choice Requires="wps">
            <w:drawing>
              <wp:anchor distT="0" distB="0" distL="114300" distR="114300" simplePos="0" relativeHeight="252335104" behindDoc="0" locked="0" layoutInCell="1" allowOverlap="1" wp14:anchorId="74DA4282" wp14:editId="30C75E9B">
                <wp:simplePos x="0" y="0"/>
                <wp:positionH relativeFrom="column">
                  <wp:posOffset>1125</wp:posOffset>
                </wp:positionH>
                <wp:positionV relativeFrom="paragraph">
                  <wp:posOffset>6818943</wp:posOffset>
                </wp:positionV>
                <wp:extent cx="5727700" cy="312517"/>
                <wp:effectExtent l="0" t="0" r="12700" b="17780"/>
                <wp:wrapNone/>
                <wp:docPr id="672" name="Text Box 672"/>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1D7279B0" w14:textId="6C7AEECE" w:rsidR="00EF553F" w:rsidRDefault="00EF553F" w:rsidP="0026289F">
                            <w:pPr>
                              <w:jc w:val="center"/>
                            </w:pPr>
                            <w:r>
                              <w:t>Figure 4.199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DA4282" id="Text Box 672" o:spid="_x0000_s1544" type="#_x0000_t202" style="position:absolute;margin-left:.1pt;margin-top:536.9pt;width:451pt;height:24.6pt;z-index:25233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" fillcolor="white [3201]" strokecolor="#4472c4 [3204]" strokeweight=".5pt">
                <v:textbox>
                  <w:txbxContent>
                    <w:p w14:paraId="1D7279B0" w14:textId="6C7AEECE" w:rsidR="00EF553F" w:rsidRDefault="00EF553F" w:rsidP="0026289F">
                      <w:pPr>
                        <w:jc w:val="center"/>
                      </w:pPr>
                      <w:r>
                        <w:t>Figure 4.199</w:t>
                      </w:r>
                    </w:p>
                  </w:txbxContent>
                </v:textbox>
              </v:shape>
            </w:pict>
          </mc:Fallback>
        </mc:AlternateContent>
      </w:r>
      <w:r>
        <w:rPr>
          <w:noProof/>
        </w:rPr>
        <mc:AlternateContent>
          <mc:Choice Requires="wps">
            <w:drawing>
              <wp:anchor distT="0" distB="0" distL="114300" distR="114300" simplePos="0" relativeHeight="252333056" behindDoc="0" locked="0" layoutInCell="1" allowOverlap="1" wp14:anchorId="1FB97DBE" wp14:editId="6B853F8A">
                <wp:simplePos x="0" y="0"/>
                <wp:positionH relativeFrom="column">
                  <wp:posOffset>-57873</wp:posOffset>
                </wp:positionH>
                <wp:positionV relativeFrom="paragraph">
                  <wp:posOffset>4087318</wp:posOffset>
                </wp:positionV>
                <wp:extent cx="5727700" cy="312517"/>
                <wp:effectExtent l="0" t="0" r="12700" b="17780"/>
                <wp:wrapNone/>
                <wp:docPr id="671" name="Text Box 671"/>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6FB5F458" w14:textId="1350CA6D" w:rsidR="00EF553F" w:rsidRDefault="00EF553F" w:rsidP="0026289F">
                            <w:pPr>
                              <w:jc w:val="center"/>
                            </w:pPr>
                            <w:r>
                              <w:t>Figure 4.198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97DBE" id="Text Box 671" o:spid="_x0000_s1545" type="#_x0000_t202" style="position:absolute;margin-left:-4.55pt;margin-top:321.85pt;width:451pt;height:24.6pt;z-index:25233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" fillcolor="white [3201]" strokecolor="#4472c4 [3204]" strokeweight=".5pt">
                <v:textbox>
                  <w:txbxContent>
                    <w:p w14:paraId="6FB5F458" w14:textId="1350CA6D" w:rsidR="00EF553F" w:rsidRDefault="00EF553F" w:rsidP="0026289F">
                      <w:pPr>
                        <w:jc w:val="center"/>
                      </w:pPr>
                      <w:r>
                        <w:t>Figure 4.198</w:t>
                      </w:r>
                    </w:p>
                  </w:txbxContent>
                </v:textbox>
              </v:shape>
            </w:pict>
          </mc:Fallback>
        </mc:AlternateContent>
      </w:r>
      <w:r w:rsidR="00DF5ED0">
        <w:rPr>
          <w:noProof/>
        </w:rPr>
        <mc:AlternateContent>
          <mc:Choice Requires="wps">
            <w:drawing>
              <wp:anchor distT="0" distB="0" distL="114300" distR="114300" simplePos="0" relativeHeight="252331008" behindDoc="0" locked="0" layoutInCell="1" allowOverlap="1" wp14:anchorId="67B8AFBC" wp14:editId="71E38C2A">
                <wp:simplePos x="0" y="0"/>
                <wp:positionH relativeFrom="column">
                  <wp:posOffset>-56748</wp:posOffset>
                </wp:positionH>
                <wp:positionV relativeFrom="paragraph">
                  <wp:posOffset>1517738</wp:posOffset>
                </wp:positionV>
                <wp:extent cx="5727700" cy="312517"/>
                <wp:effectExtent l="0" t="0" r="12700" b="17780"/>
                <wp:wrapNone/>
                <wp:docPr id="670" name="Text Box 670"/>
                <wp:cNvGraphicFramePr/>
                <a:graphic xmlns:a="http://schemas.openxmlformats.org/drawingml/2006/main">
                  <a:graphicData uri="http://schemas.microsoft.com/office/word/2010/wordprocessingShape">
                    <wps:wsp>
                      <wps:cNvSpPr txBox="1"/>
                      <wps:spPr>
                        <a:xfrm>
                          <a:off x="0" y="0"/>
                          <a:ext cx="5727700" cy="312517"/>
                        </a:xfrm>
                        <a:prstGeom prst="rect">
                          <a:avLst/>
                        </a:prstGeom>
                        <a:solidFill>
                          <a:schemeClr val="lt1"/>
                        </a:solidFill>
                        <a:ln w="6350">
                          <a:solidFill>
                            <a:schemeClr val="accent1"/>
                          </a:solidFill>
                        </a:ln>
                      </wps:spPr>
                      <wps:txbx>
                        <w:txbxContent>
                          <w:p w14:paraId="213A03D6" w14:textId="59676C63" w:rsidR="00EF553F" w:rsidRDefault="00EF553F" w:rsidP="00DF5ED0">
                            <w:pPr>
                              <w:jc w:val="center"/>
                            </w:pPr>
                            <w:r>
                              <w:t>Figure 4.197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B8AFBC" id="Text Box 670" o:spid="_x0000_s1546" type="#_x0000_t202" style="position:absolute;margin-left:-4.45pt;margin-top:119.5pt;width:451pt;height:24.6pt;z-index:25233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" fillcolor="white [3201]" strokecolor="#4472c4 [3204]" strokeweight=".5pt">
                <v:textbox>
                  <w:txbxContent>
                    <w:p w14:paraId="213A03D6" w14:textId="59676C63" w:rsidR="00EF553F" w:rsidRDefault="00EF553F" w:rsidP="00DF5ED0">
                      <w:pPr>
                        <w:jc w:val="center"/>
                      </w:pPr>
                      <w:r>
                        <w:t>Figure 4.197</w:t>
                      </w:r>
                    </w:p>
                  </w:txbxContent>
                </v:textbox>
              </v:shape>
            </w:pict>
          </mc:Fallback>
        </mc:AlternateContent>
      </w:r>
      <w:r w:rsidR="00DF5ED0">
        <w:rPr>
          <w:noProof/>
        </w:rPr>
        <w:drawing>
          <wp:anchor distT="0" distB="0" distL="114300" distR="114300" simplePos="0" relativeHeight="252326912" behindDoc="0" locked="0" layoutInCell="1" allowOverlap="1" wp14:anchorId="7C1C1558" wp14:editId="41850AFD">
            <wp:simplePos x="0" y="0"/>
            <wp:positionH relativeFrom="column">
              <wp:posOffset>-58420</wp:posOffset>
            </wp:positionH>
            <wp:positionV relativeFrom="paragraph">
              <wp:posOffset>12700</wp:posOffset>
            </wp:positionV>
            <wp:extent cx="5727700" cy="1435100"/>
            <wp:effectExtent l="12700" t="12700" r="12700" b="12700"/>
            <wp:wrapSquare wrapText="bothSides"/>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sc7.jpeg"/>
                    <pic:cNvPicPr/>
                  </pic:nvPicPr>
                  <pic:blipFill>
                    <a:blip r:embed="rId363">
                      <a:extLst>
                        <a:ext uri="{28A0092B-C50C-407E-A947-70E740481C1C}">
                          <a14:useLocalDpi xmlns:a14="http://schemas.microsoft.com/office/drawing/2010/main" val="0"/>
                        </a:ext>
                      </a:extLst>
                    </a:blip>
                    <a:stretch>
                      <a:fillRect/>
                    </a:stretch>
                  </pic:blipFill>
                  <pic:spPr>
                    <a:xfrm>
                      <a:off x="0" y="0"/>
                      <a:ext cx="5727700" cy="14351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F5ED0">
        <w:rPr>
          <w:noProof/>
        </w:rPr>
        <w:drawing>
          <wp:anchor distT="0" distB="0" distL="114300" distR="114300" simplePos="0" relativeHeight="252327936" behindDoc="0" locked="0" layoutInCell="1" allowOverlap="1" wp14:anchorId="2D300AC1" wp14:editId="28035CC2">
            <wp:simplePos x="0" y="0"/>
            <wp:positionH relativeFrom="column">
              <wp:posOffset>-57874</wp:posOffset>
            </wp:positionH>
            <wp:positionV relativeFrom="paragraph">
              <wp:posOffset>2235039</wp:posOffset>
            </wp:positionV>
            <wp:extent cx="5727700" cy="1757045"/>
            <wp:effectExtent l="12700" t="12700" r="12700" b="8255"/>
            <wp:wrapSquare wrapText="bothSides"/>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sc8.jpeg"/>
                    <pic:cNvPicPr/>
                  </pic:nvPicPr>
                  <pic:blipFill>
                    <a:blip r:embed="rId364">
                      <a:extLst>
                        <a:ext uri="{28A0092B-C50C-407E-A947-70E740481C1C}">
                          <a14:useLocalDpi xmlns:a14="http://schemas.microsoft.com/office/drawing/2010/main" val="0"/>
                        </a:ext>
                      </a:extLst>
                    </a:blip>
                    <a:stretch>
                      <a:fillRect/>
                    </a:stretch>
                  </pic:blipFill>
                  <pic:spPr>
                    <a:xfrm>
                      <a:off x="0" y="0"/>
                      <a:ext cx="5727700" cy="17570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F5ED0">
        <w:rPr>
          <w:noProof/>
        </w:rPr>
        <w:drawing>
          <wp:anchor distT="0" distB="0" distL="114300" distR="114300" simplePos="0" relativeHeight="252328960" behindDoc="0" locked="0" layoutInCell="1" allowOverlap="1" wp14:anchorId="08A682C1" wp14:editId="240A57F1">
            <wp:simplePos x="0" y="0"/>
            <wp:positionH relativeFrom="column">
              <wp:posOffset>0</wp:posOffset>
            </wp:positionH>
            <wp:positionV relativeFrom="paragraph">
              <wp:posOffset>4839343</wp:posOffset>
            </wp:positionV>
            <wp:extent cx="5727700" cy="1906270"/>
            <wp:effectExtent l="12700" t="12700" r="12700" b="1143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sc9.jpeg"/>
                    <pic:cNvPicPr/>
                  </pic:nvPicPr>
                  <pic:blipFill>
                    <a:blip r:embed="rId365">
                      <a:extLst>
                        <a:ext uri="{28A0092B-C50C-407E-A947-70E740481C1C}">
                          <a14:useLocalDpi xmlns:a14="http://schemas.microsoft.com/office/drawing/2010/main" val="0"/>
                        </a:ext>
                      </a:extLst>
                    </a:blip>
                    <a:stretch>
                      <a:fillRect/>
                    </a:stretch>
                  </pic:blipFill>
                  <pic:spPr>
                    <a:xfrm>
                      <a:off x="0" y="0"/>
                      <a:ext cx="5727700" cy="1906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51F8D03" w14:textId="4671725F" w:rsidR="00203DE8" w:rsidRPr="00203DE8" w:rsidRDefault="00203DE8" w:rsidP="00203DE8"/>
    <w:p w14:paraId="093D8EE4" w14:textId="199F7548" w:rsidR="00203DE8" w:rsidRPr="00203DE8" w:rsidRDefault="00203DE8" w:rsidP="00203DE8"/>
    <w:p w14:paraId="15630454" w14:textId="12A9D4B3" w:rsidR="00203DE8" w:rsidRPr="00203DE8" w:rsidRDefault="00203DE8" w:rsidP="00203DE8"/>
    <w:p w14:paraId="185183C3" w14:textId="0A38942E" w:rsidR="00203DE8" w:rsidRPr="00203DE8" w:rsidRDefault="00203DE8" w:rsidP="00203DE8"/>
    <w:p w14:paraId="37994F00" w14:textId="0F7885E0" w:rsidR="00203DE8" w:rsidRPr="00203DE8" w:rsidRDefault="00203DE8" w:rsidP="00203DE8"/>
    <w:p w14:paraId="1DB491CF" w14:textId="334A64DA" w:rsidR="00203DE8" w:rsidRPr="00203DE8" w:rsidRDefault="00203DE8" w:rsidP="00203DE8"/>
    <w:p w14:paraId="480BD0F1" w14:textId="085B8DEA" w:rsidR="00203DE8" w:rsidRPr="00203DE8" w:rsidRDefault="00203DE8" w:rsidP="00203DE8"/>
    <w:p w14:paraId="3B5FEDC0" w14:textId="6A30AAE0" w:rsidR="00203DE8" w:rsidRPr="00203DE8" w:rsidRDefault="00203DE8" w:rsidP="00203DE8"/>
    <w:p w14:paraId="68184231" w14:textId="05B04472" w:rsidR="00203DE8" w:rsidRPr="00203DE8" w:rsidRDefault="00203DE8" w:rsidP="00203DE8"/>
    <w:p w14:paraId="563E7971" w14:textId="35C5CE73" w:rsidR="00203DE8" w:rsidRPr="00203DE8" w:rsidRDefault="00203DE8" w:rsidP="00203DE8"/>
    <w:p w14:paraId="008DE8EC" w14:textId="5F2D62B9" w:rsidR="00203DE8" w:rsidRPr="00203DE8" w:rsidRDefault="00203DE8" w:rsidP="00203DE8"/>
    <w:p w14:paraId="6B314DDD" w14:textId="5D8509D9" w:rsidR="00203DE8" w:rsidRPr="00203DE8" w:rsidRDefault="00203DE8" w:rsidP="00203DE8"/>
    <w:p w14:paraId="53D7BFB1" w14:textId="16E1DECB" w:rsidR="00203DE8" w:rsidRPr="00203DE8" w:rsidRDefault="00203DE8" w:rsidP="00203DE8"/>
    <w:p w14:paraId="722CBE07" w14:textId="4973E5D6" w:rsidR="00203DE8" w:rsidRDefault="00203DE8" w:rsidP="00203DE8"/>
    <w:p w14:paraId="7E452079" w14:textId="77777777" w:rsidR="00203DE8" w:rsidRDefault="00203DE8">
      <w:r>
        <w:br w:type="page"/>
      </w:r>
    </w:p>
    <w:p w14:paraId="33792457" w14:textId="6F53E6CA" w:rsidR="00203DE8" w:rsidRDefault="001A5C10" w:rsidP="001A5C10">
      <w:pPr>
        <w:pStyle w:val="Heading3"/>
      </w:pPr>
      <w:bookmarkStart w:id="46" w:name="_Toc100002628"/>
      <w:r>
        <w:lastRenderedPageBreak/>
        <w:t>Premium account function</w:t>
      </w:r>
      <w:bookmarkEnd w:id="46"/>
    </w:p>
    <w:p w14:paraId="70B5C645" w14:textId="430BFA9C" w:rsidR="00203DE8" w:rsidRDefault="00203DE8" w:rsidP="00203DE8"/>
    <w:p w14:paraId="59E76EDF" w14:textId="61D3C2C4" w:rsidR="00B74C64" w:rsidRDefault="00B74C64" w:rsidP="00B74C64">
      <w:r>
        <w:t>The design of this input screen is referencing the design in Figure 3.26.</w:t>
      </w:r>
    </w:p>
    <w:p w14:paraId="3D9A0CBC" w14:textId="77777777" w:rsidR="00B74C64" w:rsidRPr="00203DE8" w:rsidRDefault="00B74C64" w:rsidP="00203DE8"/>
    <w:p w14:paraId="561751BD" w14:textId="40BE344F" w:rsidR="00203DE8" w:rsidRDefault="00DD2FB5" w:rsidP="00203DE8">
      <w:r>
        <w:rPr>
          <w:noProof/>
        </w:rPr>
        <mc:AlternateContent>
          <mc:Choice Requires="wpg">
            <w:drawing>
              <wp:anchor distT="0" distB="0" distL="114300" distR="114300" simplePos="0" relativeHeight="252338176" behindDoc="0" locked="0" layoutInCell="1" allowOverlap="1" wp14:anchorId="5BE996B6" wp14:editId="3BDC8DBF">
                <wp:simplePos x="0" y="0"/>
                <wp:positionH relativeFrom="column">
                  <wp:posOffset>0</wp:posOffset>
                </wp:positionH>
                <wp:positionV relativeFrom="paragraph">
                  <wp:posOffset>368075</wp:posOffset>
                </wp:positionV>
                <wp:extent cx="5728825" cy="3378682"/>
                <wp:effectExtent l="12700" t="12700" r="12065" b="12700"/>
                <wp:wrapNone/>
                <wp:docPr id="675" name="Group 675"/>
                <wp:cNvGraphicFramePr/>
                <a:graphic xmlns:a="http://schemas.openxmlformats.org/drawingml/2006/main">
                  <a:graphicData uri="http://schemas.microsoft.com/office/word/2010/wordprocessingGroup">
                    <wpg:wgp>
                      <wpg:cNvGrpSpPr/>
                      <wpg:grpSpPr>
                        <a:xfrm>
                          <a:off x="0" y="0"/>
                          <a:ext cx="5728825" cy="3378682"/>
                          <a:chOff x="0" y="0"/>
                          <a:chExt cx="5728825" cy="3378682"/>
                        </a:xfrm>
                      </wpg:grpSpPr>
                      <pic:pic xmlns:pic="http://schemas.openxmlformats.org/drawingml/2006/picture">
                        <pic:nvPicPr>
                          <pic:cNvPr id="673" name="Picture 673"/>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1125" y="0"/>
                            <a:ext cx="5727700" cy="2995295"/>
                          </a:xfrm>
                          <a:prstGeom prst="rect">
                            <a:avLst/>
                          </a:prstGeom>
                          <a:ln>
                            <a:solidFill>
                              <a:schemeClr val="accent1"/>
                            </a:solidFill>
                          </a:ln>
                        </pic:spPr>
                      </pic:pic>
                      <wps:wsp>
                        <wps:cNvPr id="674" name="Text Box 674"/>
                        <wps:cNvSpPr txBox="1"/>
                        <wps:spPr>
                          <a:xfrm>
                            <a:off x="0" y="3066166"/>
                            <a:ext cx="5727700" cy="312516"/>
                          </a:xfrm>
                          <a:prstGeom prst="rect">
                            <a:avLst/>
                          </a:prstGeom>
                          <a:solidFill>
                            <a:schemeClr val="lt1"/>
                          </a:solidFill>
                          <a:ln w="6350">
                            <a:solidFill>
                              <a:schemeClr val="accent1"/>
                            </a:solidFill>
                          </a:ln>
                        </wps:spPr>
                        <wps:txbx>
                          <w:txbxContent>
                            <w:p w14:paraId="64E5DD5E" w14:textId="6EF635EF" w:rsidR="00EF553F" w:rsidRDefault="00EF553F" w:rsidP="00734B28">
                              <w:pPr>
                                <w:jc w:val="center"/>
                              </w:pPr>
                              <w:r>
                                <w:t>Figure 4.200 – HTML code of the Premium account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E996B6" id="Group 675" o:spid="_x0000_s1547" style="position:absolute;margin-left:0;margin-top:29pt;width:451.1pt;height:266.05pt;z-index:252338176" coordsize="57288,337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">
                <v:shape id="Picture 673" o:spid="_x0000_s1548" type="#_x0000_t75" style="position:absolute;left:11;width:57277;height:29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" stroked="t" strokecolor="#4472c4 [3204]">
                  <v:imagedata r:id="rId367" o:title=""/>
                  <v:path arrowok="t"/>
                </v:shape>
                <v:shape id="Text Box 674" o:spid="_x0000_s1549" type="#_x0000_t202" style="position:absolute;top:30661;width:57277;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" fillcolor="white [3201]" strokecolor="#4472c4 [3204]" strokeweight=".5pt">
                  <v:textbox>
                    <w:txbxContent>
                      <w:p w14:paraId="64E5DD5E" w14:textId="6EF635EF" w:rsidR="00EF553F" w:rsidRDefault="00EF553F" w:rsidP="00734B28">
                        <w:pPr>
                          <w:jc w:val="center"/>
                        </w:pPr>
                        <w:r>
                          <w:t>Figure 4.200 – HTML code of the Premium account function</w:t>
                        </w:r>
                      </w:p>
                    </w:txbxContent>
                  </v:textbox>
                </v:shape>
              </v:group>
            </w:pict>
          </mc:Fallback>
        </mc:AlternateContent>
      </w:r>
      <w:r w:rsidR="00C91EF3">
        <w:t>The HTML code can be found in Figure 4.200</w:t>
      </w:r>
      <w:r w:rsidR="00474CAC">
        <w:t xml:space="preserve"> below:</w:t>
      </w:r>
    </w:p>
    <w:p w14:paraId="73F1D279" w14:textId="1F2462DF" w:rsidR="00474CAC" w:rsidRDefault="00474CAC" w:rsidP="00203DE8"/>
    <w:p w14:paraId="51F1C2AD" w14:textId="7E9E3F3B" w:rsidR="00474CAC" w:rsidRPr="00203DE8" w:rsidRDefault="00474CAC" w:rsidP="00203DE8"/>
    <w:p w14:paraId="57140E81" w14:textId="377D3FAF" w:rsidR="00203DE8" w:rsidRPr="00203DE8" w:rsidRDefault="00203DE8" w:rsidP="00203DE8"/>
    <w:p w14:paraId="5B00E7BA" w14:textId="4CC6AB87" w:rsidR="00203DE8" w:rsidRPr="00203DE8" w:rsidRDefault="00203DE8" w:rsidP="00203DE8"/>
    <w:p w14:paraId="7CAF3587" w14:textId="68A573ED" w:rsidR="00203DE8" w:rsidRPr="00203DE8" w:rsidRDefault="00203DE8" w:rsidP="00203DE8"/>
    <w:p w14:paraId="2E5D3CEA" w14:textId="49F6B37A" w:rsidR="00203DE8" w:rsidRPr="00203DE8" w:rsidRDefault="00203DE8" w:rsidP="00203DE8"/>
    <w:p w14:paraId="18501A54" w14:textId="540EB52C" w:rsidR="00203DE8" w:rsidRPr="00203DE8" w:rsidRDefault="00203DE8" w:rsidP="00203DE8"/>
    <w:p w14:paraId="53493CB7" w14:textId="3BAB0941" w:rsidR="00203DE8" w:rsidRPr="00203DE8" w:rsidRDefault="00203DE8" w:rsidP="00203DE8"/>
    <w:p w14:paraId="2B8ED51C" w14:textId="21926C7D" w:rsidR="00203DE8" w:rsidRPr="00203DE8" w:rsidRDefault="00203DE8" w:rsidP="00203DE8"/>
    <w:p w14:paraId="0958BEAC" w14:textId="2C9775FF" w:rsidR="00203DE8" w:rsidRPr="00203DE8" w:rsidRDefault="00203DE8" w:rsidP="00203DE8"/>
    <w:p w14:paraId="4996833D" w14:textId="2E359F91" w:rsidR="00203DE8" w:rsidRPr="00203DE8" w:rsidRDefault="00203DE8" w:rsidP="00203DE8"/>
    <w:p w14:paraId="5A374070" w14:textId="14AFDC76" w:rsidR="00203DE8" w:rsidRPr="00203DE8" w:rsidRDefault="00203DE8" w:rsidP="00203DE8"/>
    <w:p w14:paraId="39A95131" w14:textId="6013ED67" w:rsidR="00203DE8" w:rsidRPr="00203DE8" w:rsidRDefault="00203DE8" w:rsidP="00203DE8"/>
    <w:p w14:paraId="24B5BFD1" w14:textId="29C6DF15" w:rsidR="00203DE8" w:rsidRPr="00203DE8" w:rsidRDefault="00203DE8" w:rsidP="00203DE8"/>
    <w:p w14:paraId="04F2A491" w14:textId="497B98ED" w:rsidR="00203DE8" w:rsidRPr="00203DE8" w:rsidRDefault="00203DE8" w:rsidP="00203DE8"/>
    <w:p w14:paraId="75D29494" w14:textId="238F5E88" w:rsidR="00203DE8" w:rsidRPr="00203DE8" w:rsidRDefault="00203DE8" w:rsidP="00203DE8"/>
    <w:p w14:paraId="114DB65E" w14:textId="6D59E6F3" w:rsidR="00203DE8" w:rsidRPr="00203DE8" w:rsidRDefault="00203DE8" w:rsidP="00203DE8"/>
    <w:p w14:paraId="2CFDD7F6" w14:textId="2171DF1E" w:rsidR="00203DE8" w:rsidRPr="00203DE8" w:rsidRDefault="00203DE8" w:rsidP="00203DE8"/>
    <w:p w14:paraId="0117CFC6" w14:textId="098A9FE5" w:rsidR="00203DE8" w:rsidRPr="00203DE8" w:rsidRDefault="00203DE8" w:rsidP="00203DE8"/>
    <w:p w14:paraId="275CF848" w14:textId="6EF11547" w:rsidR="00203DE8" w:rsidRPr="00203DE8" w:rsidRDefault="00203DE8" w:rsidP="00203DE8"/>
    <w:p w14:paraId="03047182" w14:textId="40006F35" w:rsidR="00203DE8" w:rsidRDefault="00F750C0" w:rsidP="00203DE8">
      <w:r>
        <w:rPr>
          <w:noProof/>
        </w:rPr>
        <mc:AlternateContent>
          <mc:Choice Requires="wpg">
            <w:drawing>
              <wp:anchor distT="0" distB="0" distL="114300" distR="114300" simplePos="0" relativeHeight="252341248" behindDoc="0" locked="0" layoutInCell="1" allowOverlap="1" wp14:anchorId="6BB71300" wp14:editId="1736A005">
                <wp:simplePos x="0" y="0"/>
                <wp:positionH relativeFrom="column">
                  <wp:posOffset>879676</wp:posOffset>
                </wp:positionH>
                <wp:positionV relativeFrom="paragraph">
                  <wp:posOffset>755763</wp:posOffset>
                </wp:positionV>
                <wp:extent cx="4001625" cy="2475856"/>
                <wp:effectExtent l="12700" t="12700" r="12065" b="13970"/>
                <wp:wrapNone/>
                <wp:docPr id="678" name="Group 678"/>
                <wp:cNvGraphicFramePr/>
                <a:graphic xmlns:a="http://schemas.openxmlformats.org/drawingml/2006/main">
                  <a:graphicData uri="http://schemas.microsoft.com/office/word/2010/wordprocessingGroup">
                    <wpg:wgp>
                      <wpg:cNvGrpSpPr/>
                      <wpg:grpSpPr>
                        <a:xfrm>
                          <a:off x="0" y="0"/>
                          <a:ext cx="4001625" cy="2475856"/>
                          <a:chOff x="0" y="0"/>
                          <a:chExt cx="4001625" cy="2475856"/>
                        </a:xfrm>
                      </wpg:grpSpPr>
                      <pic:pic xmlns:pic="http://schemas.openxmlformats.org/drawingml/2006/picture">
                        <pic:nvPicPr>
                          <pic:cNvPr id="676" name="Picture 676"/>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1125" y="0"/>
                            <a:ext cx="4000500" cy="2095500"/>
                          </a:xfrm>
                          <a:prstGeom prst="rect">
                            <a:avLst/>
                          </a:prstGeom>
                          <a:ln>
                            <a:solidFill>
                              <a:schemeClr val="accent1"/>
                            </a:solidFill>
                          </a:ln>
                        </pic:spPr>
                      </pic:pic>
                      <wps:wsp>
                        <wps:cNvPr id="677" name="Text Box 677"/>
                        <wps:cNvSpPr txBox="1"/>
                        <wps:spPr>
                          <a:xfrm>
                            <a:off x="0" y="2174915"/>
                            <a:ext cx="4000500" cy="300941"/>
                          </a:xfrm>
                          <a:prstGeom prst="rect">
                            <a:avLst/>
                          </a:prstGeom>
                          <a:solidFill>
                            <a:schemeClr val="lt1"/>
                          </a:solidFill>
                          <a:ln w="6350">
                            <a:solidFill>
                              <a:schemeClr val="accent1"/>
                            </a:solidFill>
                          </a:ln>
                        </wps:spPr>
                        <wps:txbx>
                          <w:txbxContent>
                            <w:p w14:paraId="25E2FF6E" w14:textId="5D3542ED" w:rsidR="00EF553F" w:rsidRDefault="00EF553F" w:rsidP="00680F28">
                              <w:pPr>
                                <w:jc w:val="center"/>
                              </w:pPr>
                              <w:r>
                                <w:t>Figure 4.201 – output of the HTML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71300" id="Group 678" o:spid="_x0000_s1550" style="position:absolute;margin-left:69.25pt;margin-top:59.5pt;width:315.1pt;height:194.95pt;z-index:252341248" coordsize="40016,247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">
                <v:shape id="Picture 676" o:spid="_x0000_s1551" type="#_x0000_t75" style="position:absolute;left:11;width:40005;height:20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" stroked="t" strokecolor="#4472c4 [3204]">
                  <v:imagedata r:id="rId369" o:title=""/>
                  <v:path arrowok="t"/>
                </v:shape>
                <v:shape id="Text Box 677" o:spid="_x0000_s1552" type="#_x0000_t202" style="position:absolute;top:21749;width:40005;height:3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" fillcolor="white [3201]" strokecolor="#4472c4 [3204]" strokeweight=".5pt">
                  <v:textbox>
                    <w:txbxContent>
                      <w:p w14:paraId="25E2FF6E" w14:textId="5D3542ED" w:rsidR="00EF553F" w:rsidRDefault="00EF553F" w:rsidP="00680F28">
                        <w:pPr>
                          <w:jc w:val="center"/>
                        </w:pPr>
                        <w:r>
                          <w:t>Figure 4.201 – output of the HTML code</w:t>
                        </w:r>
                      </w:p>
                    </w:txbxContent>
                  </v:textbox>
                </v:shape>
              </v:group>
            </w:pict>
          </mc:Fallback>
        </mc:AlternateContent>
      </w:r>
      <w:r w:rsidR="00DD2FB5">
        <w:t>It has a similar structure to the previous two functions, the only major difference being the lack of a second input field. Without CSS styling, it produces the result shown in Figure 4.201.</w:t>
      </w:r>
    </w:p>
    <w:p w14:paraId="3D7B4D29" w14:textId="009CFEAD" w:rsidR="00680F28" w:rsidRDefault="00680F28" w:rsidP="00203DE8"/>
    <w:p w14:paraId="00CDF71B" w14:textId="5D5A49E5" w:rsidR="00680F28" w:rsidRDefault="00680F28" w:rsidP="00203DE8"/>
    <w:p w14:paraId="6BD1C41C" w14:textId="2D4DA1D7" w:rsidR="00F750C0" w:rsidRPr="00F750C0" w:rsidRDefault="00F750C0" w:rsidP="00F750C0"/>
    <w:p w14:paraId="164687E7" w14:textId="2AD877BF" w:rsidR="00F750C0" w:rsidRPr="00F750C0" w:rsidRDefault="00F750C0" w:rsidP="00F750C0"/>
    <w:p w14:paraId="4D769129" w14:textId="58ABA344" w:rsidR="00F750C0" w:rsidRPr="00F750C0" w:rsidRDefault="00F750C0" w:rsidP="00F750C0"/>
    <w:p w14:paraId="4BA34B95" w14:textId="529771D6" w:rsidR="00F750C0" w:rsidRPr="00F750C0" w:rsidRDefault="00F750C0" w:rsidP="00F750C0"/>
    <w:p w14:paraId="16F70F5D" w14:textId="1F15167D" w:rsidR="00F750C0" w:rsidRPr="00F750C0" w:rsidRDefault="00F750C0" w:rsidP="00F750C0"/>
    <w:p w14:paraId="070C79A1" w14:textId="04A2BC28" w:rsidR="00F750C0" w:rsidRPr="00F750C0" w:rsidRDefault="00F750C0" w:rsidP="00F750C0"/>
    <w:p w14:paraId="7218F384" w14:textId="4242F681" w:rsidR="00F750C0" w:rsidRPr="00F750C0" w:rsidRDefault="00F750C0" w:rsidP="00F750C0"/>
    <w:p w14:paraId="1DF78DE7" w14:textId="3D0BA4FE" w:rsidR="00F750C0" w:rsidRPr="00F750C0" w:rsidRDefault="00F750C0" w:rsidP="00F750C0"/>
    <w:p w14:paraId="02C58875" w14:textId="6F109E5C" w:rsidR="00F750C0" w:rsidRPr="00F750C0" w:rsidRDefault="00F750C0" w:rsidP="00F750C0"/>
    <w:p w14:paraId="6B980F8E" w14:textId="4399AD27" w:rsidR="00F750C0" w:rsidRPr="00F750C0" w:rsidRDefault="00F750C0" w:rsidP="00F750C0"/>
    <w:p w14:paraId="799480AA" w14:textId="5118EF3F" w:rsidR="00F750C0" w:rsidRPr="00F750C0" w:rsidRDefault="00F750C0" w:rsidP="00F750C0"/>
    <w:p w14:paraId="449F1688" w14:textId="263046A9" w:rsidR="00F750C0" w:rsidRPr="00F750C0" w:rsidRDefault="00F750C0" w:rsidP="00F750C0"/>
    <w:p w14:paraId="25138069" w14:textId="78320CC4" w:rsidR="00F750C0" w:rsidRPr="00F750C0" w:rsidRDefault="00F750C0" w:rsidP="00F750C0"/>
    <w:p w14:paraId="3320A620" w14:textId="0691FB43" w:rsidR="00F750C0" w:rsidRPr="00F750C0" w:rsidRDefault="00F750C0" w:rsidP="00F750C0"/>
    <w:p w14:paraId="47B72219" w14:textId="6C58F8E4" w:rsidR="00F750C0" w:rsidRDefault="00F750C0" w:rsidP="00F750C0">
      <w:r>
        <w:t xml:space="preserve">Considering the similarities between this and the other two functions, the register.css file does a relatively good job at styling the web page. The initial result is shown in Figure 4.202. As can be seen from this image, the title above the input box is off </w:t>
      </w:r>
      <w:proofErr w:type="spellStart"/>
      <w:r>
        <w:t>centre</w:t>
      </w:r>
      <w:proofErr w:type="spellEnd"/>
      <w:r>
        <w:t xml:space="preserve">. The easiest </w:t>
      </w:r>
      <w:r>
        <w:lastRenderedPageBreak/>
        <w:t xml:space="preserve">solution to this problem is adding another CSS file which deals specifically with this element. It is shown in Figure 4.203, and </w:t>
      </w:r>
      <w:proofErr w:type="gramStart"/>
      <w:r>
        <w:t>the final result</w:t>
      </w:r>
      <w:proofErr w:type="gramEnd"/>
      <w:r>
        <w:t xml:space="preserve"> of the HTML and CSS code in Figure 4.204.</w:t>
      </w:r>
    </w:p>
    <w:p w14:paraId="0B026F40" w14:textId="4E2766BA" w:rsidR="00FF3DF1" w:rsidRDefault="00BF0F59" w:rsidP="00F750C0">
      <w:r>
        <w:rPr>
          <w:noProof/>
        </w:rPr>
        <mc:AlternateContent>
          <mc:Choice Requires="wpg">
            <w:drawing>
              <wp:anchor distT="0" distB="0" distL="114300" distR="114300" simplePos="0" relativeHeight="252344320" behindDoc="0" locked="0" layoutInCell="1" allowOverlap="1" wp14:anchorId="61EF84F1" wp14:editId="25A5AC2C">
                <wp:simplePos x="0" y="0"/>
                <wp:positionH relativeFrom="column">
                  <wp:posOffset>0</wp:posOffset>
                </wp:positionH>
                <wp:positionV relativeFrom="paragraph">
                  <wp:posOffset>335071</wp:posOffset>
                </wp:positionV>
                <wp:extent cx="5728825" cy="1688778"/>
                <wp:effectExtent l="12700" t="12700" r="12065" b="13335"/>
                <wp:wrapNone/>
                <wp:docPr id="686" name="Group 686"/>
                <wp:cNvGraphicFramePr/>
                <a:graphic xmlns:a="http://schemas.openxmlformats.org/drawingml/2006/main">
                  <a:graphicData uri="http://schemas.microsoft.com/office/word/2010/wordprocessingGroup">
                    <wpg:wgp>
                      <wpg:cNvGrpSpPr/>
                      <wpg:grpSpPr>
                        <a:xfrm>
                          <a:off x="0" y="0"/>
                          <a:ext cx="5728825" cy="1688778"/>
                          <a:chOff x="0" y="0"/>
                          <a:chExt cx="5728825" cy="1688778"/>
                        </a:xfrm>
                      </wpg:grpSpPr>
                      <pic:pic xmlns:pic="http://schemas.openxmlformats.org/drawingml/2006/picture">
                        <pic:nvPicPr>
                          <pic:cNvPr id="684" name="Picture 684"/>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1125" y="0"/>
                            <a:ext cx="5727700" cy="1346200"/>
                          </a:xfrm>
                          <a:prstGeom prst="rect">
                            <a:avLst/>
                          </a:prstGeom>
                          <a:ln>
                            <a:solidFill>
                              <a:schemeClr val="accent1"/>
                            </a:solidFill>
                          </a:ln>
                        </pic:spPr>
                      </pic:pic>
                      <wps:wsp>
                        <wps:cNvPr id="685" name="Text Box 685"/>
                        <wps:cNvSpPr txBox="1"/>
                        <wps:spPr>
                          <a:xfrm>
                            <a:off x="0" y="1410986"/>
                            <a:ext cx="5727700" cy="277792"/>
                          </a:xfrm>
                          <a:prstGeom prst="rect">
                            <a:avLst/>
                          </a:prstGeom>
                          <a:solidFill>
                            <a:schemeClr val="lt1"/>
                          </a:solidFill>
                          <a:ln w="6350">
                            <a:solidFill>
                              <a:schemeClr val="accent1"/>
                            </a:solidFill>
                          </a:ln>
                        </wps:spPr>
                        <wps:txbx>
                          <w:txbxContent>
                            <w:p w14:paraId="0DFAEF20" w14:textId="780031B7" w:rsidR="00EF553F" w:rsidRDefault="00EF553F" w:rsidP="00BF0F59">
                              <w:pPr>
                                <w:jc w:val="center"/>
                              </w:pPr>
                              <w:r>
                                <w:t xml:space="preserve">Figure 4.202 – Premium account input screen with only register.css </w:t>
                              </w:r>
                              <w:proofErr w:type="gramStart"/>
                              <w:r>
                                <w:t>imported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EF84F1" id="Group 686" o:spid="_x0000_s1553" style="position:absolute;margin-left:0;margin-top:26.4pt;width:451.1pt;height:132.95pt;z-index:252344320" coordsize="57288,168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OD+Jv8AyJF9/wBsv/Rq18l19afE3/kSL7/tl/6NWvkuu/C/Cctfc//V&#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OD+Jv8AyJF9&#13;&#10;/wBsv/Rq18l19afE3/kSL7/tl/6NWvkuu/C/Cctfc//W/v4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">
                <v:shape id="Picture 684" o:spid="_x0000_s1554" type="#_x0000_t75" style="position:absolute;left:11;width:57277;height:13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" stroked="t" strokecolor="#4472c4 [3204]">
                  <v:imagedata r:id="rId371" o:title=""/>
                  <v:path arrowok="t"/>
                </v:shape>
                <v:shape id="Text Box 685" o:spid="_x0000_s1555" type="#_x0000_t202" style="position:absolute;top:14109;width:57277;height:2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" fillcolor="white [3201]" strokecolor="#4472c4 [3204]" strokeweight=".5pt">
                  <v:textbox>
                    <w:txbxContent>
                      <w:p w14:paraId="0DFAEF20" w14:textId="780031B7" w:rsidR="00EF553F" w:rsidRDefault="00EF553F" w:rsidP="00BF0F59">
                        <w:pPr>
                          <w:jc w:val="center"/>
                        </w:pPr>
                        <w:r>
                          <w:t>Figure 4.202 – Premium account input screen with only register.css imported</w:t>
                        </w:r>
                      </w:p>
                    </w:txbxContent>
                  </v:textbox>
                </v:shape>
              </v:group>
            </w:pict>
          </mc:Fallback>
        </mc:AlternateContent>
      </w:r>
    </w:p>
    <w:p w14:paraId="0489A9B1" w14:textId="23E17A49" w:rsidR="00FF3DF1" w:rsidRDefault="00C753BF" w:rsidP="00F750C0">
      <w:r>
        <w:rPr>
          <w:noProof/>
        </w:rPr>
        <mc:AlternateContent>
          <mc:Choice Requires="wpg">
            <w:drawing>
              <wp:anchor distT="0" distB="0" distL="114300" distR="114300" simplePos="0" relativeHeight="252350464" behindDoc="0" locked="0" layoutInCell="1" allowOverlap="1" wp14:anchorId="59A5ABB9" wp14:editId="5FCACAFB">
                <wp:simplePos x="0" y="0"/>
                <wp:positionH relativeFrom="column">
                  <wp:posOffset>0</wp:posOffset>
                </wp:positionH>
                <wp:positionV relativeFrom="paragraph">
                  <wp:posOffset>3899213</wp:posOffset>
                </wp:positionV>
                <wp:extent cx="5728825" cy="1757030"/>
                <wp:effectExtent l="12700" t="12700" r="12065" b="8890"/>
                <wp:wrapNone/>
                <wp:docPr id="690" name="Group 690"/>
                <wp:cNvGraphicFramePr/>
                <a:graphic xmlns:a="http://schemas.openxmlformats.org/drawingml/2006/main">
                  <a:graphicData uri="http://schemas.microsoft.com/office/word/2010/wordprocessingGroup">
                    <wpg:wgp>
                      <wpg:cNvGrpSpPr/>
                      <wpg:grpSpPr>
                        <a:xfrm>
                          <a:off x="0" y="0"/>
                          <a:ext cx="5728825" cy="1757030"/>
                          <a:chOff x="0" y="0"/>
                          <a:chExt cx="5728825" cy="1757030"/>
                        </a:xfrm>
                      </wpg:grpSpPr>
                      <pic:pic xmlns:pic="http://schemas.openxmlformats.org/drawingml/2006/picture">
                        <pic:nvPicPr>
                          <pic:cNvPr id="683" name="Picture 683"/>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1125" y="0"/>
                            <a:ext cx="5727700" cy="1365885"/>
                          </a:xfrm>
                          <a:prstGeom prst="rect">
                            <a:avLst/>
                          </a:prstGeom>
                          <a:ln>
                            <a:solidFill>
                              <a:schemeClr val="accent1"/>
                            </a:solidFill>
                          </a:ln>
                        </pic:spPr>
                      </pic:pic>
                      <wps:wsp>
                        <wps:cNvPr id="689" name="Text Box 689"/>
                        <wps:cNvSpPr txBox="1"/>
                        <wps:spPr>
                          <a:xfrm>
                            <a:off x="0" y="1445711"/>
                            <a:ext cx="5726085" cy="311319"/>
                          </a:xfrm>
                          <a:prstGeom prst="rect">
                            <a:avLst/>
                          </a:prstGeom>
                          <a:solidFill>
                            <a:schemeClr val="lt1"/>
                          </a:solidFill>
                          <a:ln w="6350">
                            <a:solidFill>
                              <a:schemeClr val="accent1"/>
                            </a:solidFill>
                          </a:ln>
                        </wps:spPr>
                        <wps:txbx>
                          <w:txbxContent>
                            <w:p w14:paraId="1E38C8A2" w14:textId="2A699534" w:rsidR="00EF553F" w:rsidRDefault="00EF553F" w:rsidP="00C753BF">
                              <w:pPr>
                                <w:jc w:val="center"/>
                              </w:pPr>
                              <w:r>
                                <w:t xml:space="preserve">Figure 4.204 – Premium account input screen with both CSS files </w:t>
                              </w:r>
                              <w:proofErr w:type="gramStart"/>
                              <w:r>
                                <w:t>imported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A5ABB9" id="Group 690" o:spid="_x0000_s1556" style="position:absolute;margin-left:0;margin-top:307pt;width:451.1pt;height:138.35pt;z-index:252350464" coordsize="57288,175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8l+Mn/IsQf8AX0v/AKA9fNNfS3xk/wCRYg/6&#13;&#10;+l/9AevmmvRw3wnJW+I//9X+/i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8l+Mn/IsQf8AX0v/AKA9fNNfS3xk/wCRYg/6+l/9AevmmvRw3wnJW+I//9b+/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">
                <v:shape id="Picture 683" o:spid="_x0000_s1557" type="#_x0000_t75" style="position:absolute;left:11;width:57277;height:136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" stroked="t" strokecolor="#4472c4 [3204]">
                  <v:imagedata r:id="rId373" o:title=""/>
                  <v:path arrowok="t"/>
                </v:shape>
                <v:shape id="Text Box 689" o:spid="_x0000_s1558" type="#_x0000_t202" style="position:absolute;top:14457;width:57260;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" fillcolor="white [3201]" strokecolor="#4472c4 [3204]" strokeweight=".5pt">
                  <v:textbox>
                    <w:txbxContent>
                      <w:p w14:paraId="1E38C8A2" w14:textId="2A699534" w:rsidR="00EF553F" w:rsidRDefault="00EF553F" w:rsidP="00C753BF">
                        <w:pPr>
                          <w:jc w:val="center"/>
                        </w:pPr>
                        <w:r>
                          <w:t>Figure 4.204 – Premium account input screen with both CSS files imported</w:t>
                        </w:r>
                      </w:p>
                    </w:txbxContent>
                  </v:textbox>
                </v:shape>
              </v:group>
            </w:pict>
          </mc:Fallback>
        </mc:AlternateContent>
      </w:r>
      <w:r w:rsidR="00BF0F59">
        <w:rPr>
          <w:noProof/>
        </w:rPr>
        <mc:AlternateContent>
          <mc:Choice Requires="wpg">
            <w:drawing>
              <wp:anchor distT="0" distB="0" distL="114300" distR="114300" simplePos="0" relativeHeight="252347392" behindDoc="0" locked="0" layoutInCell="1" allowOverlap="1" wp14:anchorId="2D661CED" wp14:editId="01D9E577">
                <wp:simplePos x="0" y="0"/>
                <wp:positionH relativeFrom="column">
                  <wp:posOffset>1413237</wp:posOffset>
                </wp:positionH>
                <wp:positionV relativeFrom="paragraph">
                  <wp:posOffset>1989391</wp:posOffset>
                </wp:positionV>
                <wp:extent cx="3099926" cy="1735076"/>
                <wp:effectExtent l="12700" t="12700" r="12065" b="17780"/>
                <wp:wrapNone/>
                <wp:docPr id="688" name="Group 688"/>
                <wp:cNvGraphicFramePr/>
                <a:graphic xmlns:a="http://schemas.openxmlformats.org/drawingml/2006/main">
                  <a:graphicData uri="http://schemas.microsoft.com/office/word/2010/wordprocessingGroup">
                    <wpg:wgp>
                      <wpg:cNvGrpSpPr/>
                      <wpg:grpSpPr>
                        <a:xfrm>
                          <a:off x="0" y="0"/>
                          <a:ext cx="3099926" cy="1735076"/>
                          <a:chOff x="0" y="0"/>
                          <a:chExt cx="3099926" cy="1735076"/>
                        </a:xfrm>
                      </wpg:grpSpPr>
                      <pic:pic xmlns:pic="http://schemas.openxmlformats.org/drawingml/2006/picture">
                        <pic:nvPicPr>
                          <pic:cNvPr id="682" name="Picture 682"/>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1126" y="0"/>
                            <a:ext cx="3098800" cy="1206500"/>
                          </a:xfrm>
                          <a:prstGeom prst="rect">
                            <a:avLst/>
                          </a:prstGeom>
                          <a:ln>
                            <a:solidFill>
                              <a:schemeClr val="accent1"/>
                            </a:solidFill>
                          </a:ln>
                        </pic:spPr>
                      </pic:pic>
                      <wps:wsp>
                        <wps:cNvPr id="687" name="Text Box 687"/>
                        <wps:cNvSpPr txBox="1"/>
                        <wps:spPr>
                          <a:xfrm>
                            <a:off x="0" y="1283063"/>
                            <a:ext cx="3098800" cy="452013"/>
                          </a:xfrm>
                          <a:prstGeom prst="rect">
                            <a:avLst/>
                          </a:prstGeom>
                          <a:solidFill>
                            <a:schemeClr val="lt1"/>
                          </a:solidFill>
                          <a:ln w="6350">
                            <a:solidFill>
                              <a:schemeClr val="accent1"/>
                            </a:solidFill>
                          </a:ln>
                        </wps:spPr>
                        <wps:txbx>
                          <w:txbxContent>
                            <w:p w14:paraId="0B878322" w14:textId="3040917D" w:rsidR="00EF553F" w:rsidRDefault="00EF553F" w:rsidP="00BF0F59">
                              <w:pPr>
                                <w:jc w:val="center"/>
                              </w:pPr>
                              <w:r>
                                <w:t xml:space="preserve">Figure 4.203 – CSS code for get premium account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661CED" id="Group 688" o:spid="_x0000_s1559" style="position:absolute;margin-left:111.3pt;margin-top:156.65pt;width:244.1pt;height:136.6pt;z-index:252347392;mso-height-relative:margin" coordsize="30999,1735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">
                <v:shape id="Picture 682" o:spid="_x0000_s1560" type="#_x0000_t75" style="position:absolute;left:11;width:30988;height:12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" stroked="t" strokecolor="#4472c4 [3204]">
                  <v:imagedata r:id="rId375" o:title=""/>
                  <v:path arrowok="t"/>
                </v:shape>
                <v:shape id="Text Box 687" o:spid="_x0000_s1561" type="#_x0000_t202" style="position:absolute;top:12830;width:30988;height:4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" fillcolor="white [3201]" strokecolor="#4472c4 [3204]" strokeweight=".5pt">
                  <v:textbox>
                    <w:txbxContent>
                      <w:p w14:paraId="0B878322" w14:textId="3040917D" w:rsidR="00EF553F" w:rsidRDefault="00EF553F" w:rsidP="00BF0F59">
                        <w:pPr>
                          <w:jc w:val="center"/>
                        </w:pPr>
                        <w:r>
                          <w:t>Figure 4.203 – CSS code for get premium account function</w:t>
                        </w:r>
                      </w:p>
                    </w:txbxContent>
                  </v:textbox>
                </v:shape>
              </v:group>
            </w:pict>
          </mc:Fallback>
        </mc:AlternateContent>
      </w:r>
    </w:p>
    <w:p w14:paraId="1C1D050F" w14:textId="4F053A56" w:rsidR="00C753BF" w:rsidRPr="00C753BF" w:rsidRDefault="00C753BF" w:rsidP="00C753BF"/>
    <w:p w14:paraId="169BD60D" w14:textId="736F7E45" w:rsidR="00C753BF" w:rsidRPr="00C753BF" w:rsidRDefault="00C753BF" w:rsidP="00C753BF"/>
    <w:p w14:paraId="174C1D32" w14:textId="5E08D204" w:rsidR="00C753BF" w:rsidRPr="00C753BF" w:rsidRDefault="00C753BF" w:rsidP="00C753BF"/>
    <w:p w14:paraId="136DCEE7" w14:textId="76A73986" w:rsidR="00C753BF" w:rsidRPr="00C753BF" w:rsidRDefault="00C753BF" w:rsidP="00C753BF"/>
    <w:p w14:paraId="0856C012" w14:textId="031325B8" w:rsidR="00C753BF" w:rsidRPr="00C753BF" w:rsidRDefault="00C753BF" w:rsidP="00C753BF"/>
    <w:p w14:paraId="109AB9A5" w14:textId="1AD0B275" w:rsidR="00C753BF" w:rsidRPr="00C753BF" w:rsidRDefault="00C753BF" w:rsidP="00C753BF"/>
    <w:p w14:paraId="535AEFDF" w14:textId="62B10EC8" w:rsidR="00C753BF" w:rsidRPr="00C753BF" w:rsidRDefault="00C753BF" w:rsidP="00C753BF"/>
    <w:p w14:paraId="3D910784" w14:textId="7FDA2C44" w:rsidR="00C753BF" w:rsidRPr="00C753BF" w:rsidRDefault="00C753BF" w:rsidP="00C753BF"/>
    <w:p w14:paraId="6FE11A52" w14:textId="29BBB21A" w:rsidR="00C753BF" w:rsidRPr="00C753BF" w:rsidRDefault="00C753BF" w:rsidP="00C753BF"/>
    <w:p w14:paraId="20AC6218" w14:textId="103BF39C" w:rsidR="00C753BF" w:rsidRPr="00C753BF" w:rsidRDefault="00C753BF" w:rsidP="00C753BF"/>
    <w:p w14:paraId="66FD66AF" w14:textId="22593E90" w:rsidR="00C753BF" w:rsidRPr="00C753BF" w:rsidRDefault="00C753BF" w:rsidP="00C753BF"/>
    <w:p w14:paraId="54C1DEDF" w14:textId="2C8FF292" w:rsidR="00C753BF" w:rsidRPr="00C753BF" w:rsidRDefault="00C753BF" w:rsidP="00C753BF"/>
    <w:p w14:paraId="2959918C" w14:textId="6C317EC6" w:rsidR="00C753BF" w:rsidRPr="00C753BF" w:rsidRDefault="00C753BF" w:rsidP="00C753BF"/>
    <w:p w14:paraId="41D966BE" w14:textId="4C4767C1" w:rsidR="00C753BF" w:rsidRPr="00C753BF" w:rsidRDefault="00C753BF" w:rsidP="00C753BF"/>
    <w:p w14:paraId="6A64440F" w14:textId="2393D156" w:rsidR="00C753BF" w:rsidRPr="00C753BF" w:rsidRDefault="00C753BF" w:rsidP="00C753BF"/>
    <w:p w14:paraId="78D29A91" w14:textId="4280B412" w:rsidR="00C753BF" w:rsidRPr="00C753BF" w:rsidRDefault="00C753BF" w:rsidP="00C753BF"/>
    <w:p w14:paraId="5E88F911" w14:textId="47C7FBE8" w:rsidR="00C753BF" w:rsidRPr="00C753BF" w:rsidRDefault="00C753BF" w:rsidP="00C753BF"/>
    <w:p w14:paraId="5E17E159" w14:textId="552D0D04" w:rsidR="00C753BF" w:rsidRPr="00C753BF" w:rsidRDefault="00C753BF" w:rsidP="00C753BF"/>
    <w:p w14:paraId="3C592BB1" w14:textId="43EE0BF4" w:rsidR="00C753BF" w:rsidRPr="00C753BF" w:rsidRDefault="00C753BF" w:rsidP="00C753BF"/>
    <w:p w14:paraId="1E4D63A3" w14:textId="19F42F72" w:rsidR="00C753BF" w:rsidRPr="00C753BF" w:rsidRDefault="00C753BF" w:rsidP="00C753BF"/>
    <w:p w14:paraId="47CCE9FA" w14:textId="1B38F330" w:rsidR="00C753BF" w:rsidRPr="00C753BF" w:rsidRDefault="00C753BF" w:rsidP="00C753BF"/>
    <w:p w14:paraId="72D64A55" w14:textId="21EE8D2D" w:rsidR="00C753BF" w:rsidRPr="00C753BF" w:rsidRDefault="00C753BF" w:rsidP="00C753BF"/>
    <w:p w14:paraId="57AAB935" w14:textId="4B90197E" w:rsidR="00C753BF" w:rsidRPr="00C753BF" w:rsidRDefault="00C753BF" w:rsidP="00C753BF"/>
    <w:p w14:paraId="722EDE8C" w14:textId="0B1C90A8" w:rsidR="00C753BF" w:rsidRPr="00C753BF" w:rsidRDefault="00C753BF" w:rsidP="00C753BF"/>
    <w:p w14:paraId="61E630CE" w14:textId="56EB3C61" w:rsidR="00C753BF" w:rsidRPr="00C753BF" w:rsidRDefault="00C753BF" w:rsidP="00C753BF"/>
    <w:p w14:paraId="19784482" w14:textId="35E8FEF4" w:rsidR="00C753BF" w:rsidRPr="00C753BF" w:rsidRDefault="00C753BF" w:rsidP="00C753BF"/>
    <w:p w14:paraId="4689944E" w14:textId="270B60FC" w:rsidR="00C753BF" w:rsidRPr="00C753BF" w:rsidRDefault="00C753BF" w:rsidP="00C753BF"/>
    <w:p w14:paraId="7A94658E" w14:textId="2A08F9C4" w:rsidR="00C753BF" w:rsidRPr="00C753BF" w:rsidRDefault="00C753BF" w:rsidP="00C753BF"/>
    <w:p w14:paraId="35628D60" w14:textId="20D6660E" w:rsidR="00C753BF" w:rsidRPr="00C753BF" w:rsidRDefault="00C753BF" w:rsidP="00C753BF"/>
    <w:p w14:paraId="5C15FA2E" w14:textId="522BA168" w:rsidR="00C753BF" w:rsidRPr="00C753BF" w:rsidRDefault="00C753BF" w:rsidP="00C753BF"/>
    <w:p w14:paraId="6EDC05CB" w14:textId="09D735FC" w:rsidR="00C753BF" w:rsidRPr="00C753BF" w:rsidRDefault="00C753BF" w:rsidP="00C753BF"/>
    <w:p w14:paraId="791BF544" w14:textId="7D44082E" w:rsidR="00C753BF" w:rsidRDefault="00AD5564" w:rsidP="00C753BF">
      <w:r>
        <w:t>Next, the first prototype of the JavaScript code was added (Figure 4.205).</w:t>
      </w:r>
    </w:p>
    <w:p w14:paraId="35FADAB3" w14:textId="73A4E6F5" w:rsidR="00AD5564" w:rsidRDefault="00AD5564" w:rsidP="00C753BF"/>
    <w:p w14:paraId="183D2E5B" w14:textId="0D513CBC" w:rsidR="00EE4571" w:rsidRDefault="00EE4571" w:rsidP="00C753BF"/>
    <w:p w14:paraId="0093BA9D" w14:textId="77777777" w:rsidR="00EE4571" w:rsidRDefault="00EE4571">
      <w:r>
        <w:br w:type="page"/>
      </w:r>
    </w:p>
    <w:p w14:paraId="668166CA" w14:textId="5D512593" w:rsidR="00AD5564" w:rsidRDefault="00EE4571" w:rsidP="00C753BF">
      <w:r>
        <w:rPr>
          <w:noProof/>
        </w:rPr>
        <w:lastRenderedPageBreak/>
        <mc:AlternateContent>
          <mc:Choice Requires="wpg">
            <w:drawing>
              <wp:anchor distT="0" distB="0" distL="114300" distR="114300" simplePos="0" relativeHeight="252352512" behindDoc="0" locked="0" layoutInCell="1" allowOverlap="1" wp14:anchorId="45F86C0E" wp14:editId="1F44B763">
                <wp:simplePos x="0" y="0"/>
                <wp:positionH relativeFrom="column">
                  <wp:posOffset>0</wp:posOffset>
                </wp:positionH>
                <wp:positionV relativeFrom="paragraph">
                  <wp:posOffset>12700</wp:posOffset>
                </wp:positionV>
                <wp:extent cx="5728825" cy="4188910"/>
                <wp:effectExtent l="12700" t="12700" r="12065" b="15240"/>
                <wp:wrapNone/>
                <wp:docPr id="638" name="Group 638"/>
                <wp:cNvGraphicFramePr/>
                <a:graphic xmlns:a="http://schemas.openxmlformats.org/drawingml/2006/main">
                  <a:graphicData uri="http://schemas.microsoft.com/office/word/2010/wordprocessingGroup">
                    <wpg:wgp>
                      <wpg:cNvGrpSpPr/>
                      <wpg:grpSpPr>
                        <a:xfrm>
                          <a:off x="0" y="0"/>
                          <a:ext cx="5728825" cy="4188910"/>
                          <a:chOff x="0" y="0"/>
                          <a:chExt cx="5728825" cy="4188910"/>
                        </a:xfrm>
                      </wpg:grpSpPr>
                      <pic:pic xmlns:pic="http://schemas.openxmlformats.org/drawingml/2006/picture">
                        <pic:nvPicPr>
                          <pic:cNvPr id="626" name="Picture 626"/>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1125" y="0"/>
                            <a:ext cx="5727700" cy="3785235"/>
                          </a:xfrm>
                          <a:prstGeom prst="rect">
                            <a:avLst/>
                          </a:prstGeom>
                          <a:ln>
                            <a:solidFill>
                              <a:schemeClr val="accent1"/>
                            </a:solidFill>
                          </a:ln>
                        </pic:spPr>
                      </pic:pic>
                      <wps:wsp>
                        <wps:cNvPr id="627" name="Text Box 627"/>
                        <wps:cNvSpPr txBox="1"/>
                        <wps:spPr>
                          <a:xfrm>
                            <a:off x="0" y="3864819"/>
                            <a:ext cx="5727700" cy="324091"/>
                          </a:xfrm>
                          <a:prstGeom prst="rect">
                            <a:avLst/>
                          </a:prstGeom>
                          <a:solidFill>
                            <a:schemeClr val="lt1"/>
                          </a:solidFill>
                          <a:ln w="6350">
                            <a:solidFill>
                              <a:schemeClr val="accent1"/>
                            </a:solidFill>
                          </a:ln>
                        </wps:spPr>
                        <wps:txbx>
                          <w:txbxContent>
                            <w:p w14:paraId="207A5A15" w14:textId="77777777" w:rsidR="00EF553F" w:rsidRDefault="00EF553F" w:rsidP="00EE4571">
                              <w:pPr>
                                <w:jc w:val="center"/>
                              </w:pPr>
                              <w:r>
                                <w:t>Figure 4.205 – first prototype of the Premium account function frontend JavaScript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F86C0E" id="Group 638" o:spid="_x0000_s1562" style="position:absolute;margin-left:0;margin-top:1pt;width:451.1pt;height:329.85pt;z-index:252352512" coordsize="57288,418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">
                <v:shape id="Picture 626" o:spid="_x0000_s1563" type="#_x0000_t75" style="position:absolute;left:11;width:57277;height:378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" stroked="t" strokecolor="#4472c4 [3204]">
                  <v:imagedata r:id="rId377" o:title=""/>
                  <v:path arrowok="t"/>
                </v:shape>
                <v:shape id="Text Box 627" o:spid="_x0000_s1564" type="#_x0000_t202" style="position:absolute;top:38648;width:57277;height:3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" fillcolor="white [3201]" strokecolor="#4472c4 [3204]" strokeweight=".5pt">
                  <v:textbox>
                    <w:txbxContent>
                      <w:p w14:paraId="207A5A15" w14:textId="77777777" w:rsidR="00EF553F" w:rsidRDefault="00EF553F" w:rsidP="00EE4571">
                        <w:pPr>
                          <w:jc w:val="center"/>
                        </w:pPr>
                        <w:r>
                          <w:t>Figure 4.205 – first prototype of the Premium account function frontend JavaScript code</w:t>
                        </w:r>
                      </w:p>
                    </w:txbxContent>
                  </v:textbox>
                </v:shape>
              </v:group>
            </w:pict>
          </mc:Fallback>
        </mc:AlternateContent>
      </w:r>
    </w:p>
    <w:p w14:paraId="0D1B5EC2" w14:textId="6E0EF098" w:rsidR="00A46D40" w:rsidRPr="00A46D40" w:rsidRDefault="00A46D40" w:rsidP="00A46D40"/>
    <w:p w14:paraId="4E30F94B" w14:textId="47D898AC" w:rsidR="00A46D40" w:rsidRPr="00A46D40" w:rsidRDefault="00A46D40" w:rsidP="00A46D40"/>
    <w:p w14:paraId="5B65E3F0" w14:textId="6EE645C7" w:rsidR="00A46D40" w:rsidRPr="00A46D40" w:rsidRDefault="00A46D40" w:rsidP="00A46D40"/>
    <w:p w14:paraId="130FCA19" w14:textId="5FC8DCA6" w:rsidR="00A46D40" w:rsidRPr="00A46D40" w:rsidRDefault="00A46D40" w:rsidP="00A46D40"/>
    <w:p w14:paraId="37C5B5A8" w14:textId="36D6B058" w:rsidR="00A46D40" w:rsidRPr="00A46D40" w:rsidRDefault="00A46D40" w:rsidP="00A46D40"/>
    <w:p w14:paraId="6537F04A" w14:textId="2E0A3C4C" w:rsidR="00A46D40" w:rsidRPr="00A46D40" w:rsidRDefault="00A46D40" w:rsidP="00A46D40"/>
    <w:p w14:paraId="59B7FB49" w14:textId="02300AE5" w:rsidR="00A46D40" w:rsidRPr="00A46D40" w:rsidRDefault="00A46D40" w:rsidP="00A46D40"/>
    <w:p w14:paraId="081EB1D6" w14:textId="1C990C87" w:rsidR="00A46D40" w:rsidRPr="00A46D40" w:rsidRDefault="00A46D40" w:rsidP="00A46D40"/>
    <w:p w14:paraId="368260D7" w14:textId="42C9DF7A" w:rsidR="00A46D40" w:rsidRPr="00A46D40" w:rsidRDefault="00A46D40" w:rsidP="00A46D40"/>
    <w:p w14:paraId="558F1280" w14:textId="6CC5A7C4" w:rsidR="00A46D40" w:rsidRPr="00A46D40" w:rsidRDefault="00A46D40" w:rsidP="00A46D40"/>
    <w:p w14:paraId="75C2004A" w14:textId="2E91FAEA" w:rsidR="00A46D40" w:rsidRPr="00A46D40" w:rsidRDefault="00A46D40" w:rsidP="00A46D40"/>
    <w:p w14:paraId="3153A95E" w14:textId="71954420" w:rsidR="00A46D40" w:rsidRPr="00A46D40" w:rsidRDefault="00A46D40" w:rsidP="00A46D40"/>
    <w:p w14:paraId="06637CAF" w14:textId="31B2FF32" w:rsidR="00A46D40" w:rsidRPr="00A46D40" w:rsidRDefault="00A46D40" w:rsidP="00A46D40"/>
    <w:p w14:paraId="3AF4EECA" w14:textId="61799C1D" w:rsidR="00A46D40" w:rsidRPr="00A46D40" w:rsidRDefault="00A46D40" w:rsidP="00A46D40"/>
    <w:p w14:paraId="1166F17C" w14:textId="354AD992" w:rsidR="00A46D40" w:rsidRPr="00A46D40" w:rsidRDefault="00A46D40" w:rsidP="00A46D40"/>
    <w:p w14:paraId="1389805F" w14:textId="1D0E772F" w:rsidR="00A46D40" w:rsidRPr="00A46D40" w:rsidRDefault="00A46D40" w:rsidP="00A46D40"/>
    <w:p w14:paraId="4EFF022B" w14:textId="2802F906" w:rsidR="00A46D40" w:rsidRPr="00A46D40" w:rsidRDefault="00A46D40" w:rsidP="00A46D40"/>
    <w:p w14:paraId="15182703" w14:textId="5A9D4AAC" w:rsidR="00A46D40" w:rsidRPr="00A46D40" w:rsidRDefault="00A46D40" w:rsidP="00A46D40"/>
    <w:p w14:paraId="5F46853E" w14:textId="2F7296C8" w:rsidR="00A46D40" w:rsidRPr="00A46D40" w:rsidRDefault="00A46D40" w:rsidP="00A46D40"/>
    <w:p w14:paraId="5A0F48C7" w14:textId="1767D722" w:rsidR="00A46D40" w:rsidRPr="00A46D40" w:rsidRDefault="00A46D40" w:rsidP="00A46D40"/>
    <w:p w14:paraId="05B4E8DB" w14:textId="0855C133" w:rsidR="00A46D40" w:rsidRPr="00A46D40" w:rsidRDefault="00A46D40" w:rsidP="00A46D40"/>
    <w:p w14:paraId="5CE17860" w14:textId="50D3D337" w:rsidR="00A46D40" w:rsidRPr="00A46D40" w:rsidRDefault="00A46D40" w:rsidP="00A46D40"/>
    <w:p w14:paraId="695AC4BD" w14:textId="5A3A65BE" w:rsidR="00A46D40" w:rsidRPr="00A46D40" w:rsidRDefault="00A46D40" w:rsidP="00A46D40"/>
    <w:p w14:paraId="0D5E171F" w14:textId="618D868A" w:rsidR="00A46D40" w:rsidRDefault="00A46D40" w:rsidP="00A46D40">
      <w:r>
        <w:t xml:space="preserve">Line 1 gets the submit button. Line 3 attaches an event listener to it, with the action of getting the access code from the input field and passing it to the fetch request. For now, the prototype only outputs the response object to the console. </w:t>
      </w:r>
    </w:p>
    <w:p w14:paraId="25130C4C" w14:textId="0D6F3A19" w:rsidR="00A46D40" w:rsidRDefault="00A46D40" w:rsidP="00A46D40"/>
    <w:p w14:paraId="7F147C03" w14:textId="4D82E286" w:rsidR="00A46D40" w:rsidRDefault="00A46D40" w:rsidP="00A46D40">
      <w:r>
        <w:t>An alpha test revealed that this function has the same issue as the first prototype of the Register function – it gets the whole input field element, and not just the text value. This is fixed by adding a ‘.value’ to the end of line 4.</w:t>
      </w:r>
    </w:p>
    <w:p w14:paraId="313905D3" w14:textId="73A12CA4" w:rsidR="001A730F" w:rsidRDefault="001A730F" w:rsidP="00A46D40"/>
    <w:p w14:paraId="61C9EA97" w14:textId="1DCFA39F" w:rsidR="001B6133" w:rsidRDefault="001A730F" w:rsidP="00A46D40">
      <w:r>
        <w:t xml:space="preserve">The following alpha test returned code ‘403 – Forbidden’ from the server. This code is returned when the user does not have permission to access some content. In this case, the request is missing the login </w:t>
      </w:r>
      <w:proofErr w:type="spellStart"/>
      <w:r>
        <w:t>jwt</w:t>
      </w:r>
      <w:proofErr w:type="spellEnd"/>
      <w:r>
        <w:t xml:space="preserve"> token obtained through the login function.</w:t>
      </w:r>
      <w:r w:rsidR="001B6133">
        <w:t xml:space="preserve"> This issue is addressed in the second prototype</w:t>
      </w:r>
      <w:r w:rsidR="00730004">
        <w:t xml:space="preserve"> (Figure 4.206)</w:t>
      </w:r>
      <w:r w:rsidR="001B6133">
        <w:t>.</w:t>
      </w:r>
    </w:p>
    <w:p w14:paraId="41C4C548" w14:textId="34D12FAD" w:rsidR="00730004" w:rsidRDefault="00730004" w:rsidP="00A46D40"/>
    <w:p w14:paraId="581ED57D" w14:textId="073049D6" w:rsidR="00A105A0" w:rsidRDefault="00A105A0" w:rsidP="00A46D40"/>
    <w:p w14:paraId="628D506F" w14:textId="77777777" w:rsidR="00A105A0" w:rsidRDefault="00A105A0">
      <w:r>
        <w:br w:type="page"/>
      </w:r>
    </w:p>
    <w:p w14:paraId="3D4B2752" w14:textId="1A3915E9" w:rsidR="00730004" w:rsidRDefault="00A105A0" w:rsidP="00A46D40">
      <w:r>
        <w:rPr>
          <w:noProof/>
        </w:rPr>
        <w:lastRenderedPageBreak/>
        <mc:AlternateContent>
          <mc:Choice Requires="wpg">
            <w:drawing>
              <wp:anchor distT="0" distB="0" distL="114300" distR="114300" simplePos="0" relativeHeight="252355584" behindDoc="0" locked="0" layoutInCell="1" allowOverlap="1" wp14:anchorId="11F56F63" wp14:editId="2A3C0A70">
                <wp:simplePos x="0" y="0"/>
                <wp:positionH relativeFrom="column">
                  <wp:posOffset>11575</wp:posOffset>
                </wp:positionH>
                <wp:positionV relativeFrom="paragraph">
                  <wp:posOffset>12700</wp:posOffset>
                </wp:positionV>
                <wp:extent cx="5728825" cy="7209903"/>
                <wp:effectExtent l="12700" t="12700" r="12065" b="16510"/>
                <wp:wrapNone/>
                <wp:docPr id="680" name="Group 680"/>
                <wp:cNvGraphicFramePr/>
                <a:graphic xmlns:a="http://schemas.openxmlformats.org/drawingml/2006/main">
                  <a:graphicData uri="http://schemas.microsoft.com/office/word/2010/wordprocessingGroup">
                    <wpg:wgp>
                      <wpg:cNvGrpSpPr/>
                      <wpg:grpSpPr>
                        <a:xfrm>
                          <a:off x="0" y="0"/>
                          <a:ext cx="5728825" cy="7209903"/>
                          <a:chOff x="0" y="0"/>
                          <a:chExt cx="5728825" cy="7209903"/>
                        </a:xfrm>
                      </wpg:grpSpPr>
                      <pic:pic xmlns:pic="http://schemas.openxmlformats.org/drawingml/2006/picture">
                        <pic:nvPicPr>
                          <pic:cNvPr id="639" name="Picture 6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1125" y="0"/>
                            <a:ext cx="5727700" cy="6689725"/>
                          </a:xfrm>
                          <a:prstGeom prst="rect">
                            <a:avLst/>
                          </a:prstGeom>
                          <a:ln>
                            <a:solidFill>
                              <a:schemeClr val="accent1"/>
                            </a:solidFill>
                          </a:ln>
                        </pic:spPr>
                      </pic:pic>
                      <wps:wsp>
                        <wps:cNvPr id="679" name="Text Box 679"/>
                        <wps:cNvSpPr txBox="1"/>
                        <wps:spPr>
                          <a:xfrm>
                            <a:off x="0" y="6770065"/>
                            <a:ext cx="5727700" cy="439838"/>
                          </a:xfrm>
                          <a:prstGeom prst="rect">
                            <a:avLst/>
                          </a:prstGeom>
                          <a:solidFill>
                            <a:schemeClr val="lt1"/>
                          </a:solidFill>
                          <a:ln w="6350">
                            <a:solidFill>
                              <a:schemeClr val="accent1"/>
                            </a:solidFill>
                          </a:ln>
                        </wps:spPr>
                        <wps:txbx>
                          <w:txbxContent>
                            <w:p w14:paraId="1AA4BD26" w14:textId="5371E194" w:rsidR="00EF553F" w:rsidRDefault="00EF553F" w:rsidP="00A105A0">
                              <w:pPr>
                                <w:jc w:val="center"/>
                              </w:pPr>
                              <w:r>
                                <w:t>Figure 4.206 – second prototype of the premium account function frontend JavaScript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F56F63" id="Group 680" o:spid="_x0000_s1565" style="position:absolute;margin-left:.9pt;margin-top:1pt;width:451.1pt;height:567.7pt;z-index:252355584" coordsize="57288,7209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">
                <v:shape id="Picture 639" o:spid="_x0000_s1566" type="#_x0000_t75" style="position:absolute;left:11;width:57277;height:66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" stroked="t" strokecolor="#4472c4 [3204]">
                  <v:imagedata r:id="rId379" o:title=""/>
                  <v:path arrowok="t"/>
                </v:shape>
                <v:shape id="Text Box 679" o:spid="_x0000_s1567" type="#_x0000_t202" style="position:absolute;top:67700;width:57277;height:4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" fillcolor="white [3201]" strokecolor="#4472c4 [3204]" strokeweight=".5pt">
                  <v:textbox>
                    <w:txbxContent>
                      <w:p w14:paraId="1AA4BD26" w14:textId="5371E194" w:rsidR="00EF553F" w:rsidRDefault="00EF553F" w:rsidP="00A105A0">
                        <w:pPr>
                          <w:jc w:val="center"/>
                        </w:pPr>
                        <w:r>
                          <w:t>Figure 4.206 – second prototype of the premium account function frontend JavaScript code</w:t>
                        </w:r>
                      </w:p>
                    </w:txbxContent>
                  </v:textbox>
                </v:shape>
              </v:group>
            </w:pict>
          </mc:Fallback>
        </mc:AlternateContent>
      </w:r>
    </w:p>
    <w:p w14:paraId="1B0A5C32" w14:textId="58E73DF4" w:rsidR="00A105A0" w:rsidRPr="00A105A0" w:rsidRDefault="00A105A0" w:rsidP="00A105A0"/>
    <w:p w14:paraId="3A409B1F" w14:textId="5B8BDA2A" w:rsidR="00A105A0" w:rsidRPr="00A105A0" w:rsidRDefault="00A105A0" w:rsidP="00A105A0"/>
    <w:p w14:paraId="1F3D584C" w14:textId="0F7129B0" w:rsidR="00A105A0" w:rsidRPr="00A105A0" w:rsidRDefault="00A105A0" w:rsidP="00A105A0"/>
    <w:p w14:paraId="035902C2" w14:textId="08CB7A56" w:rsidR="00A105A0" w:rsidRPr="00A105A0" w:rsidRDefault="00A105A0" w:rsidP="00A105A0"/>
    <w:p w14:paraId="0120EF04" w14:textId="677E21A6" w:rsidR="00A105A0" w:rsidRPr="00A105A0" w:rsidRDefault="00A105A0" w:rsidP="00A105A0"/>
    <w:p w14:paraId="6CDDDC28" w14:textId="1653E3B1" w:rsidR="00A105A0" w:rsidRPr="00A105A0" w:rsidRDefault="00A105A0" w:rsidP="00A105A0"/>
    <w:p w14:paraId="2B52CC34" w14:textId="2270A4A2" w:rsidR="00A105A0" w:rsidRPr="00A105A0" w:rsidRDefault="00A105A0" w:rsidP="00A105A0"/>
    <w:p w14:paraId="5668A81A" w14:textId="0805D1B4" w:rsidR="00A105A0" w:rsidRPr="00A105A0" w:rsidRDefault="00A105A0" w:rsidP="00A105A0"/>
    <w:p w14:paraId="624A9B37" w14:textId="633168FE" w:rsidR="00A105A0" w:rsidRPr="00A105A0" w:rsidRDefault="00A105A0" w:rsidP="00A105A0"/>
    <w:p w14:paraId="7995B435" w14:textId="7F2F5095" w:rsidR="00A105A0" w:rsidRPr="00A105A0" w:rsidRDefault="00A105A0" w:rsidP="00A105A0"/>
    <w:p w14:paraId="553363BB" w14:textId="2F85E3A9" w:rsidR="00A105A0" w:rsidRPr="00A105A0" w:rsidRDefault="00A105A0" w:rsidP="00A105A0"/>
    <w:p w14:paraId="3E7BA55C" w14:textId="28838188" w:rsidR="00A105A0" w:rsidRPr="00A105A0" w:rsidRDefault="00A105A0" w:rsidP="00A105A0"/>
    <w:p w14:paraId="580D0058" w14:textId="05D303D1" w:rsidR="00A105A0" w:rsidRPr="00A105A0" w:rsidRDefault="00A105A0" w:rsidP="00A105A0"/>
    <w:p w14:paraId="0B462638" w14:textId="1D34FC27" w:rsidR="00A105A0" w:rsidRPr="00A105A0" w:rsidRDefault="00A105A0" w:rsidP="00A105A0"/>
    <w:p w14:paraId="14BA146D" w14:textId="41AE4C2D" w:rsidR="00A105A0" w:rsidRPr="00A105A0" w:rsidRDefault="00A105A0" w:rsidP="00A105A0"/>
    <w:p w14:paraId="56AD2520" w14:textId="4B76211A" w:rsidR="00A105A0" w:rsidRPr="00A105A0" w:rsidRDefault="00A105A0" w:rsidP="00A105A0"/>
    <w:p w14:paraId="0DE0D28B" w14:textId="04F9C7C9" w:rsidR="00A105A0" w:rsidRPr="00A105A0" w:rsidRDefault="00A105A0" w:rsidP="00A105A0"/>
    <w:p w14:paraId="7D7220B7" w14:textId="1E5DFD40" w:rsidR="00A105A0" w:rsidRPr="00A105A0" w:rsidRDefault="00A105A0" w:rsidP="00A105A0"/>
    <w:p w14:paraId="16C941F7" w14:textId="41F45FAC" w:rsidR="00A105A0" w:rsidRPr="00A105A0" w:rsidRDefault="00A105A0" w:rsidP="00A105A0"/>
    <w:p w14:paraId="57071323" w14:textId="457614C2" w:rsidR="00A105A0" w:rsidRPr="00A105A0" w:rsidRDefault="00A105A0" w:rsidP="00A105A0"/>
    <w:p w14:paraId="5E0737A8" w14:textId="55EF186C" w:rsidR="00A105A0" w:rsidRPr="00A105A0" w:rsidRDefault="00A105A0" w:rsidP="00A105A0"/>
    <w:p w14:paraId="5088D2C1" w14:textId="2C0A290E" w:rsidR="00A105A0" w:rsidRPr="00A105A0" w:rsidRDefault="00A105A0" w:rsidP="00A105A0"/>
    <w:p w14:paraId="1CD5C9FE" w14:textId="50B2C8D3" w:rsidR="00A105A0" w:rsidRPr="00A105A0" w:rsidRDefault="00A105A0" w:rsidP="00A105A0"/>
    <w:p w14:paraId="75CF1F4A" w14:textId="25F05584" w:rsidR="00A105A0" w:rsidRPr="00A105A0" w:rsidRDefault="00A105A0" w:rsidP="00A105A0"/>
    <w:p w14:paraId="100D77B5" w14:textId="6FB60A8E" w:rsidR="00A105A0" w:rsidRPr="00A105A0" w:rsidRDefault="00A105A0" w:rsidP="00A105A0"/>
    <w:p w14:paraId="35BFE572" w14:textId="1DD203A2" w:rsidR="00A105A0" w:rsidRPr="00A105A0" w:rsidRDefault="00A105A0" w:rsidP="00A105A0"/>
    <w:p w14:paraId="1CE220B1" w14:textId="2A0CDAAD" w:rsidR="00A105A0" w:rsidRPr="00A105A0" w:rsidRDefault="00A105A0" w:rsidP="00A105A0"/>
    <w:p w14:paraId="4A2DF76A" w14:textId="60796BCE" w:rsidR="00A105A0" w:rsidRPr="00A105A0" w:rsidRDefault="00A105A0" w:rsidP="00A105A0"/>
    <w:p w14:paraId="2D29B6EC" w14:textId="345B4397" w:rsidR="00A105A0" w:rsidRPr="00A105A0" w:rsidRDefault="00A105A0" w:rsidP="00A105A0"/>
    <w:p w14:paraId="2C3CD91D" w14:textId="3561FE89" w:rsidR="00A105A0" w:rsidRPr="00A105A0" w:rsidRDefault="00A105A0" w:rsidP="00A105A0"/>
    <w:p w14:paraId="0B6E8ED0" w14:textId="2B696827" w:rsidR="00A105A0" w:rsidRPr="00A105A0" w:rsidRDefault="00A105A0" w:rsidP="00A105A0"/>
    <w:p w14:paraId="05CD688D" w14:textId="3430AE88" w:rsidR="00A105A0" w:rsidRPr="00A105A0" w:rsidRDefault="00A105A0" w:rsidP="00A105A0"/>
    <w:p w14:paraId="4AA471EB" w14:textId="21B32E66" w:rsidR="00A105A0" w:rsidRPr="00A105A0" w:rsidRDefault="00A105A0" w:rsidP="00A105A0"/>
    <w:p w14:paraId="7207B35A" w14:textId="2C787BA8" w:rsidR="00A105A0" w:rsidRPr="00A105A0" w:rsidRDefault="00A105A0" w:rsidP="00A105A0"/>
    <w:p w14:paraId="252CAE87" w14:textId="3E304A5C" w:rsidR="00A105A0" w:rsidRPr="00A105A0" w:rsidRDefault="00A105A0" w:rsidP="00A105A0"/>
    <w:p w14:paraId="5DA172AD" w14:textId="15B94D16" w:rsidR="00A105A0" w:rsidRPr="00A105A0" w:rsidRDefault="00A105A0" w:rsidP="00A105A0"/>
    <w:p w14:paraId="00CF1099" w14:textId="22BC7BA0" w:rsidR="00A105A0" w:rsidRPr="00A105A0" w:rsidRDefault="00A105A0" w:rsidP="00A105A0"/>
    <w:p w14:paraId="33DF6BE3" w14:textId="1D3AC2BD" w:rsidR="00A105A0" w:rsidRPr="00A105A0" w:rsidRDefault="00A105A0" w:rsidP="00A105A0"/>
    <w:p w14:paraId="724D91A1" w14:textId="24D8C231" w:rsidR="00A105A0" w:rsidRPr="00A105A0" w:rsidRDefault="00A105A0" w:rsidP="00A105A0"/>
    <w:p w14:paraId="2A9E94DD" w14:textId="749BBCE3" w:rsidR="00A105A0" w:rsidRDefault="00A105A0" w:rsidP="00A105A0">
      <w:r>
        <w:t xml:space="preserve">Line 12 obtains the login token from local storage, which is added to the </w:t>
      </w:r>
      <w:r w:rsidR="00232394">
        <w:t xml:space="preserve">‘authorization’ header. </w:t>
      </w:r>
      <w:r w:rsidR="00163490">
        <w:t>Additionally, line 24 checks if the message is affirmative. If it is, the user is alerted and redirected to the homepage. Otherwise, the user is alerted of the error which occurred.</w:t>
      </w:r>
    </w:p>
    <w:p w14:paraId="15AA40A3" w14:textId="3F7E5D8B" w:rsidR="00163490" w:rsidRDefault="00163490" w:rsidP="00A105A0"/>
    <w:p w14:paraId="6DD77D67" w14:textId="429AA575" w:rsidR="00163490" w:rsidRDefault="00163490" w:rsidP="00A105A0">
      <w:r>
        <w:t>Following the second prototype, testing can start.</w:t>
      </w:r>
    </w:p>
    <w:p w14:paraId="41CA49E7" w14:textId="0881F8F0" w:rsidR="00163490" w:rsidRDefault="00163490" w:rsidP="00A105A0"/>
    <w:p w14:paraId="7D37D6BE" w14:textId="77777777" w:rsidR="00163490" w:rsidRPr="00A105A0" w:rsidRDefault="00163490" w:rsidP="00A105A0"/>
    <w:tbl>
      <w:tblPr>
        <w:tblStyle w:val="TableGrid"/>
        <w:tblW w:w="0" w:type="auto"/>
        <w:tblLook w:val="04A0" w:firstRow="1" w:lastRow="0" w:firstColumn="1" w:lastColumn="0" w:noHBand="0" w:noVBand="1"/>
      </w:tblPr>
      <w:tblGrid>
        <w:gridCol w:w="1004"/>
        <w:gridCol w:w="3507"/>
        <w:gridCol w:w="3564"/>
        <w:gridCol w:w="935"/>
      </w:tblGrid>
      <w:tr w:rsidR="00DD0D6F" w14:paraId="103EB87B" w14:textId="77777777" w:rsidTr="00A8263B">
        <w:tc>
          <w:tcPr>
            <w:tcW w:w="988" w:type="dxa"/>
          </w:tcPr>
          <w:p w14:paraId="368AEF90" w14:textId="77777777" w:rsidR="00DD0D6F" w:rsidRPr="00E40878" w:rsidRDefault="00DD0D6F" w:rsidP="00A8263B">
            <w:pPr>
              <w:rPr>
                <w:b/>
                <w:bCs/>
              </w:rPr>
            </w:pPr>
            <w:r w:rsidRPr="00E40878">
              <w:rPr>
                <w:b/>
                <w:bCs/>
              </w:rPr>
              <w:lastRenderedPageBreak/>
              <w:t>Test number</w:t>
            </w:r>
          </w:p>
        </w:tc>
        <w:tc>
          <w:tcPr>
            <w:tcW w:w="3516" w:type="dxa"/>
          </w:tcPr>
          <w:p w14:paraId="0B15292E" w14:textId="77777777" w:rsidR="00DD0D6F" w:rsidRPr="00E40878" w:rsidRDefault="00DD0D6F" w:rsidP="00A8263B">
            <w:pPr>
              <w:rPr>
                <w:b/>
                <w:bCs/>
              </w:rPr>
            </w:pPr>
            <w:r w:rsidRPr="00E40878">
              <w:rPr>
                <w:b/>
                <w:bCs/>
              </w:rPr>
              <w:t>Input</w:t>
            </w:r>
          </w:p>
        </w:tc>
        <w:tc>
          <w:tcPr>
            <w:tcW w:w="3571" w:type="dxa"/>
          </w:tcPr>
          <w:p w14:paraId="45D97039" w14:textId="77777777" w:rsidR="00DD0D6F" w:rsidRPr="00E40878" w:rsidRDefault="00DD0D6F" w:rsidP="00A8263B">
            <w:pPr>
              <w:rPr>
                <w:b/>
                <w:bCs/>
              </w:rPr>
            </w:pPr>
            <w:r w:rsidRPr="00E40878">
              <w:rPr>
                <w:b/>
                <w:bCs/>
              </w:rPr>
              <w:t>Output</w:t>
            </w:r>
          </w:p>
        </w:tc>
        <w:tc>
          <w:tcPr>
            <w:tcW w:w="935" w:type="dxa"/>
          </w:tcPr>
          <w:p w14:paraId="41B3227C" w14:textId="77777777" w:rsidR="00DD0D6F" w:rsidRPr="00E40878" w:rsidRDefault="00DD0D6F" w:rsidP="00A8263B">
            <w:pPr>
              <w:rPr>
                <w:b/>
                <w:bCs/>
              </w:rPr>
            </w:pPr>
            <w:r w:rsidRPr="00E40878">
              <w:rPr>
                <w:b/>
                <w:bCs/>
              </w:rPr>
              <w:t>Passed</w:t>
            </w:r>
          </w:p>
        </w:tc>
      </w:tr>
      <w:tr w:rsidR="00DD0D6F" w14:paraId="40D44684" w14:textId="77777777" w:rsidTr="00A8263B">
        <w:tc>
          <w:tcPr>
            <w:tcW w:w="988" w:type="dxa"/>
          </w:tcPr>
          <w:p w14:paraId="5137FA75" w14:textId="77777777" w:rsidR="00DD0D6F" w:rsidRDefault="00DD0D6F" w:rsidP="00A8263B">
            <w:r>
              <w:t>1</w:t>
            </w:r>
          </w:p>
        </w:tc>
        <w:tc>
          <w:tcPr>
            <w:tcW w:w="3516" w:type="dxa"/>
          </w:tcPr>
          <w:p w14:paraId="6B90480C" w14:textId="069AB460" w:rsidR="00DD0D6F" w:rsidRDefault="00DD0D6F" w:rsidP="00A8263B">
            <w:r>
              <w:t>Access code – Figure 4.</w:t>
            </w:r>
            <w:r w:rsidR="000F4BDF">
              <w:t>207</w:t>
            </w:r>
          </w:p>
        </w:tc>
        <w:tc>
          <w:tcPr>
            <w:tcW w:w="3571" w:type="dxa"/>
          </w:tcPr>
          <w:p w14:paraId="1928E3A1" w14:textId="5D15D58A" w:rsidR="000C3480" w:rsidRDefault="00DD0D6F" w:rsidP="00A8263B">
            <w:r>
              <w:t>Confirmation message – Figure 4.</w:t>
            </w:r>
            <w:r w:rsidR="000F4BDF">
              <w:t>207</w:t>
            </w:r>
            <w:r>
              <w:t>; database record – Figure 4.</w:t>
            </w:r>
            <w:r w:rsidR="000F4BDF">
              <w:t>208</w:t>
            </w:r>
            <w:r w:rsidR="000C3480">
              <w:t>; Error message in console – Figure 4.209</w:t>
            </w:r>
          </w:p>
        </w:tc>
        <w:tc>
          <w:tcPr>
            <w:tcW w:w="935" w:type="dxa"/>
          </w:tcPr>
          <w:p w14:paraId="50B16749" w14:textId="6CE2CE3D" w:rsidR="00DD0D6F" w:rsidRDefault="000C3480" w:rsidP="00A8263B">
            <w:r>
              <w:t>NO</w:t>
            </w:r>
          </w:p>
        </w:tc>
      </w:tr>
      <w:tr w:rsidR="00DD0D6F" w14:paraId="1D02C4C1" w14:textId="77777777" w:rsidTr="00A8263B">
        <w:tc>
          <w:tcPr>
            <w:tcW w:w="988" w:type="dxa"/>
          </w:tcPr>
          <w:p w14:paraId="2AA21E7B" w14:textId="77777777" w:rsidR="00DD0D6F" w:rsidRDefault="00DD0D6F" w:rsidP="00A8263B">
            <w:r>
              <w:t>2</w:t>
            </w:r>
          </w:p>
        </w:tc>
        <w:tc>
          <w:tcPr>
            <w:tcW w:w="3516" w:type="dxa"/>
          </w:tcPr>
          <w:p w14:paraId="28781712" w14:textId="0537EF3F" w:rsidR="00DD0D6F" w:rsidRDefault="00DD0D6F" w:rsidP="00A8263B">
            <w:r>
              <w:t>Access code – Figure 4.</w:t>
            </w:r>
            <w:r w:rsidR="000F4BDF">
              <w:t>2</w:t>
            </w:r>
            <w:r w:rsidR="00DA4D82">
              <w:t>10</w:t>
            </w:r>
          </w:p>
        </w:tc>
        <w:tc>
          <w:tcPr>
            <w:tcW w:w="3571" w:type="dxa"/>
          </w:tcPr>
          <w:p w14:paraId="2219E4D5" w14:textId="2072D82F" w:rsidR="00DD0D6F" w:rsidRDefault="00DD0D6F" w:rsidP="00A8263B">
            <w:r>
              <w:t>Error message – Figure 4.</w:t>
            </w:r>
            <w:r w:rsidR="000F4BDF">
              <w:t>2</w:t>
            </w:r>
            <w:r w:rsidR="00DA4D82">
              <w:t>10</w:t>
            </w:r>
          </w:p>
        </w:tc>
        <w:tc>
          <w:tcPr>
            <w:tcW w:w="935" w:type="dxa"/>
          </w:tcPr>
          <w:p w14:paraId="566C8A4E" w14:textId="77777777" w:rsidR="00DD0D6F" w:rsidRDefault="00DD0D6F" w:rsidP="00A8263B">
            <w:r>
              <w:t>YES</w:t>
            </w:r>
          </w:p>
        </w:tc>
      </w:tr>
    </w:tbl>
    <w:p w14:paraId="40DFA5E1" w14:textId="5EEB7829" w:rsidR="00A105A0" w:rsidRPr="00A105A0" w:rsidRDefault="00A105A0" w:rsidP="00A105A0"/>
    <w:p w14:paraId="0A6DAB6B" w14:textId="233A9B84" w:rsidR="00A105A0" w:rsidRDefault="0006431B" w:rsidP="00A105A0">
      <w:r>
        <w:t xml:space="preserve">As can be seen in the table above, test 1 was </w:t>
      </w:r>
      <w:r w:rsidR="00CF55D0">
        <w:t xml:space="preserve">failed because the user was not successfully redirected to the homepage. The error message states that “window. </w:t>
      </w:r>
      <w:proofErr w:type="gramStart"/>
      <w:r w:rsidR="00CF55D0">
        <w:t>location(</w:t>
      </w:r>
      <w:proofErr w:type="gramEnd"/>
      <w:r w:rsidR="00CF55D0">
        <w:t>) is not a function”. This if fixed by changing the code in line 27 in Figure 4.206 to ‘</w:t>
      </w:r>
      <w:proofErr w:type="spellStart"/>
      <w:proofErr w:type="gramStart"/>
      <w:r w:rsidR="00CF55D0">
        <w:t>window.location</w:t>
      </w:r>
      <w:proofErr w:type="spellEnd"/>
      <w:proofErr w:type="gramEnd"/>
      <w:r w:rsidR="00CF55D0">
        <w:t xml:space="preserve"> = “../homepage.html”’, because </w:t>
      </w:r>
      <w:proofErr w:type="spellStart"/>
      <w:r w:rsidR="00CF55D0">
        <w:t>window.location</w:t>
      </w:r>
      <w:proofErr w:type="spellEnd"/>
      <w:r w:rsidR="00CF55D0">
        <w:t xml:space="preserve"> is a property. Following this fix, test 1 can be tried again.</w:t>
      </w:r>
    </w:p>
    <w:p w14:paraId="1A6CDFA3" w14:textId="5DCC2B08" w:rsidR="00CF55D0" w:rsidRDefault="00CF55D0" w:rsidP="00A105A0"/>
    <w:tbl>
      <w:tblPr>
        <w:tblStyle w:val="TableGrid"/>
        <w:tblW w:w="0" w:type="auto"/>
        <w:tblLook w:val="04A0" w:firstRow="1" w:lastRow="0" w:firstColumn="1" w:lastColumn="0" w:noHBand="0" w:noVBand="1"/>
      </w:tblPr>
      <w:tblGrid>
        <w:gridCol w:w="1004"/>
        <w:gridCol w:w="3507"/>
        <w:gridCol w:w="3564"/>
        <w:gridCol w:w="935"/>
      </w:tblGrid>
      <w:tr w:rsidR="00865B01" w:rsidRPr="00E40878" w14:paraId="610763D3" w14:textId="77777777" w:rsidTr="00A8263B">
        <w:tc>
          <w:tcPr>
            <w:tcW w:w="988" w:type="dxa"/>
          </w:tcPr>
          <w:p w14:paraId="4252417A" w14:textId="77777777" w:rsidR="00865B01" w:rsidRPr="00E40878" w:rsidRDefault="00865B01" w:rsidP="00A8263B">
            <w:pPr>
              <w:rPr>
                <w:b/>
                <w:bCs/>
              </w:rPr>
            </w:pPr>
            <w:r w:rsidRPr="00E40878">
              <w:rPr>
                <w:b/>
                <w:bCs/>
              </w:rPr>
              <w:t>Test number</w:t>
            </w:r>
          </w:p>
        </w:tc>
        <w:tc>
          <w:tcPr>
            <w:tcW w:w="3516" w:type="dxa"/>
          </w:tcPr>
          <w:p w14:paraId="68A6B4F8" w14:textId="77777777" w:rsidR="00865B01" w:rsidRPr="00E40878" w:rsidRDefault="00865B01" w:rsidP="00A8263B">
            <w:pPr>
              <w:rPr>
                <w:b/>
                <w:bCs/>
              </w:rPr>
            </w:pPr>
            <w:r w:rsidRPr="00E40878">
              <w:rPr>
                <w:b/>
                <w:bCs/>
              </w:rPr>
              <w:t>Input</w:t>
            </w:r>
          </w:p>
        </w:tc>
        <w:tc>
          <w:tcPr>
            <w:tcW w:w="3571" w:type="dxa"/>
          </w:tcPr>
          <w:p w14:paraId="5E796B27" w14:textId="77777777" w:rsidR="00865B01" w:rsidRPr="00E40878" w:rsidRDefault="00865B01" w:rsidP="00A8263B">
            <w:pPr>
              <w:rPr>
                <w:b/>
                <w:bCs/>
              </w:rPr>
            </w:pPr>
            <w:r w:rsidRPr="00E40878">
              <w:rPr>
                <w:b/>
                <w:bCs/>
              </w:rPr>
              <w:t>Output</w:t>
            </w:r>
          </w:p>
        </w:tc>
        <w:tc>
          <w:tcPr>
            <w:tcW w:w="935" w:type="dxa"/>
          </w:tcPr>
          <w:p w14:paraId="7310A7EF" w14:textId="77777777" w:rsidR="00865B01" w:rsidRPr="00E40878" w:rsidRDefault="00865B01" w:rsidP="00A8263B">
            <w:pPr>
              <w:rPr>
                <w:b/>
                <w:bCs/>
              </w:rPr>
            </w:pPr>
            <w:r w:rsidRPr="00E40878">
              <w:rPr>
                <w:b/>
                <w:bCs/>
              </w:rPr>
              <w:t>Passed</w:t>
            </w:r>
          </w:p>
        </w:tc>
      </w:tr>
      <w:tr w:rsidR="00865B01" w14:paraId="47A754A3" w14:textId="77777777" w:rsidTr="00A8263B">
        <w:tc>
          <w:tcPr>
            <w:tcW w:w="988" w:type="dxa"/>
          </w:tcPr>
          <w:p w14:paraId="738D73FC" w14:textId="77777777" w:rsidR="00865B01" w:rsidRDefault="00865B01" w:rsidP="00A8263B">
            <w:r>
              <w:t>1</w:t>
            </w:r>
          </w:p>
        </w:tc>
        <w:tc>
          <w:tcPr>
            <w:tcW w:w="3516" w:type="dxa"/>
          </w:tcPr>
          <w:p w14:paraId="14A77EB0" w14:textId="77777777" w:rsidR="00865B01" w:rsidRDefault="00865B01" w:rsidP="00A8263B">
            <w:r>
              <w:t>Access code – Figure 4.207</w:t>
            </w:r>
          </w:p>
        </w:tc>
        <w:tc>
          <w:tcPr>
            <w:tcW w:w="3571" w:type="dxa"/>
          </w:tcPr>
          <w:p w14:paraId="78B3EE64" w14:textId="1603E26D" w:rsidR="00865B01" w:rsidRDefault="00865B01" w:rsidP="00A8263B">
            <w:r>
              <w:t>Confirmation message – Figure 4.207; database record – Figure 4.208</w:t>
            </w:r>
          </w:p>
        </w:tc>
        <w:tc>
          <w:tcPr>
            <w:tcW w:w="935" w:type="dxa"/>
          </w:tcPr>
          <w:p w14:paraId="29CD64F8" w14:textId="408893F8" w:rsidR="00865B01" w:rsidRDefault="00865B01" w:rsidP="00A8263B">
            <w:r>
              <w:t>YES</w:t>
            </w:r>
          </w:p>
        </w:tc>
      </w:tr>
    </w:tbl>
    <w:p w14:paraId="7C9BC24C" w14:textId="2DB114E1" w:rsidR="00CF55D0" w:rsidRDefault="00CF55D0" w:rsidP="00A105A0"/>
    <w:p w14:paraId="67EB33C7" w14:textId="73CEDF4A" w:rsidR="00850F94" w:rsidRDefault="00850F94" w:rsidP="00850F94">
      <w:r>
        <w:t>Since all the tests have been passed, this means that the Premium account function has satisfied every user requirement and functions properly. This concludes the twelfth prototype, which added the functionality of creating a user interface through which a user can obtain premium status with a valid access code.</w:t>
      </w:r>
    </w:p>
    <w:p w14:paraId="452E4B8F" w14:textId="77777777" w:rsidR="00850F94" w:rsidRDefault="00850F94" w:rsidP="00850F94"/>
    <w:p w14:paraId="1C1586DE" w14:textId="77777777" w:rsidR="00850F94" w:rsidRDefault="00850F94" w:rsidP="00850F94">
      <w:r>
        <w:t>The inputs and outputs of testing from the table above are shown below:</w:t>
      </w:r>
    </w:p>
    <w:p w14:paraId="7D7AB7D4" w14:textId="62591AD5" w:rsidR="00850F94" w:rsidRDefault="00850F94" w:rsidP="00A105A0"/>
    <w:p w14:paraId="0F674E73" w14:textId="023CFD66" w:rsidR="00850F94" w:rsidRDefault="009A77F4" w:rsidP="00A105A0">
      <w:r>
        <w:rPr>
          <w:noProof/>
        </w:rPr>
        <mc:AlternateContent>
          <mc:Choice Requires="wps">
            <w:drawing>
              <wp:anchor distT="0" distB="0" distL="114300" distR="114300" simplePos="0" relativeHeight="252357632" behindDoc="0" locked="0" layoutInCell="1" allowOverlap="1" wp14:anchorId="435F5792" wp14:editId="5C694161">
                <wp:simplePos x="0" y="0"/>
                <wp:positionH relativeFrom="column">
                  <wp:posOffset>12700</wp:posOffset>
                </wp:positionH>
                <wp:positionV relativeFrom="paragraph">
                  <wp:posOffset>1761763</wp:posOffset>
                </wp:positionV>
                <wp:extent cx="5727700" cy="335666"/>
                <wp:effectExtent l="0" t="0" r="12700" b="7620"/>
                <wp:wrapNone/>
                <wp:docPr id="691" name="Text Box 691"/>
                <wp:cNvGraphicFramePr/>
                <a:graphic xmlns:a="http://schemas.openxmlformats.org/drawingml/2006/main">
                  <a:graphicData uri="http://schemas.microsoft.com/office/word/2010/wordprocessingShape">
                    <wps:wsp>
                      <wps:cNvSpPr txBox="1"/>
                      <wps:spPr>
                        <a:xfrm>
                          <a:off x="0" y="0"/>
                          <a:ext cx="5727700" cy="335666"/>
                        </a:xfrm>
                        <a:prstGeom prst="rect">
                          <a:avLst/>
                        </a:prstGeom>
                        <a:solidFill>
                          <a:schemeClr val="lt1"/>
                        </a:solidFill>
                        <a:ln w="6350">
                          <a:solidFill>
                            <a:schemeClr val="accent1"/>
                          </a:solidFill>
                        </a:ln>
                      </wps:spPr>
                      <wps:txbx>
                        <w:txbxContent>
                          <w:p w14:paraId="6D4D0165" w14:textId="2D5FD313" w:rsidR="00EF553F" w:rsidRDefault="00EF553F" w:rsidP="009A77F4">
                            <w:pPr>
                              <w:jc w:val="center"/>
                            </w:pPr>
                            <w:r>
                              <w:t>Figure 4.207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5F5792" id="Text Box 691" o:spid="_x0000_s1568" type="#_x0000_t202" style="position:absolute;margin-left:1pt;margin-top:138.7pt;width:451pt;height:26.45pt;z-index:25235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" fillcolor="white [3201]" strokecolor="#4472c4 [3204]" strokeweight=".5pt">
                <v:textbox>
                  <w:txbxContent>
                    <w:p w14:paraId="6D4D0165" w14:textId="2D5FD313" w:rsidR="00EF553F" w:rsidRDefault="00EF553F" w:rsidP="009A77F4">
                      <w:pPr>
                        <w:jc w:val="center"/>
                      </w:pPr>
                      <w:r>
                        <w:t>Figure 4.207</w:t>
                      </w:r>
                    </w:p>
                  </w:txbxContent>
                </v:textbox>
              </v:shape>
            </w:pict>
          </mc:Fallback>
        </mc:AlternateContent>
      </w:r>
      <w:r>
        <w:rPr>
          <w:noProof/>
        </w:rPr>
        <w:drawing>
          <wp:anchor distT="0" distB="0" distL="114300" distR="114300" simplePos="0" relativeHeight="252356608" behindDoc="0" locked="0" layoutInCell="1" allowOverlap="1" wp14:anchorId="66D7010A" wp14:editId="4CFE0625">
            <wp:simplePos x="0" y="0"/>
            <wp:positionH relativeFrom="column">
              <wp:posOffset>12700</wp:posOffset>
            </wp:positionH>
            <wp:positionV relativeFrom="paragraph">
              <wp:posOffset>14605</wp:posOffset>
            </wp:positionV>
            <wp:extent cx="5727700" cy="1670685"/>
            <wp:effectExtent l="12700" t="12700" r="12700" b="18415"/>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sc8.jpeg"/>
                    <pic:cNvPicPr/>
                  </pic:nvPicPr>
                  <pic:blipFill>
                    <a:blip r:embed="rId380">
                      <a:extLst>
                        <a:ext uri="{28A0092B-C50C-407E-A947-70E740481C1C}">
                          <a14:useLocalDpi xmlns:a14="http://schemas.microsoft.com/office/drawing/2010/main" val="0"/>
                        </a:ext>
                      </a:extLst>
                    </a:blip>
                    <a:stretch>
                      <a:fillRect/>
                    </a:stretch>
                  </pic:blipFill>
                  <pic:spPr>
                    <a:xfrm>
                      <a:off x="0" y="0"/>
                      <a:ext cx="5727700" cy="16706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8D1DEA2" w14:textId="2656EFFB" w:rsidR="00196F59" w:rsidRPr="00196F59" w:rsidRDefault="00196F59" w:rsidP="00196F59"/>
    <w:p w14:paraId="704135CA" w14:textId="10B97CC6" w:rsidR="00196F59" w:rsidRDefault="00196F59" w:rsidP="00196F59"/>
    <w:p w14:paraId="36F46B1B" w14:textId="15300C6E" w:rsidR="00196F59" w:rsidRDefault="00196F59" w:rsidP="00196F59">
      <w:r>
        <w:rPr>
          <w:noProof/>
        </w:rPr>
        <w:lastRenderedPageBreak/>
        <mc:AlternateContent>
          <mc:Choice Requires="wps">
            <w:drawing>
              <wp:anchor distT="0" distB="0" distL="114300" distR="114300" simplePos="0" relativeHeight="252360704" behindDoc="0" locked="0" layoutInCell="1" allowOverlap="1" wp14:anchorId="1C2B7ABB" wp14:editId="483EA676">
                <wp:simplePos x="0" y="0"/>
                <wp:positionH relativeFrom="column">
                  <wp:posOffset>0</wp:posOffset>
                </wp:positionH>
                <wp:positionV relativeFrom="paragraph">
                  <wp:posOffset>2790190</wp:posOffset>
                </wp:positionV>
                <wp:extent cx="5727700" cy="335666"/>
                <wp:effectExtent l="0" t="0" r="12700" b="7620"/>
                <wp:wrapNone/>
                <wp:docPr id="693" name="Text Box 693"/>
                <wp:cNvGraphicFramePr/>
                <a:graphic xmlns:a="http://schemas.openxmlformats.org/drawingml/2006/main">
                  <a:graphicData uri="http://schemas.microsoft.com/office/word/2010/wordprocessingShape">
                    <wps:wsp>
                      <wps:cNvSpPr txBox="1"/>
                      <wps:spPr>
                        <a:xfrm>
                          <a:off x="0" y="0"/>
                          <a:ext cx="5727700" cy="335666"/>
                        </a:xfrm>
                        <a:prstGeom prst="rect">
                          <a:avLst/>
                        </a:prstGeom>
                        <a:solidFill>
                          <a:schemeClr val="lt1"/>
                        </a:solidFill>
                        <a:ln w="6350">
                          <a:solidFill>
                            <a:schemeClr val="accent1"/>
                          </a:solidFill>
                        </a:ln>
                      </wps:spPr>
                      <wps:txbx>
                        <w:txbxContent>
                          <w:p w14:paraId="53935D56" w14:textId="14CD4023" w:rsidR="00EF553F" w:rsidRDefault="00EF553F" w:rsidP="00196F59">
                            <w:pPr>
                              <w:jc w:val="center"/>
                            </w:pPr>
                            <w:r>
                              <w:t>Figure 4.208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2B7ABB" id="Text Box 693" o:spid="_x0000_s1569" type="#_x0000_t202" style="position:absolute;margin-left:0;margin-top:219.7pt;width:451pt;height:26.45pt;z-index:25236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" fillcolor="white [3201]" strokecolor="#4472c4 [3204]" strokeweight=".5pt">
                <v:textbox>
                  <w:txbxContent>
                    <w:p w14:paraId="53935D56" w14:textId="14CD4023" w:rsidR="00EF553F" w:rsidRDefault="00EF553F" w:rsidP="00196F59">
                      <w:pPr>
                        <w:jc w:val="center"/>
                      </w:pPr>
                      <w:r>
                        <w:t>Figure 4.208</w:t>
                      </w:r>
                    </w:p>
                  </w:txbxContent>
                </v:textbox>
              </v:shape>
            </w:pict>
          </mc:Fallback>
        </mc:AlternateContent>
      </w:r>
      <w:r>
        <w:rPr>
          <w:noProof/>
        </w:rPr>
        <w:drawing>
          <wp:anchor distT="0" distB="0" distL="114300" distR="114300" simplePos="0" relativeHeight="252358656" behindDoc="1" locked="0" layoutInCell="1" allowOverlap="1" wp14:anchorId="366353D2" wp14:editId="2684E1B9">
            <wp:simplePos x="0" y="0"/>
            <wp:positionH relativeFrom="column">
              <wp:posOffset>12700</wp:posOffset>
            </wp:positionH>
            <wp:positionV relativeFrom="paragraph">
              <wp:posOffset>12700</wp:posOffset>
            </wp:positionV>
            <wp:extent cx="5727700" cy="2707640"/>
            <wp:effectExtent l="12700" t="12700" r="12700" b="10160"/>
            <wp:wrapTight wrapText="bothSides">
              <wp:wrapPolygon edited="0">
                <wp:start x="-48" y="-101"/>
                <wp:lineTo x="-48" y="21580"/>
                <wp:lineTo x="21600" y="21580"/>
                <wp:lineTo x="21600" y="-101"/>
                <wp:lineTo x="-48" y="-101"/>
              </wp:wrapPolygon>
            </wp:wrapTight>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sc9.jpeg"/>
                    <pic:cNvPicPr/>
                  </pic:nvPicPr>
                  <pic:blipFill>
                    <a:blip r:embed="rId381">
                      <a:extLst>
                        <a:ext uri="{28A0092B-C50C-407E-A947-70E740481C1C}">
                          <a14:useLocalDpi xmlns:a14="http://schemas.microsoft.com/office/drawing/2010/main" val="0"/>
                        </a:ext>
                      </a:extLst>
                    </a:blip>
                    <a:stretch>
                      <a:fillRect/>
                    </a:stretch>
                  </pic:blipFill>
                  <pic:spPr>
                    <a:xfrm>
                      <a:off x="0" y="0"/>
                      <a:ext cx="5727700" cy="27076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F5996D3" w14:textId="5AFC05B3" w:rsidR="00C1719E" w:rsidRPr="00C1719E" w:rsidRDefault="00C1719E" w:rsidP="00C1719E"/>
    <w:p w14:paraId="11739758" w14:textId="6EAE0DA7" w:rsidR="00C1719E" w:rsidRDefault="00C1719E" w:rsidP="00C1719E">
      <w:r>
        <w:rPr>
          <w:noProof/>
        </w:rPr>
        <mc:AlternateContent>
          <mc:Choice Requires="wps">
            <w:drawing>
              <wp:anchor distT="0" distB="0" distL="114300" distR="114300" simplePos="0" relativeHeight="252363776" behindDoc="0" locked="0" layoutInCell="1" allowOverlap="1" wp14:anchorId="6D4F9C79" wp14:editId="52D43C6A">
                <wp:simplePos x="0" y="0"/>
                <wp:positionH relativeFrom="column">
                  <wp:posOffset>0</wp:posOffset>
                </wp:positionH>
                <wp:positionV relativeFrom="paragraph">
                  <wp:posOffset>1128765</wp:posOffset>
                </wp:positionV>
                <wp:extent cx="5727700" cy="335666"/>
                <wp:effectExtent l="0" t="0" r="12700" b="7620"/>
                <wp:wrapNone/>
                <wp:docPr id="695" name="Text Box 695"/>
                <wp:cNvGraphicFramePr/>
                <a:graphic xmlns:a="http://schemas.openxmlformats.org/drawingml/2006/main">
                  <a:graphicData uri="http://schemas.microsoft.com/office/word/2010/wordprocessingShape">
                    <wps:wsp>
                      <wps:cNvSpPr txBox="1"/>
                      <wps:spPr>
                        <a:xfrm>
                          <a:off x="0" y="0"/>
                          <a:ext cx="5727700" cy="335666"/>
                        </a:xfrm>
                        <a:prstGeom prst="rect">
                          <a:avLst/>
                        </a:prstGeom>
                        <a:solidFill>
                          <a:schemeClr val="lt1"/>
                        </a:solidFill>
                        <a:ln w="6350">
                          <a:solidFill>
                            <a:schemeClr val="accent1"/>
                          </a:solidFill>
                        </a:ln>
                      </wps:spPr>
                      <wps:txbx>
                        <w:txbxContent>
                          <w:p w14:paraId="6315F990" w14:textId="56058CE4" w:rsidR="00EF553F" w:rsidRDefault="00EF553F" w:rsidP="00C1719E">
                            <w:pPr>
                              <w:jc w:val="center"/>
                            </w:pPr>
                            <w:r>
                              <w:t>Figure 4.209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4F9C79" id="Text Box 695" o:spid="_x0000_s1570" type="#_x0000_t202" style="position:absolute;margin-left:0;margin-top:88.9pt;width:451pt;height:26.45pt;z-index:25236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" fillcolor="white [3201]" strokecolor="#4472c4 [3204]" strokeweight=".5pt">
                <v:textbox>
                  <w:txbxContent>
                    <w:p w14:paraId="6315F990" w14:textId="56058CE4" w:rsidR="00EF553F" w:rsidRDefault="00EF553F" w:rsidP="00C1719E">
                      <w:pPr>
                        <w:jc w:val="center"/>
                      </w:pPr>
                      <w:r>
                        <w:t>Figure 4.209</w:t>
                      </w:r>
                    </w:p>
                  </w:txbxContent>
                </v:textbox>
              </v:shape>
            </w:pict>
          </mc:Fallback>
        </mc:AlternateContent>
      </w:r>
    </w:p>
    <w:p w14:paraId="0195E902" w14:textId="50B29DCC" w:rsidR="00C1719E" w:rsidRDefault="00C1719E" w:rsidP="00C1719E">
      <w:r>
        <w:rPr>
          <w:noProof/>
        </w:rPr>
        <w:drawing>
          <wp:anchor distT="0" distB="0" distL="114300" distR="114300" simplePos="0" relativeHeight="252361728" behindDoc="1" locked="0" layoutInCell="1" allowOverlap="1" wp14:anchorId="686B6B54" wp14:editId="331E8FEA">
            <wp:simplePos x="0" y="0"/>
            <wp:positionH relativeFrom="column">
              <wp:posOffset>12700</wp:posOffset>
            </wp:positionH>
            <wp:positionV relativeFrom="paragraph">
              <wp:posOffset>8890</wp:posOffset>
            </wp:positionV>
            <wp:extent cx="5727700" cy="829945"/>
            <wp:effectExtent l="12700" t="12700" r="12700" b="8255"/>
            <wp:wrapTight wrapText="bothSides">
              <wp:wrapPolygon edited="0">
                <wp:start x="-48" y="-331"/>
                <wp:lineTo x="-48" y="21484"/>
                <wp:lineTo x="21600" y="21484"/>
                <wp:lineTo x="21600" y="-331"/>
                <wp:lineTo x="-48" y="-331"/>
              </wp:wrapPolygon>
            </wp:wrapTight>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c11.jpeg"/>
                    <pic:cNvPicPr/>
                  </pic:nvPicPr>
                  <pic:blipFill>
                    <a:blip r:embed="rId382">
                      <a:extLst>
                        <a:ext uri="{28A0092B-C50C-407E-A947-70E740481C1C}">
                          <a14:useLocalDpi xmlns:a14="http://schemas.microsoft.com/office/drawing/2010/main" val="0"/>
                        </a:ext>
                      </a:extLst>
                    </a:blip>
                    <a:stretch>
                      <a:fillRect/>
                    </a:stretch>
                  </pic:blipFill>
                  <pic:spPr>
                    <a:xfrm>
                      <a:off x="0" y="0"/>
                      <a:ext cx="5727700" cy="8299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F5C7A0A" w14:textId="49C2D728" w:rsidR="003F6B22" w:rsidRPr="003F6B22" w:rsidRDefault="003F6B22" w:rsidP="003F6B22"/>
    <w:p w14:paraId="52C4E762" w14:textId="4708A908" w:rsidR="003F6B22" w:rsidRDefault="003F6B22" w:rsidP="003F6B22">
      <w:r>
        <w:rPr>
          <w:noProof/>
        </w:rPr>
        <mc:AlternateContent>
          <mc:Choice Requires="wps">
            <w:drawing>
              <wp:anchor distT="0" distB="0" distL="114300" distR="114300" simplePos="0" relativeHeight="252366848" behindDoc="0" locked="0" layoutInCell="1" allowOverlap="1" wp14:anchorId="6B84503A" wp14:editId="3683E2F1">
                <wp:simplePos x="0" y="0"/>
                <wp:positionH relativeFrom="column">
                  <wp:posOffset>0</wp:posOffset>
                </wp:positionH>
                <wp:positionV relativeFrom="paragraph">
                  <wp:posOffset>1731734</wp:posOffset>
                </wp:positionV>
                <wp:extent cx="5727700" cy="335666"/>
                <wp:effectExtent l="0" t="0" r="12700" b="7620"/>
                <wp:wrapNone/>
                <wp:docPr id="697" name="Text Box 697"/>
                <wp:cNvGraphicFramePr/>
                <a:graphic xmlns:a="http://schemas.openxmlformats.org/drawingml/2006/main">
                  <a:graphicData uri="http://schemas.microsoft.com/office/word/2010/wordprocessingShape">
                    <wps:wsp>
                      <wps:cNvSpPr txBox="1"/>
                      <wps:spPr>
                        <a:xfrm>
                          <a:off x="0" y="0"/>
                          <a:ext cx="5727700" cy="335666"/>
                        </a:xfrm>
                        <a:prstGeom prst="rect">
                          <a:avLst/>
                        </a:prstGeom>
                        <a:solidFill>
                          <a:schemeClr val="lt1"/>
                        </a:solidFill>
                        <a:ln w="6350">
                          <a:solidFill>
                            <a:schemeClr val="accent1"/>
                          </a:solidFill>
                        </a:ln>
                      </wps:spPr>
                      <wps:txbx>
                        <w:txbxContent>
                          <w:p w14:paraId="31D266DB" w14:textId="7C0BD53E" w:rsidR="00EF553F" w:rsidRDefault="00EF553F" w:rsidP="003F6B22">
                            <w:pPr>
                              <w:jc w:val="center"/>
                            </w:pPr>
                            <w:r>
                              <w:t>Figure 4.210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84503A" id="Text Box 697" o:spid="_x0000_s1571" type="#_x0000_t202" style="position:absolute;margin-left:0;margin-top:136.35pt;width:451pt;height:26.45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" fillcolor="white [3201]" strokecolor="#4472c4 [3204]" strokeweight=".5pt">
                <v:textbox>
                  <w:txbxContent>
                    <w:p w14:paraId="31D266DB" w14:textId="7C0BD53E" w:rsidR="00EF553F" w:rsidRDefault="00EF553F" w:rsidP="003F6B22">
                      <w:pPr>
                        <w:jc w:val="center"/>
                      </w:pPr>
                      <w:r>
                        <w:t>Figure 4.210</w:t>
                      </w:r>
                    </w:p>
                  </w:txbxContent>
                </v:textbox>
              </v:shape>
            </w:pict>
          </mc:Fallback>
        </mc:AlternateContent>
      </w:r>
      <w:r>
        <w:rPr>
          <w:noProof/>
        </w:rPr>
        <w:drawing>
          <wp:anchor distT="0" distB="0" distL="114300" distR="114300" simplePos="0" relativeHeight="252364800" behindDoc="1" locked="0" layoutInCell="1" allowOverlap="1" wp14:anchorId="4DC31403" wp14:editId="7CA616B5">
            <wp:simplePos x="0" y="0"/>
            <wp:positionH relativeFrom="column">
              <wp:posOffset>12700</wp:posOffset>
            </wp:positionH>
            <wp:positionV relativeFrom="paragraph">
              <wp:posOffset>13970</wp:posOffset>
            </wp:positionV>
            <wp:extent cx="5727700" cy="1649095"/>
            <wp:effectExtent l="12700" t="12700" r="12700" b="14605"/>
            <wp:wrapTight wrapText="bothSides">
              <wp:wrapPolygon edited="0">
                <wp:start x="-48" y="-166"/>
                <wp:lineTo x="-48" y="21625"/>
                <wp:lineTo x="21600" y="21625"/>
                <wp:lineTo x="21600" y="-166"/>
                <wp:lineTo x="-48" y="-166"/>
              </wp:wrapPolygon>
            </wp:wrapTight>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sc10.jpeg"/>
                    <pic:cNvPicPr/>
                  </pic:nvPicPr>
                  <pic:blipFill>
                    <a:blip r:embed="rId383">
                      <a:extLst>
                        <a:ext uri="{28A0092B-C50C-407E-A947-70E740481C1C}">
                          <a14:useLocalDpi xmlns:a14="http://schemas.microsoft.com/office/drawing/2010/main" val="0"/>
                        </a:ext>
                      </a:extLst>
                    </a:blip>
                    <a:stretch>
                      <a:fillRect/>
                    </a:stretch>
                  </pic:blipFill>
                  <pic:spPr>
                    <a:xfrm>
                      <a:off x="0" y="0"/>
                      <a:ext cx="5727700" cy="16490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2495F9D" w14:textId="43E5DD5B" w:rsidR="00D03221" w:rsidRPr="00D03221" w:rsidRDefault="00D03221" w:rsidP="00D03221"/>
    <w:p w14:paraId="6469C54C" w14:textId="48C2DB43" w:rsidR="00D03221" w:rsidRPr="00D03221" w:rsidRDefault="00D03221" w:rsidP="00D03221"/>
    <w:p w14:paraId="76626D55" w14:textId="78B6CFB6" w:rsidR="00D03221" w:rsidRDefault="00D03221" w:rsidP="00D03221"/>
    <w:p w14:paraId="3407AE85" w14:textId="2B31FBE4" w:rsidR="00D03221" w:rsidRDefault="00D03221" w:rsidP="00D03221"/>
    <w:p w14:paraId="37991BB1" w14:textId="77777777" w:rsidR="00D03221" w:rsidRDefault="00D03221">
      <w:r>
        <w:br w:type="page"/>
      </w:r>
    </w:p>
    <w:p w14:paraId="2ACA3A79" w14:textId="50D0AE58" w:rsidR="00D03221" w:rsidRDefault="00A20BC8" w:rsidP="00A20BC8">
      <w:pPr>
        <w:pStyle w:val="Heading3"/>
      </w:pPr>
      <w:bookmarkStart w:id="47" w:name="_Toc100002629"/>
      <w:r>
        <w:lastRenderedPageBreak/>
        <w:t xml:space="preserve">Set default search parameters </w:t>
      </w:r>
      <w:proofErr w:type="gramStart"/>
      <w:r>
        <w:t>function</w:t>
      </w:r>
      <w:bookmarkEnd w:id="47"/>
      <w:proofErr w:type="gramEnd"/>
    </w:p>
    <w:p w14:paraId="70BD3803" w14:textId="261AC753" w:rsidR="00A20BC8" w:rsidRDefault="00A20BC8" w:rsidP="00A20BC8"/>
    <w:p w14:paraId="410DE332" w14:textId="662A925F" w:rsidR="00EA4218" w:rsidRDefault="00EA4218" w:rsidP="00A20BC8">
      <w:r>
        <w:t>The design of this input screen is referencing the design in Figure 3.22.</w:t>
      </w:r>
    </w:p>
    <w:p w14:paraId="2680DC3D" w14:textId="77777777" w:rsidR="00EA4218" w:rsidRDefault="00EA4218" w:rsidP="00A20BC8"/>
    <w:p w14:paraId="6C5D74EB" w14:textId="4CD1C50A" w:rsidR="00A20BC8" w:rsidRDefault="00DB6DF3" w:rsidP="00A20BC8">
      <w:r>
        <w:t>The HTML code for this function is shown below in Figures 4.211, 4.212 and 4.213.</w:t>
      </w:r>
    </w:p>
    <w:p w14:paraId="5404D03D" w14:textId="29435995" w:rsidR="00DB6DF3" w:rsidRDefault="00DB6DF3" w:rsidP="00A20BC8"/>
    <w:p w14:paraId="73684CC6" w14:textId="12DABAEE" w:rsidR="00D5670F" w:rsidRDefault="00D5670F" w:rsidP="00A20BC8">
      <w:r>
        <w:rPr>
          <w:noProof/>
        </w:rPr>
        <mc:AlternateContent>
          <mc:Choice Requires="wpg">
            <w:drawing>
              <wp:anchor distT="0" distB="0" distL="114300" distR="114300" simplePos="0" relativeHeight="252369920" behindDoc="0" locked="0" layoutInCell="1" allowOverlap="1" wp14:anchorId="69D4C3B8" wp14:editId="0AC211D2">
                <wp:simplePos x="0" y="0"/>
                <wp:positionH relativeFrom="column">
                  <wp:posOffset>-1414</wp:posOffset>
                </wp:positionH>
                <wp:positionV relativeFrom="paragraph">
                  <wp:posOffset>39419</wp:posOffset>
                </wp:positionV>
                <wp:extent cx="5728826" cy="4628748"/>
                <wp:effectExtent l="12700" t="12700" r="12065" b="6985"/>
                <wp:wrapNone/>
                <wp:docPr id="702" name="Group 702"/>
                <wp:cNvGraphicFramePr/>
                <a:graphic xmlns:a="http://schemas.openxmlformats.org/drawingml/2006/main">
                  <a:graphicData uri="http://schemas.microsoft.com/office/word/2010/wordprocessingGroup">
                    <wpg:wgp>
                      <wpg:cNvGrpSpPr/>
                      <wpg:grpSpPr>
                        <a:xfrm>
                          <a:off x="0" y="0"/>
                          <a:ext cx="5728826" cy="4628748"/>
                          <a:chOff x="0" y="0"/>
                          <a:chExt cx="5728826" cy="4628748"/>
                        </a:xfrm>
                      </wpg:grpSpPr>
                      <pic:pic xmlns:pic="http://schemas.openxmlformats.org/drawingml/2006/picture">
                        <pic:nvPicPr>
                          <pic:cNvPr id="698" name="Picture 698"/>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1126" y="0"/>
                            <a:ext cx="5727700" cy="4269740"/>
                          </a:xfrm>
                          <a:prstGeom prst="rect">
                            <a:avLst/>
                          </a:prstGeom>
                          <a:ln>
                            <a:solidFill>
                              <a:schemeClr val="accent1"/>
                            </a:solidFill>
                          </a:ln>
                        </pic:spPr>
                      </pic:pic>
                      <wps:wsp>
                        <wps:cNvPr id="701" name="Text Box 701"/>
                        <wps:cNvSpPr txBox="1"/>
                        <wps:spPr>
                          <a:xfrm>
                            <a:off x="0" y="4339381"/>
                            <a:ext cx="5727700" cy="289367"/>
                          </a:xfrm>
                          <a:prstGeom prst="rect">
                            <a:avLst/>
                          </a:prstGeom>
                          <a:solidFill>
                            <a:schemeClr val="lt1"/>
                          </a:solidFill>
                          <a:ln w="6350">
                            <a:solidFill>
                              <a:schemeClr val="accent1"/>
                            </a:solidFill>
                          </a:ln>
                        </wps:spPr>
                        <wps:txbx>
                          <w:txbxContent>
                            <w:p w14:paraId="27BE543B" w14:textId="011D00D3" w:rsidR="00EF553F" w:rsidRDefault="00EF553F" w:rsidP="00D5670F">
                              <w:pPr>
                                <w:jc w:val="center"/>
                              </w:pPr>
                              <w:r>
                                <w:t xml:space="preserve">Figure 4.211 – HTML code of the Set default search </w:t>
                              </w:r>
                              <w:proofErr w:type="gramStart"/>
                              <w:r>
                                <w:t>parameters</w:t>
                              </w:r>
                              <w:proofErr w:type="gramEnd"/>
                              <w:r>
                                <w:t xml:space="preserve"> function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D4C3B8" id="Group 702" o:spid="_x0000_s1572" style="position:absolute;margin-left:-.1pt;margin-top:3.1pt;width:451.1pt;height:364.45pt;z-index:252369920" coordsize="57288,462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">
                <v:shape id="Picture 698" o:spid="_x0000_s1573" type="#_x0000_t75" style="position:absolute;left:11;width:57277;height:42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" stroked="t" strokecolor="#4472c4 [3204]">
                  <v:imagedata r:id="rId385" o:title=""/>
                  <v:path arrowok="t"/>
                </v:shape>
                <v:shape id="Text Box 701" o:spid="_x0000_s1574" type="#_x0000_t202" style="position:absolute;top:43393;width:57277;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" fillcolor="white [3201]" strokecolor="#4472c4 [3204]" strokeweight=".5pt">
                  <v:textbox>
                    <w:txbxContent>
                      <w:p w14:paraId="27BE543B" w14:textId="011D00D3" w:rsidR="00EF553F" w:rsidRDefault="00EF553F" w:rsidP="00D5670F">
                        <w:pPr>
                          <w:jc w:val="center"/>
                        </w:pPr>
                        <w:r>
                          <w:t>Figure 4.211 – HTML code of the Set default search parameters function (part 1)</w:t>
                        </w:r>
                      </w:p>
                    </w:txbxContent>
                  </v:textbox>
                </v:shape>
              </v:group>
            </w:pict>
          </mc:Fallback>
        </mc:AlternateContent>
      </w:r>
    </w:p>
    <w:p w14:paraId="1FC6B5ED" w14:textId="56A9DFD3" w:rsidR="00D5670F" w:rsidRDefault="00D5670F">
      <w:r>
        <w:br w:type="page"/>
      </w:r>
    </w:p>
    <w:p w14:paraId="5824F22A" w14:textId="7E0D8C9A" w:rsidR="00D5670F" w:rsidRDefault="001F6DD5" w:rsidP="00A20BC8">
      <w:r>
        <w:rPr>
          <w:noProof/>
        </w:rPr>
        <w:lastRenderedPageBreak/>
        <mc:AlternateContent>
          <mc:Choice Requires="wpg">
            <w:drawing>
              <wp:anchor distT="0" distB="0" distL="114300" distR="114300" simplePos="0" relativeHeight="252374016" behindDoc="0" locked="0" layoutInCell="1" allowOverlap="1" wp14:anchorId="68D7DDB7" wp14:editId="523266B3">
                <wp:simplePos x="0" y="0"/>
                <wp:positionH relativeFrom="column">
                  <wp:posOffset>92597</wp:posOffset>
                </wp:positionH>
                <wp:positionV relativeFrom="paragraph">
                  <wp:posOffset>12700</wp:posOffset>
                </wp:positionV>
                <wp:extent cx="5728826" cy="5103295"/>
                <wp:effectExtent l="12700" t="12700" r="12065" b="15240"/>
                <wp:wrapNone/>
                <wp:docPr id="704" name="Group 704"/>
                <wp:cNvGraphicFramePr/>
                <a:graphic xmlns:a="http://schemas.openxmlformats.org/drawingml/2006/main">
                  <a:graphicData uri="http://schemas.microsoft.com/office/word/2010/wordprocessingGroup">
                    <wpg:wgp>
                      <wpg:cNvGrpSpPr/>
                      <wpg:grpSpPr>
                        <a:xfrm>
                          <a:off x="0" y="0"/>
                          <a:ext cx="5728826" cy="5103295"/>
                          <a:chOff x="0" y="0"/>
                          <a:chExt cx="5728826" cy="5103295"/>
                        </a:xfrm>
                      </wpg:grpSpPr>
                      <pic:pic xmlns:pic="http://schemas.openxmlformats.org/drawingml/2006/picture">
                        <pic:nvPicPr>
                          <pic:cNvPr id="699" name="Picture 699"/>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1126" y="0"/>
                            <a:ext cx="5727700" cy="4741545"/>
                          </a:xfrm>
                          <a:prstGeom prst="rect">
                            <a:avLst/>
                          </a:prstGeom>
                          <a:ln>
                            <a:solidFill>
                              <a:schemeClr val="accent1"/>
                            </a:solidFill>
                          </a:ln>
                        </pic:spPr>
                      </pic:pic>
                      <wps:wsp>
                        <wps:cNvPr id="703" name="Text Box 703"/>
                        <wps:cNvSpPr txBox="1"/>
                        <wps:spPr>
                          <a:xfrm>
                            <a:off x="0" y="4813943"/>
                            <a:ext cx="5727209" cy="289352"/>
                          </a:xfrm>
                          <a:prstGeom prst="rect">
                            <a:avLst/>
                          </a:prstGeom>
                          <a:solidFill>
                            <a:schemeClr val="lt1"/>
                          </a:solidFill>
                          <a:ln w="6350">
                            <a:solidFill>
                              <a:schemeClr val="accent1"/>
                            </a:solidFill>
                          </a:ln>
                        </wps:spPr>
                        <wps:txbx>
                          <w:txbxContent>
                            <w:p w14:paraId="6B5C89C5" w14:textId="566C1671" w:rsidR="00EF553F" w:rsidRDefault="00EF553F" w:rsidP="00D5670F">
                              <w:pPr>
                                <w:jc w:val="center"/>
                              </w:pPr>
                              <w:r>
                                <w:t xml:space="preserve">Figure 4.212 – HTML code of the Set default search </w:t>
                              </w:r>
                              <w:proofErr w:type="gramStart"/>
                              <w:r>
                                <w:t>parameters</w:t>
                              </w:r>
                              <w:proofErr w:type="gramEnd"/>
                              <w:r>
                                <w:t xml:space="preserve"> function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D7DDB7" id="Group 704" o:spid="_x0000_s1575" style="position:absolute;margin-left:7.3pt;margin-top:1pt;width:451.1pt;height:401.85pt;z-index:252374016" coordsize="57288,5103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">
                <v:shape id="Picture 699" o:spid="_x0000_s1576" type="#_x0000_t75" style="position:absolute;left:11;width:57277;height:47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" stroked="t" strokecolor="#4472c4 [3204]">
                  <v:imagedata r:id="rId387" o:title=""/>
                  <v:path arrowok="t"/>
                </v:shape>
                <v:shape id="Text Box 703" o:spid="_x0000_s1577" type="#_x0000_t202" style="position:absolute;top:48139;width:57272;height:2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" fillcolor="white [3201]" strokecolor="#4472c4 [3204]" strokeweight=".5pt">
                  <v:textbox>
                    <w:txbxContent>
                      <w:p w14:paraId="6B5C89C5" w14:textId="566C1671" w:rsidR="00EF553F" w:rsidRDefault="00EF553F" w:rsidP="00D5670F">
                        <w:pPr>
                          <w:jc w:val="center"/>
                        </w:pPr>
                        <w:r>
                          <w:t>Figure 4.212 – HTML code of the Set default search parameters function (part 2)</w:t>
                        </w:r>
                      </w:p>
                    </w:txbxContent>
                  </v:textbox>
                </v:shape>
              </v:group>
            </w:pict>
          </mc:Fallback>
        </mc:AlternateContent>
      </w:r>
    </w:p>
    <w:p w14:paraId="24A5BAEA" w14:textId="0A22270D" w:rsidR="008F6A22" w:rsidRDefault="001D74A6" w:rsidP="008F6A22">
      <w:r>
        <w:rPr>
          <w:noProof/>
        </w:rPr>
        <mc:AlternateContent>
          <mc:Choice Requires="wpg">
            <w:drawing>
              <wp:anchor distT="0" distB="0" distL="114300" distR="114300" simplePos="0" relativeHeight="252378112" behindDoc="0" locked="0" layoutInCell="1" allowOverlap="1" wp14:anchorId="052E94A1" wp14:editId="729AD0D1">
                <wp:simplePos x="0" y="0"/>
                <wp:positionH relativeFrom="column">
                  <wp:posOffset>208344</wp:posOffset>
                </wp:positionH>
                <wp:positionV relativeFrom="paragraph">
                  <wp:posOffset>5266746</wp:posOffset>
                </wp:positionV>
                <wp:extent cx="5500226" cy="1781361"/>
                <wp:effectExtent l="12700" t="12700" r="12065" b="9525"/>
                <wp:wrapNone/>
                <wp:docPr id="706" name="Group 706"/>
                <wp:cNvGraphicFramePr/>
                <a:graphic xmlns:a="http://schemas.openxmlformats.org/drawingml/2006/main">
                  <a:graphicData uri="http://schemas.microsoft.com/office/word/2010/wordprocessingGroup">
                    <wpg:wgp>
                      <wpg:cNvGrpSpPr/>
                      <wpg:grpSpPr>
                        <a:xfrm>
                          <a:off x="0" y="0"/>
                          <a:ext cx="5500226" cy="1781361"/>
                          <a:chOff x="0" y="0"/>
                          <a:chExt cx="5500226" cy="1781361"/>
                        </a:xfrm>
                      </wpg:grpSpPr>
                      <pic:pic xmlns:pic="http://schemas.openxmlformats.org/drawingml/2006/picture">
                        <pic:nvPicPr>
                          <pic:cNvPr id="700" name="Picture 700"/>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1126" y="0"/>
                            <a:ext cx="5499100" cy="1397000"/>
                          </a:xfrm>
                          <a:prstGeom prst="rect">
                            <a:avLst/>
                          </a:prstGeom>
                          <a:ln>
                            <a:solidFill>
                              <a:schemeClr val="accent1"/>
                            </a:solidFill>
                          </a:ln>
                        </pic:spPr>
                      </pic:pic>
                      <wps:wsp>
                        <wps:cNvPr id="705" name="Text Box 705"/>
                        <wps:cNvSpPr txBox="1"/>
                        <wps:spPr>
                          <a:xfrm>
                            <a:off x="0" y="1492009"/>
                            <a:ext cx="5500226" cy="289352"/>
                          </a:xfrm>
                          <a:prstGeom prst="rect">
                            <a:avLst/>
                          </a:prstGeom>
                          <a:solidFill>
                            <a:schemeClr val="lt1"/>
                          </a:solidFill>
                          <a:ln w="6350">
                            <a:solidFill>
                              <a:schemeClr val="accent1"/>
                            </a:solidFill>
                          </a:ln>
                        </wps:spPr>
                        <wps:txbx>
                          <w:txbxContent>
                            <w:p w14:paraId="525B4BE7" w14:textId="2FE97CF7" w:rsidR="00EF553F" w:rsidRDefault="00EF553F" w:rsidP="001F6DD5">
                              <w:pPr>
                                <w:jc w:val="center"/>
                              </w:pPr>
                              <w:r>
                                <w:t xml:space="preserve">Figure 4.213 – HTML code of the Set default search </w:t>
                              </w:r>
                              <w:proofErr w:type="gramStart"/>
                              <w:r>
                                <w:t>parameters</w:t>
                              </w:r>
                              <w:proofErr w:type="gramEnd"/>
                              <w:r>
                                <w:t xml:space="preserve"> function (part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2E94A1" id="Group 706" o:spid="_x0000_s1578" style="position:absolute;margin-left:16.4pt;margin-top:414.7pt;width:433.1pt;height:140.25pt;z-index:252378112" coordsize="55002,1781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">
                <v:shape id="Picture 700" o:spid="_x0000_s1579" type="#_x0000_t75" style="position:absolute;left:11;width:54991;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" stroked="t" strokecolor="#4472c4 [3204]">
                  <v:imagedata r:id="rId389" o:title=""/>
                  <v:path arrowok="t"/>
                </v:shape>
                <v:shape id="Text Box 705" o:spid="_x0000_s1580" type="#_x0000_t202" style="position:absolute;top:14920;width:55002;height:2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" fillcolor="white [3201]" strokecolor="#4472c4 [3204]" strokeweight=".5pt">
                  <v:textbox>
                    <w:txbxContent>
                      <w:p w14:paraId="525B4BE7" w14:textId="2FE97CF7" w:rsidR="00EF553F" w:rsidRDefault="00EF553F" w:rsidP="001F6DD5">
                        <w:pPr>
                          <w:jc w:val="center"/>
                        </w:pPr>
                        <w:r>
                          <w:t>Figure 4.213 – HTML code of the Set default search parameters function (part 3)</w:t>
                        </w:r>
                      </w:p>
                    </w:txbxContent>
                  </v:textbox>
                </v:shape>
              </v:group>
            </w:pict>
          </mc:Fallback>
        </mc:AlternateContent>
      </w:r>
      <w:r w:rsidR="00D5670F">
        <w:br w:type="page"/>
      </w:r>
      <w:r w:rsidR="008F6A22">
        <w:lastRenderedPageBreak/>
        <w:t>The HTML, on its own, produces the following output</w:t>
      </w:r>
      <w:r w:rsidR="008D6BD2">
        <w:t xml:space="preserve"> (Figure 4.214)</w:t>
      </w:r>
      <w:r w:rsidR="008F6A22">
        <w:t>:</w:t>
      </w:r>
    </w:p>
    <w:p w14:paraId="68869365" w14:textId="78E6987D" w:rsidR="00C33655" w:rsidRDefault="00C33655" w:rsidP="008F6A22">
      <w:r>
        <w:rPr>
          <w:noProof/>
        </w:rPr>
        <mc:AlternateContent>
          <mc:Choice Requires="wpg">
            <w:drawing>
              <wp:anchor distT="0" distB="0" distL="114300" distR="114300" simplePos="0" relativeHeight="252381184" behindDoc="0" locked="0" layoutInCell="1" allowOverlap="1" wp14:anchorId="4D29A4B0" wp14:editId="3849E26E">
                <wp:simplePos x="0" y="0"/>
                <wp:positionH relativeFrom="column">
                  <wp:posOffset>1340629</wp:posOffset>
                </wp:positionH>
                <wp:positionV relativeFrom="paragraph">
                  <wp:posOffset>33213</wp:posOffset>
                </wp:positionV>
                <wp:extent cx="2731626" cy="8714612"/>
                <wp:effectExtent l="12700" t="12700" r="12065" b="10795"/>
                <wp:wrapNone/>
                <wp:docPr id="709" name="Group 709"/>
                <wp:cNvGraphicFramePr/>
                <a:graphic xmlns:a="http://schemas.openxmlformats.org/drawingml/2006/main">
                  <a:graphicData uri="http://schemas.microsoft.com/office/word/2010/wordprocessingGroup">
                    <wpg:wgp>
                      <wpg:cNvGrpSpPr/>
                      <wpg:grpSpPr>
                        <a:xfrm>
                          <a:off x="0" y="0"/>
                          <a:ext cx="2731626" cy="8714612"/>
                          <a:chOff x="0" y="0"/>
                          <a:chExt cx="2731626" cy="8714612"/>
                        </a:xfrm>
                      </wpg:grpSpPr>
                      <pic:pic xmlns:pic="http://schemas.openxmlformats.org/drawingml/2006/picture">
                        <pic:nvPicPr>
                          <pic:cNvPr id="707" name="Picture 707"/>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1126" y="0"/>
                            <a:ext cx="2730500" cy="8166100"/>
                          </a:xfrm>
                          <a:prstGeom prst="rect">
                            <a:avLst/>
                          </a:prstGeom>
                          <a:ln>
                            <a:solidFill>
                              <a:schemeClr val="accent1"/>
                            </a:solidFill>
                          </a:ln>
                        </pic:spPr>
                      </pic:pic>
                      <wps:wsp>
                        <wps:cNvPr id="708" name="Text Box 708"/>
                        <wps:cNvSpPr txBox="1"/>
                        <wps:spPr>
                          <a:xfrm>
                            <a:off x="0" y="8240050"/>
                            <a:ext cx="2730500" cy="474562"/>
                          </a:xfrm>
                          <a:prstGeom prst="rect">
                            <a:avLst/>
                          </a:prstGeom>
                          <a:solidFill>
                            <a:schemeClr val="lt1"/>
                          </a:solidFill>
                          <a:ln w="6350">
                            <a:solidFill>
                              <a:schemeClr val="accent1"/>
                            </a:solidFill>
                          </a:ln>
                        </wps:spPr>
                        <wps:txbx>
                          <w:txbxContent>
                            <w:p w14:paraId="734B5EDC" w14:textId="65668925" w:rsidR="00EF553F" w:rsidRDefault="00EF553F" w:rsidP="008D6BD2">
                              <w:pPr>
                                <w:jc w:val="center"/>
                              </w:pPr>
                              <w:r>
                                <w:t xml:space="preserve">Figure 4.214 – </w:t>
                              </w:r>
                              <w:proofErr w:type="spellStart"/>
                              <w:r>
                                <w:t>unstyled</w:t>
                              </w:r>
                              <w:proofErr w:type="spellEnd"/>
                              <w:r>
                                <w:t xml:space="preserve"> output of the HTML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29A4B0" id="Group 709" o:spid="_x0000_s1581" style="position:absolute;margin-left:105.55pt;margin-top:2.6pt;width:215.1pt;height:686.2pt;z-index:252381184" coordsize="27316,871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">
                <v:shape id="Picture 707" o:spid="_x0000_s1582" type="#_x0000_t75" style="position:absolute;left:11;width:27305;height:81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" stroked="t" strokecolor="#4472c4 [3204]">
                  <v:imagedata r:id="rId391" o:title=""/>
                  <v:path arrowok="t"/>
                </v:shape>
                <v:shape id="Text Box 708" o:spid="_x0000_s1583" type="#_x0000_t202" style="position:absolute;top:82400;width:27305;height:4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" fillcolor="white [3201]" strokecolor="#4472c4 [3204]" strokeweight=".5pt">
                  <v:textbox>
                    <w:txbxContent>
                      <w:p w14:paraId="734B5EDC" w14:textId="65668925" w:rsidR="00EF553F" w:rsidRDefault="00EF553F" w:rsidP="008D6BD2">
                        <w:pPr>
                          <w:jc w:val="center"/>
                        </w:pPr>
                        <w:r>
                          <w:t>Figure 4.214 – unstyled output of the HTML code</w:t>
                        </w:r>
                      </w:p>
                    </w:txbxContent>
                  </v:textbox>
                </v:shape>
              </v:group>
            </w:pict>
          </mc:Fallback>
        </mc:AlternateContent>
      </w:r>
    </w:p>
    <w:p w14:paraId="37FD8663" w14:textId="58135667" w:rsidR="00C33655" w:rsidRDefault="00C33655">
      <w:r>
        <w:br w:type="page"/>
      </w:r>
    </w:p>
    <w:p w14:paraId="02E4A4D8" w14:textId="42C632EB" w:rsidR="008F6A22" w:rsidRDefault="002A10F4" w:rsidP="008F6A22">
      <w:r>
        <w:lastRenderedPageBreak/>
        <w:t xml:space="preserve">The </w:t>
      </w:r>
      <w:r w:rsidR="00C432F2">
        <w:t>CSS code is shown in Figures 4.215, 4.216, 4.217 and 4.218 below:</w:t>
      </w:r>
    </w:p>
    <w:p w14:paraId="489C47F3" w14:textId="2E81024E" w:rsidR="00C432F2" w:rsidRDefault="00C432F2" w:rsidP="008F6A22"/>
    <w:p w14:paraId="264239B0" w14:textId="154BBE19" w:rsidR="00C432F2" w:rsidRDefault="00CF4EAE" w:rsidP="008F6A22">
      <w:r>
        <w:rPr>
          <w:noProof/>
        </w:rPr>
        <mc:AlternateContent>
          <mc:Choice Requires="wpg">
            <w:drawing>
              <wp:anchor distT="0" distB="0" distL="114300" distR="114300" simplePos="0" relativeHeight="252384256" behindDoc="0" locked="0" layoutInCell="1" allowOverlap="1" wp14:anchorId="4AB62887" wp14:editId="05805D39">
                <wp:simplePos x="0" y="0"/>
                <wp:positionH relativeFrom="column">
                  <wp:posOffset>960699</wp:posOffset>
                </wp:positionH>
                <wp:positionV relativeFrom="paragraph">
                  <wp:posOffset>10980</wp:posOffset>
                </wp:positionV>
                <wp:extent cx="3341225" cy="7730763"/>
                <wp:effectExtent l="12700" t="12700" r="12065" b="16510"/>
                <wp:wrapNone/>
                <wp:docPr id="712" name="Group 712"/>
                <wp:cNvGraphicFramePr/>
                <a:graphic xmlns:a="http://schemas.openxmlformats.org/drawingml/2006/main">
                  <a:graphicData uri="http://schemas.microsoft.com/office/word/2010/wordprocessingGroup">
                    <wpg:wgp>
                      <wpg:cNvGrpSpPr/>
                      <wpg:grpSpPr>
                        <a:xfrm>
                          <a:off x="0" y="0"/>
                          <a:ext cx="3341225" cy="7730763"/>
                          <a:chOff x="0" y="0"/>
                          <a:chExt cx="3341225" cy="7730763"/>
                        </a:xfrm>
                      </wpg:grpSpPr>
                      <pic:pic xmlns:pic="http://schemas.openxmlformats.org/drawingml/2006/picture">
                        <pic:nvPicPr>
                          <pic:cNvPr id="710" name="Picture 710"/>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1125" y="0"/>
                            <a:ext cx="3340100" cy="7213600"/>
                          </a:xfrm>
                          <a:prstGeom prst="rect">
                            <a:avLst/>
                          </a:prstGeom>
                          <a:ln>
                            <a:solidFill>
                              <a:schemeClr val="accent1"/>
                            </a:solidFill>
                          </a:ln>
                        </pic:spPr>
                      </pic:pic>
                      <wps:wsp>
                        <wps:cNvPr id="711" name="Text Box 711"/>
                        <wps:cNvSpPr txBox="1"/>
                        <wps:spPr>
                          <a:xfrm>
                            <a:off x="0" y="7279351"/>
                            <a:ext cx="3340100" cy="451412"/>
                          </a:xfrm>
                          <a:prstGeom prst="rect">
                            <a:avLst/>
                          </a:prstGeom>
                          <a:solidFill>
                            <a:schemeClr val="lt1"/>
                          </a:solidFill>
                          <a:ln w="6350">
                            <a:solidFill>
                              <a:schemeClr val="accent1"/>
                            </a:solidFill>
                          </a:ln>
                        </wps:spPr>
                        <wps:txbx>
                          <w:txbxContent>
                            <w:p w14:paraId="178B6247" w14:textId="4D96AD1B" w:rsidR="00EF553F" w:rsidRDefault="00EF553F" w:rsidP="000511C8">
                              <w:pPr>
                                <w:jc w:val="center"/>
                              </w:pPr>
                              <w:r>
                                <w:t>Figure 4.215 – CSS code of the Set default search parameters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B62887" id="Group 712" o:spid="_x0000_s1584" style="position:absolute;margin-left:75.65pt;margin-top:.85pt;width:263.1pt;height:608.7pt;z-index:252384256" coordsize="33412,7730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">
                <v:shape id="Picture 710" o:spid="_x0000_s1585" type="#_x0000_t75" style="position:absolute;left:11;width:33401;height:721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" stroked="t" strokecolor="#4472c4 [3204]">
                  <v:imagedata r:id="rId393" o:title=""/>
                  <v:path arrowok="t"/>
                </v:shape>
                <v:shape id="Text Box 711" o:spid="_x0000_s1586" type="#_x0000_t202" style="position:absolute;top:72793;width:33401;height:4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" fillcolor="white [3201]" strokecolor="#4472c4 [3204]" strokeweight=".5pt">
                  <v:textbox>
                    <w:txbxContent>
                      <w:p w14:paraId="178B6247" w14:textId="4D96AD1B" w:rsidR="00EF553F" w:rsidRDefault="00EF553F" w:rsidP="000511C8">
                        <w:pPr>
                          <w:jc w:val="center"/>
                        </w:pPr>
                        <w:r>
                          <w:t>Figure 4.215 – CSS code of the Set default search parameters (part 1)</w:t>
                        </w:r>
                      </w:p>
                    </w:txbxContent>
                  </v:textbox>
                </v:shape>
              </v:group>
            </w:pict>
          </mc:Fallback>
        </mc:AlternateContent>
      </w:r>
    </w:p>
    <w:p w14:paraId="15C890C3" w14:textId="1C6D7FE4" w:rsidR="00CF4EAE" w:rsidRPr="00CF4EAE" w:rsidRDefault="00CF4EAE" w:rsidP="00CF4EAE"/>
    <w:p w14:paraId="2FD000A1" w14:textId="59B5002C" w:rsidR="00CF4EAE" w:rsidRPr="00CF4EAE" w:rsidRDefault="00CF4EAE" w:rsidP="00CF4EAE"/>
    <w:p w14:paraId="0FD4701A" w14:textId="63DD604C" w:rsidR="00CF4EAE" w:rsidRPr="00CF4EAE" w:rsidRDefault="00CF4EAE" w:rsidP="00CF4EAE"/>
    <w:p w14:paraId="3EC42F0F" w14:textId="074E1810" w:rsidR="00CF4EAE" w:rsidRPr="00CF4EAE" w:rsidRDefault="00CF4EAE" w:rsidP="00CF4EAE"/>
    <w:p w14:paraId="59FDC779" w14:textId="77DA467E" w:rsidR="00CF4EAE" w:rsidRPr="00CF4EAE" w:rsidRDefault="00CF4EAE" w:rsidP="00CF4EAE"/>
    <w:p w14:paraId="0BCF524D" w14:textId="2B9517A2" w:rsidR="00CF4EAE" w:rsidRPr="00CF4EAE" w:rsidRDefault="00CF4EAE" w:rsidP="00CF4EAE"/>
    <w:p w14:paraId="11B87C85" w14:textId="6D8DA58C" w:rsidR="00CF4EAE" w:rsidRPr="00CF4EAE" w:rsidRDefault="00CF4EAE" w:rsidP="00CF4EAE"/>
    <w:p w14:paraId="6E14E4A4" w14:textId="3294604A" w:rsidR="00CF4EAE" w:rsidRPr="00CF4EAE" w:rsidRDefault="00CF4EAE" w:rsidP="00CF4EAE"/>
    <w:p w14:paraId="013EC257" w14:textId="5FB233B5" w:rsidR="00CF4EAE" w:rsidRPr="00CF4EAE" w:rsidRDefault="00CF4EAE" w:rsidP="00CF4EAE"/>
    <w:p w14:paraId="5276981F" w14:textId="2AB6BBBF" w:rsidR="00CF4EAE" w:rsidRPr="00CF4EAE" w:rsidRDefault="00CF4EAE" w:rsidP="00CF4EAE"/>
    <w:p w14:paraId="3F4D6A19" w14:textId="17EC2783" w:rsidR="00CF4EAE" w:rsidRPr="00CF4EAE" w:rsidRDefault="00CF4EAE" w:rsidP="00CF4EAE"/>
    <w:p w14:paraId="59B48BAE" w14:textId="7E5F69CC" w:rsidR="00CF4EAE" w:rsidRPr="00CF4EAE" w:rsidRDefault="00CF4EAE" w:rsidP="00CF4EAE"/>
    <w:p w14:paraId="2D6AC447" w14:textId="73F8935C" w:rsidR="00CF4EAE" w:rsidRPr="00CF4EAE" w:rsidRDefault="00CF4EAE" w:rsidP="00CF4EAE"/>
    <w:p w14:paraId="223A19C6" w14:textId="29FB8365" w:rsidR="00CF4EAE" w:rsidRPr="00CF4EAE" w:rsidRDefault="00CF4EAE" w:rsidP="00CF4EAE"/>
    <w:p w14:paraId="30EC7197" w14:textId="79CE74A9" w:rsidR="00CF4EAE" w:rsidRPr="00CF4EAE" w:rsidRDefault="00CF4EAE" w:rsidP="00CF4EAE"/>
    <w:p w14:paraId="005E6A30" w14:textId="411C7167" w:rsidR="00CF4EAE" w:rsidRPr="00CF4EAE" w:rsidRDefault="00CF4EAE" w:rsidP="00CF4EAE"/>
    <w:p w14:paraId="7B375E92" w14:textId="163413AF" w:rsidR="00CF4EAE" w:rsidRPr="00CF4EAE" w:rsidRDefault="00CF4EAE" w:rsidP="00CF4EAE"/>
    <w:p w14:paraId="66E3D1CD" w14:textId="4CF48C46" w:rsidR="00CF4EAE" w:rsidRPr="00CF4EAE" w:rsidRDefault="00CF4EAE" w:rsidP="00CF4EAE"/>
    <w:p w14:paraId="5CB63B5C" w14:textId="561021C5" w:rsidR="00CF4EAE" w:rsidRPr="00CF4EAE" w:rsidRDefault="00CF4EAE" w:rsidP="00CF4EAE"/>
    <w:p w14:paraId="43EC6B3E" w14:textId="5FDAF9D8" w:rsidR="00CF4EAE" w:rsidRPr="00CF4EAE" w:rsidRDefault="00CF4EAE" w:rsidP="00CF4EAE"/>
    <w:p w14:paraId="6EAFC8E1" w14:textId="68BA51C7" w:rsidR="00CF4EAE" w:rsidRPr="00CF4EAE" w:rsidRDefault="00CF4EAE" w:rsidP="00CF4EAE"/>
    <w:p w14:paraId="4EE02AD1" w14:textId="08D76082" w:rsidR="00CF4EAE" w:rsidRPr="00CF4EAE" w:rsidRDefault="00CF4EAE" w:rsidP="00CF4EAE"/>
    <w:p w14:paraId="499E00C4" w14:textId="4D90391E" w:rsidR="00CF4EAE" w:rsidRPr="00CF4EAE" w:rsidRDefault="00CF4EAE" w:rsidP="00CF4EAE"/>
    <w:p w14:paraId="30EC0C8A" w14:textId="6AA9DF66" w:rsidR="00CF4EAE" w:rsidRPr="00CF4EAE" w:rsidRDefault="00CF4EAE" w:rsidP="00CF4EAE"/>
    <w:p w14:paraId="11EC4105" w14:textId="2F87250C" w:rsidR="00CF4EAE" w:rsidRPr="00CF4EAE" w:rsidRDefault="00CF4EAE" w:rsidP="00CF4EAE"/>
    <w:p w14:paraId="6EA51B18" w14:textId="4F0D4A79" w:rsidR="00CF4EAE" w:rsidRPr="00CF4EAE" w:rsidRDefault="00CF4EAE" w:rsidP="00CF4EAE"/>
    <w:p w14:paraId="4BEEED61" w14:textId="281591E2" w:rsidR="00CF4EAE" w:rsidRPr="00CF4EAE" w:rsidRDefault="00CF4EAE" w:rsidP="00CF4EAE"/>
    <w:p w14:paraId="5E8A574D" w14:textId="7C441AC2" w:rsidR="00CF4EAE" w:rsidRPr="00CF4EAE" w:rsidRDefault="00CF4EAE" w:rsidP="00CF4EAE"/>
    <w:p w14:paraId="5BC372FF" w14:textId="741F777A" w:rsidR="00CF4EAE" w:rsidRPr="00CF4EAE" w:rsidRDefault="00CF4EAE" w:rsidP="00CF4EAE"/>
    <w:p w14:paraId="7637712A" w14:textId="47FD3D30" w:rsidR="00CF4EAE" w:rsidRPr="00CF4EAE" w:rsidRDefault="00CF4EAE" w:rsidP="00CF4EAE"/>
    <w:p w14:paraId="592127B0" w14:textId="67FC6F30" w:rsidR="00CF4EAE" w:rsidRPr="00CF4EAE" w:rsidRDefault="00CF4EAE" w:rsidP="00CF4EAE"/>
    <w:p w14:paraId="5A4285FD" w14:textId="451B16EC" w:rsidR="00CF4EAE" w:rsidRPr="00CF4EAE" w:rsidRDefault="00CF4EAE" w:rsidP="00CF4EAE"/>
    <w:p w14:paraId="3B4B37AC" w14:textId="4FA39674" w:rsidR="00CF4EAE" w:rsidRPr="00CF4EAE" w:rsidRDefault="00CF4EAE" w:rsidP="00CF4EAE"/>
    <w:p w14:paraId="51CFB93B" w14:textId="2901E527" w:rsidR="00CF4EAE" w:rsidRPr="00CF4EAE" w:rsidRDefault="00CF4EAE" w:rsidP="00CF4EAE"/>
    <w:p w14:paraId="48C0BF0B" w14:textId="256DD37A" w:rsidR="00CF4EAE" w:rsidRPr="00CF4EAE" w:rsidRDefault="00CF4EAE" w:rsidP="00CF4EAE"/>
    <w:p w14:paraId="0156B7EE" w14:textId="76DAD94F" w:rsidR="00CF4EAE" w:rsidRPr="00CF4EAE" w:rsidRDefault="00CF4EAE" w:rsidP="00CF4EAE"/>
    <w:p w14:paraId="44CFA037" w14:textId="6C422E60" w:rsidR="00CF4EAE" w:rsidRPr="00CF4EAE" w:rsidRDefault="00CF4EAE" w:rsidP="00CF4EAE"/>
    <w:p w14:paraId="41FA1542" w14:textId="320E4C89" w:rsidR="00CF4EAE" w:rsidRPr="00CF4EAE" w:rsidRDefault="00CF4EAE" w:rsidP="00CF4EAE"/>
    <w:p w14:paraId="699AE927" w14:textId="76EF5EA6" w:rsidR="00CF4EAE" w:rsidRPr="00CF4EAE" w:rsidRDefault="00CF4EAE" w:rsidP="00CF4EAE"/>
    <w:p w14:paraId="580EEC35" w14:textId="4F88884B" w:rsidR="00CF4EAE" w:rsidRPr="00CF4EAE" w:rsidRDefault="00CF4EAE" w:rsidP="00CF4EAE"/>
    <w:p w14:paraId="43E17352" w14:textId="3B11F4F8" w:rsidR="00CF4EAE" w:rsidRPr="00CF4EAE" w:rsidRDefault="00CF4EAE" w:rsidP="00CF4EAE"/>
    <w:p w14:paraId="3AEFA250" w14:textId="1632B733" w:rsidR="00CF4EAE" w:rsidRPr="00CF4EAE" w:rsidRDefault="00CF4EAE" w:rsidP="00CF4EAE"/>
    <w:p w14:paraId="32AAD4BA" w14:textId="20F954B9" w:rsidR="00CF4EAE" w:rsidRDefault="00CF4EAE" w:rsidP="00CF4EAE">
      <w:pPr>
        <w:ind w:firstLine="720"/>
      </w:pPr>
    </w:p>
    <w:p w14:paraId="1833F568" w14:textId="77777777" w:rsidR="00CF4EAE" w:rsidRDefault="00CF4EAE">
      <w:r>
        <w:br w:type="page"/>
      </w:r>
    </w:p>
    <w:p w14:paraId="6454B6E5" w14:textId="1D45262D" w:rsidR="00CF4EAE" w:rsidRPr="00CF4EAE" w:rsidRDefault="00FF39DC" w:rsidP="00CF4EAE">
      <w:pPr>
        <w:ind w:firstLine="720"/>
      </w:pPr>
      <w:r>
        <w:rPr>
          <w:noProof/>
        </w:rPr>
        <w:lastRenderedPageBreak/>
        <mc:AlternateContent>
          <mc:Choice Requires="wpg">
            <w:drawing>
              <wp:anchor distT="0" distB="0" distL="114300" distR="114300" simplePos="0" relativeHeight="252388352" behindDoc="0" locked="0" layoutInCell="1" allowOverlap="1" wp14:anchorId="00D63FFA" wp14:editId="2884FD38">
                <wp:simplePos x="0" y="0"/>
                <wp:positionH relativeFrom="column">
                  <wp:posOffset>1076446</wp:posOffset>
                </wp:positionH>
                <wp:positionV relativeFrom="paragraph">
                  <wp:posOffset>12700</wp:posOffset>
                </wp:positionV>
                <wp:extent cx="3531725" cy="7418246"/>
                <wp:effectExtent l="12700" t="12700" r="12065" b="11430"/>
                <wp:wrapNone/>
                <wp:docPr id="715" name="Group 715"/>
                <wp:cNvGraphicFramePr/>
                <a:graphic xmlns:a="http://schemas.openxmlformats.org/drawingml/2006/main">
                  <a:graphicData uri="http://schemas.microsoft.com/office/word/2010/wordprocessingGroup">
                    <wpg:wgp>
                      <wpg:cNvGrpSpPr/>
                      <wpg:grpSpPr>
                        <a:xfrm>
                          <a:off x="0" y="0"/>
                          <a:ext cx="3531725" cy="7418246"/>
                          <a:chOff x="0" y="0"/>
                          <a:chExt cx="3531725" cy="7418246"/>
                        </a:xfrm>
                      </wpg:grpSpPr>
                      <pic:pic xmlns:pic="http://schemas.openxmlformats.org/drawingml/2006/picture">
                        <pic:nvPicPr>
                          <pic:cNvPr id="713" name="Picture 713"/>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1125" y="0"/>
                            <a:ext cx="3530600" cy="6870700"/>
                          </a:xfrm>
                          <a:prstGeom prst="rect">
                            <a:avLst/>
                          </a:prstGeom>
                          <a:ln>
                            <a:solidFill>
                              <a:schemeClr val="accent1"/>
                            </a:solidFill>
                          </a:ln>
                        </pic:spPr>
                      </pic:pic>
                      <wps:wsp>
                        <wps:cNvPr id="714" name="Text Box 714"/>
                        <wps:cNvSpPr txBox="1"/>
                        <wps:spPr>
                          <a:xfrm>
                            <a:off x="0" y="6966834"/>
                            <a:ext cx="3531725" cy="451412"/>
                          </a:xfrm>
                          <a:prstGeom prst="rect">
                            <a:avLst/>
                          </a:prstGeom>
                          <a:solidFill>
                            <a:schemeClr val="lt1"/>
                          </a:solidFill>
                          <a:ln w="6350">
                            <a:solidFill>
                              <a:schemeClr val="accent1"/>
                            </a:solidFill>
                          </a:ln>
                        </wps:spPr>
                        <wps:txbx>
                          <w:txbxContent>
                            <w:p w14:paraId="16D7F386" w14:textId="57F71391" w:rsidR="00EF553F" w:rsidRDefault="00EF553F" w:rsidP="00CF4EAE">
                              <w:pPr>
                                <w:jc w:val="center"/>
                              </w:pPr>
                              <w:r>
                                <w:t>Figure 4.216 – CSS code of the Set default search parameters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D63FFA" id="Group 715" o:spid="_x0000_s1587" style="position:absolute;left:0;text-align:left;margin-left:84.75pt;margin-top:1pt;width:278.1pt;height:584.1pt;z-index:252388352" coordsize="35317,7418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">
                <v:shape id="Picture 713" o:spid="_x0000_s1588" type="#_x0000_t75" style="position:absolute;left:11;width:35306;height:68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" stroked="t" strokecolor="#4472c4 [3204]">
                  <v:imagedata r:id="rId395" o:title=""/>
                  <v:path arrowok="t"/>
                </v:shape>
                <v:shape id="Text Box 714" o:spid="_x0000_s1589" type="#_x0000_t202" style="position:absolute;top:69668;width:35317;height:4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" fillcolor="white [3201]" strokecolor="#4472c4 [3204]" strokeweight=".5pt">
                  <v:textbox>
                    <w:txbxContent>
                      <w:p w14:paraId="16D7F386" w14:textId="57F71391" w:rsidR="00EF553F" w:rsidRDefault="00EF553F" w:rsidP="00CF4EAE">
                        <w:pPr>
                          <w:jc w:val="center"/>
                        </w:pPr>
                        <w:r>
                          <w:t>Figure 4.216 – CSS code of the Set default search parameters (part 2)</w:t>
                        </w:r>
                      </w:p>
                    </w:txbxContent>
                  </v:textbox>
                </v:shape>
              </v:group>
            </w:pict>
          </mc:Fallback>
        </mc:AlternateContent>
      </w:r>
    </w:p>
    <w:p w14:paraId="16CE7926" w14:textId="0A0A5749" w:rsidR="00CF4EAE" w:rsidRPr="00CF4EAE" w:rsidRDefault="00CF4EAE" w:rsidP="00CF4EAE"/>
    <w:p w14:paraId="49C35300" w14:textId="24895AD6" w:rsidR="00CF4EAE" w:rsidRDefault="00CF4EAE" w:rsidP="00CF4EAE"/>
    <w:p w14:paraId="446E7951" w14:textId="38FA155F" w:rsidR="00FF39DC" w:rsidRPr="00FF39DC" w:rsidRDefault="00FF39DC" w:rsidP="00FF39DC"/>
    <w:p w14:paraId="6D12B9BF" w14:textId="026CC53C" w:rsidR="00FF39DC" w:rsidRPr="00FF39DC" w:rsidRDefault="00FF39DC" w:rsidP="00FF39DC"/>
    <w:p w14:paraId="21D73131" w14:textId="5786E697" w:rsidR="00FF39DC" w:rsidRPr="00FF39DC" w:rsidRDefault="00FF39DC" w:rsidP="00FF39DC"/>
    <w:p w14:paraId="6D490BC4" w14:textId="26554109" w:rsidR="00FF39DC" w:rsidRPr="00FF39DC" w:rsidRDefault="00FF39DC" w:rsidP="00FF39DC"/>
    <w:p w14:paraId="2FACC03A" w14:textId="11572F44" w:rsidR="00FF39DC" w:rsidRPr="00FF39DC" w:rsidRDefault="00FF39DC" w:rsidP="00FF39DC"/>
    <w:p w14:paraId="58BCEE09" w14:textId="6304C129" w:rsidR="00FF39DC" w:rsidRPr="00FF39DC" w:rsidRDefault="00FF39DC" w:rsidP="00FF39DC"/>
    <w:p w14:paraId="48731F54" w14:textId="0385C6C4" w:rsidR="00FF39DC" w:rsidRPr="00FF39DC" w:rsidRDefault="00FF39DC" w:rsidP="00FF39DC"/>
    <w:p w14:paraId="3E26FA3C" w14:textId="785AB000" w:rsidR="00FF39DC" w:rsidRPr="00FF39DC" w:rsidRDefault="00FF39DC" w:rsidP="00FF39DC"/>
    <w:p w14:paraId="4A1EF8E5" w14:textId="213F3DA3" w:rsidR="00FF39DC" w:rsidRPr="00FF39DC" w:rsidRDefault="00FF39DC" w:rsidP="00FF39DC"/>
    <w:p w14:paraId="122C64E5" w14:textId="4C274E07" w:rsidR="00FF39DC" w:rsidRPr="00FF39DC" w:rsidRDefault="00FF39DC" w:rsidP="00FF39DC"/>
    <w:p w14:paraId="1AE93C29" w14:textId="00B5ADAA" w:rsidR="00FF39DC" w:rsidRPr="00FF39DC" w:rsidRDefault="00FF39DC" w:rsidP="00FF39DC"/>
    <w:p w14:paraId="54D41225" w14:textId="66C908E8" w:rsidR="00FF39DC" w:rsidRPr="00FF39DC" w:rsidRDefault="00FF39DC" w:rsidP="00FF39DC"/>
    <w:p w14:paraId="49678E10" w14:textId="24C1D73A" w:rsidR="00FF39DC" w:rsidRPr="00FF39DC" w:rsidRDefault="00FF39DC" w:rsidP="00FF39DC"/>
    <w:p w14:paraId="3B6A96A0" w14:textId="032147B4" w:rsidR="00FF39DC" w:rsidRPr="00FF39DC" w:rsidRDefault="00FF39DC" w:rsidP="00FF39DC"/>
    <w:p w14:paraId="2EC8741F" w14:textId="5B1B97CA" w:rsidR="00FF39DC" w:rsidRPr="00FF39DC" w:rsidRDefault="00FF39DC" w:rsidP="00FF39DC"/>
    <w:p w14:paraId="4C9AF8A6" w14:textId="7041D118" w:rsidR="00FF39DC" w:rsidRPr="00FF39DC" w:rsidRDefault="00FF39DC" w:rsidP="00FF39DC"/>
    <w:p w14:paraId="27FF68ED" w14:textId="0C691275" w:rsidR="00FF39DC" w:rsidRPr="00FF39DC" w:rsidRDefault="00FF39DC" w:rsidP="00FF39DC"/>
    <w:p w14:paraId="35F5DB7C" w14:textId="33F1FABD" w:rsidR="00FF39DC" w:rsidRPr="00FF39DC" w:rsidRDefault="00FF39DC" w:rsidP="00FF39DC"/>
    <w:p w14:paraId="652D0491" w14:textId="0B151BB3" w:rsidR="00FF39DC" w:rsidRPr="00FF39DC" w:rsidRDefault="00FF39DC" w:rsidP="00FF39DC"/>
    <w:p w14:paraId="43D46085" w14:textId="45879486" w:rsidR="00FF39DC" w:rsidRPr="00FF39DC" w:rsidRDefault="00FF39DC" w:rsidP="00FF39DC"/>
    <w:p w14:paraId="7D59BA15" w14:textId="7644BCEC" w:rsidR="00FF39DC" w:rsidRPr="00FF39DC" w:rsidRDefault="00FF39DC" w:rsidP="00FF39DC"/>
    <w:p w14:paraId="4610AF55" w14:textId="092324A0" w:rsidR="00FF39DC" w:rsidRPr="00FF39DC" w:rsidRDefault="00FF39DC" w:rsidP="00FF39DC"/>
    <w:p w14:paraId="2440D250" w14:textId="65D105C7" w:rsidR="00FF39DC" w:rsidRPr="00FF39DC" w:rsidRDefault="00FF39DC" w:rsidP="00FF39DC"/>
    <w:p w14:paraId="1ED77E68" w14:textId="4C1930D3" w:rsidR="00FF39DC" w:rsidRPr="00FF39DC" w:rsidRDefault="00FF39DC" w:rsidP="00FF39DC"/>
    <w:p w14:paraId="7D72EEB5" w14:textId="3D3C90B6" w:rsidR="00FF39DC" w:rsidRPr="00FF39DC" w:rsidRDefault="00FF39DC" w:rsidP="00FF39DC"/>
    <w:p w14:paraId="578872CD" w14:textId="28A916C3" w:rsidR="00FF39DC" w:rsidRPr="00FF39DC" w:rsidRDefault="00FF39DC" w:rsidP="00FF39DC"/>
    <w:p w14:paraId="79DB0D14" w14:textId="6391BB17" w:rsidR="00FF39DC" w:rsidRPr="00FF39DC" w:rsidRDefault="00FF39DC" w:rsidP="00FF39DC"/>
    <w:p w14:paraId="68C340E3" w14:textId="259D3502" w:rsidR="00FF39DC" w:rsidRPr="00FF39DC" w:rsidRDefault="00FF39DC" w:rsidP="00FF39DC"/>
    <w:p w14:paraId="1B0760D3" w14:textId="051A42FE" w:rsidR="00FF39DC" w:rsidRPr="00FF39DC" w:rsidRDefault="00FF39DC" w:rsidP="00FF39DC"/>
    <w:p w14:paraId="5B88B08F" w14:textId="25EA572F" w:rsidR="00FF39DC" w:rsidRPr="00FF39DC" w:rsidRDefault="00FF39DC" w:rsidP="00FF39DC"/>
    <w:p w14:paraId="2A1F7BDE" w14:textId="14DFCCAB" w:rsidR="00FF39DC" w:rsidRPr="00FF39DC" w:rsidRDefault="00FF39DC" w:rsidP="00FF39DC"/>
    <w:p w14:paraId="68BB6781" w14:textId="787EA038" w:rsidR="00FF39DC" w:rsidRPr="00FF39DC" w:rsidRDefault="00FF39DC" w:rsidP="00FF39DC"/>
    <w:p w14:paraId="2CD574D0" w14:textId="13EF1BC5" w:rsidR="00FF39DC" w:rsidRPr="00FF39DC" w:rsidRDefault="00FF39DC" w:rsidP="00FF39DC"/>
    <w:p w14:paraId="5708FDA0" w14:textId="0EF6D1A6" w:rsidR="00FF39DC" w:rsidRPr="00FF39DC" w:rsidRDefault="00FF39DC" w:rsidP="00FF39DC"/>
    <w:p w14:paraId="2DD57DB6" w14:textId="72446FA1" w:rsidR="00FF39DC" w:rsidRPr="00FF39DC" w:rsidRDefault="00FF39DC" w:rsidP="00FF39DC"/>
    <w:p w14:paraId="467B5C63" w14:textId="05942732" w:rsidR="00FF39DC" w:rsidRPr="00FF39DC" w:rsidRDefault="00FF39DC" w:rsidP="00FF39DC"/>
    <w:p w14:paraId="1FB06BDA" w14:textId="4E2656FF" w:rsidR="00FF39DC" w:rsidRPr="00FF39DC" w:rsidRDefault="00FF39DC" w:rsidP="00FF39DC"/>
    <w:p w14:paraId="2FE45572" w14:textId="65AEC3F6" w:rsidR="00FF39DC" w:rsidRPr="00FF39DC" w:rsidRDefault="00FF39DC" w:rsidP="00FF39DC"/>
    <w:p w14:paraId="7CA0B47E" w14:textId="3C3936D7" w:rsidR="00FF39DC" w:rsidRPr="00FF39DC" w:rsidRDefault="00FF39DC" w:rsidP="00FF39DC"/>
    <w:p w14:paraId="79F9B3B0" w14:textId="7B6F621E" w:rsidR="00FF39DC" w:rsidRPr="00FF39DC" w:rsidRDefault="00FF39DC" w:rsidP="00FF39DC"/>
    <w:p w14:paraId="7B140A69" w14:textId="56B437FC" w:rsidR="00FF39DC" w:rsidRDefault="00FF39DC" w:rsidP="00FF39DC"/>
    <w:p w14:paraId="5AD497C9" w14:textId="77777777" w:rsidR="00FF39DC" w:rsidRDefault="00FF39DC">
      <w:r>
        <w:br w:type="page"/>
      </w:r>
    </w:p>
    <w:p w14:paraId="308418B2" w14:textId="15BE8853" w:rsidR="00FF39DC" w:rsidRPr="00FF39DC" w:rsidRDefault="008A7C05" w:rsidP="00FF39DC">
      <w:r>
        <w:rPr>
          <w:noProof/>
        </w:rPr>
        <w:lastRenderedPageBreak/>
        <mc:AlternateContent>
          <mc:Choice Requires="wpg">
            <w:drawing>
              <wp:anchor distT="0" distB="0" distL="114300" distR="114300" simplePos="0" relativeHeight="252396544" behindDoc="0" locked="0" layoutInCell="1" allowOverlap="1" wp14:anchorId="49808D20" wp14:editId="10F318F3">
                <wp:simplePos x="0" y="0"/>
                <wp:positionH relativeFrom="column">
                  <wp:posOffset>2939970</wp:posOffset>
                </wp:positionH>
                <wp:positionV relativeFrom="paragraph">
                  <wp:posOffset>12700</wp:posOffset>
                </wp:positionV>
                <wp:extent cx="3023725" cy="6735340"/>
                <wp:effectExtent l="12700" t="12700" r="12065" b="8890"/>
                <wp:wrapNone/>
                <wp:docPr id="721" name="Group 721"/>
                <wp:cNvGraphicFramePr/>
                <a:graphic xmlns:a="http://schemas.openxmlformats.org/drawingml/2006/main">
                  <a:graphicData uri="http://schemas.microsoft.com/office/word/2010/wordprocessingGroup">
                    <wpg:wgp>
                      <wpg:cNvGrpSpPr/>
                      <wpg:grpSpPr>
                        <a:xfrm>
                          <a:off x="0" y="0"/>
                          <a:ext cx="3023725" cy="6735340"/>
                          <a:chOff x="0" y="0"/>
                          <a:chExt cx="3023725" cy="6735340"/>
                        </a:xfrm>
                      </wpg:grpSpPr>
                      <pic:pic xmlns:pic="http://schemas.openxmlformats.org/drawingml/2006/picture">
                        <pic:nvPicPr>
                          <pic:cNvPr id="719" name="Picture 719"/>
                          <pic:cNvPicPr>
                            <a:picLocks noChangeAspect="1"/>
                          </pic:cNvPicPr>
                        </pic:nvPicPr>
                        <pic:blipFill>
                          <a:blip r:embed="rId396">
                            <a:extLst>
                              <a:ext uri="{28A0092B-C50C-407E-A947-70E740481C1C}">
                                <a14:useLocalDpi xmlns:a14="http://schemas.microsoft.com/office/drawing/2010/main" val="0"/>
                              </a:ext>
                            </a:extLst>
                          </a:blip>
                          <a:stretch>
                            <a:fillRect/>
                          </a:stretch>
                        </pic:blipFill>
                        <pic:spPr>
                          <a:xfrm>
                            <a:off x="1125" y="0"/>
                            <a:ext cx="3022600" cy="6197600"/>
                          </a:xfrm>
                          <a:prstGeom prst="rect">
                            <a:avLst/>
                          </a:prstGeom>
                          <a:ln>
                            <a:solidFill>
                              <a:schemeClr val="accent1"/>
                            </a:solidFill>
                          </a:ln>
                        </pic:spPr>
                      </pic:pic>
                      <wps:wsp>
                        <wps:cNvPr id="720" name="Text Box 720"/>
                        <wps:cNvSpPr txBox="1"/>
                        <wps:spPr>
                          <a:xfrm>
                            <a:off x="0" y="6283928"/>
                            <a:ext cx="3023725" cy="451412"/>
                          </a:xfrm>
                          <a:prstGeom prst="rect">
                            <a:avLst/>
                          </a:prstGeom>
                          <a:solidFill>
                            <a:schemeClr val="lt1"/>
                          </a:solidFill>
                          <a:ln w="6350">
                            <a:solidFill>
                              <a:schemeClr val="accent1"/>
                            </a:solidFill>
                          </a:ln>
                        </wps:spPr>
                        <wps:txbx>
                          <w:txbxContent>
                            <w:p w14:paraId="310E6B1F" w14:textId="3BC76EE4" w:rsidR="00EF553F" w:rsidRDefault="00EF553F" w:rsidP="00BB6062">
                              <w:pPr>
                                <w:jc w:val="center"/>
                              </w:pPr>
                              <w:r>
                                <w:t>Figure 4.218 – CSS code of the Set default search parameters (part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08D20" id="Group 721" o:spid="_x0000_s1590" style="position:absolute;margin-left:231.5pt;margin-top:1pt;width:238.1pt;height:530.35pt;z-index:252396544" coordsize="30237,6735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">
                <v:shape id="Picture 719" o:spid="_x0000_s1591" type="#_x0000_t75" style="position:absolute;left:11;width:30226;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" stroked="t" strokecolor="#4472c4 [3204]">
                  <v:imagedata r:id="rId397" o:title=""/>
                  <v:path arrowok="t"/>
                </v:shape>
                <v:shape id="Text Box 720" o:spid="_x0000_s1592" type="#_x0000_t202" style="position:absolute;top:62839;width:30237;height:4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" fillcolor="white [3201]" strokecolor="#4472c4 [3204]" strokeweight=".5pt">
                  <v:textbox>
                    <w:txbxContent>
                      <w:p w14:paraId="310E6B1F" w14:textId="3BC76EE4" w:rsidR="00EF553F" w:rsidRDefault="00EF553F" w:rsidP="00BB6062">
                        <w:pPr>
                          <w:jc w:val="center"/>
                        </w:pPr>
                        <w:r>
                          <w:t>Figure 4.218 – CSS code of the Set default search parameters (part 4)</w:t>
                        </w:r>
                      </w:p>
                    </w:txbxContent>
                  </v:textbox>
                </v:shape>
              </v:group>
            </w:pict>
          </mc:Fallback>
        </mc:AlternateContent>
      </w:r>
      <w:r w:rsidR="00BB6062">
        <w:rPr>
          <w:noProof/>
        </w:rPr>
        <mc:AlternateContent>
          <mc:Choice Requires="wpg">
            <w:drawing>
              <wp:anchor distT="0" distB="0" distL="114300" distR="114300" simplePos="0" relativeHeight="252392448" behindDoc="0" locked="0" layoutInCell="1" allowOverlap="1" wp14:anchorId="799568B2" wp14:editId="5910E051">
                <wp:simplePos x="0" y="0"/>
                <wp:positionH relativeFrom="column">
                  <wp:posOffset>-150616</wp:posOffset>
                </wp:positionH>
                <wp:positionV relativeFrom="paragraph">
                  <wp:posOffset>12700</wp:posOffset>
                </wp:positionV>
                <wp:extent cx="2769725" cy="7383522"/>
                <wp:effectExtent l="12700" t="12700" r="12065" b="8255"/>
                <wp:wrapNone/>
                <wp:docPr id="718" name="Group 718"/>
                <wp:cNvGraphicFramePr/>
                <a:graphic xmlns:a="http://schemas.openxmlformats.org/drawingml/2006/main">
                  <a:graphicData uri="http://schemas.microsoft.com/office/word/2010/wordprocessingGroup">
                    <wpg:wgp>
                      <wpg:cNvGrpSpPr/>
                      <wpg:grpSpPr>
                        <a:xfrm>
                          <a:off x="0" y="0"/>
                          <a:ext cx="2769725" cy="7383522"/>
                          <a:chOff x="0" y="0"/>
                          <a:chExt cx="2769725" cy="7383522"/>
                        </a:xfrm>
                      </wpg:grpSpPr>
                      <pic:pic xmlns:pic="http://schemas.openxmlformats.org/drawingml/2006/picture">
                        <pic:nvPicPr>
                          <pic:cNvPr id="716" name="Picture 716"/>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1125" y="0"/>
                            <a:ext cx="2768600" cy="6819900"/>
                          </a:xfrm>
                          <a:prstGeom prst="rect">
                            <a:avLst/>
                          </a:prstGeom>
                          <a:ln>
                            <a:solidFill>
                              <a:schemeClr val="accent1"/>
                            </a:solidFill>
                          </a:ln>
                        </pic:spPr>
                      </pic:pic>
                      <wps:wsp>
                        <wps:cNvPr id="717" name="Text Box 717"/>
                        <wps:cNvSpPr txBox="1"/>
                        <wps:spPr>
                          <a:xfrm>
                            <a:off x="0" y="6932110"/>
                            <a:ext cx="2769725" cy="451412"/>
                          </a:xfrm>
                          <a:prstGeom prst="rect">
                            <a:avLst/>
                          </a:prstGeom>
                          <a:solidFill>
                            <a:schemeClr val="lt1"/>
                          </a:solidFill>
                          <a:ln w="6350">
                            <a:solidFill>
                              <a:schemeClr val="accent1"/>
                            </a:solidFill>
                          </a:ln>
                        </wps:spPr>
                        <wps:txbx>
                          <w:txbxContent>
                            <w:p w14:paraId="3EF198E7" w14:textId="4011E419" w:rsidR="00EF553F" w:rsidRDefault="00EF553F" w:rsidP="00FF39DC">
                              <w:pPr>
                                <w:jc w:val="center"/>
                              </w:pPr>
                              <w:r>
                                <w:t>Figure 4.217 – CSS code of the Set default search parameters (part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9568B2" id="Group 718" o:spid="_x0000_s1593" style="position:absolute;margin-left:-11.85pt;margin-top:1pt;width:218.1pt;height:581.4pt;z-index:252392448" coordsize="27697,738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">
                <v:shape id="Picture 716" o:spid="_x0000_s1594" type="#_x0000_t75" style="position:absolute;left:11;width:27686;height:68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" stroked="t" strokecolor="#4472c4 [3204]">
                  <v:imagedata r:id="rId399" o:title=""/>
                  <v:path arrowok="t"/>
                </v:shape>
                <v:shape id="Text Box 717" o:spid="_x0000_s1595" type="#_x0000_t202" style="position:absolute;top:69321;width:27697;height:4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" fillcolor="white [3201]" strokecolor="#4472c4 [3204]" strokeweight=".5pt">
                  <v:textbox>
                    <w:txbxContent>
                      <w:p w14:paraId="3EF198E7" w14:textId="4011E419" w:rsidR="00EF553F" w:rsidRDefault="00EF553F" w:rsidP="00FF39DC">
                        <w:pPr>
                          <w:jc w:val="center"/>
                        </w:pPr>
                        <w:r>
                          <w:t>Figure 4.217 – CSS code of the Set default search parameters (part 3)</w:t>
                        </w:r>
                      </w:p>
                    </w:txbxContent>
                  </v:textbox>
                </v:shape>
              </v:group>
            </w:pict>
          </mc:Fallback>
        </mc:AlternateContent>
      </w:r>
    </w:p>
    <w:p w14:paraId="1DA441AA" w14:textId="5EA28868" w:rsidR="00FF39DC" w:rsidRDefault="00FF39DC" w:rsidP="00FF39DC"/>
    <w:p w14:paraId="1C57DDEB" w14:textId="456FFAD0" w:rsidR="008A7C05" w:rsidRPr="008A7C05" w:rsidRDefault="008A7C05" w:rsidP="008A7C05"/>
    <w:p w14:paraId="73F5DB5F" w14:textId="39EDB53C" w:rsidR="008A7C05" w:rsidRPr="008A7C05" w:rsidRDefault="008A7C05" w:rsidP="008A7C05"/>
    <w:p w14:paraId="6F4EA406" w14:textId="36F7633B" w:rsidR="008A7C05" w:rsidRPr="008A7C05" w:rsidRDefault="008A7C05" w:rsidP="008A7C05"/>
    <w:p w14:paraId="4BA69B62" w14:textId="51A3ED58" w:rsidR="008A7C05" w:rsidRPr="008A7C05" w:rsidRDefault="008A7C05" w:rsidP="008A7C05"/>
    <w:p w14:paraId="18D534A5" w14:textId="46515217" w:rsidR="008A7C05" w:rsidRPr="008A7C05" w:rsidRDefault="008A7C05" w:rsidP="008A7C05"/>
    <w:p w14:paraId="38C72661" w14:textId="4B1831E7" w:rsidR="008A7C05" w:rsidRPr="008A7C05" w:rsidRDefault="008A7C05" w:rsidP="008A7C05"/>
    <w:p w14:paraId="7A3F3C83" w14:textId="6701665F" w:rsidR="008A7C05" w:rsidRPr="008A7C05" w:rsidRDefault="008A7C05" w:rsidP="008A7C05"/>
    <w:p w14:paraId="3BC14339" w14:textId="003CAD17" w:rsidR="008A7C05" w:rsidRPr="008A7C05" w:rsidRDefault="008A7C05" w:rsidP="008A7C05"/>
    <w:p w14:paraId="32C8F47E" w14:textId="625854E6" w:rsidR="008A7C05" w:rsidRPr="008A7C05" w:rsidRDefault="008A7C05" w:rsidP="008A7C05"/>
    <w:p w14:paraId="71BDDC96" w14:textId="1BC448F3" w:rsidR="008A7C05" w:rsidRPr="008A7C05" w:rsidRDefault="008A7C05" w:rsidP="008A7C05"/>
    <w:p w14:paraId="542F5FD4" w14:textId="387C21C8" w:rsidR="008A7C05" w:rsidRPr="008A7C05" w:rsidRDefault="008A7C05" w:rsidP="008A7C05"/>
    <w:p w14:paraId="0D28C05D" w14:textId="6F6866EE" w:rsidR="008A7C05" w:rsidRPr="008A7C05" w:rsidRDefault="008A7C05" w:rsidP="008A7C05"/>
    <w:p w14:paraId="1341ACAE" w14:textId="598A3832" w:rsidR="008A7C05" w:rsidRPr="008A7C05" w:rsidRDefault="008A7C05" w:rsidP="008A7C05"/>
    <w:p w14:paraId="269ABDB8" w14:textId="196CF05F" w:rsidR="008A7C05" w:rsidRPr="008A7C05" w:rsidRDefault="008A7C05" w:rsidP="008A7C05"/>
    <w:p w14:paraId="034E2CA8" w14:textId="6913C8B9" w:rsidR="008A7C05" w:rsidRPr="008A7C05" w:rsidRDefault="008A7C05" w:rsidP="008A7C05"/>
    <w:p w14:paraId="37085B0B" w14:textId="56998CD0" w:rsidR="008A7C05" w:rsidRPr="008A7C05" w:rsidRDefault="008A7C05" w:rsidP="008A7C05"/>
    <w:p w14:paraId="5BBBDCE8" w14:textId="511685D9" w:rsidR="008A7C05" w:rsidRPr="008A7C05" w:rsidRDefault="008A7C05" w:rsidP="008A7C05"/>
    <w:p w14:paraId="6819C04E" w14:textId="3EF34E72" w:rsidR="008A7C05" w:rsidRPr="008A7C05" w:rsidRDefault="008A7C05" w:rsidP="008A7C05"/>
    <w:p w14:paraId="17154AA7" w14:textId="26DD96FA" w:rsidR="008A7C05" w:rsidRPr="008A7C05" w:rsidRDefault="008A7C05" w:rsidP="008A7C05"/>
    <w:p w14:paraId="1DF5B20A" w14:textId="75BBEC77" w:rsidR="008A7C05" w:rsidRPr="008A7C05" w:rsidRDefault="008A7C05" w:rsidP="008A7C05"/>
    <w:p w14:paraId="456B9255" w14:textId="4AD99F85" w:rsidR="008A7C05" w:rsidRPr="008A7C05" w:rsidRDefault="008A7C05" w:rsidP="008A7C05"/>
    <w:p w14:paraId="19C98696" w14:textId="633CF717" w:rsidR="008A7C05" w:rsidRPr="008A7C05" w:rsidRDefault="008A7C05" w:rsidP="008A7C05"/>
    <w:p w14:paraId="34E01BF3" w14:textId="149D1704" w:rsidR="008A7C05" w:rsidRPr="008A7C05" w:rsidRDefault="008A7C05" w:rsidP="008A7C05"/>
    <w:p w14:paraId="6988B0D8" w14:textId="3BF537BE" w:rsidR="008A7C05" w:rsidRPr="008A7C05" w:rsidRDefault="008A7C05" w:rsidP="008A7C05"/>
    <w:p w14:paraId="496855BB" w14:textId="42ADBB61" w:rsidR="008A7C05" w:rsidRPr="008A7C05" w:rsidRDefault="008A7C05" w:rsidP="008A7C05"/>
    <w:p w14:paraId="1DFA46EA" w14:textId="257F4E35" w:rsidR="008A7C05" w:rsidRPr="008A7C05" w:rsidRDefault="008A7C05" w:rsidP="008A7C05"/>
    <w:p w14:paraId="1FE820DF" w14:textId="2741C7C8" w:rsidR="008A7C05" w:rsidRPr="008A7C05" w:rsidRDefault="008A7C05" w:rsidP="008A7C05"/>
    <w:p w14:paraId="219A030C" w14:textId="2C73B076" w:rsidR="008A7C05" w:rsidRPr="008A7C05" w:rsidRDefault="008A7C05" w:rsidP="008A7C05"/>
    <w:p w14:paraId="6D45752F" w14:textId="1CAD6F82" w:rsidR="008A7C05" w:rsidRPr="008A7C05" w:rsidRDefault="008A7C05" w:rsidP="008A7C05"/>
    <w:p w14:paraId="449B8333" w14:textId="1D05257A" w:rsidR="008A7C05" w:rsidRPr="008A7C05" w:rsidRDefault="008A7C05" w:rsidP="008A7C05"/>
    <w:p w14:paraId="697B8D03" w14:textId="43DDA82C" w:rsidR="008A7C05" w:rsidRPr="008A7C05" w:rsidRDefault="008A7C05" w:rsidP="008A7C05"/>
    <w:p w14:paraId="29897208" w14:textId="18E872C7" w:rsidR="008A7C05" w:rsidRPr="008A7C05" w:rsidRDefault="008A7C05" w:rsidP="008A7C05"/>
    <w:p w14:paraId="2887F5EA" w14:textId="02F1DFA3" w:rsidR="008A7C05" w:rsidRPr="008A7C05" w:rsidRDefault="008A7C05" w:rsidP="008A7C05"/>
    <w:p w14:paraId="141D2A96" w14:textId="3DF78314" w:rsidR="008A7C05" w:rsidRPr="008A7C05" w:rsidRDefault="008A7C05" w:rsidP="008A7C05"/>
    <w:p w14:paraId="5B6C64CA" w14:textId="68638102" w:rsidR="008A7C05" w:rsidRPr="008A7C05" w:rsidRDefault="008A7C05" w:rsidP="008A7C05"/>
    <w:p w14:paraId="4C590B95" w14:textId="0F1E3583" w:rsidR="008A7C05" w:rsidRPr="008A7C05" w:rsidRDefault="008A7C05" w:rsidP="008A7C05"/>
    <w:p w14:paraId="14F7A907" w14:textId="7C1C1B20" w:rsidR="008A7C05" w:rsidRPr="008A7C05" w:rsidRDefault="008A7C05" w:rsidP="008A7C05"/>
    <w:p w14:paraId="5D49938F" w14:textId="6AAEB561" w:rsidR="008A7C05" w:rsidRPr="008A7C05" w:rsidRDefault="008A7C05" w:rsidP="008A7C05"/>
    <w:p w14:paraId="0EDE0764" w14:textId="6016F374" w:rsidR="008A7C05" w:rsidRDefault="008A7C05" w:rsidP="008A7C05"/>
    <w:p w14:paraId="6B86878C" w14:textId="51B031C1" w:rsidR="008A7C05" w:rsidRPr="008A7C05" w:rsidRDefault="008A7C05" w:rsidP="008A7C05">
      <w:r>
        <w:t xml:space="preserve">The HTML code, combined with the CSS code, produces the following webpage (Figure 4.219): </w:t>
      </w:r>
    </w:p>
    <w:p w14:paraId="63E31DC7" w14:textId="71CC68E0" w:rsidR="00FE3B86" w:rsidRDefault="00FE3B86" w:rsidP="008A7C05"/>
    <w:p w14:paraId="49E0529C" w14:textId="77777777" w:rsidR="00FE3B86" w:rsidRDefault="00FE3B86">
      <w:r>
        <w:br w:type="page"/>
      </w:r>
    </w:p>
    <w:p w14:paraId="0C389583" w14:textId="60A521E1" w:rsidR="008A7C05" w:rsidRPr="008A7C05" w:rsidRDefault="00FE3B86" w:rsidP="008A7C05">
      <w:r>
        <w:rPr>
          <w:noProof/>
        </w:rPr>
        <w:lastRenderedPageBreak/>
        <mc:AlternateContent>
          <mc:Choice Requires="wpg">
            <w:drawing>
              <wp:anchor distT="0" distB="0" distL="114300" distR="114300" simplePos="0" relativeHeight="252400640" behindDoc="0" locked="0" layoutInCell="1" allowOverlap="1" wp14:anchorId="3A118CC8" wp14:editId="777A6C8C">
                <wp:simplePos x="0" y="0"/>
                <wp:positionH relativeFrom="column">
                  <wp:posOffset>0</wp:posOffset>
                </wp:positionH>
                <wp:positionV relativeFrom="paragraph">
                  <wp:posOffset>12700</wp:posOffset>
                </wp:positionV>
                <wp:extent cx="5740400" cy="2371122"/>
                <wp:effectExtent l="0" t="12700" r="12700" b="16510"/>
                <wp:wrapNone/>
                <wp:docPr id="724" name="Group 724"/>
                <wp:cNvGraphicFramePr/>
                <a:graphic xmlns:a="http://schemas.openxmlformats.org/drawingml/2006/main">
                  <a:graphicData uri="http://schemas.microsoft.com/office/word/2010/wordprocessingGroup">
                    <wpg:wgp>
                      <wpg:cNvGrpSpPr/>
                      <wpg:grpSpPr>
                        <a:xfrm>
                          <a:off x="0" y="0"/>
                          <a:ext cx="5740400" cy="2371122"/>
                          <a:chOff x="0" y="0"/>
                          <a:chExt cx="5740400" cy="2371122"/>
                        </a:xfrm>
                      </wpg:grpSpPr>
                      <pic:pic xmlns:pic="http://schemas.openxmlformats.org/drawingml/2006/picture">
                        <pic:nvPicPr>
                          <pic:cNvPr id="722" name="Picture 722"/>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a:off x="12700" y="0"/>
                            <a:ext cx="5727700" cy="1802765"/>
                          </a:xfrm>
                          <a:prstGeom prst="rect">
                            <a:avLst/>
                          </a:prstGeom>
                          <a:ln>
                            <a:solidFill>
                              <a:schemeClr val="accent1"/>
                            </a:solidFill>
                          </a:ln>
                        </pic:spPr>
                      </pic:pic>
                      <wps:wsp>
                        <wps:cNvPr id="723" name="Text Box 723"/>
                        <wps:cNvSpPr txBox="1"/>
                        <wps:spPr>
                          <a:xfrm>
                            <a:off x="0" y="1920272"/>
                            <a:ext cx="5740400" cy="450850"/>
                          </a:xfrm>
                          <a:prstGeom prst="rect">
                            <a:avLst/>
                          </a:prstGeom>
                          <a:solidFill>
                            <a:schemeClr val="lt1"/>
                          </a:solidFill>
                          <a:ln w="6350">
                            <a:solidFill>
                              <a:schemeClr val="accent1"/>
                            </a:solidFill>
                          </a:ln>
                        </wps:spPr>
                        <wps:txbx>
                          <w:txbxContent>
                            <w:p w14:paraId="5C6A0D27" w14:textId="1D99281A" w:rsidR="00EF553F" w:rsidRDefault="00EF553F" w:rsidP="00FE3B86">
                              <w:pPr>
                                <w:jc w:val="center"/>
                              </w:pPr>
                              <w:r>
                                <w:t xml:space="preserve">Figure 4.219 – final product of the HTML and CSS code for the Set default search </w:t>
                              </w:r>
                              <w:proofErr w:type="gramStart"/>
                              <w:r>
                                <w:t>parameters</w:t>
                              </w:r>
                              <w:proofErr w:type="gramEnd"/>
                              <w: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118CC8" id="Group 724" o:spid="_x0000_s1596" style="position:absolute;margin-left:0;margin-top:1pt;width:452pt;height:186.7pt;z-index:252400640" coordsize="57404,2371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1v7+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f+&#13;&#10;/i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">
                <v:shape id="Picture 722" o:spid="_x0000_s1597" type="#_x0000_t75" style="position:absolute;left:127;width:57277;height:180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" stroked="t" strokecolor="#4472c4 [3204]">
                  <v:imagedata r:id="rId401" o:title=""/>
                  <v:path arrowok="t"/>
                </v:shape>
                <v:shape id="Text Box 723" o:spid="_x0000_s1598" type="#_x0000_t202" style="position:absolute;top:19202;width:57404;height:4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" fillcolor="white [3201]" strokecolor="#4472c4 [3204]" strokeweight=".5pt">
                  <v:textbox>
                    <w:txbxContent>
                      <w:p w14:paraId="5C6A0D27" w14:textId="1D99281A" w:rsidR="00EF553F" w:rsidRDefault="00EF553F" w:rsidP="00FE3B86">
                        <w:pPr>
                          <w:jc w:val="center"/>
                        </w:pPr>
                        <w:r>
                          <w:t>Figure 4.219 – final product of the HTML and CSS code for the Set default search parameters function</w:t>
                        </w:r>
                      </w:p>
                    </w:txbxContent>
                  </v:textbox>
                </v:shape>
              </v:group>
            </w:pict>
          </mc:Fallback>
        </mc:AlternateContent>
      </w:r>
    </w:p>
    <w:p w14:paraId="0E9E0AF4" w14:textId="16F6CBF4" w:rsidR="008A7C05" w:rsidRDefault="008A7C05" w:rsidP="008A7C05"/>
    <w:p w14:paraId="14FB02AB" w14:textId="3F73DA0B" w:rsidR="00FE3B86" w:rsidRPr="00FE3B86" w:rsidRDefault="00FE3B86" w:rsidP="00FE3B86"/>
    <w:p w14:paraId="5A80BFEC" w14:textId="184F981A" w:rsidR="00FE3B86" w:rsidRPr="00FE3B86" w:rsidRDefault="00FE3B86" w:rsidP="00FE3B86"/>
    <w:p w14:paraId="408AEF58" w14:textId="2D0CCAE7" w:rsidR="00FE3B86" w:rsidRPr="00FE3B86" w:rsidRDefault="00FE3B86" w:rsidP="00FE3B86"/>
    <w:p w14:paraId="5ED0C1C7" w14:textId="09A6E289" w:rsidR="00FE3B86" w:rsidRPr="00FE3B86" w:rsidRDefault="00FE3B86" w:rsidP="00FE3B86"/>
    <w:p w14:paraId="624D632E" w14:textId="4DE2CB81" w:rsidR="00FE3B86" w:rsidRPr="00FE3B86" w:rsidRDefault="00FE3B86" w:rsidP="00FE3B86"/>
    <w:p w14:paraId="10A5EE01" w14:textId="48A8638C" w:rsidR="00FE3B86" w:rsidRPr="00FE3B86" w:rsidRDefault="00FE3B86" w:rsidP="00FE3B86"/>
    <w:p w14:paraId="7EFFBAC3" w14:textId="33ACC0EE" w:rsidR="00FE3B86" w:rsidRPr="00FE3B86" w:rsidRDefault="00FE3B86" w:rsidP="00FE3B86"/>
    <w:p w14:paraId="05722821" w14:textId="077A4046" w:rsidR="00FE3B86" w:rsidRPr="00FE3B86" w:rsidRDefault="00FE3B86" w:rsidP="00FE3B86"/>
    <w:p w14:paraId="78007F70" w14:textId="4625ECDD" w:rsidR="00FE3B86" w:rsidRPr="00FE3B86" w:rsidRDefault="00FE3B86" w:rsidP="00FE3B86"/>
    <w:p w14:paraId="37FCB9D2" w14:textId="75717777" w:rsidR="00FE3B86" w:rsidRPr="00FE3B86" w:rsidRDefault="00FE3B86" w:rsidP="00FE3B86"/>
    <w:p w14:paraId="1D0109B1" w14:textId="4BDD8FB6" w:rsidR="00FE3B86" w:rsidRPr="00FE3B86" w:rsidRDefault="00FE3B86" w:rsidP="00FE3B86"/>
    <w:p w14:paraId="0DDF0CBE" w14:textId="40F87D69" w:rsidR="00FE3B86" w:rsidRPr="00FE3B86" w:rsidRDefault="00FE3B86" w:rsidP="00FE3B86"/>
    <w:p w14:paraId="5F0D8817" w14:textId="037AAF48" w:rsidR="00FE3B86" w:rsidRDefault="00815E74" w:rsidP="00FE3B86">
      <w:r>
        <w:rPr>
          <w:noProof/>
        </w:rPr>
        <mc:AlternateContent>
          <mc:Choice Requires="wpg">
            <w:drawing>
              <wp:anchor distT="0" distB="0" distL="114300" distR="114300" simplePos="0" relativeHeight="252403712" behindDoc="0" locked="0" layoutInCell="1" allowOverlap="1" wp14:anchorId="14A318A7" wp14:editId="2EA330FE">
                <wp:simplePos x="0" y="0"/>
                <wp:positionH relativeFrom="column">
                  <wp:posOffset>11575</wp:posOffset>
                </wp:positionH>
                <wp:positionV relativeFrom="paragraph">
                  <wp:posOffset>382624</wp:posOffset>
                </wp:positionV>
                <wp:extent cx="5728825" cy="2510581"/>
                <wp:effectExtent l="12700" t="12700" r="12065" b="17145"/>
                <wp:wrapNone/>
                <wp:docPr id="727" name="Group 727"/>
                <wp:cNvGraphicFramePr/>
                <a:graphic xmlns:a="http://schemas.openxmlformats.org/drawingml/2006/main">
                  <a:graphicData uri="http://schemas.microsoft.com/office/word/2010/wordprocessingGroup">
                    <wpg:wgp>
                      <wpg:cNvGrpSpPr/>
                      <wpg:grpSpPr>
                        <a:xfrm>
                          <a:off x="0" y="0"/>
                          <a:ext cx="5728825" cy="2510581"/>
                          <a:chOff x="0" y="0"/>
                          <a:chExt cx="5728825" cy="2510581"/>
                        </a:xfrm>
                      </wpg:grpSpPr>
                      <pic:pic xmlns:pic="http://schemas.openxmlformats.org/drawingml/2006/picture">
                        <pic:nvPicPr>
                          <pic:cNvPr id="725" name="Picture 725"/>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1125" y="0"/>
                            <a:ext cx="5727700" cy="1937385"/>
                          </a:xfrm>
                          <a:prstGeom prst="rect">
                            <a:avLst/>
                          </a:prstGeom>
                          <a:ln>
                            <a:solidFill>
                              <a:schemeClr val="accent1"/>
                            </a:solidFill>
                          </a:ln>
                        </pic:spPr>
                      </pic:pic>
                      <wps:wsp>
                        <wps:cNvPr id="726" name="Text Box 726"/>
                        <wps:cNvSpPr txBox="1"/>
                        <wps:spPr>
                          <a:xfrm>
                            <a:off x="0" y="2012869"/>
                            <a:ext cx="5727700" cy="497712"/>
                          </a:xfrm>
                          <a:prstGeom prst="rect">
                            <a:avLst/>
                          </a:prstGeom>
                          <a:solidFill>
                            <a:schemeClr val="lt1"/>
                          </a:solidFill>
                          <a:ln w="6350">
                            <a:solidFill>
                              <a:schemeClr val="accent1"/>
                            </a:solidFill>
                          </a:ln>
                        </wps:spPr>
                        <wps:txbx>
                          <w:txbxContent>
                            <w:p w14:paraId="62927769" w14:textId="3BC0012F" w:rsidR="00EF553F" w:rsidRDefault="00EF553F" w:rsidP="00BD1820">
                              <w:pPr>
                                <w:jc w:val="center"/>
                              </w:pPr>
                              <w:r>
                                <w:t>Figure 4.220 – first prototype of the Set default search parameters frontend JavaScript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A318A7" id="Group 727" o:spid="_x0000_s1599" style="position:absolute;margin-left:.9pt;margin-top:30.15pt;width:451.1pt;height:197.7pt;z-index:252403712" coordsize="57288,251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">
                <v:shape id="Picture 725" o:spid="_x0000_s1600" type="#_x0000_t75" style="position:absolute;left:11;width:57277;height:19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" stroked="t" strokecolor="#4472c4 [3204]">
                  <v:imagedata r:id="rId403" o:title=""/>
                  <v:path arrowok="t"/>
                </v:shape>
                <v:shape id="Text Box 726" o:spid="_x0000_s1601" type="#_x0000_t202" style="position:absolute;top:20128;width:57277;height:4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" fillcolor="white [3201]" strokecolor="#4472c4 [3204]" strokeweight=".5pt">
                  <v:textbox>
                    <w:txbxContent>
                      <w:p w14:paraId="62927769" w14:textId="3BC0012F" w:rsidR="00EF553F" w:rsidRDefault="00EF553F" w:rsidP="00BD1820">
                        <w:pPr>
                          <w:jc w:val="center"/>
                        </w:pPr>
                        <w:r>
                          <w:t>Figure 4.220 – first prototype of the Set default search parameters frontend JavaScript code</w:t>
                        </w:r>
                      </w:p>
                    </w:txbxContent>
                  </v:textbox>
                </v:shape>
              </v:group>
            </w:pict>
          </mc:Fallback>
        </mc:AlternateContent>
      </w:r>
      <w:r w:rsidR="00B33C57">
        <w:t>The first prototype of the JavaScript code can be found in Figure 4.220 below:</w:t>
      </w:r>
    </w:p>
    <w:p w14:paraId="624BD602" w14:textId="125DF162" w:rsidR="00B33C57" w:rsidRDefault="00B33C57" w:rsidP="00FE3B86"/>
    <w:p w14:paraId="3901EA3C" w14:textId="67951755" w:rsidR="00B33C57" w:rsidRDefault="00B33C57" w:rsidP="00FE3B86"/>
    <w:p w14:paraId="5DAD105D" w14:textId="66F9D720" w:rsidR="00815E74" w:rsidRPr="00815E74" w:rsidRDefault="00815E74" w:rsidP="00815E74"/>
    <w:p w14:paraId="19BEC3D7" w14:textId="466BC115" w:rsidR="00815E74" w:rsidRPr="00815E74" w:rsidRDefault="00815E74" w:rsidP="00815E74"/>
    <w:p w14:paraId="2EDB2263" w14:textId="27C30F0D" w:rsidR="00815E74" w:rsidRPr="00815E74" w:rsidRDefault="00815E74" w:rsidP="00815E74"/>
    <w:p w14:paraId="01252C76" w14:textId="0A2749F7" w:rsidR="00815E74" w:rsidRPr="00815E74" w:rsidRDefault="00815E74" w:rsidP="00815E74"/>
    <w:p w14:paraId="204D4AD2" w14:textId="503C2135" w:rsidR="00815E74" w:rsidRPr="00815E74" w:rsidRDefault="00815E74" w:rsidP="00815E74"/>
    <w:p w14:paraId="2DD2D851" w14:textId="0CC1665C" w:rsidR="00815E74" w:rsidRPr="00815E74" w:rsidRDefault="00815E74" w:rsidP="00815E74"/>
    <w:p w14:paraId="72807D1C" w14:textId="464C8306" w:rsidR="00815E74" w:rsidRPr="00815E74" w:rsidRDefault="00815E74" w:rsidP="00815E74"/>
    <w:p w14:paraId="004B4DBB" w14:textId="63F1BC86" w:rsidR="00815E74" w:rsidRPr="00815E74" w:rsidRDefault="00815E74" w:rsidP="00815E74"/>
    <w:p w14:paraId="4BDA465C" w14:textId="0FCA0BF2" w:rsidR="00815E74" w:rsidRPr="00815E74" w:rsidRDefault="00815E74" w:rsidP="00815E74"/>
    <w:p w14:paraId="5538F231" w14:textId="04B0333F" w:rsidR="00815E74" w:rsidRPr="00815E74" w:rsidRDefault="00815E74" w:rsidP="00815E74"/>
    <w:p w14:paraId="76AAAB82" w14:textId="0C82A034" w:rsidR="00815E74" w:rsidRPr="00815E74" w:rsidRDefault="00815E74" w:rsidP="00815E74"/>
    <w:p w14:paraId="0A4895AE" w14:textId="1DA2DCD3" w:rsidR="00815E74" w:rsidRPr="00815E74" w:rsidRDefault="00815E74" w:rsidP="00815E74"/>
    <w:p w14:paraId="0BFE4F5D" w14:textId="36376BEB" w:rsidR="00815E74" w:rsidRPr="00815E74" w:rsidRDefault="00815E74" w:rsidP="00815E74"/>
    <w:p w14:paraId="0733D4A4" w14:textId="6A7148E1" w:rsidR="00815E74" w:rsidRPr="00815E74" w:rsidRDefault="00815E74" w:rsidP="00815E74"/>
    <w:p w14:paraId="6DEA56EC" w14:textId="77777777" w:rsidR="00BF5DB2" w:rsidRDefault="00815E74" w:rsidP="00815E74">
      <w:r>
        <w:t xml:space="preserve">The first prototype only obtains the values of all the input fields and radio buttons and outputs them to the console when the submit button is pressed. In lines 8 and 9, it uses the </w:t>
      </w:r>
      <w:proofErr w:type="spellStart"/>
      <w:proofErr w:type="gramStart"/>
      <w:r>
        <w:t>querySelector</w:t>
      </w:r>
      <w:proofErr w:type="spellEnd"/>
      <w:r>
        <w:t>(</w:t>
      </w:r>
      <w:proofErr w:type="gramEnd"/>
      <w:r>
        <w:t>) function to select the radio buttons with the name attributes ‘</w:t>
      </w:r>
      <w:proofErr w:type="spellStart"/>
      <w:r>
        <w:t>sort_by</w:t>
      </w:r>
      <w:proofErr w:type="spellEnd"/>
      <w:r>
        <w:t>’ and ‘</w:t>
      </w:r>
      <w:proofErr w:type="spellStart"/>
      <w:r>
        <w:t>sort_order</w:t>
      </w:r>
      <w:proofErr w:type="spellEnd"/>
      <w:r>
        <w:t>’, if and only if they have bee</w:t>
      </w:r>
      <w:r w:rsidR="00CE02E2">
        <w:t>n</w:t>
      </w:r>
      <w:r>
        <w:t xml:space="preserve"> checked.</w:t>
      </w:r>
      <w:r w:rsidR="00BF5DB2">
        <w:t xml:space="preserve"> When the code is run with the inputs shown in Figure 4.221, the following is printed in the console (Figure 4.222):</w:t>
      </w:r>
    </w:p>
    <w:p w14:paraId="20DE4597" w14:textId="77777777" w:rsidR="00BF5DB2" w:rsidRDefault="00BF5DB2" w:rsidP="00815E74"/>
    <w:p w14:paraId="1705CD83" w14:textId="513A6ABE" w:rsidR="00815E74" w:rsidRDefault="006473DA" w:rsidP="00815E74">
      <w:r>
        <w:rPr>
          <w:noProof/>
        </w:rPr>
        <mc:AlternateContent>
          <mc:Choice Requires="wps">
            <w:drawing>
              <wp:anchor distT="0" distB="0" distL="114300" distR="114300" simplePos="0" relativeHeight="252405760" behindDoc="0" locked="0" layoutInCell="1" allowOverlap="1" wp14:anchorId="3033ECC9" wp14:editId="459B5D1C">
                <wp:simplePos x="0" y="0"/>
                <wp:positionH relativeFrom="column">
                  <wp:posOffset>0</wp:posOffset>
                </wp:positionH>
                <wp:positionV relativeFrom="paragraph">
                  <wp:posOffset>1438797</wp:posOffset>
                </wp:positionV>
                <wp:extent cx="5741035" cy="266218"/>
                <wp:effectExtent l="0" t="0" r="12065" b="13335"/>
                <wp:wrapNone/>
                <wp:docPr id="729" name="Text Box 729"/>
                <wp:cNvGraphicFramePr/>
                <a:graphic xmlns:a="http://schemas.openxmlformats.org/drawingml/2006/main">
                  <a:graphicData uri="http://schemas.microsoft.com/office/word/2010/wordprocessingShape">
                    <wps:wsp>
                      <wps:cNvSpPr txBox="1"/>
                      <wps:spPr>
                        <a:xfrm>
                          <a:off x="0" y="0"/>
                          <a:ext cx="5741035" cy="266218"/>
                        </a:xfrm>
                        <a:prstGeom prst="rect">
                          <a:avLst/>
                        </a:prstGeom>
                        <a:solidFill>
                          <a:schemeClr val="lt1"/>
                        </a:solidFill>
                        <a:ln w="6350">
                          <a:solidFill>
                            <a:schemeClr val="accent1"/>
                          </a:solidFill>
                        </a:ln>
                      </wps:spPr>
                      <wps:txbx>
                        <w:txbxContent>
                          <w:p w14:paraId="2CE5717F" w14:textId="4AB18609" w:rsidR="00EF553F" w:rsidRDefault="00EF553F" w:rsidP="006473DA">
                            <w:pPr>
                              <w:jc w:val="center"/>
                            </w:pPr>
                            <w:r>
                              <w:t>Figure 4.221 – input of the first alpha test of the first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3ECC9" id="Text Box 729" o:spid="_x0000_s1602" type="#_x0000_t202" style="position:absolute;margin-left:0;margin-top:113.3pt;width:452.05pt;height:20.9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" fillcolor="white [3201]" strokecolor="#4472c4 [3204]" strokeweight=".5pt">
                <v:textbox>
                  <w:txbxContent>
                    <w:p w14:paraId="2CE5717F" w14:textId="4AB18609" w:rsidR="00EF553F" w:rsidRDefault="00EF553F" w:rsidP="006473DA">
                      <w:pPr>
                        <w:jc w:val="center"/>
                      </w:pPr>
                      <w:r>
                        <w:t>Figure 4.221 – input of the first alpha test of the first prototype</w:t>
                      </w:r>
                    </w:p>
                  </w:txbxContent>
                </v:textbox>
              </v:shape>
            </w:pict>
          </mc:Fallback>
        </mc:AlternateContent>
      </w:r>
      <w:r>
        <w:rPr>
          <w:noProof/>
        </w:rPr>
        <w:drawing>
          <wp:anchor distT="0" distB="0" distL="114300" distR="114300" simplePos="0" relativeHeight="252404736" behindDoc="0" locked="0" layoutInCell="1" allowOverlap="1" wp14:anchorId="6D787775" wp14:editId="744FD708">
            <wp:simplePos x="0" y="0"/>
            <wp:positionH relativeFrom="column">
              <wp:posOffset>12700</wp:posOffset>
            </wp:positionH>
            <wp:positionV relativeFrom="paragraph">
              <wp:posOffset>16510</wp:posOffset>
            </wp:positionV>
            <wp:extent cx="5727700" cy="1339850"/>
            <wp:effectExtent l="12700" t="12700" r="12700" b="19050"/>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12.jpeg"/>
                    <pic:cNvPicPr/>
                  </pic:nvPicPr>
                  <pic:blipFill>
                    <a:blip r:embed="rId404">
                      <a:extLst>
                        <a:ext uri="{28A0092B-C50C-407E-A947-70E740481C1C}">
                          <a14:useLocalDpi xmlns:a14="http://schemas.microsoft.com/office/drawing/2010/main" val="0"/>
                        </a:ext>
                      </a:extLst>
                    </a:blip>
                    <a:stretch>
                      <a:fillRect/>
                    </a:stretch>
                  </pic:blipFill>
                  <pic:spPr>
                    <a:xfrm>
                      <a:off x="0" y="0"/>
                      <a:ext cx="5727700" cy="13398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F5DB2">
        <w:t xml:space="preserve"> </w:t>
      </w:r>
    </w:p>
    <w:p w14:paraId="491DD876" w14:textId="1905F937" w:rsidR="006473DA" w:rsidRPr="006473DA" w:rsidRDefault="006473DA" w:rsidP="006473DA"/>
    <w:p w14:paraId="15367E5C" w14:textId="4ACF9491" w:rsidR="006473DA" w:rsidRDefault="006473DA" w:rsidP="006473DA"/>
    <w:p w14:paraId="7887311B" w14:textId="78B10891" w:rsidR="004C6334" w:rsidRDefault="006473DA">
      <w:r>
        <w:rPr>
          <w:noProof/>
        </w:rPr>
        <w:lastRenderedPageBreak/>
        <mc:AlternateContent>
          <mc:Choice Requires="wpg">
            <w:drawing>
              <wp:anchor distT="0" distB="0" distL="114300" distR="114300" simplePos="0" relativeHeight="252407808" behindDoc="1" locked="0" layoutInCell="1" allowOverlap="1" wp14:anchorId="3755DE03" wp14:editId="35F94245">
                <wp:simplePos x="0" y="0"/>
                <wp:positionH relativeFrom="column">
                  <wp:posOffset>1123315</wp:posOffset>
                </wp:positionH>
                <wp:positionV relativeFrom="paragraph">
                  <wp:posOffset>12700</wp:posOffset>
                </wp:positionV>
                <wp:extent cx="2985135" cy="2024380"/>
                <wp:effectExtent l="12700" t="12700" r="12065" b="7620"/>
                <wp:wrapTopAndBottom/>
                <wp:docPr id="733" name="Group 733"/>
                <wp:cNvGraphicFramePr/>
                <a:graphic xmlns:a="http://schemas.openxmlformats.org/drawingml/2006/main">
                  <a:graphicData uri="http://schemas.microsoft.com/office/word/2010/wordprocessingGroup">
                    <wpg:wgp>
                      <wpg:cNvGrpSpPr/>
                      <wpg:grpSpPr>
                        <a:xfrm>
                          <a:off x="0" y="0"/>
                          <a:ext cx="2985135" cy="2024380"/>
                          <a:chOff x="0" y="0"/>
                          <a:chExt cx="2985625" cy="2024444"/>
                        </a:xfrm>
                      </wpg:grpSpPr>
                      <pic:pic xmlns:pic="http://schemas.openxmlformats.org/drawingml/2006/picture">
                        <pic:nvPicPr>
                          <pic:cNvPr id="731" name="Picture 731"/>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1125" y="0"/>
                            <a:ext cx="2984500" cy="1612900"/>
                          </a:xfrm>
                          <a:prstGeom prst="rect">
                            <a:avLst/>
                          </a:prstGeom>
                          <a:ln>
                            <a:solidFill>
                              <a:schemeClr val="accent1"/>
                            </a:solidFill>
                          </a:ln>
                        </pic:spPr>
                      </pic:pic>
                      <wps:wsp>
                        <wps:cNvPr id="732" name="Text Box 732"/>
                        <wps:cNvSpPr txBox="1"/>
                        <wps:spPr>
                          <a:xfrm>
                            <a:off x="0" y="1688778"/>
                            <a:ext cx="2984500" cy="335666"/>
                          </a:xfrm>
                          <a:prstGeom prst="rect">
                            <a:avLst/>
                          </a:prstGeom>
                          <a:solidFill>
                            <a:schemeClr val="lt1"/>
                          </a:solidFill>
                          <a:ln w="6350">
                            <a:solidFill>
                              <a:schemeClr val="accent1"/>
                            </a:solidFill>
                          </a:ln>
                        </wps:spPr>
                        <wps:txbx>
                          <w:txbxContent>
                            <w:p w14:paraId="47871A9F" w14:textId="77777777" w:rsidR="00EF553F" w:rsidRDefault="00EF553F" w:rsidP="006473DA">
                              <w:pPr>
                                <w:jc w:val="center"/>
                              </w:pPr>
                              <w:r>
                                <w:t>Figure 4.222 – output of the first alpha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55DE03" id="Group 733" o:spid="_x0000_s1603" style="position:absolute;margin-left:88.45pt;margin-top:1pt;width:235.05pt;height:159.4pt;z-index:-250908672" coordsize="29856,2024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">
                <v:shape id="Picture 731" o:spid="_x0000_s1604" type="#_x0000_t75" style="position:absolute;left:11;width:29845;height:16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" stroked="t" strokecolor="#4472c4 [3204]">
                  <v:imagedata r:id="rId406" o:title=""/>
                  <v:path arrowok="t"/>
                </v:shape>
                <v:shape id="Text Box 732" o:spid="_x0000_s1605" type="#_x0000_t202" style="position:absolute;top:16887;width:29845;height:3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" fillcolor="white [3201]" strokecolor="#4472c4 [3204]" strokeweight=".5pt">
                  <v:textbox>
                    <w:txbxContent>
                      <w:p w14:paraId="47871A9F" w14:textId="77777777" w:rsidR="00EF553F" w:rsidRDefault="00EF553F" w:rsidP="006473DA">
                        <w:pPr>
                          <w:jc w:val="center"/>
                        </w:pPr>
                        <w:r>
                          <w:t>Figure 4.222 – output of the first alpha test</w:t>
                        </w:r>
                      </w:p>
                    </w:txbxContent>
                  </v:textbox>
                </v:shape>
                <w10:wrap type="topAndBottom"/>
              </v:group>
            </w:pict>
          </mc:Fallback>
        </mc:AlternateContent>
      </w:r>
      <w:r>
        <w:t xml:space="preserve">As the two images show, all the input fields work, except for the </w:t>
      </w:r>
      <w:proofErr w:type="gramStart"/>
      <w:r>
        <w:t>sort</w:t>
      </w:r>
      <w:proofErr w:type="gramEnd"/>
      <w:r>
        <w:t xml:space="preserve"> parameter and order, and input keyword. The problem with the </w:t>
      </w:r>
      <w:proofErr w:type="gramStart"/>
      <w:r>
        <w:t>sort</w:t>
      </w:r>
      <w:proofErr w:type="gramEnd"/>
      <w:r>
        <w:t xml:space="preserve"> radio boxes is that they have no predefined value, so they use a default one. This is solved by adding a ‘value’ attribute to those fields in the HTML file.</w:t>
      </w:r>
      <w:r w:rsidR="00380C3F">
        <w:t xml:space="preserve"> The keyword field always returns an empty string. This is because it is obtained through its id, which is the same as the main parameter keyword input field. To solve this, the id in the HTML file should be changed, and this should be matched in the JavaScript file.</w:t>
      </w:r>
    </w:p>
    <w:p w14:paraId="3AA2A401" w14:textId="52CB80A2" w:rsidR="00661344" w:rsidRDefault="00661344"/>
    <w:p w14:paraId="7F496885" w14:textId="3606D1F8" w:rsidR="00661344" w:rsidRDefault="00B16F90">
      <w:r>
        <w:rPr>
          <w:noProof/>
        </w:rPr>
        <mc:AlternateContent>
          <mc:Choice Requires="wpg">
            <w:drawing>
              <wp:anchor distT="0" distB="0" distL="114300" distR="114300" simplePos="0" relativeHeight="252410880" behindDoc="0" locked="0" layoutInCell="1" allowOverlap="1" wp14:anchorId="3EB1E997" wp14:editId="36702E5A">
                <wp:simplePos x="0" y="0"/>
                <wp:positionH relativeFrom="column">
                  <wp:posOffset>12700</wp:posOffset>
                </wp:positionH>
                <wp:positionV relativeFrom="paragraph">
                  <wp:posOffset>477158</wp:posOffset>
                </wp:positionV>
                <wp:extent cx="5728825" cy="4837093"/>
                <wp:effectExtent l="12700" t="12700" r="12065" b="14605"/>
                <wp:wrapSquare wrapText="bothSides"/>
                <wp:docPr id="735" name="Group 735"/>
                <wp:cNvGraphicFramePr/>
                <a:graphic xmlns:a="http://schemas.openxmlformats.org/drawingml/2006/main">
                  <a:graphicData uri="http://schemas.microsoft.com/office/word/2010/wordprocessingGroup">
                    <wpg:wgp>
                      <wpg:cNvGrpSpPr/>
                      <wpg:grpSpPr>
                        <a:xfrm>
                          <a:off x="0" y="0"/>
                          <a:ext cx="5728825" cy="4837093"/>
                          <a:chOff x="0" y="0"/>
                          <a:chExt cx="5728825" cy="4837093"/>
                        </a:xfrm>
                      </wpg:grpSpPr>
                      <pic:pic xmlns:pic="http://schemas.openxmlformats.org/drawingml/2006/picture">
                        <pic:nvPicPr>
                          <pic:cNvPr id="730" name="Picture 730"/>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1125" y="0"/>
                            <a:ext cx="5727700" cy="4266565"/>
                          </a:xfrm>
                          <a:prstGeom prst="rect">
                            <a:avLst/>
                          </a:prstGeom>
                          <a:ln>
                            <a:solidFill>
                              <a:schemeClr val="accent1"/>
                            </a:solidFill>
                          </a:ln>
                        </pic:spPr>
                      </pic:pic>
                      <wps:wsp>
                        <wps:cNvPr id="734" name="Text Box 734"/>
                        <wps:cNvSpPr txBox="1"/>
                        <wps:spPr>
                          <a:xfrm>
                            <a:off x="0" y="4339381"/>
                            <a:ext cx="5727700" cy="497712"/>
                          </a:xfrm>
                          <a:prstGeom prst="rect">
                            <a:avLst/>
                          </a:prstGeom>
                          <a:solidFill>
                            <a:schemeClr val="lt1"/>
                          </a:solidFill>
                          <a:ln w="6350">
                            <a:solidFill>
                              <a:schemeClr val="accent1"/>
                            </a:solidFill>
                          </a:ln>
                        </wps:spPr>
                        <wps:txbx>
                          <w:txbxContent>
                            <w:p w14:paraId="10CDA812" w14:textId="64761D87" w:rsidR="00EF553F" w:rsidRDefault="00EF553F" w:rsidP="00BB2DF3">
                              <w:pPr>
                                <w:jc w:val="center"/>
                              </w:pPr>
                              <w:r>
                                <w:t>Figure 4.223 – second prototype of the Set default search parameters frontend JavaScript code (part 1)</w:t>
                              </w:r>
                            </w:p>
                            <w:p w14:paraId="7365B625" w14:textId="77777777" w:rsidR="00EF553F" w:rsidRDefault="00EF55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1E997" id="Group 735" o:spid="_x0000_s1606" style="position:absolute;margin-left:1pt;margin-top:37.55pt;width:451.1pt;height:380.85pt;z-index:252410880" coordsize="57288,483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">
                <v:shape id="Picture 730" o:spid="_x0000_s1607" type="#_x0000_t75" style="position:absolute;left:11;width:57277;height:426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" stroked="t" strokecolor="#4472c4 [3204]">
                  <v:imagedata r:id="rId408" o:title=""/>
                  <v:path arrowok="t"/>
                </v:shape>
                <v:shape id="Text Box 734" o:spid="_x0000_s1608" type="#_x0000_t202" style="position:absolute;top:43393;width:57277;height:4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" fillcolor="white [3201]" strokecolor="#4472c4 [3204]" strokeweight=".5pt">
                  <v:textbox>
                    <w:txbxContent>
                      <w:p w14:paraId="10CDA812" w14:textId="64761D87" w:rsidR="00EF553F" w:rsidRDefault="00EF553F" w:rsidP="00BB2DF3">
                        <w:pPr>
                          <w:jc w:val="center"/>
                        </w:pPr>
                        <w:r>
                          <w:t>Figure 4.223 – second prototype of the Set default search parameters frontend JavaScript code (part 1)</w:t>
                        </w:r>
                      </w:p>
                      <w:p w14:paraId="7365B625" w14:textId="77777777" w:rsidR="00EF553F" w:rsidRDefault="00EF553F"/>
                    </w:txbxContent>
                  </v:textbox>
                </v:shape>
                <w10:wrap type="square"/>
              </v:group>
            </w:pict>
          </mc:Fallback>
        </mc:AlternateContent>
      </w:r>
      <w:r w:rsidR="00661344">
        <w:t>The goal of the second prototype is to validate the inputs, send them to the backend and process the response. It is shown in Figures 4.223, 4.224 and 4.225 below.</w:t>
      </w:r>
    </w:p>
    <w:p w14:paraId="11D92BF6" w14:textId="6CF5AD91" w:rsidR="00661344" w:rsidRDefault="00C81374">
      <w:r>
        <w:rPr>
          <w:noProof/>
        </w:rPr>
        <w:lastRenderedPageBreak/>
        <mc:AlternateContent>
          <mc:Choice Requires="wpg">
            <w:drawing>
              <wp:anchor distT="0" distB="0" distL="114300" distR="114300" simplePos="0" relativeHeight="252417024" behindDoc="1" locked="0" layoutInCell="1" allowOverlap="1" wp14:anchorId="281095D4" wp14:editId="08AF1202">
                <wp:simplePos x="0" y="0"/>
                <wp:positionH relativeFrom="column">
                  <wp:posOffset>1125</wp:posOffset>
                </wp:positionH>
                <wp:positionV relativeFrom="paragraph">
                  <wp:posOffset>3946565</wp:posOffset>
                </wp:positionV>
                <wp:extent cx="5739910" cy="4906541"/>
                <wp:effectExtent l="12700" t="12700" r="13335" b="8890"/>
                <wp:wrapTight wrapText="bothSides">
                  <wp:wrapPolygon edited="0">
                    <wp:start x="-48" y="-56"/>
                    <wp:lineTo x="-48" y="21583"/>
                    <wp:lineTo x="21602" y="21583"/>
                    <wp:lineTo x="21602" y="-56"/>
                    <wp:lineTo x="-48" y="-56"/>
                  </wp:wrapPolygon>
                </wp:wrapTight>
                <wp:docPr id="741" name="Group 741"/>
                <wp:cNvGraphicFramePr/>
                <a:graphic xmlns:a="http://schemas.openxmlformats.org/drawingml/2006/main">
                  <a:graphicData uri="http://schemas.microsoft.com/office/word/2010/wordprocessingGroup">
                    <wpg:wgp>
                      <wpg:cNvGrpSpPr/>
                      <wpg:grpSpPr>
                        <a:xfrm>
                          <a:off x="0" y="0"/>
                          <a:ext cx="5739910" cy="4906541"/>
                          <a:chOff x="0" y="0"/>
                          <a:chExt cx="5739910" cy="4906541"/>
                        </a:xfrm>
                      </wpg:grpSpPr>
                      <pic:pic xmlns:pic="http://schemas.openxmlformats.org/drawingml/2006/picture">
                        <pic:nvPicPr>
                          <pic:cNvPr id="739" name="Picture 739"/>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1125" y="0"/>
                            <a:ext cx="5727700" cy="4441825"/>
                          </a:xfrm>
                          <a:prstGeom prst="rect">
                            <a:avLst/>
                          </a:prstGeom>
                          <a:ln>
                            <a:solidFill>
                              <a:schemeClr val="accent1"/>
                            </a:solidFill>
                          </a:ln>
                        </pic:spPr>
                      </pic:pic>
                      <wps:wsp>
                        <wps:cNvPr id="740" name="Text Box 740"/>
                        <wps:cNvSpPr txBox="1"/>
                        <wps:spPr>
                          <a:xfrm>
                            <a:off x="0" y="4443553"/>
                            <a:ext cx="5739910" cy="462988"/>
                          </a:xfrm>
                          <a:prstGeom prst="rect">
                            <a:avLst/>
                          </a:prstGeom>
                          <a:solidFill>
                            <a:schemeClr val="lt1"/>
                          </a:solidFill>
                          <a:ln w="6350">
                            <a:solidFill>
                              <a:schemeClr val="accent1"/>
                            </a:solidFill>
                          </a:ln>
                        </wps:spPr>
                        <wps:txbx>
                          <w:txbxContent>
                            <w:p w14:paraId="5E797BAB" w14:textId="271C502D" w:rsidR="00EF553F" w:rsidRDefault="00EF553F" w:rsidP="002A12AB">
                              <w:pPr>
                                <w:jc w:val="center"/>
                              </w:pPr>
                              <w:r>
                                <w:t>Figure 4.225 – first prototype of the Set default search parameters frontend JavaScript code (part 3)</w:t>
                              </w:r>
                            </w:p>
                            <w:p w14:paraId="405F25F7" w14:textId="77777777" w:rsidR="00EF553F" w:rsidRDefault="00EF55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1095D4" id="Group 741" o:spid="_x0000_s1609" style="position:absolute;margin-left:.1pt;margin-top:310.75pt;width:451.95pt;height:386.35pt;z-index:-250899456" coordsize="57399,4906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">
                <v:shape id="Picture 739" o:spid="_x0000_s1610" type="#_x0000_t75" style="position:absolute;left:11;width:57277;height:44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" stroked="t" strokecolor="#4472c4 [3204]">
                  <v:imagedata r:id="rId410" o:title=""/>
                  <v:path arrowok="t"/>
                </v:shape>
                <v:shape id="Text Box 740" o:spid="_x0000_s1611" type="#_x0000_t202" style="position:absolute;top:44435;width:57399;height:4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" fillcolor="white [3201]" strokecolor="#4472c4 [3204]" strokeweight=".5pt">
                  <v:textbox>
                    <w:txbxContent>
                      <w:p w14:paraId="5E797BAB" w14:textId="271C502D" w:rsidR="00EF553F" w:rsidRDefault="00EF553F" w:rsidP="002A12AB">
                        <w:pPr>
                          <w:jc w:val="center"/>
                        </w:pPr>
                        <w:r>
                          <w:t>Figure 4.225 – first prototype of the Set default search parameters frontend JavaScript code (part 3)</w:t>
                        </w:r>
                      </w:p>
                      <w:p w14:paraId="405F25F7" w14:textId="77777777" w:rsidR="00EF553F" w:rsidRDefault="00EF553F"/>
                    </w:txbxContent>
                  </v:textbox>
                </v:shape>
                <w10:wrap type="tight"/>
              </v:group>
            </w:pict>
          </mc:Fallback>
        </mc:AlternateContent>
      </w:r>
      <w:r w:rsidR="00583996">
        <w:rPr>
          <w:noProof/>
        </w:rPr>
        <mc:AlternateContent>
          <mc:Choice Requires="wpg">
            <w:drawing>
              <wp:anchor distT="0" distB="0" distL="114300" distR="114300" simplePos="0" relativeHeight="252413952" behindDoc="0" locked="0" layoutInCell="1" allowOverlap="1" wp14:anchorId="1E700AE7" wp14:editId="3F528C00">
                <wp:simplePos x="0" y="0"/>
                <wp:positionH relativeFrom="column">
                  <wp:posOffset>12700</wp:posOffset>
                </wp:positionH>
                <wp:positionV relativeFrom="paragraph">
                  <wp:posOffset>12700</wp:posOffset>
                </wp:positionV>
                <wp:extent cx="5728825" cy="3968991"/>
                <wp:effectExtent l="12700" t="12700" r="12065" b="19050"/>
                <wp:wrapSquare wrapText="bothSides"/>
                <wp:docPr id="738" name="Group 738"/>
                <wp:cNvGraphicFramePr/>
                <a:graphic xmlns:a="http://schemas.openxmlformats.org/drawingml/2006/main">
                  <a:graphicData uri="http://schemas.microsoft.com/office/word/2010/wordprocessingGroup">
                    <wpg:wgp>
                      <wpg:cNvGrpSpPr/>
                      <wpg:grpSpPr>
                        <a:xfrm>
                          <a:off x="0" y="0"/>
                          <a:ext cx="5728825" cy="3968991"/>
                          <a:chOff x="0" y="0"/>
                          <a:chExt cx="5728825" cy="3968991"/>
                        </a:xfrm>
                      </wpg:grpSpPr>
                      <pic:pic xmlns:pic="http://schemas.openxmlformats.org/drawingml/2006/picture">
                        <pic:nvPicPr>
                          <pic:cNvPr id="736" name="Picture 736"/>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1125" y="0"/>
                            <a:ext cx="5727700" cy="3403600"/>
                          </a:xfrm>
                          <a:prstGeom prst="rect">
                            <a:avLst/>
                          </a:prstGeom>
                          <a:ln>
                            <a:solidFill>
                              <a:schemeClr val="accent1"/>
                            </a:solidFill>
                          </a:ln>
                        </pic:spPr>
                      </pic:pic>
                      <wps:wsp>
                        <wps:cNvPr id="737" name="Text Box 737"/>
                        <wps:cNvSpPr txBox="1"/>
                        <wps:spPr>
                          <a:xfrm>
                            <a:off x="0" y="3494429"/>
                            <a:ext cx="5727700" cy="474562"/>
                          </a:xfrm>
                          <a:prstGeom prst="rect">
                            <a:avLst/>
                          </a:prstGeom>
                          <a:solidFill>
                            <a:schemeClr val="lt1"/>
                          </a:solidFill>
                          <a:ln w="6350">
                            <a:solidFill>
                              <a:schemeClr val="accent1"/>
                            </a:solidFill>
                          </a:ln>
                        </wps:spPr>
                        <wps:txbx>
                          <w:txbxContent>
                            <w:p w14:paraId="754C1BC6" w14:textId="38787F2D" w:rsidR="00EF553F" w:rsidRDefault="00EF553F" w:rsidP="00B16F90">
                              <w:pPr>
                                <w:jc w:val="center"/>
                              </w:pPr>
                              <w:r>
                                <w:t>Figure 4.224 – first prototype of the Set default search parameters frontend JavaScript code (part 2)</w:t>
                              </w:r>
                            </w:p>
                            <w:p w14:paraId="2C5C0127" w14:textId="77777777" w:rsidR="00EF553F" w:rsidRDefault="00EF55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700AE7" id="Group 738" o:spid="_x0000_s1612" style="position:absolute;margin-left:1pt;margin-top:1pt;width:451.1pt;height:312.5pt;z-index:252413952" coordsize="57288,396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9H+O+iivsz9&#13;&#10;jjx34+8M+M5ZrLXL/TvCnh6GfxDrFtbTmOOZLRBtjZchWM8gigx1Ib2qklq29tfu3/ATv0PjUIzA&#13;&#10;sASB1PpTa/V79l/4jL8R73w3oz64+j3moeItUu/EdgLGeaHXIrxUdldoongMcSF0kWdlWJG8wZIF&#13;&#10;fllq6WMerXUelsXtllcQsepjDHaT+GKlpq1+q/y/z09HoikrptdH/n/l+KM6iiigRPHc3MUMlvFI&#13;&#10;yxy43qCQG2nIyOhwemag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">
                <v:shape id="Picture 736" o:spid="_x0000_s1613" type="#_x0000_t75" style="position:absolute;left:11;width:57277;height:34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" stroked="t" strokecolor="#4472c4 [3204]">
                  <v:imagedata r:id="rId412" o:title=""/>
                  <v:path arrowok="t"/>
                </v:shape>
                <v:shape id="Text Box 737" o:spid="_x0000_s1614" type="#_x0000_t202" style="position:absolute;top:34944;width:57277;height:4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" fillcolor="white [3201]" strokecolor="#4472c4 [3204]" strokeweight=".5pt">
                  <v:textbox>
                    <w:txbxContent>
                      <w:p w14:paraId="754C1BC6" w14:textId="38787F2D" w:rsidR="00EF553F" w:rsidRDefault="00EF553F" w:rsidP="00B16F90">
                        <w:pPr>
                          <w:jc w:val="center"/>
                        </w:pPr>
                        <w:r>
                          <w:t>Figure 4.224 – first prototype of the Set default search parameters frontend JavaScript code (part 2)</w:t>
                        </w:r>
                      </w:p>
                      <w:p w14:paraId="2C5C0127" w14:textId="77777777" w:rsidR="00EF553F" w:rsidRDefault="00EF553F"/>
                    </w:txbxContent>
                  </v:textbox>
                </v:shape>
                <w10:wrap type="square"/>
              </v:group>
            </w:pict>
          </mc:Fallback>
        </mc:AlternateContent>
      </w:r>
    </w:p>
    <w:p w14:paraId="6412B8D1" w14:textId="265E91C9" w:rsidR="00661344" w:rsidRDefault="00661344">
      <w:r>
        <w:lastRenderedPageBreak/>
        <w:t xml:space="preserve"> </w:t>
      </w:r>
      <w:r w:rsidR="00C81374">
        <w:t xml:space="preserve">The main body of the function is shown in Figure 4.223. Lines 12-27 use selection to allow the rest of the code if the input validation functions return ‘true’. The individual validation functions are defined below the code </w:t>
      </w:r>
      <w:proofErr w:type="gramStart"/>
      <w:r w:rsidR="00C81374">
        <w:t>in order to</w:t>
      </w:r>
      <w:proofErr w:type="gramEnd"/>
      <w:r w:rsidR="00C81374">
        <w:t xml:space="preserve"> keep it modular and easier to follow. They are slightly adapted versions of the same functions from the backend.</w:t>
      </w:r>
      <w:r w:rsidR="008F3BEB">
        <w:t xml:space="preserve"> After this code is ran for the first time, the following error is shown in the console (Figure 4.226).</w:t>
      </w:r>
    </w:p>
    <w:p w14:paraId="150B8F62" w14:textId="77886163" w:rsidR="008F3BEB" w:rsidRDefault="008F3BEB"/>
    <w:p w14:paraId="460D1B69" w14:textId="78FC5152" w:rsidR="008F3BEB" w:rsidRDefault="009378AB">
      <w:r>
        <w:rPr>
          <w:noProof/>
        </w:rPr>
        <w:drawing>
          <wp:inline distT="0" distB="0" distL="0" distR="0" wp14:anchorId="02C8AE27" wp14:editId="5CD1BB75">
            <wp:extent cx="5727700" cy="2211705"/>
            <wp:effectExtent l="12700" t="12700" r="12700" b="1079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sc16.jpe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727700" cy="2211705"/>
                    </a:xfrm>
                    <a:prstGeom prst="rect">
                      <a:avLst/>
                    </a:prstGeom>
                    <a:ln>
                      <a:solidFill>
                        <a:schemeClr val="accent1"/>
                      </a:solidFill>
                    </a:ln>
                  </pic:spPr>
                </pic:pic>
              </a:graphicData>
            </a:graphic>
          </wp:inline>
        </w:drawing>
      </w:r>
    </w:p>
    <w:p w14:paraId="0F21F172" w14:textId="22ACFADE" w:rsidR="006473DA" w:rsidRDefault="009378AB">
      <w:r>
        <w:rPr>
          <w:noProof/>
        </w:rPr>
        <mc:AlternateContent>
          <mc:Choice Requires="wps">
            <w:drawing>
              <wp:anchor distT="0" distB="0" distL="114300" distR="114300" simplePos="0" relativeHeight="252418048" behindDoc="0" locked="0" layoutInCell="1" allowOverlap="1" wp14:anchorId="4BDA2739" wp14:editId="75116113">
                <wp:simplePos x="0" y="0"/>
                <wp:positionH relativeFrom="column">
                  <wp:posOffset>12700</wp:posOffset>
                </wp:positionH>
                <wp:positionV relativeFrom="paragraph">
                  <wp:posOffset>51427</wp:posOffset>
                </wp:positionV>
                <wp:extent cx="5727700" cy="300942"/>
                <wp:effectExtent l="0" t="0" r="12700" b="17145"/>
                <wp:wrapNone/>
                <wp:docPr id="743" name="Text Box 743"/>
                <wp:cNvGraphicFramePr/>
                <a:graphic xmlns:a="http://schemas.openxmlformats.org/drawingml/2006/main">
                  <a:graphicData uri="http://schemas.microsoft.com/office/word/2010/wordprocessingShape">
                    <wps:wsp>
                      <wps:cNvSpPr txBox="1"/>
                      <wps:spPr>
                        <a:xfrm>
                          <a:off x="0" y="0"/>
                          <a:ext cx="5727700" cy="300942"/>
                        </a:xfrm>
                        <a:prstGeom prst="rect">
                          <a:avLst/>
                        </a:prstGeom>
                        <a:solidFill>
                          <a:schemeClr val="lt1"/>
                        </a:solidFill>
                        <a:ln w="6350">
                          <a:solidFill>
                            <a:schemeClr val="accent1"/>
                          </a:solidFill>
                        </a:ln>
                      </wps:spPr>
                      <wps:txbx>
                        <w:txbxContent>
                          <w:p w14:paraId="34FC5972" w14:textId="39133C29" w:rsidR="00EF553F" w:rsidRDefault="00EF553F" w:rsidP="009378AB">
                            <w:pPr>
                              <w:jc w:val="center"/>
                            </w:pPr>
                            <w:r>
                              <w:t>Figure 4.226 – input and output from the first alpha test of the second prototype</w:t>
                            </w:r>
                          </w:p>
                          <w:p w14:paraId="5A0D2F1F" w14:textId="77777777" w:rsidR="00EF553F" w:rsidRDefault="00EF55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DA2739" id="Text Box 743" o:spid="_x0000_s1615" type="#_x0000_t202" style="position:absolute;margin-left:1pt;margin-top:4.05pt;width:451pt;height:23.7pt;z-index:2524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" fillcolor="white [3201]" strokecolor="#4472c4 [3204]" strokeweight=".5pt">
                <v:textbox>
                  <w:txbxContent>
                    <w:p w14:paraId="34FC5972" w14:textId="39133C29" w:rsidR="00EF553F" w:rsidRDefault="00EF553F" w:rsidP="009378AB">
                      <w:pPr>
                        <w:jc w:val="center"/>
                      </w:pPr>
                      <w:r>
                        <w:t>Figure 4.226 – input and output from the first alpha test of the second prototype</w:t>
                      </w:r>
                    </w:p>
                    <w:p w14:paraId="5A0D2F1F" w14:textId="77777777" w:rsidR="00EF553F" w:rsidRDefault="00EF553F"/>
                  </w:txbxContent>
                </v:textbox>
              </v:shape>
            </w:pict>
          </mc:Fallback>
        </mc:AlternateContent>
      </w:r>
    </w:p>
    <w:p w14:paraId="4B3852DC" w14:textId="7DCD0AB3" w:rsidR="006473DA" w:rsidRDefault="006473DA" w:rsidP="006473DA"/>
    <w:p w14:paraId="3F520180" w14:textId="481065A3" w:rsidR="009378AB" w:rsidRPr="009378AB" w:rsidRDefault="009378AB" w:rsidP="009378AB"/>
    <w:p w14:paraId="38180BC3" w14:textId="7311E215" w:rsidR="009378AB" w:rsidRDefault="009378AB" w:rsidP="009378AB">
      <w:r>
        <w:t xml:space="preserve">The error occurs on line </w:t>
      </w:r>
      <w:proofErr w:type="gramStart"/>
      <w:r>
        <w:t>17, and</w:t>
      </w:r>
      <w:proofErr w:type="gramEnd"/>
      <w:r>
        <w:t xml:space="preserve"> is a result of the fact that </w:t>
      </w:r>
      <w:proofErr w:type="spellStart"/>
      <w:r>
        <w:t>authData</w:t>
      </w:r>
      <w:proofErr w:type="spellEnd"/>
      <w:r>
        <w:t xml:space="preserve"> is not defined on the frontend, as it does not use the </w:t>
      </w:r>
      <w:proofErr w:type="spellStart"/>
      <w:r>
        <w:t>jwt</w:t>
      </w:r>
      <w:proofErr w:type="spellEnd"/>
      <w:r>
        <w:t xml:space="preserve"> module. To fix this, the user’s role needs to be stored in local storage at </w:t>
      </w:r>
      <w:proofErr w:type="gramStart"/>
      <w:r>
        <w:t>login, and</w:t>
      </w:r>
      <w:proofErr w:type="gramEnd"/>
      <w:r>
        <w:t xml:space="preserve"> retrieved in line 17.</w:t>
      </w:r>
      <w:r w:rsidR="00A26FEA">
        <w:t xml:space="preserve"> </w:t>
      </w:r>
    </w:p>
    <w:p w14:paraId="101B2217" w14:textId="7BF7738A" w:rsidR="00A26FEA" w:rsidRDefault="00A26FEA" w:rsidP="009378AB"/>
    <w:p w14:paraId="5F187542" w14:textId="3B6A4091" w:rsidR="00A26FEA" w:rsidRDefault="00A26FEA" w:rsidP="009378AB">
      <w:r>
        <w:t xml:space="preserve">Another alpha test revealed that the </w:t>
      </w:r>
      <w:proofErr w:type="spellStart"/>
      <w:r>
        <w:t>sort_order</w:t>
      </w:r>
      <w:proofErr w:type="spellEnd"/>
      <w:r>
        <w:t xml:space="preserve"> variable never passed the validation. This is because it either has the value of “true” or “false”, which are stored as strings and not Booleans. The fix to this issue is shown in Figure 4.227</w:t>
      </w:r>
      <w:r w:rsidR="00EC328F">
        <w:t xml:space="preserve">. The </w:t>
      </w:r>
      <w:proofErr w:type="spellStart"/>
      <w:r w:rsidR="00EC328F">
        <w:t>sort_order</w:t>
      </w:r>
      <w:proofErr w:type="spellEnd"/>
      <w:r w:rsidR="00EC328F">
        <w:t xml:space="preserve"> variable is assigned to using the ‘let’ keyword, so that it may be changed based on which branch of the if statement is entered.</w:t>
      </w:r>
    </w:p>
    <w:p w14:paraId="0870AD9C" w14:textId="763BCA52" w:rsidR="00A26FEA" w:rsidRDefault="00EB7D82" w:rsidP="009378AB">
      <w:r>
        <w:rPr>
          <w:noProof/>
        </w:rPr>
        <mc:AlternateContent>
          <mc:Choice Requires="wpg">
            <w:drawing>
              <wp:anchor distT="0" distB="0" distL="114300" distR="114300" simplePos="0" relativeHeight="252422144" behindDoc="0" locked="0" layoutInCell="1" allowOverlap="1" wp14:anchorId="1535ACE0" wp14:editId="36C6137C">
                <wp:simplePos x="0" y="0"/>
                <wp:positionH relativeFrom="column">
                  <wp:posOffset>11430</wp:posOffset>
                </wp:positionH>
                <wp:positionV relativeFrom="paragraph">
                  <wp:posOffset>65903</wp:posOffset>
                </wp:positionV>
                <wp:extent cx="5728825" cy="1434135"/>
                <wp:effectExtent l="12700" t="12700" r="12065" b="13970"/>
                <wp:wrapNone/>
                <wp:docPr id="746" name="Group 746"/>
                <wp:cNvGraphicFramePr/>
                <a:graphic xmlns:a="http://schemas.openxmlformats.org/drawingml/2006/main">
                  <a:graphicData uri="http://schemas.microsoft.com/office/word/2010/wordprocessingGroup">
                    <wpg:wgp>
                      <wpg:cNvGrpSpPr/>
                      <wpg:grpSpPr>
                        <a:xfrm>
                          <a:off x="0" y="0"/>
                          <a:ext cx="5728825" cy="1434135"/>
                          <a:chOff x="0" y="0"/>
                          <a:chExt cx="5728825" cy="1434135"/>
                        </a:xfrm>
                      </wpg:grpSpPr>
                      <pic:pic xmlns:pic="http://schemas.openxmlformats.org/drawingml/2006/picture">
                        <pic:nvPicPr>
                          <pic:cNvPr id="744" name="Picture 744"/>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1125" y="0"/>
                            <a:ext cx="5727700" cy="1040765"/>
                          </a:xfrm>
                          <a:prstGeom prst="rect">
                            <a:avLst/>
                          </a:prstGeom>
                          <a:ln>
                            <a:solidFill>
                              <a:schemeClr val="accent1"/>
                            </a:solidFill>
                          </a:ln>
                        </pic:spPr>
                      </pic:pic>
                      <wps:wsp>
                        <wps:cNvPr id="745" name="Text Box 745"/>
                        <wps:cNvSpPr txBox="1"/>
                        <wps:spPr>
                          <a:xfrm>
                            <a:off x="0" y="1133193"/>
                            <a:ext cx="5727700" cy="300942"/>
                          </a:xfrm>
                          <a:prstGeom prst="rect">
                            <a:avLst/>
                          </a:prstGeom>
                          <a:solidFill>
                            <a:schemeClr val="lt1"/>
                          </a:solidFill>
                          <a:ln w="6350">
                            <a:solidFill>
                              <a:schemeClr val="accent1"/>
                            </a:solidFill>
                          </a:ln>
                        </wps:spPr>
                        <wps:txbx>
                          <w:txbxContent>
                            <w:p w14:paraId="3A574AEF" w14:textId="47F3F17D" w:rsidR="00EF553F" w:rsidRDefault="00EF553F" w:rsidP="00EC328F">
                              <w:pPr>
                                <w:jc w:val="center"/>
                              </w:pPr>
                              <w:r>
                                <w:t xml:space="preserve">Figure 4.227 – fixing the issue with the </w:t>
                              </w:r>
                              <w:proofErr w:type="spellStart"/>
                              <w:r>
                                <w:t>omit_keyword</w:t>
                              </w:r>
                              <w:proofErr w:type="spellEnd"/>
                              <w:r>
                                <w:t xml:space="preserve"> </w:t>
                              </w:r>
                              <w:proofErr w:type="gramStart"/>
                              <w:r>
                                <w:t>variable</w:t>
                              </w:r>
                              <w:proofErr w:type="gramEnd"/>
                            </w:p>
                            <w:p w14:paraId="41E28086" w14:textId="77777777" w:rsidR="00EF553F" w:rsidRDefault="00EF553F" w:rsidP="00EC32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35ACE0" id="Group 746" o:spid="_x0000_s1616" style="position:absolute;margin-left:.9pt;margin-top:5.2pt;width:451.1pt;height:112.9pt;z-index:252422144" coordsize="57288,143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">
                <v:shape id="Picture 744" o:spid="_x0000_s1617" type="#_x0000_t75" style="position:absolute;left:11;width:57277;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" stroked="t" strokecolor="#4472c4 [3204]">
                  <v:imagedata r:id="rId415" o:title=""/>
                  <v:path arrowok="t"/>
                </v:shape>
                <v:shape id="Text Box 745" o:spid="_x0000_s1618" type="#_x0000_t202" style="position:absolute;top:11331;width:57277;height:3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" fillcolor="white [3201]" strokecolor="#4472c4 [3204]" strokeweight=".5pt">
                  <v:textbox>
                    <w:txbxContent>
                      <w:p w14:paraId="3A574AEF" w14:textId="47F3F17D" w:rsidR="00EF553F" w:rsidRDefault="00EF553F" w:rsidP="00EC328F">
                        <w:pPr>
                          <w:jc w:val="center"/>
                        </w:pPr>
                        <w:r>
                          <w:t>Figure 4.227 – fixing the issue with the omit_keyword variable</w:t>
                        </w:r>
                      </w:p>
                      <w:p w14:paraId="41E28086" w14:textId="77777777" w:rsidR="00EF553F" w:rsidRDefault="00EF553F" w:rsidP="00EC328F"/>
                    </w:txbxContent>
                  </v:textbox>
                </v:shape>
              </v:group>
            </w:pict>
          </mc:Fallback>
        </mc:AlternateContent>
      </w:r>
    </w:p>
    <w:p w14:paraId="35313E29" w14:textId="6ECDAF36" w:rsidR="00A26FEA" w:rsidRDefault="00A26FEA" w:rsidP="009378AB"/>
    <w:p w14:paraId="63C79B88" w14:textId="7BA6A66A" w:rsidR="00EB7D82" w:rsidRPr="00EB7D82" w:rsidRDefault="00EB7D82" w:rsidP="00EB7D82"/>
    <w:p w14:paraId="434B33EF" w14:textId="37142261" w:rsidR="00EB7D82" w:rsidRPr="00EB7D82" w:rsidRDefault="00EB7D82" w:rsidP="00EB7D82"/>
    <w:p w14:paraId="1A77B2D1" w14:textId="7D13ABA7" w:rsidR="00EB7D82" w:rsidRPr="00EB7D82" w:rsidRDefault="00EB7D82" w:rsidP="00EB7D82"/>
    <w:p w14:paraId="76AD1A8E" w14:textId="69E0A136" w:rsidR="00EB7D82" w:rsidRPr="00EB7D82" w:rsidRDefault="00EB7D82" w:rsidP="00EB7D82"/>
    <w:p w14:paraId="6995768C" w14:textId="25F1C236" w:rsidR="00EB7D82" w:rsidRPr="00EB7D82" w:rsidRDefault="00EB7D82" w:rsidP="00EB7D82"/>
    <w:p w14:paraId="46B453EE" w14:textId="0F04A1CA" w:rsidR="00EB7D82" w:rsidRPr="00EB7D82" w:rsidRDefault="00EB7D82" w:rsidP="00EB7D82"/>
    <w:p w14:paraId="3FBF6B12" w14:textId="2D7B5D38" w:rsidR="00EB7D82" w:rsidRPr="00EB7D82" w:rsidRDefault="00EB7D82" w:rsidP="00EB7D82"/>
    <w:p w14:paraId="70B3F25A" w14:textId="00E19194" w:rsidR="00EB7D82" w:rsidRDefault="003D28EA" w:rsidP="00EB7D82">
      <w:pPr>
        <w:tabs>
          <w:tab w:val="left" w:pos="1203"/>
        </w:tabs>
      </w:pPr>
      <w:r>
        <w:t>Now that the inputs can be stored and validated, the third prototype can focus on sending them to the frontend and processing the response. The code is shown in Figure 4.228:</w:t>
      </w:r>
    </w:p>
    <w:p w14:paraId="689A79C9" w14:textId="093F0101" w:rsidR="003D28EA" w:rsidRDefault="003D28EA" w:rsidP="00EB7D82">
      <w:pPr>
        <w:tabs>
          <w:tab w:val="left" w:pos="1203"/>
        </w:tabs>
      </w:pPr>
    </w:p>
    <w:p w14:paraId="51163A96" w14:textId="3CD60B1C" w:rsidR="00817C30" w:rsidRDefault="00817C30" w:rsidP="00EB7D82">
      <w:pPr>
        <w:tabs>
          <w:tab w:val="left" w:pos="1203"/>
        </w:tabs>
      </w:pPr>
    </w:p>
    <w:p w14:paraId="7A7509A9" w14:textId="77777777" w:rsidR="00817C30" w:rsidRDefault="00817C30">
      <w:r>
        <w:br w:type="page"/>
      </w:r>
    </w:p>
    <w:p w14:paraId="31A25CFC" w14:textId="136915D8" w:rsidR="003D28EA" w:rsidRDefault="000B76DD" w:rsidP="00EB7D82">
      <w:pPr>
        <w:tabs>
          <w:tab w:val="left" w:pos="1203"/>
        </w:tabs>
      </w:pPr>
      <w:r>
        <w:rPr>
          <w:noProof/>
        </w:rPr>
        <w:lastRenderedPageBreak/>
        <mc:AlternateContent>
          <mc:Choice Requires="wpg">
            <w:drawing>
              <wp:anchor distT="0" distB="0" distL="114300" distR="114300" simplePos="0" relativeHeight="252426240" behindDoc="0" locked="0" layoutInCell="1" allowOverlap="1" wp14:anchorId="1F68A492" wp14:editId="67E64001">
                <wp:simplePos x="0" y="0"/>
                <wp:positionH relativeFrom="column">
                  <wp:posOffset>0</wp:posOffset>
                </wp:positionH>
                <wp:positionV relativeFrom="paragraph">
                  <wp:posOffset>12700</wp:posOffset>
                </wp:positionV>
                <wp:extent cx="5740400" cy="3008292"/>
                <wp:effectExtent l="0" t="12700" r="12700" b="14605"/>
                <wp:wrapNone/>
                <wp:docPr id="752" name="Group 752"/>
                <wp:cNvGraphicFramePr/>
                <a:graphic xmlns:a="http://schemas.openxmlformats.org/drawingml/2006/main">
                  <a:graphicData uri="http://schemas.microsoft.com/office/word/2010/wordprocessingGroup">
                    <wpg:wgp>
                      <wpg:cNvGrpSpPr/>
                      <wpg:grpSpPr>
                        <a:xfrm>
                          <a:off x="0" y="0"/>
                          <a:ext cx="5740400" cy="3008292"/>
                          <a:chOff x="0" y="0"/>
                          <a:chExt cx="5740400" cy="3008292"/>
                        </a:xfrm>
                      </wpg:grpSpPr>
                      <pic:pic xmlns:pic="http://schemas.openxmlformats.org/drawingml/2006/picture">
                        <pic:nvPicPr>
                          <pic:cNvPr id="750" name="Picture 750"/>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12700" y="0"/>
                            <a:ext cx="5727700" cy="2533650"/>
                          </a:xfrm>
                          <a:prstGeom prst="rect">
                            <a:avLst/>
                          </a:prstGeom>
                          <a:ln>
                            <a:solidFill>
                              <a:schemeClr val="accent1"/>
                            </a:solidFill>
                          </a:ln>
                        </pic:spPr>
                      </pic:pic>
                      <wps:wsp>
                        <wps:cNvPr id="751" name="Text Box 751"/>
                        <wps:cNvSpPr txBox="1"/>
                        <wps:spPr>
                          <a:xfrm>
                            <a:off x="0" y="2556880"/>
                            <a:ext cx="5727700" cy="451412"/>
                          </a:xfrm>
                          <a:prstGeom prst="rect">
                            <a:avLst/>
                          </a:prstGeom>
                          <a:solidFill>
                            <a:schemeClr val="lt1"/>
                          </a:solidFill>
                          <a:ln w="6350">
                            <a:solidFill>
                              <a:schemeClr val="accent1"/>
                            </a:solidFill>
                          </a:ln>
                        </wps:spPr>
                        <wps:txbx>
                          <w:txbxContent>
                            <w:p w14:paraId="4A860B03" w14:textId="57838A6B" w:rsidR="00EF553F" w:rsidRDefault="00EF553F" w:rsidP="000B76DD">
                              <w:pPr>
                                <w:jc w:val="center"/>
                              </w:pPr>
                              <w:r>
                                <w:t>Figure 4.228 – third prototype of the Set default search parameters frontend JavaScript code</w:t>
                              </w:r>
                            </w:p>
                            <w:p w14:paraId="1361457D" w14:textId="77777777" w:rsidR="00EF553F" w:rsidRDefault="00EF553F" w:rsidP="000B76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68A492" id="Group 752" o:spid="_x0000_s1619" style="position:absolute;margin-left:0;margin-top:1pt;width:452pt;height:236.85pt;z-index:252426240" coordsize="57404,3008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">
                <v:shape id="Picture 750" o:spid="_x0000_s1620" type="#_x0000_t75" style="position:absolute;left:127;width:57277;height:25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" stroked="t" strokecolor="#4472c4 [3204]">
                  <v:imagedata r:id="rId417" o:title=""/>
                  <v:path arrowok="t"/>
                </v:shape>
                <v:shape id="Text Box 751" o:spid="_x0000_s1621" type="#_x0000_t202" style="position:absolute;top:25568;width:57277;height:4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" fillcolor="white [3201]" strokecolor="#4472c4 [3204]" strokeweight=".5pt">
                  <v:textbox>
                    <w:txbxContent>
                      <w:p w14:paraId="4A860B03" w14:textId="57838A6B" w:rsidR="00EF553F" w:rsidRDefault="00EF553F" w:rsidP="000B76DD">
                        <w:pPr>
                          <w:jc w:val="center"/>
                        </w:pPr>
                        <w:r>
                          <w:t>Figure 4.228 – third prototype of the Set default search parameters frontend JavaScript code</w:t>
                        </w:r>
                      </w:p>
                      <w:p w14:paraId="1361457D" w14:textId="77777777" w:rsidR="00EF553F" w:rsidRDefault="00EF553F" w:rsidP="000B76DD"/>
                    </w:txbxContent>
                  </v:textbox>
                </v:shape>
              </v:group>
            </w:pict>
          </mc:Fallback>
        </mc:AlternateContent>
      </w:r>
    </w:p>
    <w:p w14:paraId="4177BAAA" w14:textId="4A7B0F36" w:rsidR="000B76DD" w:rsidRPr="000B76DD" w:rsidRDefault="000B76DD" w:rsidP="000B76DD"/>
    <w:p w14:paraId="6E036B46" w14:textId="14374269" w:rsidR="000B76DD" w:rsidRPr="000B76DD" w:rsidRDefault="000B76DD" w:rsidP="000B76DD"/>
    <w:p w14:paraId="26FB71DD" w14:textId="174BFC36" w:rsidR="000B76DD" w:rsidRPr="000B76DD" w:rsidRDefault="000B76DD" w:rsidP="000B76DD"/>
    <w:p w14:paraId="59175DAF" w14:textId="7071FA02" w:rsidR="000B76DD" w:rsidRPr="000B76DD" w:rsidRDefault="000B76DD" w:rsidP="000B76DD"/>
    <w:p w14:paraId="5F910D18" w14:textId="5AB040FC" w:rsidR="000B76DD" w:rsidRPr="000B76DD" w:rsidRDefault="000B76DD" w:rsidP="000B76DD"/>
    <w:p w14:paraId="36B9F9A2" w14:textId="17AA9FE2" w:rsidR="000B76DD" w:rsidRPr="000B76DD" w:rsidRDefault="000B76DD" w:rsidP="000B76DD"/>
    <w:p w14:paraId="07C46763" w14:textId="14BF02FB" w:rsidR="000B76DD" w:rsidRPr="000B76DD" w:rsidRDefault="000B76DD" w:rsidP="000B76DD"/>
    <w:p w14:paraId="7EE20BA1" w14:textId="40E52563" w:rsidR="000B76DD" w:rsidRPr="000B76DD" w:rsidRDefault="000B76DD" w:rsidP="000B76DD"/>
    <w:p w14:paraId="31D81138" w14:textId="49196B68" w:rsidR="000B76DD" w:rsidRPr="000B76DD" w:rsidRDefault="000B76DD" w:rsidP="000B76DD"/>
    <w:p w14:paraId="6F3A5B5B" w14:textId="2CCFA573" w:rsidR="000B76DD" w:rsidRPr="000B76DD" w:rsidRDefault="000B76DD" w:rsidP="000B76DD"/>
    <w:p w14:paraId="350AFC21" w14:textId="01773F2E" w:rsidR="000B76DD" w:rsidRPr="000B76DD" w:rsidRDefault="000B76DD" w:rsidP="000B76DD"/>
    <w:p w14:paraId="56BF7C3C" w14:textId="0B0DF04E" w:rsidR="000B76DD" w:rsidRPr="000B76DD" w:rsidRDefault="000B76DD" w:rsidP="000B76DD"/>
    <w:p w14:paraId="30C88B7F" w14:textId="189C5298" w:rsidR="000B76DD" w:rsidRPr="000B76DD" w:rsidRDefault="000B76DD" w:rsidP="000B76DD"/>
    <w:p w14:paraId="40194153" w14:textId="23EBD828" w:rsidR="000B76DD" w:rsidRPr="000B76DD" w:rsidRDefault="000B76DD" w:rsidP="000B76DD"/>
    <w:p w14:paraId="29D0498E" w14:textId="36A289F4" w:rsidR="000B76DD" w:rsidRPr="000B76DD" w:rsidRDefault="000B76DD" w:rsidP="000B76DD"/>
    <w:p w14:paraId="1493266B" w14:textId="6C358300" w:rsidR="000B76DD" w:rsidRPr="000B76DD" w:rsidRDefault="000B76DD" w:rsidP="000B76DD"/>
    <w:p w14:paraId="3772C378" w14:textId="597F29C5" w:rsidR="000B76DD" w:rsidRDefault="000B76DD" w:rsidP="000B76DD">
      <w:r>
        <w:t xml:space="preserve">Lines 39-44 iterate over every input variable, and line 40 selects only those which have been specified (do not hold the value “none”). They are placed into the parameters object, which is </w:t>
      </w:r>
      <w:proofErr w:type="spellStart"/>
      <w:r>
        <w:t>stringified</w:t>
      </w:r>
      <w:proofErr w:type="spellEnd"/>
      <w:r>
        <w:t xml:space="preserve"> in line 55 and sent to the backend as the body of the request.</w:t>
      </w:r>
    </w:p>
    <w:p w14:paraId="7E724B38" w14:textId="01BCAFB0" w:rsidR="000B76DD" w:rsidRDefault="000B76DD" w:rsidP="000B76DD"/>
    <w:p w14:paraId="3EACAEA8" w14:textId="7D0239DB" w:rsidR="000B76DD" w:rsidRDefault="001D5561" w:rsidP="000B76DD">
      <w:r>
        <w:rPr>
          <w:noProof/>
        </w:rPr>
        <mc:AlternateContent>
          <mc:Choice Requires="wpg">
            <w:drawing>
              <wp:anchor distT="0" distB="0" distL="114300" distR="114300" simplePos="0" relativeHeight="252429312" behindDoc="0" locked="0" layoutInCell="1" allowOverlap="1" wp14:anchorId="2E22F0E0" wp14:editId="07325CE7">
                <wp:simplePos x="0" y="0"/>
                <wp:positionH relativeFrom="column">
                  <wp:posOffset>11575</wp:posOffset>
                </wp:positionH>
                <wp:positionV relativeFrom="paragraph">
                  <wp:posOffset>1314788</wp:posOffset>
                </wp:positionV>
                <wp:extent cx="5728825" cy="2545305"/>
                <wp:effectExtent l="12700" t="12700" r="12065" b="7620"/>
                <wp:wrapNone/>
                <wp:docPr id="755" name="Group 755"/>
                <wp:cNvGraphicFramePr/>
                <a:graphic xmlns:a="http://schemas.openxmlformats.org/drawingml/2006/main">
                  <a:graphicData uri="http://schemas.microsoft.com/office/word/2010/wordprocessingGroup">
                    <wpg:wgp>
                      <wpg:cNvGrpSpPr/>
                      <wpg:grpSpPr>
                        <a:xfrm>
                          <a:off x="0" y="0"/>
                          <a:ext cx="5728825" cy="2545305"/>
                          <a:chOff x="0" y="0"/>
                          <a:chExt cx="5728825" cy="2545305"/>
                        </a:xfrm>
                      </wpg:grpSpPr>
                      <pic:pic xmlns:pic="http://schemas.openxmlformats.org/drawingml/2006/picture">
                        <pic:nvPicPr>
                          <pic:cNvPr id="753" name="Picture 753"/>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1125" y="0"/>
                            <a:ext cx="5727700" cy="2160905"/>
                          </a:xfrm>
                          <a:prstGeom prst="rect">
                            <a:avLst/>
                          </a:prstGeom>
                          <a:ln>
                            <a:solidFill>
                              <a:schemeClr val="accent1"/>
                            </a:solidFill>
                          </a:ln>
                        </pic:spPr>
                      </pic:pic>
                      <wps:wsp>
                        <wps:cNvPr id="754" name="Text Box 754"/>
                        <wps:cNvSpPr txBox="1"/>
                        <wps:spPr>
                          <a:xfrm>
                            <a:off x="0" y="2244363"/>
                            <a:ext cx="5727700" cy="300942"/>
                          </a:xfrm>
                          <a:prstGeom prst="rect">
                            <a:avLst/>
                          </a:prstGeom>
                          <a:solidFill>
                            <a:schemeClr val="lt1"/>
                          </a:solidFill>
                          <a:ln w="6350">
                            <a:solidFill>
                              <a:schemeClr val="accent1"/>
                            </a:solidFill>
                          </a:ln>
                        </wps:spPr>
                        <wps:txbx>
                          <w:txbxContent>
                            <w:p w14:paraId="7F2B682C" w14:textId="17368DCF" w:rsidR="00EF553F" w:rsidRDefault="00EF553F" w:rsidP="001D5561">
                              <w:pPr>
                                <w:jc w:val="center"/>
                              </w:pPr>
                              <w:r>
                                <w:t xml:space="preserve">Figure 4.229 – backend code for displaying the stored default search </w:t>
                              </w:r>
                              <w:proofErr w:type="gramStart"/>
                              <w:r>
                                <w:t>parameters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22F0E0" id="Group 755" o:spid="_x0000_s1622" style="position:absolute;margin-left:.9pt;margin-top:103.55pt;width:451.1pt;height:200.4pt;z-index:252429312" coordsize="57288,2545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">
                <v:shape id="Picture 753" o:spid="_x0000_s1623" type="#_x0000_t75" style="position:absolute;left:11;width:57277;height:21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" stroked="t" strokecolor="#4472c4 [3204]">
                  <v:imagedata r:id="rId419" o:title=""/>
                  <v:path arrowok="t"/>
                </v:shape>
                <v:shape id="Text Box 754" o:spid="_x0000_s1624" type="#_x0000_t202" style="position:absolute;top:22443;width:57277;height:3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" fillcolor="white [3201]" strokecolor="#4472c4 [3204]" strokeweight=".5pt">
                  <v:textbox>
                    <w:txbxContent>
                      <w:p w14:paraId="7F2B682C" w14:textId="17368DCF" w:rsidR="00EF553F" w:rsidRDefault="00EF553F" w:rsidP="001D5561">
                        <w:pPr>
                          <w:jc w:val="center"/>
                        </w:pPr>
                        <w:r>
                          <w:t>Figure 4.229 – backend code for displaying the stored default search parameters</w:t>
                        </w:r>
                      </w:p>
                    </w:txbxContent>
                  </v:textbox>
                </v:shape>
              </v:group>
            </w:pict>
          </mc:Fallback>
        </mc:AlternateContent>
      </w:r>
      <w:r w:rsidR="00CB220E">
        <w:t>One final aspect of this function is Requirement 1.4, which states that the users should be able to see their default search parameters. This is done in 3 parts. First, as soon as the default_search.html page is loaded, a GET request via fetch API is sent to the backend. The backend responds with the parameters stored in the database, and then the frontend code fills out the input fields with this data. The backend code (Figure 4.229) and frontend code (Figure 4.230) are shown below.</w:t>
      </w:r>
    </w:p>
    <w:p w14:paraId="28414543" w14:textId="0025BF4B" w:rsidR="00CB220E" w:rsidRDefault="00CB220E" w:rsidP="000B76DD"/>
    <w:p w14:paraId="1A4DC6D9" w14:textId="517B5484" w:rsidR="001D5561" w:rsidRDefault="001D5561" w:rsidP="000B76DD"/>
    <w:p w14:paraId="18C90881" w14:textId="65FC77C9" w:rsidR="001D5561" w:rsidRDefault="001D5561">
      <w:r>
        <w:br w:type="page"/>
      </w:r>
    </w:p>
    <w:p w14:paraId="0C445AE0" w14:textId="00EBF3EE" w:rsidR="00CB220E" w:rsidRDefault="001D5561" w:rsidP="000B76DD">
      <w:pPr>
        <w:rPr>
          <w:noProof/>
        </w:rPr>
      </w:pPr>
      <w:r>
        <w:rPr>
          <w:noProof/>
        </w:rPr>
        <w:lastRenderedPageBreak/>
        <mc:AlternateContent>
          <mc:Choice Requires="wps">
            <w:drawing>
              <wp:anchor distT="0" distB="0" distL="114300" distR="114300" simplePos="0" relativeHeight="252431360" behindDoc="0" locked="0" layoutInCell="1" allowOverlap="1" wp14:anchorId="6650BF22" wp14:editId="3222CB08">
                <wp:simplePos x="0" y="0"/>
                <wp:positionH relativeFrom="column">
                  <wp:posOffset>1270</wp:posOffset>
                </wp:positionH>
                <wp:positionV relativeFrom="paragraph">
                  <wp:posOffset>3894688</wp:posOffset>
                </wp:positionV>
                <wp:extent cx="5727210" cy="300915"/>
                <wp:effectExtent l="0" t="0" r="0" b="0"/>
                <wp:wrapNone/>
                <wp:docPr id="757" name="Text Box 757"/>
                <wp:cNvGraphicFramePr/>
                <a:graphic xmlns:a="http://schemas.openxmlformats.org/drawingml/2006/main">
                  <a:graphicData uri="http://schemas.microsoft.com/office/word/2010/wordprocessingShape">
                    <wps:wsp>
                      <wps:cNvSpPr txBox="1"/>
                      <wps:spPr>
                        <a:xfrm>
                          <a:off x="0" y="0"/>
                          <a:ext cx="5727210" cy="300915"/>
                        </a:xfrm>
                        <a:prstGeom prst="rect">
                          <a:avLst/>
                        </a:prstGeom>
                        <a:solidFill>
                          <a:schemeClr val="lt1"/>
                        </a:solidFill>
                        <a:ln w="6350">
                          <a:solidFill>
                            <a:schemeClr val="accent1"/>
                          </a:solidFill>
                        </a:ln>
                      </wps:spPr>
                      <wps:txbx>
                        <w:txbxContent>
                          <w:p w14:paraId="27D59944" w14:textId="1FF5BDE9" w:rsidR="00EF553F" w:rsidRDefault="00EF553F" w:rsidP="001D5561">
                            <w:pPr>
                              <w:jc w:val="center"/>
                            </w:pPr>
                            <w:r>
                              <w:t xml:space="preserve">Figure 4.230 – frontend code for displaying the stored default search </w:t>
                            </w:r>
                            <w:proofErr w:type="gramStart"/>
                            <w:r>
                              <w:t>parameters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50BF22" id="Text Box 757" o:spid="_x0000_s1625" type="#_x0000_t202" style="position:absolute;margin-left:.1pt;margin-top:306.65pt;width:450.95pt;height:23.7pt;z-index:2524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" fillcolor="white [3201]" strokecolor="#4472c4 [3204]" strokeweight=".5pt">
                <v:textbox>
                  <w:txbxContent>
                    <w:p w14:paraId="27D59944" w14:textId="1FF5BDE9" w:rsidR="00EF553F" w:rsidRDefault="00EF553F" w:rsidP="001D5561">
                      <w:pPr>
                        <w:jc w:val="center"/>
                      </w:pPr>
                      <w:r>
                        <w:t>Figure 4.230 – frontend code for displaying the stored default search parameters</w:t>
                      </w:r>
                    </w:p>
                  </w:txbxContent>
                </v:textbox>
              </v:shape>
            </w:pict>
          </mc:Fallback>
        </mc:AlternateContent>
      </w:r>
      <w:r>
        <w:rPr>
          <w:noProof/>
        </w:rPr>
        <w:drawing>
          <wp:inline distT="0" distB="0" distL="0" distR="0" wp14:anchorId="23FBAD40" wp14:editId="7BD3C5D3">
            <wp:extent cx="5727700" cy="380238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sc19.jpeg"/>
                    <pic:cNvPicPr/>
                  </pic:nvPicPr>
                  <pic:blipFill>
                    <a:blip r:embed="rId420">
                      <a:extLst>
                        <a:ext uri="{28A0092B-C50C-407E-A947-70E740481C1C}">
                          <a14:useLocalDpi xmlns:a14="http://schemas.microsoft.com/office/drawing/2010/main" val="0"/>
                        </a:ext>
                      </a:extLst>
                    </a:blip>
                    <a:stretch>
                      <a:fillRect/>
                    </a:stretch>
                  </pic:blipFill>
                  <pic:spPr>
                    <a:xfrm>
                      <a:off x="0" y="0"/>
                      <a:ext cx="5727700" cy="3802380"/>
                    </a:xfrm>
                    <a:prstGeom prst="rect">
                      <a:avLst/>
                    </a:prstGeom>
                  </pic:spPr>
                </pic:pic>
              </a:graphicData>
            </a:graphic>
          </wp:inline>
        </w:drawing>
      </w:r>
    </w:p>
    <w:p w14:paraId="76F994E6" w14:textId="5FD23889" w:rsidR="006F3B2A" w:rsidRPr="006F3B2A" w:rsidRDefault="006F3B2A" w:rsidP="006F3B2A"/>
    <w:p w14:paraId="1ECFC440" w14:textId="23A894FB" w:rsidR="006F3B2A" w:rsidRPr="006F3B2A" w:rsidRDefault="006F3B2A" w:rsidP="006F3B2A"/>
    <w:p w14:paraId="156830D6" w14:textId="59263870" w:rsidR="006F3B2A" w:rsidRPr="006F3B2A" w:rsidRDefault="006F3B2A" w:rsidP="006F3B2A"/>
    <w:p w14:paraId="00ADB27B" w14:textId="630DC609" w:rsidR="006F3B2A" w:rsidRDefault="001D341C" w:rsidP="006F3B2A">
      <w:r>
        <w:t xml:space="preserve">In Figure 4.229, line 421 gets the user id from the </w:t>
      </w:r>
      <w:proofErr w:type="spellStart"/>
      <w:r>
        <w:t>authData</w:t>
      </w:r>
      <w:proofErr w:type="spellEnd"/>
      <w:r>
        <w:t xml:space="preserve"> object, and passes it to the </w:t>
      </w:r>
      <w:proofErr w:type="spellStart"/>
      <w:r>
        <w:t>get_default_</w:t>
      </w:r>
      <w:proofErr w:type="gramStart"/>
      <w:r>
        <w:t>search</w:t>
      </w:r>
      <w:proofErr w:type="spellEnd"/>
      <w:r>
        <w:t>(</w:t>
      </w:r>
      <w:proofErr w:type="gramEnd"/>
      <w:r>
        <w:t xml:space="preserve">) function. This function is imported from the default_search_parameters.js </w:t>
      </w:r>
      <w:proofErr w:type="gramStart"/>
      <w:r>
        <w:t>file, and</w:t>
      </w:r>
      <w:proofErr w:type="gramEnd"/>
      <w:r>
        <w:t xml:space="preserve"> is shown in Figure 4.231. </w:t>
      </w:r>
    </w:p>
    <w:p w14:paraId="227338B7" w14:textId="3953781B" w:rsidR="001D341C" w:rsidRDefault="001D341C" w:rsidP="006F3B2A"/>
    <w:p w14:paraId="5F687C26" w14:textId="640911EA" w:rsidR="001D341C" w:rsidRDefault="001D341C" w:rsidP="006F3B2A">
      <w:r>
        <w:t>In Figure 4.230, lines 12-17 send a GET request to the backend, which returns the stored search parameters as described above. Then, each individua variable is checked to see if it is included in the response object. If it is, the value attribute of its respective input field is changed to the value of that variable stored in the database. For the two radio buttons, the correct button is selected based on the ‘value’ attribute in the HTML file, and its ‘checked’ attribute is changed to ‘true’.</w:t>
      </w:r>
    </w:p>
    <w:p w14:paraId="4B0136B8" w14:textId="542D1748" w:rsidR="001D341C" w:rsidRDefault="009C1D10" w:rsidP="006F3B2A">
      <w:r>
        <w:rPr>
          <w:noProof/>
        </w:rPr>
        <mc:AlternateContent>
          <mc:Choice Requires="wpg">
            <w:drawing>
              <wp:anchor distT="0" distB="0" distL="114300" distR="114300" simplePos="0" relativeHeight="252434432" behindDoc="0" locked="0" layoutInCell="1" allowOverlap="1" wp14:anchorId="60E3165F" wp14:editId="06591A47">
                <wp:simplePos x="0" y="0"/>
                <wp:positionH relativeFrom="column">
                  <wp:posOffset>11575</wp:posOffset>
                </wp:positionH>
                <wp:positionV relativeFrom="paragraph">
                  <wp:posOffset>203980</wp:posOffset>
                </wp:positionV>
                <wp:extent cx="5716125" cy="2464282"/>
                <wp:effectExtent l="12700" t="12700" r="12065" b="12700"/>
                <wp:wrapNone/>
                <wp:docPr id="749" name="Group 749"/>
                <wp:cNvGraphicFramePr/>
                <a:graphic xmlns:a="http://schemas.openxmlformats.org/drawingml/2006/main">
                  <a:graphicData uri="http://schemas.microsoft.com/office/word/2010/wordprocessingGroup">
                    <wpg:wgp>
                      <wpg:cNvGrpSpPr/>
                      <wpg:grpSpPr>
                        <a:xfrm>
                          <a:off x="0" y="0"/>
                          <a:ext cx="5716125" cy="2464282"/>
                          <a:chOff x="0" y="0"/>
                          <a:chExt cx="5716125" cy="2464282"/>
                        </a:xfrm>
                      </wpg:grpSpPr>
                      <pic:pic xmlns:pic="http://schemas.openxmlformats.org/drawingml/2006/picture">
                        <pic:nvPicPr>
                          <pic:cNvPr id="747" name="Picture 747"/>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1125" y="0"/>
                            <a:ext cx="5715000" cy="2070100"/>
                          </a:xfrm>
                          <a:prstGeom prst="rect">
                            <a:avLst/>
                          </a:prstGeom>
                          <a:ln>
                            <a:solidFill>
                              <a:schemeClr val="accent1"/>
                            </a:solidFill>
                          </a:ln>
                        </pic:spPr>
                      </pic:pic>
                      <wps:wsp>
                        <wps:cNvPr id="748" name="Text Box 748"/>
                        <wps:cNvSpPr txBox="1"/>
                        <wps:spPr>
                          <a:xfrm>
                            <a:off x="0" y="2163340"/>
                            <a:ext cx="5714365" cy="300942"/>
                          </a:xfrm>
                          <a:prstGeom prst="rect">
                            <a:avLst/>
                          </a:prstGeom>
                          <a:solidFill>
                            <a:schemeClr val="lt1"/>
                          </a:solidFill>
                          <a:ln w="6350">
                            <a:solidFill>
                              <a:schemeClr val="accent1"/>
                            </a:solidFill>
                          </a:ln>
                        </wps:spPr>
                        <wps:txbx>
                          <w:txbxContent>
                            <w:p w14:paraId="00440A47" w14:textId="3AE7231D" w:rsidR="00EF553F" w:rsidRDefault="00EF553F" w:rsidP="009C1D10">
                              <w:pPr>
                                <w:jc w:val="center"/>
                              </w:pPr>
                              <w:r>
                                <w:t xml:space="preserve">Figure 4.231 – </w:t>
                              </w:r>
                              <w:proofErr w:type="spellStart"/>
                              <w:r>
                                <w:t>get_default_</w:t>
                              </w:r>
                              <w:proofErr w:type="gramStart"/>
                              <w:r>
                                <w:t>search</w:t>
                              </w:r>
                              <w:proofErr w:type="spellEnd"/>
                              <w:r>
                                <w:t>(</w:t>
                              </w:r>
                              <w:proofErr w:type="gramEnd"/>
                              <w:r>
                                <w:t>) support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E3165F" id="Group 749" o:spid="_x0000_s1626" style="position:absolute;margin-left:.9pt;margin-top:16.05pt;width:450.1pt;height:194.05pt;z-index:252434432" coordsize="57161,2464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">
                <v:shape id="Picture 747" o:spid="_x0000_s1627" type="#_x0000_t75" style="position:absolute;left:11;width:57150;height:20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" stroked="t" strokecolor="#4472c4 [3204]">
                  <v:imagedata r:id="rId422" o:title=""/>
                  <v:path arrowok="t"/>
                </v:shape>
                <v:shape id="Text Box 748" o:spid="_x0000_s1628" type="#_x0000_t202" style="position:absolute;top:21633;width:57143;height:3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" fillcolor="white [3201]" strokecolor="#4472c4 [3204]" strokeweight=".5pt">
                  <v:textbox>
                    <w:txbxContent>
                      <w:p w14:paraId="00440A47" w14:textId="3AE7231D" w:rsidR="00EF553F" w:rsidRDefault="00EF553F" w:rsidP="009C1D10">
                        <w:pPr>
                          <w:jc w:val="center"/>
                        </w:pPr>
                        <w:r>
                          <w:t>Figure 4.231 – get_default_search() support function</w:t>
                        </w:r>
                      </w:p>
                    </w:txbxContent>
                  </v:textbox>
                </v:shape>
              </v:group>
            </w:pict>
          </mc:Fallback>
        </mc:AlternateContent>
      </w:r>
    </w:p>
    <w:p w14:paraId="0984E636" w14:textId="67DD92A0" w:rsidR="009C1D10" w:rsidRDefault="009C1D10" w:rsidP="006F3B2A"/>
    <w:p w14:paraId="3A4EFB56" w14:textId="77777777" w:rsidR="009C1D10" w:rsidRDefault="009C1D10">
      <w:r>
        <w:br w:type="page"/>
      </w:r>
    </w:p>
    <w:tbl>
      <w:tblPr>
        <w:tblStyle w:val="TableGrid"/>
        <w:tblW w:w="0" w:type="auto"/>
        <w:tblLook w:val="04A0" w:firstRow="1" w:lastRow="0" w:firstColumn="1" w:lastColumn="0" w:noHBand="0" w:noVBand="1"/>
      </w:tblPr>
      <w:tblGrid>
        <w:gridCol w:w="1004"/>
        <w:gridCol w:w="3507"/>
        <w:gridCol w:w="3564"/>
        <w:gridCol w:w="935"/>
      </w:tblGrid>
      <w:tr w:rsidR="00634EA5" w:rsidRPr="00141BBB" w14:paraId="1AC6D378" w14:textId="77777777" w:rsidTr="00A8263B">
        <w:tc>
          <w:tcPr>
            <w:tcW w:w="1004" w:type="dxa"/>
          </w:tcPr>
          <w:p w14:paraId="7C025A3E" w14:textId="77777777" w:rsidR="00634EA5" w:rsidRPr="00141BBB" w:rsidRDefault="00634EA5" w:rsidP="00A8263B">
            <w:pPr>
              <w:rPr>
                <w:b/>
                <w:bCs/>
              </w:rPr>
            </w:pPr>
            <w:r w:rsidRPr="00141BBB">
              <w:rPr>
                <w:b/>
                <w:bCs/>
              </w:rPr>
              <w:lastRenderedPageBreak/>
              <w:t>Test number</w:t>
            </w:r>
          </w:p>
        </w:tc>
        <w:tc>
          <w:tcPr>
            <w:tcW w:w="3507" w:type="dxa"/>
          </w:tcPr>
          <w:p w14:paraId="014CF1F1" w14:textId="77777777" w:rsidR="00634EA5" w:rsidRPr="00141BBB" w:rsidRDefault="00634EA5" w:rsidP="00A8263B">
            <w:pPr>
              <w:rPr>
                <w:b/>
                <w:bCs/>
              </w:rPr>
            </w:pPr>
            <w:r w:rsidRPr="00141BBB">
              <w:rPr>
                <w:b/>
                <w:bCs/>
              </w:rPr>
              <w:t>Input</w:t>
            </w:r>
          </w:p>
        </w:tc>
        <w:tc>
          <w:tcPr>
            <w:tcW w:w="3564" w:type="dxa"/>
          </w:tcPr>
          <w:p w14:paraId="7FEA4FF0" w14:textId="77777777" w:rsidR="00634EA5" w:rsidRPr="00141BBB" w:rsidRDefault="00634EA5" w:rsidP="00A8263B">
            <w:pPr>
              <w:rPr>
                <w:b/>
                <w:bCs/>
              </w:rPr>
            </w:pPr>
            <w:r w:rsidRPr="00141BBB">
              <w:rPr>
                <w:b/>
                <w:bCs/>
              </w:rPr>
              <w:t>Output</w:t>
            </w:r>
          </w:p>
        </w:tc>
        <w:tc>
          <w:tcPr>
            <w:tcW w:w="935" w:type="dxa"/>
          </w:tcPr>
          <w:p w14:paraId="5B099C87" w14:textId="77777777" w:rsidR="00634EA5" w:rsidRPr="00141BBB" w:rsidRDefault="00634EA5" w:rsidP="00A8263B">
            <w:pPr>
              <w:rPr>
                <w:b/>
                <w:bCs/>
              </w:rPr>
            </w:pPr>
            <w:r w:rsidRPr="00141BBB">
              <w:rPr>
                <w:b/>
                <w:bCs/>
              </w:rPr>
              <w:t>Passed</w:t>
            </w:r>
          </w:p>
        </w:tc>
      </w:tr>
      <w:tr w:rsidR="00634EA5" w14:paraId="3BAF4F07" w14:textId="77777777" w:rsidTr="00A8263B">
        <w:tc>
          <w:tcPr>
            <w:tcW w:w="1004" w:type="dxa"/>
          </w:tcPr>
          <w:p w14:paraId="58AB4FB3" w14:textId="77777777" w:rsidR="00634EA5" w:rsidRDefault="00634EA5" w:rsidP="00A8263B">
            <w:r>
              <w:t>1</w:t>
            </w:r>
          </w:p>
        </w:tc>
        <w:tc>
          <w:tcPr>
            <w:tcW w:w="3507" w:type="dxa"/>
          </w:tcPr>
          <w:p w14:paraId="3F1D6D34" w14:textId="4F4E436D" w:rsidR="00634EA5" w:rsidRDefault="00634EA5" w:rsidP="00A8263B">
            <w:r>
              <w:t>Start date and end date – Figure 4.</w:t>
            </w:r>
            <w:r w:rsidR="007611DE">
              <w:t>232</w:t>
            </w:r>
          </w:p>
        </w:tc>
        <w:tc>
          <w:tcPr>
            <w:tcW w:w="3564" w:type="dxa"/>
          </w:tcPr>
          <w:p w14:paraId="66F3424C" w14:textId="52BAE6F0" w:rsidR="00634EA5" w:rsidRDefault="00634EA5" w:rsidP="00A8263B">
            <w:r>
              <w:t>Confirmation message – Figure 4.</w:t>
            </w:r>
            <w:r w:rsidR="007611DE">
              <w:t>232</w:t>
            </w:r>
            <w:r>
              <w:t>; record – Figure 4.</w:t>
            </w:r>
            <w:r w:rsidR="007611DE">
              <w:t>233</w:t>
            </w:r>
          </w:p>
        </w:tc>
        <w:tc>
          <w:tcPr>
            <w:tcW w:w="935" w:type="dxa"/>
          </w:tcPr>
          <w:p w14:paraId="1D4358B8" w14:textId="77777777" w:rsidR="00634EA5" w:rsidRDefault="00634EA5" w:rsidP="00A8263B">
            <w:r>
              <w:t>YES</w:t>
            </w:r>
          </w:p>
        </w:tc>
      </w:tr>
      <w:tr w:rsidR="00634EA5" w14:paraId="0F2D2735" w14:textId="77777777" w:rsidTr="00A8263B">
        <w:tc>
          <w:tcPr>
            <w:tcW w:w="1004" w:type="dxa"/>
          </w:tcPr>
          <w:p w14:paraId="4F77A49F" w14:textId="77777777" w:rsidR="00634EA5" w:rsidRDefault="00634EA5" w:rsidP="00A8263B">
            <w:r>
              <w:t>2</w:t>
            </w:r>
          </w:p>
        </w:tc>
        <w:tc>
          <w:tcPr>
            <w:tcW w:w="3507" w:type="dxa"/>
          </w:tcPr>
          <w:p w14:paraId="3BF342E0" w14:textId="5F646AE1" w:rsidR="00634EA5" w:rsidRDefault="00634EA5" w:rsidP="00A8263B">
            <w:r>
              <w:t>Start date and end date – Figure 4.</w:t>
            </w:r>
            <w:r w:rsidR="007611DE">
              <w:t>234</w:t>
            </w:r>
          </w:p>
        </w:tc>
        <w:tc>
          <w:tcPr>
            <w:tcW w:w="3564" w:type="dxa"/>
          </w:tcPr>
          <w:p w14:paraId="7E59606A" w14:textId="4997D007" w:rsidR="00634EA5" w:rsidRDefault="00634EA5" w:rsidP="00A8263B">
            <w:r>
              <w:t>Error message – Figure 4.</w:t>
            </w:r>
            <w:r w:rsidR="007611DE">
              <w:t>234</w:t>
            </w:r>
          </w:p>
        </w:tc>
        <w:tc>
          <w:tcPr>
            <w:tcW w:w="935" w:type="dxa"/>
          </w:tcPr>
          <w:p w14:paraId="45D4C8EE" w14:textId="77777777" w:rsidR="00634EA5" w:rsidRDefault="00634EA5" w:rsidP="00A8263B">
            <w:r>
              <w:t>YES</w:t>
            </w:r>
          </w:p>
        </w:tc>
      </w:tr>
      <w:tr w:rsidR="00634EA5" w14:paraId="04E2BEA8" w14:textId="77777777" w:rsidTr="00A8263B">
        <w:tc>
          <w:tcPr>
            <w:tcW w:w="1004" w:type="dxa"/>
          </w:tcPr>
          <w:p w14:paraId="5245E070" w14:textId="77777777" w:rsidR="00634EA5" w:rsidRDefault="00634EA5" w:rsidP="00A8263B">
            <w:r>
              <w:t>3</w:t>
            </w:r>
          </w:p>
        </w:tc>
        <w:tc>
          <w:tcPr>
            <w:tcW w:w="3507" w:type="dxa"/>
          </w:tcPr>
          <w:p w14:paraId="5DC00DC4" w14:textId="24A109CA" w:rsidR="00634EA5" w:rsidRDefault="00634EA5" w:rsidP="00A8263B">
            <w:r>
              <w:t>Start date and end date – Figure 4.</w:t>
            </w:r>
            <w:r w:rsidR="007611DE">
              <w:t>235</w:t>
            </w:r>
          </w:p>
        </w:tc>
        <w:tc>
          <w:tcPr>
            <w:tcW w:w="3564" w:type="dxa"/>
          </w:tcPr>
          <w:p w14:paraId="2BDCF351" w14:textId="2431F9DC" w:rsidR="00634EA5" w:rsidRDefault="00634EA5" w:rsidP="00A8263B">
            <w:r>
              <w:t>Error message – Figure 4</w:t>
            </w:r>
            <w:r w:rsidR="007611DE">
              <w:t>.235</w:t>
            </w:r>
          </w:p>
        </w:tc>
        <w:tc>
          <w:tcPr>
            <w:tcW w:w="935" w:type="dxa"/>
          </w:tcPr>
          <w:p w14:paraId="566F3F78" w14:textId="77777777" w:rsidR="00634EA5" w:rsidRDefault="00634EA5" w:rsidP="00A8263B">
            <w:r>
              <w:t>YES</w:t>
            </w:r>
          </w:p>
        </w:tc>
      </w:tr>
      <w:tr w:rsidR="00634EA5" w14:paraId="664BE900" w14:textId="77777777" w:rsidTr="00A8263B">
        <w:tc>
          <w:tcPr>
            <w:tcW w:w="1004" w:type="dxa"/>
          </w:tcPr>
          <w:p w14:paraId="09B8E144" w14:textId="77777777" w:rsidR="00634EA5" w:rsidRDefault="00634EA5" w:rsidP="00A8263B">
            <w:r>
              <w:t>4</w:t>
            </w:r>
          </w:p>
        </w:tc>
        <w:tc>
          <w:tcPr>
            <w:tcW w:w="3507" w:type="dxa"/>
          </w:tcPr>
          <w:p w14:paraId="14A6A3F4" w14:textId="5A37985C" w:rsidR="00634EA5" w:rsidRDefault="00634EA5" w:rsidP="00A8263B">
            <w:r>
              <w:t>Start date and end date – Figure 4.</w:t>
            </w:r>
            <w:r w:rsidR="007611DE">
              <w:t>236</w:t>
            </w:r>
          </w:p>
        </w:tc>
        <w:tc>
          <w:tcPr>
            <w:tcW w:w="3564" w:type="dxa"/>
          </w:tcPr>
          <w:p w14:paraId="57EC8E99" w14:textId="3D1551DC" w:rsidR="00634EA5" w:rsidRDefault="00634EA5" w:rsidP="00A8263B">
            <w:r>
              <w:t>Error message – Figure 4.</w:t>
            </w:r>
            <w:r w:rsidR="007611DE">
              <w:t>236</w:t>
            </w:r>
          </w:p>
        </w:tc>
        <w:tc>
          <w:tcPr>
            <w:tcW w:w="935" w:type="dxa"/>
          </w:tcPr>
          <w:p w14:paraId="29275DF3" w14:textId="77777777" w:rsidR="00634EA5" w:rsidRDefault="00634EA5" w:rsidP="00A8263B">
            <w:r>
              <w:t>YES</w:t>
            </w:r>
          </w:p>
        </w:tc>
      </w:tr>
      <w:tr w:rsidR="00634EA5" w14:paraId="234028E0" w14:textId="77777777" w:rsidTr="00A8263B">
        <w:tc>
          <w:tcPr>
            <w:tcW w:w="1004" w:type="dxa"/>
          </w:tcPr>
          <w:p w14:paraId="093687E9" w14:textId="77777777" w:rsidR="00634EA5" w:rsidRDefault="00634EA5" w:rsidP="00A8263B">
            <w:r>
              <w:t>5</w:t>
            </w:r>
          </w:p>
        </w:tc>
        <w:tc>
          <w:tcPr>
            <w:tcW w:w="3507" w:type="dxa"/>
          </w:tcPr>
          <w:p w14:paraId="0C08A022" w14:textId="29111CFA" w:rsidR="00634EA5" w:rsidRDefault="00634EA5" w:rsidP="00A8263B">
            <w:r>
              <w:t>Start date and end date – Figure 4.</w:t>
            </w:r>
            <w:r w:rsidR="007611DE">
              <w:t>237</w:t>
            </w:r>
          </w:p>
        </w:tc>
        <w:tc>
          <w:tcPr>
            <w:tcW w:w="3564" w:type="dxa"/>
          </w:tcPr>
          <w:p w14:paraId="41F3EB74" w14:textId="64CD981C" w:rsidR="00634EA5" w:rsidRDefault="00634EA5" w:rsidP="00A8263B">
            <w:r>
              <w:t>Confirmation message – Figure 4.</w:t>
            </w:r>
            <w:r w:rsidR="007611DE">
              <w:t>237</w:t>
            </w:r>
            <w:r>
              <w:t>; record – Figure 4.</w:t>
            </w:r>
            <w:r w:rsidR="007611DE">
              <w:t>238</w:t>
            </w:r>
          </w:p>
        </w:tc>
        <w:tc>
          <w:tcPr>
            <w:tcW w:w="935" w:type="dxa"/>
          </w:tcPr>
          <w:p w14:paraId="459C9656" w14:textId="77777777" w:rsidR="00634EA5" w:rsidRDefault="00634EA5" w:rsidP="00A8263B">
            <w:r>
              <w:t>YES</w:t>
            </w:r>
          </w:p>
        </w:tc>
      </w:tr>
      <w:tr w:rsidR="00634EA5" w14:paraId="4BF764F6" w14:textId="77777777" w:rsidTr="00A8263B">
        <w:tc>
          <w:tcPr>
            <w:tcW w:w="1004" w:type="dxa"/>
          </w:tcPr>
          <w:p w14:paraId="6F6CE5B9" w14:textId="77777777" w:rsidR="00634EA5" w:rsidRDefault="00634EA5" w:rsidP="00A8263B">
            <w:r>
              <w:t>6</w:t>
            </w:r>
          </w:p>
        </w:tc>
        <w:tc>
          <w:tcPr>
            <w:tcW w:w="3507" w:type="dxa"/>
          </w:tcPr>
          <w:p w14:paraId="3FB5EDEE" w14:textId="200F385B" w:rsidR="00634EA5" w:rsidRDefault="00634EA5" w:rsidP="00A8263B">
            <w:r>
              <w:t>Tweet number – Figure 4.</w:t>
            </w:r>
            <w:r w:rsidR="007A4741">
              <w:t>239</w:t>
            </w:r>
          </w:p>
        </w:tc>
        <w:tc>
          <w:tcPr>
            <w:tcW w:w="3564" w:type="dxa"/>
          </w:tcPr>
          <w:p w14:paraId="4175A9E3" w14:textId="66E89B08" w:rsidR="00634EA5" w:rsidRDefault="00634EA5" w:rsidP="00A8263B">
            <w:r>
              <w:t>Confirmation message – Figure 4.</w:t>
            </w:r>
            <w:r w:rsidR="007A4741">
              <w:t>239</w:t>
            </w:r>
            <w:r>
              <w:t>; record – Figure 4.</w:t>
            </w:r>
            <w:r w:rsidR="007A4741">
              <w:t>240</w:t>
            </w:r>
          </w:p>
        </w:tc>
        <w:tc>
          <w:tcPr>
            <w:tcW w:w="935" w:type="dxa"/>
          </w:tcPr>
          <w:p w14:paraId="5A034EEB" w14:textId="77777777" w:rsidR="00634EA5" w:rsidRDefault="00634EA5" w:rsidP="00A8263B">
            <w:r>
              <w:t>YES</w:t>
            </w:r>
          </w:p>
        </w:tc>
      </w:tr>
      <w:tr w:rsidR="00634EA5" w14:paraId="3030BCB2" w14:textId="77777777" w:rsidTr="00A8263B">
        <w:tc>
          <w:tcPr>
            <w:tcW w:w="1004" w:type="dxa"/>
          </w:tcPr>
          <w:p w14:paraId="6CE9182B" w14:textId="77777777" w:rsidR="00634EA5" w:rsidRDefault="00634EA5" w:rsidP="00A8263B">
            <w:r>
              <w:t>7</w:t>
            </w:r>
          </w:p>
        </w:tc>
        <w:tc>
          <w:tcPr>
            <w:tcW w:w="3507" w:type="dxa"/>
          </w:tcPr>
          <w:p w14:paraId="45510B8D" w14:textId="56AEE63F" w:rsidR="00634EA5" w:rsidRDefault="00634EA5" w:rsidP="00A8263B">
            <w:r>
              <w:t>Tweet number – Figure 4.</w:t>
            </w:r>
            <w:r w:rsidR="007A4741">
              <w:t>241</w:t>
            </w:r>
          </w:p>
        </w:tc>
        <w:tc>
          <w:tcPr>
            <w:tcW w:w="3564" w:type="dxa"/>
          </w:tcPr>
          <w:p w14:paraId="513509A5" w14:textId="50F52322" w:rsidR="00634EA5" w:rsidRDefault="00634EA5" w:rsidP="00A8263B">
            <w:r>
              <w:t>Confirmation message – Figure 4.</w:t>
            </w:r>
            <w:r w:rsidR="007A4741">
              <w:t>241</w:t>
            </w:r>
            <w:r>
              <w:t>; record – Figure 4.</w:t>
            </w:r>
            <w:r w:rsidR="007A4741">
              <w:t>242</w:t>
            </w:r>
          </w:p>
        </w:tc>
        <w:tc>
          <w:tcPr>
            <w:tcW w:w="935" w:type="dxa"/>
          </w:tcPr>
          <w:p w14:paraId="7ABFEE95" w14:textId="77777777" w:rsidR="00634EA5" w:rsidRDefault="00634EA5" w:rsidP="00A8263B">
            <w:r>
              <w:t>YES</w:t>
            </w:r>
          </w:p>
        </w:tc>
      </w:tr>
      <w:tr w:rsidR="00634EA5" w14:paraId="77D0F817" w14:textId="77777777" w:rsidTr="00A8263B">
        <w:tc>
          <w:tcPr>
            <w:tcW w:w="1004" w:type="dxa"/>
          </w:tcPr>
          <w:p w14:paraId="58C3C829" w14:textId="77777777" w:rsidR="00634EA5" w:rsidRDefault="00634EA5" w:rsidP="00A8263B">
            <w:r>
              <w:t>8</w:t>
            </w:r>
          </w:p>
        </w:tc>
        <w:tc>
          <w:tcPr>
            <w:tcW w:w="3507" w:type="dxa"/>
          </w:tcPr>
          <w:p w14:paraId="69E2C261" w14:textId="537732EA" w:rsidR="00634EA5" w:rsidRDefault="00634EA5" w:rsidP="00A8263B">
            <w:r>
              <w:t>Tweet number – Figure 4.</w:t>
            </w:r>
            <w:r w:rsidR="007A4741">
              <w:t>243</w:t>
            </w:r>
          </w:p>
        </w:tc>
        <w:tc>
          <w:tcPr>
            <w:tcW w:w="3564" w:type="dxa"/>
          </w:tcPr>
          <w:p w14:paraId="3B47FC40" w14:textId="0E188BB2" w:rsidR="00634EA5" w:rsidRDefault="00634EA5" w:rsidP="00A8263B">
            <w:r>
              <w:t>Error message – Figure 4.</w:t>
            </w:r>
            <w:r w:rsidR="007A4741">
              <w:t>243</w:t>
            </w:r>
          </w:p>
        </w:tc>
        <w:tc>
          <w:tcPr>
            <w:tcW w:w="935" w:type="dxa"/>
          </w:tcPr>
          <w:p w14:paraId="53A4E423" w14:textId="77777777" w:rsidR="00634EA5" w:rsidRDefault="00634EA5" w:rsidP="00A8263B">
            <w:r>
              <w:t>YES</w:t>
            </w:r>
          </w:p>
        </w:tc>
      </w:tr>
      <w:tr w:rsidR="00634EA5" w14:paraId="1B877C10" w14:textId="77777777" w:rsidTr="00A8263B">
        <w:tc>
          <w:tcPr>
            <w:tcW w:w="1004" w:type="dxa"/>
          </w:tcPr>
          <w:p w14:paraId="26CA8158" w14:textId="77777777" w:rsidR="00634EA5" w:rsidRDefault="00634EA5" w:rsidP="00A8263B">
            <w:r>
              <w:t>9</w:t>
            </w:r>
          </w:p>
        </w:tc>
        <w:tc>
          <w:tcPr>
            <w:tcW w:w="3507" w:type="dxa"/>
          </w:tcPr>
          <w:p w14:paraId="41D0D187" w14:textId="78330886" w:rsidR="00634EA5" w:rsidRDefault="00634EA5" w:rsidP="00A8263B">
            <w:r>
              <w:t>Tweet number – Figure 4.</w:t>
            </w:r>
            <w:r w:rsidR="007A4741">
              <w:t>244</w:t>
            </w:r>
          </w:p>
        </w:tc>
        <w:tc>
          <w:tcPr>
            <w:tcW w:w="3564" w:type="dxa"/>
          </w:tcPr>
          <w:p w14:paraId="0303099B" w14:textId="7B46E0D4" w:rsidR="00634EA5" w:rsidRDefault="00634EA5" w:rsidP="00A8263B">
            <w:r>
              <w:t>Error message – Figure 4.</w:t>
            </w:r>
            <w:r w:rsidR="007A4741">
              <w:t>244</w:t>
            </w:r>
          </w:p>
        </w:tc>
        <w:tc>
          <w:tcPr>
            <w:tcW w:w="935" w:type="dxa"/>
          </w:tcPr>
          <w:p w14:paraId="26941F74" w14:textId="77777777" w:rsidR="00634EA5" w:rsidRDefault="00634EA5" w:rsidP="00A8263B">
            <w:r>
              <w:t>YES</w:t>
            </w:r>
          </w:p>
        </w:tc>
      </w:tr>
      <w:tr w:rsidR="00634EA5" w14:paraId="4FF4EC4E" w14:textId="77777777" w:rsidTr="00A8263B">
        <w:tc>
          <w:tcPr>
            <w:tcW w:w="1004" w:type="dxa"/>
          </w:tcPr>
          <w:p w14:paraId="37AF30E7" w14:textId="77777777" w:rsidR="00634EA5" w:rsidRDefault="00634EA5" w:rsidP="00A8263B">
            <w:r>
              <w:t>10</w:t>
            </w:r>
          </w:p>
        </w:tc>
        <w:tc>
          <w:tcPr>
            <w:tcW w:w="3507" w:type="dxa"/>
          </w:tcPr>
          <w:p w14:paraId="56F3E582" w14:textId="2A5DFE8A" w:rsidR="00634EA5" w:rsidRDefault="00634EA5" w:rsidP="00A8263B">
            <w:r>
              <w:t>Tweet number – Figure 4.</w:t>
            </w:r>
            <w:r w:rsidR="007A4741">
              <w:t>245</w:t>
            </w:r>
          </w:p>
        </w:tc>
        <w:tc>
          <w:tcPr>
            <w:tcW w:w="3564" w:type="dxa"/>
          </w:tcPr>
          <w:p w14:paraId="65B89307" w14:textId="2076FA8E" w:rsidR="00634EA5" w:rsidRDefault="00634EA5" w:rsidP="00A8263B">
            <w:r>
              <w:t>Error message – Figure 4.</w:t>
            </w:r>
            <w:r w:rsidR="007A4741">
              <w:t>245</w:t>
            </w:r>
          </w:p>
        </w:tc>
        <w:tc>
          <w:tcPr>
            <w:tcW w:w="935" w:type="dxa"/>
          </w:tcPr>
          <w:p w14:paraId="74ED5579" w14:textId="77777777" w:rsidR="00634EA5" w:rsidRDefault="00634EA5" w:rsidP="00A8263B">
            <w:r>
              <w:t>YES</w:t>
            </w:r>
          </w:p>
        </w:tc>
      </w:tr>
      <w:tr w:rsidR="00634EA5" w14:paraId="2F3E6E89" w14:textId="77777777" w:rsidTr="00A8263B">
        <w:tc>
          <w:tcPr>
            <w:tcW w:w="1004" w:type="dxa"/>
          </w:tcPr>
          <w:p w14:paraId="021A552A" w14:textId="77777777" w:rsidR="00634EA5" w:rsidRDefault="00634EA5" w:rsidP="00A8263B">
            <w:r>
              <w:t>11</w:t>
            </w:r>
          </w:p>
        </w:tc>
        <w:tc>
          <w:tcPr>
            <w:tcW w:w="3507" w:type="dxa"/>
          </w:tcPr>
          <w:p w14:paraId="4741E427" w14:textId="4B9745AC" w:rsidR="00634EA5" w:rsidRDefault="00634EA5" w:rsidP="00A8263B">
            <w:r>
              <w:t>Tweet number – Figure 4.</w:t>
            </w:r>
            <w:r w:rsidR="007A4741">
              <w:t>246</w:t>
            </w:r>
          </w:p>
        </w:tc>
        <w:tc>
          <w:tcPr>
            <w:tcW w:w="3564" w:type="dxa"/>
          </w:tcPr>
          <w:p w14:paraId="45DA9957" w14:textId="669ADC7E" w:rsidR="00634EA5" w:rsidRDefault="007A4741" w:rsidP="00A8263B">
            <w:r>
              <w:t>Confirmation</w:t>
            </w:r>
            <w:r w:rsidR="00634EA5">
              <w:t xml:space="preserve"> message – Figure 4.</w:t>
            </w:r>
            <w:r>
              <w:t>246</w:t>
            </w:r>
          </w:p>
        </w:tc>
        <w:tc>
          <w:tcPr>
            <w:tcW w:w="935" w:type="dxa"/>
          </w:tcPr>
          <w:p w14:paraId="6E398208" w14:textId="0FF38EEF" w:rsidR="00634EA5" w:rsidRDefault="007A4741" w:rsidP="00A8263B">
            <w:r>
              <w:t>NO</w:t>
            </w:r>
          </w:p>
        </w:tc>
      </w:tr>
      <w:tr w:rsidR="00634EA5" w14:paraId="24282DE4" w14:textId="77777777" w:rsidTr="00A8263B">
        <w:tc>
          <w:tcPr>
            <w:tcW w:w="1004" w:type="dxa"/>
          </w:tcPr>
          <w:p w14:paraId="09233A8A" w14:textId="77777777" w:rsidR="00634EA5" w:rsidRDefault="00634EA5" w:rsidP="00A8263B">
            <w:r>
              <w:t>12</w:t>
            </w:r>
          </w:p>
        </w:tc>
        <w:tc>
          <w:tcPr>
            <w:tcW w:w="3507" w:type="dxa"/>
          </w:tcPr>
          <w:p w14:paraId="27897F86" w14:textId="5D944F9B" w:rsidR="00634EA5" w:rsidRDefault="00634EA5" w:rsidP="00A8263B">
            <w:r>
              <w:t>Tweet number – Figure 4.</w:t>
            </w:r>
            <w:r w:rsidR="001F5112">
              <w:t>247</w:t>
            </w:r>
          </w:p>
        </w:tc>
        <w:tc>
          <w:tcPr>
            <w:tcW w:w="3564" w:type="dxa"/>
          </w:tcPr>
          <w:p w14:paraId="60EE04C7" w14:textId="4D525A37" w:rsidR="00634EA5" w:rsidRDefault="00634EA5" w:rsidP="00A8263B">
            <w:r>
              <w:t>Error message – Figure 4.</w:t>
            </w:r>
            <w:r w:rsidR="001F5112">
              <w:t>247</w:t>
            </w:r>
          </w:p>
        </w:tc>
        <w:tc>
          <w:tcPr>
            <w:tcW w:w="935" w:type="dxa"/>
          </w:tcPr>
          <w:p w14:paraId="263A42FA" w14:textId="77777777" w:rsidR="00634EA5" w:rsidRDefault="00634EA5" w:rsidP="00A8263B">
            <w:r>
              <w:t>YES</w:t>
            </w:r>
          </w:p>
        </w:tc>
      </w:tr>
      <w:tr w:rsidR="00634EA5" w14:paraId="7BF6D363" w14:textId="77777777" w:rsidTr="00A8263B">
        <w:tc>
          <w:tcPr>
            <w:tcW w:w="1004" w:type="dxa"/>
          </w:tcPr>
          <w:p w14:paraId="347538BB" w14:textId="77777777" w:rsidR="00634EA5" w:rsidRDefault="00634EA5" w:rsidP="00A8263B">
            <w:r>
              <w:t>13</w:t>
            </w:r>
          </w:p>
        </w:tc>
        <w:tc>
          <w:tcPr>
            <w:tcW w:w="3507" w:type="dxa"/>
          </w:tcPr>
          <w:p w14:paraId="100E1A8E" w14:textId="385F50BC" w:rsidR="00634EA5" w:rsidRDefault="00634EA5" w:rsidP="00A8263B">
            <w:r>
              <w:t>Sort by – Figure 4.</w:t>
            </w:r>
            <w:r w:rsidR="001F5112">
              <w:t>232</w:t>
            </w:r>
          </w:p>
        </w:tc>
        <w:tc>
          <w:tcPr>
            <w:tcW w:w="3564" w:type="dxa"/>
          </w:tcPr>
          <w:p w14:paraId="081D6B0B" w14:textId="6A39E168" w:rsidR="00634EA5" w:rsidRDefault="00634EA5" w:rsidP="00A8263B">
            <w:r>
              <w:t>Confirmation message – Figure 4.</w:t>
            </w:r>
            <w:r w:rsidR="001F5112">
              <w:t>232</w:t>
            </w:r>
            <w:r>
              <w:t>; record – Figure 4.</w:t>
            </w:r>
            <w:r w:rsidR="001F5112">
              <w:t>233</w:t>
            </w:r>
          </w:p>
        </w:tc>
        <w:tc>
          <w:tcPr>
            <w:tcW w:w="935" w:type="dxa"/>
          </w:tcPr>
          <w:p w14:paraId="6BA033F9" w14:textId="77777777" w:rsidR="00634EA5" w:rsidRDefault="00634EA5" w:rsidP="00A8263B">
            <w:r>
              <w:t>YES</w:t>
            </w:r>
          </w:p>
        </w:tc>
      </w:tr>
      <w:tr w:rsidR="00634EA5" w14:paraId="56E8D1BC" w14:textId="77777777" w:rsidTr="00A8263B">
        <w:tc>
          <w:tcPr>
            <w:tcW w:w="1004" w:type="dxa"/>
          </w:tcPr>
          <w:p w14:paraId="47186796" w14:textId="77777777" w:rsidR="00634EA5" w:rsidRDefault="00634EA5" w:rsidP="00A8263B">
            <w:r>
              <w:t>14</w:t>
            </w:r>
          </w:p>
        </w:tc>
        <w:tc>
          <w:tcPr>
            <w:tcW w:w="3507" w:type="dxa"/>
          </w:tcPr>
          <w:p w14:paraId="0E4AD19E" w14:textId="76D416CC" w:rsidR="00634EA5" w:rsidRDefault="001F5112" w:rsidP="00A8263B">
            <w:r>
              <w:t>N/A</w:t>
            </w:r>
          </w:p>
        </w:tc>
        <w:tc>
          <w:tcPr>
            <w:tcW w:w="3564" w:type="dxa"/>
          </w:tcPr>
          <w:p w14:paraId="675851FE" w14:textId="57EE101E" w:rsidR="00634EA5" w:rsidRDefault="001F5112" w:rsidP="00A8263B">
            <w:r>
              <w:t>N/A</w:t>
            </w:r>
          </w:p>
        </w:tc>
        <w:tc>
          <w:tcPr>
            <w:tcW w:w="935" w:type="dxa"/>
          </w:tcPr>
          <w:p w14:paraId="424E74EF" w14:textId="6FD8A663" w:rsidR="00634EA5" w:rsidRDefault="001F5112" w:rsidP="00A8263B">
            <w:r>
              <w:t>N/A</w:t>
            </w:r>
          </w:p>
        </w:tc>
      </w:tr>
      <w:tr w:rsidR="001F5112" w14:paraId="0494D78E" w14:textId="77777777" w:rsidTr="00A8263B">
        <w:tc>
          <w:tcPr>
            <w:tcW w:w="1004" w:type="dxa"/>
          </w:tcPr>
          <w:p w14:paraId="3CC2FC21" w14:textId="77777777" w:rsidR="001F5112" w:rsidRDefault="001F5112" w:rsidP="001F5112">
            <w:r>
              <w:t>15</w:t>
            </w:r>
          </w:p>
        </w:tc>
        <w:tc>
          <w:tcPr>
            <w:tcW w:w="3507" w:type="dxa"/>
          </w:tcPr>
          <w:p w14:paraId="1F4F47DF" w14:textId="15918AED" w:rsidR="001F5112" w:rsidRDefault="001F5112" w:rsidP="001F5112">
            <w:r>
              <w:t>Sort order – Figure 4.232</w:t>
            </w:r>
          </w:p>
        </w:tc>
        <w:tc>
          <w:tcPr>
            <w:tcW w:w="3564" w:type="dxa"/>
          </w:tcPr>
          <w:p w14:paraId="3F84ED3C" w14:textId="2B40A356" w:rsidR="001F5112" w:rsidRDefault="001F5112" w:rsidP="001F5112">
            <w:r>
              <w:t>Confirmation message – Figure 4.232; record – Figure 4.233</w:t>
            </w:r>
          </w:p>
        </w:tc>
        <w:tc>
          <w:tcPr>
            <w:tcW w:w="935" w:type="dxa"/>
          </w:tcPr>
          <w:p w14:paraId="698DEB9D" w14:textId="0B7B55C2" w:rsidR="001F5112" w:rsidRDefault="001F5112" w:rsidP="001F5112">
            <w:r>
              <w:t>YES</w:t>
            </w:r>
          </w:p>
        </w:tc>
      </w:tr>
      <w:tr w:rsidR="001F5112" w14:paraId="0074ADD2" w14:textId="77777777" w:rsidTr="00A8263B">
        <w:tc>
          <w:tcPr>
            <w:tcW w:w="1004" w:type="dxa"/>
          </w:tcPr>
          <w:p w14:paraId="5D1E1D2E" w14:textId="77777777" w:rsidR="001F5112" w:rsidRDefault="001F5112" w:rsidP="001F5112">
            <w:r>
              <w:t>16</w:t>
            </w:r>
          </w:p>
        </w:tc>
        <w:tc>
          <w:tcPr>
            <w:tcW w:w="3507" w:type="dxa"/>
          </w:tcPr>
          <w:p w14:paraId="67524932" w14:textId="66FAE406" w:rsidR="001F5112" w:rsidRDefault="001F5112" w:rsidP="001F5112">
            <w:r>
              <w:t>N/A</w:t>
            </w:r>
          </w:p>
        </w:tc>
        <w:tc>
          <w:tcPr>
            <w:tcW w:w="3564" w:type="dxa"/>
          </w:tcPr>
          <w:p w14:paraId="5ACEFB0C" w14:textId="2E1EEFFC" w:rsidR="001F5112" w:rsidRDefault="001F5112" w:rsidP="001F5112">
            <w:r>
              <w:t>N/A</w:t>
            </w:r>
          </w:p>
        </w:tc>
        <w:tc>
          <w:tcPr>
            <w:tcW w:w="935" w:type="dxa"/>
          </w:tcPr>
          <w:p w14:paraId="5181ED2D" w14:textId="5C97E280" w:rsidR="001F5112" w:rsidRDefault="001F5112" w:rsidP="001F5112">
            <w:r>
              <w:t>N/A</w:t>
            </w:r>
          </w:p>
        </w:tc>
      </w:tr>
      <w:tr w:rsidR="00634EA5" w14:paraId="7F61F9D4" w14:textId="77777777" w:rsidTr="00A8263B">
        <w:tc>
          <w:tcPr>
            <w:tcW w:w="1004" w:type="dxa"/>
          </w:tcPr>
          <w:p w14:paraId="173CF5EF" w14:textId="77777777" w:rsidR="00634EA5" w:rsidRDefault="00634EA5" w:rsidP="00A8263B">
            <w:r>
              <w:t>17</w:t>
            </w:r>
          </w:p>
        </w:tc>
        <w:tc>
          <w:tcPr>
            <w:tcW w:w="3507" w:type="dxa"/>
          </w:tcPr>
          <w:p w14:paraId="18B37E7C" w14:textId="1AD113AE" w:rsidR="00634EA5" w:rsidRDefault="00634EA5" w:rsidP="00A8263B">
            <w:r>
              <w:t>Omit keyword – Figure 4.</w:t>
            </w:r>
            <w:r w:rsidR="001F5112">
              <w:t>248</w:t>
            </w:r>
          </w:p>
        </w:tc>
        <w:tc>
          <w:tcPr>
            <w:tcW w:w="3564" w:type="dxa"/>
          </w:tcPr>
          <w:p w14:paraId="390823EA" w14:textId="73A06ACF" w:rsidR="00634EA5" w:rsidRDefault="00634EA5" w:rsidP="00A8263B">
            <w:r>
              <w:t>Confirmation message – Figure 4.</w:t>
            </w:r>
            <w:r w:rsidR="001F5112">
              <w:t>248</w:t>
            </w:r>
            <w:r>
              <w:t>; record – Figure 4.</w:t>
            </w:r>
            <w:r w:rsidR="001F5112">
              <w:t>249</w:t>
            </w:r>
          </w:p>
        </w:tc>
        <w:tc>
          <w:tcPr>
            <w:tcW w:w="935" w:type="dxa"/>
          </w:tcPr>
          <w:p w14:paraId="0856A76F" w14:textId="77777777" w:rsidR="00634EA5" w:rsidRDefault="00634EA5" w:rsidP="00A8263B">
            <w:r>
              <w:t>YES</w:t>
            </w:r>
          </w:p>
        </w:tc>
      </w:tr>
      <w:tr w:rsidR="00634EA5" w14:paraId="006FAA97" w14:textId="77777777" w:rsidTr="00A8263B">
        <w:tc>
          <w:tcPr>
            <w:tcW w:w="1004" w:type="dxa"/>
          </w:tcPr>
          <w:p w14:paraId="6CBA362B" w14:textId="77777777" w:rsidR="00634EA5" w:rsidRDefault="00634EA5" w:rsidP="00A8263B">
            <w:r>
              <w:t>18</w:t>
            </w:r>
          </w:p>
        </w:tc>
        <w:tc>
          <w:tcPr>
            <w:tcW w:w="3507" w:type="dxa"/>
          </w:tcPr>
          <w:p w14:paraId="3EBD0F13" w14:textId="6DF1FBA8" w:rsidR="00634EA5" w:rsidRDefault="00634EA5" w:rsidP="00A8263B">
            <w:r>
              <w:t>Omit keyword – Figure 4.</w:t>
            </w:r>
            <w:r w:rsidR="001F5112">
              <w:t>250</w:t>
            </w:r>
          </w:p>
        </w:tc>
        <w:tc>
          <w:tcPr>
            <w:tcW w:w="3564" w:type="dxa"/>
          </w:tcPr>
          <w:p w14:paraId="75F824B0" w14:textId="154885FE" w:rsidR="00634EA5" w:rsidRDefault="001F5112" w:rsidP="00A8263B">
            <w:r>
              <w:t>Error</w:t>
            </w:r>
            <w:r w:rsidR="00634EA5">
              <w:t xml:space="preserve"> message – Figure 4.</w:t>
            </w:r>
            <w:r>
              <w:t>250</w:t>
            </w:r>
          </w:p>
        </w:tc>
        <w:tc>
          <w:tcPr>
            <w:tcW w:w="935" w:type="dxa"/>
          </w:tcPr>
          <w:p w14:paraId="4BA47D81" w14:textId="095DFA94" w:rsidR="00634EA5" w:rsidRDefault="001F5112" w:rsidP="00A8263B">
            <w:r>
              <w:t>YES</w:t>
            </w:r>
          </w:p>
        </w:tc>
      </w:tr>
      <w:tr w:rsidR="00634EA5" w14:paraId="352ABC57" w14:textId="77777777" w:rsidTr="00A8263B">
        <w:tc>
          <w:tcPr>
            <w:tcW w:w="1004" w:type="dxa"/>
          </w:tcPr>
          <w:p w14:paraId="56F00579" w14:textId="77777777" w:rsidR="00634EA5" w:rsidRDefault="00634EA5" w:rsidP="00A8263B">
            <w:r>
              <w:t>19</w:t>
            </w:r>
          </w:p>
        </w:tc>
        <w:tc>
          <w:tcPr>
            <w:tcW w:w="3507" w:type="dxa"/>
          </w:tcPr>
          <w:p w14:paraId="510EC9A6" w14:textId="5CA53703" w:rsidR="00634EA5" w:rsidRDefault="00634EA5" w:rsidP="00A8263B">
            <w:r>
              <w:t>Omit keyword – Figure 4.</w:t>
            </w:r>
            <w:r w:rsidR="001F5112">
              <w:t>251</w:t>
            </w:r>
          </w:p>
        </w:tc>
        <w:tc>
          <w:tcPr>
            <w:tcW w:w="3564" w:type="dxa"/>
          </w:tcPr>
          <w:p w14:paraId="3F5AD0AD" w14:textId="56A4DA9F" w:rsidR="00634EA5" w:rsidRDefault="00634EA5" w:rsidP="00A8263B">
            <w:r>
              <w:t>Error message – Figure 4.</w:t>
            </w:r>
            <w:r w:rsidR="001F5112">
              <w:t>25</w:t>
            </w:r>
            <w:r>
              <w:t>1</w:t>
            </w:r>
          </w:p>
        </w:tc>
        <w:tc>
          <w:tcPr>
            <w:tcW w:w="935" w:type="dxa"/>
          </w:tcPr>
          <w:p w14:paraId="1A0461DB" w14:textId="77777777" w:rsidR="00634EA5" w:rsidRDefault="00634EA5" w:rsidP="00A8263B">
            <w:r>
              <w:t>YES</w:t>
            </w:r>
          </w:p>
        </w:tc>
      </w:tr>
      <w:tr w:rsidR="00634EA5" w14:paraId="29325673" w14:textId="77777777" w:rsidTr="00A8263B">
        <w:tc>
          <w:tcPr>
            <w:tcW w:w="1004" w:type="dxa"/>
          </w:tcPr>
          <w:p w14:paraId="43882EC5" w14:textId="77777777" w:rsidR="00634EA5" w:rsidRDefault="00634EA5" w:rsidP="00A8263B">
            <w:r>
              <w:t>20</w:t>
            </w:r>
          </w:p>
        </w:tc>
        <w:tc>
          <w:tcPr>
            <w:tcW w:w="3507" w:type="dxa"/>
          </w:tcPr>
          <w:p w14:paraId="5A771B40" w14:textId="40A24ADD" w:rsidR="00634EA5" w:rsidRDefault="00634EA5" w:rsidP="00A8263B">
            <w:r>
              <w:t>Omit keyword – Figure 4.</w:t>
            </w:r>
            <w:r w:rsidR="001F5112">
              <w:t>25</w:t>
            </w:r>
            <w:r>
              <w:t>2</w:t>
            </w:r>
          </w:p>
        </w:tc>
        <w:tc>
          <w:tcPr>
            <w:tcW w:w="3564" w:type="dxa"/>
          </w:tcPr>
          <w:p w14:paraId="265D3E5E" w14:textId="6D8E0AA3" w:rsidR="00634EA5" w:rsidRDefault="00634EA5" w:rsidP="00A8263B">
            <w:r>
              <w:t>Confirmation message – Figure 4.</w:t>
            </w:r>
            <w:r w:rsidR="001F5112">
              <w:t>25</w:t>
            </w:r>
            <w:r>
              <w:t>2; record – Figure 4.</w:t>
            </w:r>
            <w:r w:rsidR="001F5112">
              <w:t>25</w:t>
            </w:r>
            <w:r>
              <w:t>3</w:t>
            </w:r>
          </w:p>
        </w:tc>
        <w:tc>
          <w:tcPr>
            <w:tcW w:w="935" w:type="dxa"/>
          </w:tcPr>
          <w:p w14:paraId="622E6700" w14:textId="77777777" w:rsidR="00634EA5" w:rsidRDefault="00634EA5" w:rsidP="00A8263B">
            <w:r>
              <w:t>YES</w:t>
            </w:r>
          </w:p>
        </w:tc>
      </w:tr>
      <w:tr w:rsidR="00634EA5" w14:paraId="4274FF10" w14:textId="77777777" w:rsidTr="00A8263B">
        <w:tc>
          <w:tcPr>
            <w:tcW w:w="1004" w:type="dxa"/>
          </w:tcPr>
          <w:p w14:paraId="0B2B3F64" w14:textId="77777777" w:rsidR="00634EA5" w:rsidRDefault="00634EA5" w:rsidP="00A8263B">
            <w:r>
              <w:t>21</w:t>
            </w:r>
          </w:p>
        </w:tc>
        <w:tc>
          <w:tcPr>
            <w:tcW w:w="3507" w:type="dxa"/>
          </w:tcPr>
          <w:p w14:paraId="152B88FE" w14:textId="5F156735" w:rsidR="00634EA5" w:rsidRDefault="00634EA5" w:rsidP="00A8263B">
            <w:r>
              <w:t>Omit keyword – Figure 4.</w:t>
            </w:r>
            <w:r w:rsidR="001F5112">
              <w:t>25</w:t>
            </w:r>
            <w:r>
              <w:t>4</w:t>
            </w:r>
          </w:p>
        </w:tc>
        <w:tc>
          <w:tcPr>
            <w:tcW w:w="3564" w:type="dxa"/>
          </w:tcPr>
          <w:p w14:paraId="42332B73" w14:textId="37EDB911" w:rsidR="00634EA5" w:rsidRDefault="00634EA5" w:rsidP="00A8263B">
            <w:r>
              <w:t>Confirmation message – Figure 4.</w:t>
            </w:r>
            <w:r w:rsidR="001F5112">
              <w:t>25</w:t>
            </w:r>
            <w:r>
              <w:t>4; record – Figure 4.</w:t>
            </w:r>
            <w:r w:rsidR="001F5112">
              <w:t>25</w:t>
            </w:r>
            <w:r>
              <w:t>5</w:t>
            </w:r>
          </w:p>
        </w:tc>
        <w:tc>
          <w:tcPr>
            <w:tcW w:w="935" w:type="dxa"/>
          </w:tcPr>
          <w:p w14:paraId="4016B6F1" w14:textId="77777777" w:rsidR="00634EA5" w:rsidRDefault="00634EA5" w:rsidP="00A8263B">
            <w:r>
              <w:t>YES</w:t>
            </w:r>
          </w:p>
        </w:tc>
      </w:tr>
    </w:tbl>
    <w:p w14:paraId="74D9F01E" w14:textId="0D1B3D7C" w:rsidR="001D341C" w:rsidRDefault="001D341C" w:rsidP="006F3B2A"/>
    <w:p w14:paraId="3C02FD90" w14:textId="08531D94" w:rsidR="009D36CF" w:rsidRDefault="000064D4" w:rsidP="006F3B2A">
      <w:r>
        <w:t xml:space="preserve">As can be seen in the table above, only test 11 was failed. This is because the input is a string which, when inputted into the </w:t>
      </w:r>
      <w:proofErr w:type="gramStart"/>
      <w:r>
        <w:t>Number(</w:t>
      </w:r>
      <w:proofErr w:type="gramEnd"/>
      <w:r>
        <w:t xml:space="preserve">) function, returns </w:t>
      </w:r>
      <w:proofErr w:type="spellStart"/>
      <w:r>
        <w:t>NaN</w:t>
      </w:r>
      <w:proofErr w:type="spellEnd"/>
      <w:r>
        <w:t>. This is then interpreted as ‘false’ by the conditional assignment on line 6 in Figure 4.22, and so the variable gets assigned the value of “none”, which then passes the validation. To prevent this, I have introduced a variable ‘</w:t>
      </w:r>
      <w:proofErr w:type="spellStart"/>
      <w:r>
        <w:t>tweet_number_original</w:t>
      </w:r>
      <w:proofErr w:type="spellEnd"/>
      <w:r>
        <w:t>’, which contains the actual value of the input field and converts it to a number, which is then checked in the selection statement on line 20 in Figure 4.233.</w:t>
      </w:r>
      <w:r w:rsidR="009D36CF">
        <w:t xml:space="preserve"> This is shown in Figure 4.256 below:</w:t>
      </w:r>
    </w:p>
    <w:p w14:paraId="77A2625F" w14:textId="2BA4CBC7" w:rsidR="009D36CF" w:rsidRDefault="009D36CF" w:rsidP="006F3B2A"/>
    <w:p w14:paraId="6C2A4F1B" w14:textId="2402AE83" w:rsidR="00925ABC" w:rsidRDefault="00925ABC" w:rsidP="006F3B2A"/>
    <w:p w14:paraId="1800FDF2" w14:textId="77777777" w:rsidR="00925ABC" w:rsidRDefault="00925ABC">
      <w:r>
        <w:rPr>
          <w:noProof/>
        </w:rPr>
        <w:lastRenderedPageBreak/>
        <mc:AlternateContent>
          <mc:Choice Requires="wpg">
            <w:drawing>
              <wp:anchor distT="0" distB="0" distL="114300" distR="114300" simplePos="0" relativeHeight="252437504" behindDoc="1" locked="0" layoutInCell="1" allowOverlap="1" wp14:anchorId="21DA4626" wp14:editId="2351DB8E">
                <wp:simplePos x="0" y="0"/>
                <wp:positionH relativeFrom="column">
                  <wp:posOffset>12700</wp:posOffset>
                </wp:positionH>
                <wp:positionV relativeFrom="paragraph">
                  <wp:posOffset>12700</wp:posOffset>
                </wp:positionV>
                <wp:extent cx="5728825" cy="855401"/>
                <wp:effectExtent l="12700" t="12700" r="12065" b="8255"/>
                <wp:wrapTight wrapText="bothSides">
                  <wp:wrapPolygon edited="0">
                    <wp:start x="-48" y="-321"/>
                    <wp:lineTo x="-48" y="21488"/>
                    <wp:lineTo x="21598" y="21488"/>
                    <wp:lineTo x="21598" y="-321"/>
                    <wp:lineTo x="-48" y="-321"/>
                  </wp:wrapPolygon>
                </wp:wrapTight>
                <wp:docPr id="760" name="Group 760"/>
                <wp:cNvGraphicFramePr/>
                <a:graphic xmlns:a="http://schemas.openxmlformats.org/drawingml/2006/main">
                  <a:graphicData uri="http://schemas.microsoft.com/office/word/2010/wordprocessingGroup">
                    <wpg:wgp>
                      <wpg:cNvGrpSpPr/>
                      <wpg:grpSpPr>
                        <a:xfrm>
                          <a:off x="0" y="0"/>
                          <a:ext cx="5728825" cy="855401"/>
                          <a:chOff x="0" y="0"/>
                          <a:chExt cx="5728825" cy="855401"/>
                        </a:xfrm>
                      </wpg:grpSpPr>
                      <pic:pic xmlns:pic="http://schemas.openxmlformats.org/drawingml/2006/picture">
                        <pic:nvPicPr>
                          <pic:cNvPr id="758" name="Picture 758"/>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1125" y="0"/>
                            <a:ext cx="5727700" cy="491490"/>
                          </a:xfrm>
                          <a:prstGeom prst="rect">
                            <a:avLst/>
                          </a:prstGeom>
                          <a:ln>
                            <a:solidFill>
                              <a:schemeClr val="accent1"/>
                            </a:solidFill>
                          </a:ln>
                        </pic:spPr>
                      </pic:pic>
                      <wps:wsp>
                        <wps:cNvPr id="759" name="Text Box 759"/>
                        <wps:cNvSpPr txBox="1"/>
                        <wps:spPr>
                          <a:xfrm>
                            <a:off x="0" y="566034"/>
                            <a:ext cx="5727700" cy="289367"/>
                          </a:xfrm>
                          <a:prstGeom prst="rect">
                            <a:avLst/>
                          </a:prstGeom>
                          <a:solidFill>
                            <a:schemeClr val="lt1"/>
                          </a:solidFill>
                          <a:ln w="6350">
                            <a:solidFill>
                              <a:schemeClr val="accent1"/>
                            </a:solidFill>
                          </a:ln>
                        </wps:spPr>
                        <wps:txbx>
                          <w:txbxContent>
                            <w:p w14:paraId="32C10655" w14:textId="19D7C564" w:rsidR="00EF553F" w:rsidRDefault="00EF553F" w:rsidP="00925ABC">
                              <w:pPr>
                                <w:jc w:val="center"/>
                              </w:pPr>
                              <w:r>
                                <w:t xml:space="preserve">Figure 4.256 – fixing the issue with test </w:t>
                              </w:r>
                              <w:proofErr w:type="gramStart"/>
                              <w:r>
                                <w:t>11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DA4626" id="Group 760" o:spid="_x0000_s1629" style="position:absolute;margin-left:1pt;margin-top:1pt;width:451.1pt;height:67.35pt;z-index:-250878976" coordsize="57288,855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">
                <v:shape id="Picture 758" o:spid="_x0000_s1630" type="#_x0000_t75" style="position:absolute;left:11;width:57277;height:4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" stroked="t" strokecolor="#4472c4 [3204]">
                  <v:imagedata r:id="rId424" o:title=""/>
                  <v:path arrowok="t"/>
                </v:shape>
                <v:shape id="Text Box 759" o:spid="_x0000_s1631" type="#_x0000_t202" style="position:absolute;top:5660;width:57277;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" fillcolor="white [3201]" strokecolor="#4472c4 [3204]" strokeweight=".5pt">
                  <v:textbox>
                    <w:txbxContent>
                      <w:p w14:paraId="32C10655" w14:textId="19D7C564" w:rsidR="00EF553F" w:rsidRDefault="00EF553F" w:rsidP="00925ABC">
                        <w:pPr>
                          <w:jc w:val="center"/>
                        </w:pPr>
                        <w:r>
                          <w:t>Figure 4.256 – fixing the issue with test 11</w:t>
                        </w:r>
                      </w:p>
                    </w:txbxContent>
                  </v:textbox>
                </v:shape>
                <w10:wrap type="tight"/>
              </v:group>
            </w:pict>
          </mc:Fallback>
        </mc:AlternateContent>
      </w:r>
    </w:p>
    <w:p w14:paraId="6A564256" w14:textId="77777777" w:rsidR="00925ABC" w:rsidRDefault="00925ABC">
      <w:r>
        <w:t>Now that this issue has been fixed, test 11 can be tried again.</w:t>
      </w:r>
    </w:p>
    <w:p w14:paraId="31A05EA5" w14:textId="6457E17C" w:rsidR="00925ABC" w:rsidRDefault="00925ABC"/>
    <w:tbl>
      <w:tblPr>
        <w:tblStyle w:val="TableGrid"/>
        <w:tblW w:w="0" w:type="auto"/>
        <w:tblLook w:val="04A0" w:firstRow="1" w:lastRow="0" w:firstColumn="1" w:lastColumn="0" w:noHBand="0" w:noVBand="1"/>
      </w:tblPr>
      <w:tblGrid>
        <w:gridCol w:w="1004"/>
        <w:gridCol w:w="3507"/>
        <w:gridCol w:w="3564"/>
        <w:gridCol w:w="935"/>
      </w:tblGrid>
      <w:tr w:rsidR="005E3477" w:rsidRPr="00141BBB" w14:paraId="49441555" w14:textId="77777777" w:rsidTr="00A8263B">
        <w:tc>
          <w:tcPr>
            <w:tcW w:w="1004" w:type="dxa"/>
          </w:tcPr>
          <w:p w14:paraId="2B4F1B04" w14:textId="77777777" w:rsidR="005E3477" w:rsidRPr="00141BBB" w:rsidRDefault="005E3477" w:rsidP="00A8263B">
            <w:pPr>
              <w:rPr>
                <w:b/>
                <w:bCs/>
              </w:rPr>
            </w:pPr>
            <w:r w:rsidRPr="00141BBB">
              <w:rPr>
                <w:b/>
                <w:bCs/>
              </w:rPr>
              <w:t>Test number</w:t>
            </w:r>
          </w:p>
        </w:tc>
        <w:tc>
          <w:tcPr>
            <w:tcW w:w="3507" w:type="dxa"/>
          </w:tcPr>
          <w:p w14:paraId="14CC2705" w14:textId="77777777" w:rsidR="005E3477" w:rsidRPr="00141BBB" w:rsidRDefault="005E3477" w:rsidP="00A8263B">
            <w:pPr>
              <w:rPr>
                <w:b/>
                <w:bCs/>
              </w:rPr>
            </w:pPr>
            <w:r w:rsidRPr="00141BBB">
              <w:rPr>
                <w:b/>
                <w:bCs/>
              </w:rPr>
              <w:t>Input</w:t>
            </w:r>
          </w:p>
        </w:tc>
        <w:tc>
          <w:tcPr>
            <w:tcW w:w="3564" w:type="dxa"/>
          </w:tcPr>
          <w:p w14:paraId="7701B7FD" w14:textId="77777777" w:rsidR="005E3477" w:rsidRPr="00141BBB" w:rsidRDefault="005E3477" w:rsidP="00A8263B">
            <w:pPr>
              <w:rPr>
                <w:b/>
                <w:bCs/>
              </w:rPr>
            </w:pPr>
            <w:r w:rsidRPr="00141BBB">
              <w:rPr>
                <w:b/>
                <w:bCs/>
              </w:rPr>
              <w:t>Output</w:t>
            </w:r>
          </w:p>
        </w:tc>
        <w:tc>
          <w:tcPr>
            <w:tcW w:w="935" w:type="dxa"/>
          </w:tcPr>
          <w:p w14:paraId="17FC6890" w14:textId="77777777" w:rsidR="005E3477" w:rsidRPr="00141BBB" w:rsidRDefault="005E3477" w:rsidP="00A8263B">
            <w:pPr>
              <w:rPr>
                <w:b/>
                <w:bCs/>
              </w:rPr>
            </w:pPr>
            <w:r w:rsidRPr="00141BBB">
              <w:rPr>
                <w:b/>
                <w:bCs/>
              </w:rPr>
              <w:t>Passed</w:t>
            </w:r>
          </w:p>
        </w:tc>
      </w:tr>
      <w:tr w:rsidR="005E3477" w14:paraId="1FD24217" w14:textId="77777777" w:rsidTr="00A8263B">
        <w:tc>
          <w:tcPr>
            <w:tcW w:w="1004" w:type="dxa"/>
          </w:tcPr>
          <w:p w14:paraId="53F3407C" w14:textId="6D3F8F80" w:rsidR="005E3477" w:rsidRDefault="005E3477" w:rsidP="00A8263B">
            <w:r>
              <w:t>11</w:t>
            </w:r>
          </w:p>
        </w:tc>
        <w:tc>
          <w:tcPr>
            <w:tcW w:w="3507" w:type="dxa"/>
          </w:tcPr>
          <w:p w14:paraId="35FDB063" w14:textId="1E0C2E86" w:rsidR="005E3477" w:rsidRDefault="005E3477" w:rsidP="00A8263B">
            <w:r>
              <w:t>Tweet number – Figure 4.257</w:t>
            </w:r>
          </w:p>
        </w:tc>
        <w:tc>
          <w:tcPr>
            <w:tcW w:w="3564" w:type="dxa"/>
          </w:tcPr>
          <w:p w14:paraId="6064898C" w14:textId="033F416F" w:rsidR="005E3477" w:rsidRDefault="005E3477" w:rsidP="00A8263B">
            <w:r>
              <w:t>Error message – Figure 4.257</w:t>
            </w:r>
          </w:p>
        </w:tc>
        <w:tc>
          <w:tcPr>
            <w:tcW w:w="935" w:type="dxa"/>
          </w:tcPr>
          <w:p w14:paraId="0BFDB9EC" w14:textId="77777777" w:rsidR="005E3477" w:rsidRDefault="005E3477" w:rsidP="00A8263B">
            <w:r>
              <w:t>YES</w:t>
            </w:r>
          </w:p>
        </w:tc>
      </w:tr>
    </w:tbl>
    <w:p w14:paraId="1A723B06" w14:textId="77777777" w:rsidR="005E3477" w:rsidRDefault="005E3477"/>
    <w:p w14:paraId="5C7B8C33" w14:textId="77777777" w:rsidR="00457AD2" w:rsidRDefault="007C766E">
      <w:r>
        <w:t xml:space="preserve">It should also be noted that tests 14 and 16 have not been run, because they consist of erroneous data for the </w:t>
      </w:r>
      <w:proofErr w:type="spellStart"/>
      <w:r>
        <w:t>sort_by</w:t>
      </w:r>
      <w:proofErr w:type="spellEnd"/>
      <w:r>
        <w:t xml:space="preserve"> and </w:t>
      </w:r>
      <w:proofErr w:type="spellStart"/>
      <w:r>
        <w:t>sort_order</w:t>
      </w:r>
      <w:proofErr w:type="spellEnd"/>
      <w:r>
        <w:t xml:space="preserve"> variables. However, because the values of the radio buttons are hardcoded in the HTML code, it is impossible to enter this erroneous data through the frontend.</w:t>
      </w:r>
    </w:p>
    <w:p w14:paraId="474C6F67" w14:textId="77777777" w:rsidR="00457AD2" w:rsidRDefault="00457AD2"/>
    <w:p w14:paraId="5A5A92D1" w14:textId="04D4685E" w:rsidR="00457AD2" w:rsidRDefault="00457AD2" w:rsidP="00457AD2">
      <w:r>
        <w:t>Since all the tests have been passed, this means that the Set default search parameters function has satisfied every user requirement and functions properly. This concludes the thirteenth prototype, which added the functionality of creating a user interface through which a user can see their already existing default search parameters and set new ones.</w:t>
      </w:r>
    </w:p>
    <w:p w14:paraId="5FBF31F1" w14:textId="77777777" w:rsidR="00457AD2" w:rsidRDefault="00457AD2" w:rsidP="00457AD2"/>
    <w:p w14:paraId="44EBD878" w14:textId="4F4C4960" w:rsidR="00457AD2" w:rsidRDefault="00457AD2" w:rsidP="00457AD2">
      <w:r>
        <w:t>The inputs and outputs of testing from the table</w:t>
      </w:r>
      <w:r w:rsidR="006B18D8">
        <w:t>s</w:t>
      </w:r>
      <w:r>
        <w:t xml:space="preserve"> above are shown below:</w:t>
      </w:r>
    </w:p>
    <w:p w14:paraId="09C26689" w14:textId="3B5894F0" w:rsidR="006B18D8" w:rsidRDefault="007851AB">
      <w:r>
        <w:rPr>
          <w:noProof/>
        </w:rPr>
        <mc:AlternateContent>
          <mc:Choice Requires="wps">
            <w:drawing>
              <wp:anchor distT="0" distB="0" distL="114300" distR="114300" simplePos="0" relativeHeight="252439552" behindDoc="0" locked="0" layoutInCell="1" allowOverlap="1" wp14:anchorId="50568598" wp14:editId="16608E30">
                <wp:simplePos x="0" y="0"/>
                <wp:positionH relativeFrom="column">
                  <wp:posOffset>13825</wp:posOffset>
                </wp:positionH>
                <wp:positionV relativeFrom="paragraph">
                  <wp:posOffset>2519809</wp:posOffset>
                </wp:positionV>
                <wp:extent cx="5727210" cy="300941"/>
                <wp:effectExtent l="0" t="0" r="13335" b="17145"/>
                <wp:wrapNone/>
                <wp:docPr id="762" name="Text Box 762"/>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4C190F66" w14:textId="342787CC" w:rsidR="00EF553F" w:rsidRDefault="00EF553F" w:rsidP="007851AB">
                            <w:pPr>
                              <w:jc w:val="center"/>
                            </w:pPr>
                            <w:r>
                              <w:t>Figure 4.232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568598" id="Text Box 762" o:spid="_x0000_s1632" type="#_x0000_t202" style="position:absolute;margin-left:1.1pt;margin-top:198.4pt;width:450.95pt;height:23.7pt;z-index:25243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" fillcolor="white [3201]" strokecolor="#4472c4 [3204]" strokeweight=".5pt">
                <v:textbox>
                  <w:txbxContent>
                    <w:p w14:paraId="4C190F66" w14:textId="342787CC" w:rsidR="00EF553F" w:rsidRDefault="00EF553F" w:rsidP="007851AB">
                      <w:pPr>
                        <w:jc w:val="center"/>
                      </w:pPr>
                      <w:r>
                        <w:t>Figure 4.232</w:t>
                      </w:r>
                    </w:p>
                  </w:txbxContent>
                </v:textbox>
              </v:shape>
            </w:pict>
          </mc:Fallback>
        </mc:AlternateContent>
      </w:r>
    </w:p>
    <w:p w14:paraId="15EDA18C" w14:textId="4FE50B5F" w:rsidR="00925ABC" w:rsidRDefault="007851AB">
      <w:r>
        <w:rPr>
          <w:noProof/>
        </w:rPr>
        <w:drawing>
          <wp:anchor distT="0" distB="0" distL="114300" distR="114300" simplePos="0" relativeHeight="252438528" behindDoc="0" locked="0" layoutInCell="1" allowOverlap="1" wp14:anchorId="20F223D0" wp14:editId="113B7260">
            <wp:simplePos x="0" y="0"/>
            <wp:positionH relativeFrom="column">
              <wp:posOffset>12700</wp:posOffset>
            </wp:positionH>
            <wp:positionV relativeFrom="paragraph">
              <wp:posOffset>8255</wp:posOffset>
            </wp:positionV>
            <wp:extent cx="5727700" cy="2226945"/>
            <wp:effectExtent l="12700" t="12700" r="12700" b="8255"/>
            <wp:wrapSquare wrapText="bothSides"/>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22.jpeg"/>
                    <pic:cNvPicPr/>
                  </pic:nvPicPr>
                  <pic:blipFill>
                    <a:blip r:embed="rId425">
                      <a:extLst>
                        <a:ext uri="{28A0092B-C50C-407E-A947-70E740481C1C}">
                          <a14:useLocalDpi xmlns:a14="http://schemas.microsoft.com/office/drawing/2010/main" val="0"/>
                        </a:ext>
                      </a:extLst>
                    </a:blip>
                    <a:stretch>
                      <a:fillRect/>
                    </a:stretch>
                  </pic:blipFill>
                  <pic:spPr>
                    <a:xfrm>
                      <a:off x="0" y="0"/>
                      <a:ext cx="5727700" cy="22269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25ABC">
        <w:br w:type="page"/>
      </w:r>
    </w:p>
    <w:p w14:paraId="55291475" w14:textId="1DEA34F2" w:rsidR="009D36CF" w:rsidRDefault="00836138" w:rsidP="006F3B2A">
      <w:r>
        <w:rPr>
          <w:noProof/>
        </w:rPr>
        <w:lastRenderedPageBreak/>
        <mc:AlternateContent>
          <mc:Choice Requires="wps">
            <w:drawing>
              <wp:anchor distT="0" distB="0" distL="114300" distR="114300" simplePos="0" relativeHeight="252443648" behindDoc="0" locked="0" layoutInCell="1" allowOverlap="1" wp14:anchorId="66E6D021" wp14:editId="309F836D">
                <wp:simplePos x="0" y="0"/>
                <wp:positionH relativeFrom="column">
                  <wp:posOffset>0</wp:posOffset>
                </wp:positionH>
                <wp:positionV relativeFrom="paragraph">
                  <wp:posOffset>2876550</wp:posOffset>
                </wp:positionV>
                <wp:extent cx="5727065" cy="300355"/>
                <wp:effectExtent l="0" t="0" r="13335" b="17145"/>
                <wp:wrapNone/>
                <wp:docPr id="765" name="Text Box 765"/>
                <wp:cNvGraphicFramePr/>
                <a:graphic xmlns:a="http://schemas.openxmlformats.org/drawingml/2006/main">
                  <a:graphicData uri="http://schemas.microsoft.com/office/word/2010/wordprocessingShape">
                    <wps:wsp>
                      <wps:cNvSpPr txBox="1"/>
                      <wps:spPr>
                        <a:xfrm>
                          <a:off x="0" y="0"/>
                          <a:ext cx="5727065" cy="300355"/>
                        </a:xfrm>
                        <a:prstGeom prst="rect">
                          <a:avLst/>
                        </a:prstGeom>
                        <a:solidFill>
                          <a:schemeClr val="lt1"/>
                        </a:solidFill>
                        <a:ln w="6350">
                          <a:solidFill>
                            <a:schemeClr val="accent1"/>
                          </a:solidFill>
                        </a:ln>
                      </wps:spPr>
                      <wps:txbx>
                        <w:txbxContent>
                          <w:p w14:paraId="515A1EA8" w14:textId="46EEE904" w:rsidR="00EF553F" w:rsidRDefault="00EF553F" w:rsidP="007851AB">
                            <w:pPr>
                              <w:jc w:val="center"/>
                            </w:pPr>
                            <w:r>
                              <w:t>Figure 4.233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E6D021" id="Text Box 765" o:spid="_x0000_s1633" type="#_x0000_t202" style="position:absolute;margin-left:0;margin-top:226.5pt;width:450.95pt;height:23.65pt;z-index:2524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" fillcolor="white [3201]" strokecolor="#4472c4 [3204]" strokeweight=".5pt">
                <v:textbox>
                  <w:txbxContent>
                    <w:p w14:paraId="515A1EA8" w14:textId="46EEE904" w:rsidR="00EF553F" w:rsidRDefault="00EF553F" w:rsidP="007851AB">
                      <w:pPr>
                        <w:jc w:val="center"/>
                      </w:pPr>
                      <w:r>
                        <w:t>Figure 4.233</w:t>
                      </w:r>
                    </w:p>
                  </w:txbxContent>
                </v:textbox>
              </v:shape>
            </w:pict>
          </mc:Fallback>
        </mc:AlternateContent>
      </w:r>
      <w:r w:rsidR="007851AB">
        <w:rPr>
          <w:noProof/>
        </w:rPr>
        <mc:AlternateContent>
          <mc:Choice Requires="wps">
            <w:drawing>
              <wp:anchor distT="0" distB="0" distL="114300" distR="114300" simplePos="0" relativeHeight="252445696" behindDoc="0" locked="0" layoutInCell="1" allowOverlap="1" wp14:anchorId="36F1C00D" wp14:editId="7281A910">
                <wp:simplePos x="0" y="0"/>
                <wp:positionH relativeFrom="column">
                  <wp:posOffset>1929</wp:posOffset>
                </wp:positionH>
                <wp:positionV relativeFrom="paragraph">
                  <wp:posOffset>6119479</wp:posOffset>
                </wp:positionV>
                <wp:extent cx="5727210" cy="300941"/>
                <wp:effectExtent l="0" t="0" r="13335" b="17145"/>
                <wp:wrapNone/>
                <wp:docPr id="766" name="Text Box 766"/>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566E07A8" w14:textId="04EC936E" w:rsidR="00EF553F" w:rsidRDefault="00EF553F" w:rsidP="007851AB">
                            <w:pPr>
                              <w:jc w:val="center"/>
                            </w:pPr>
                            <w:r>
                              <w:t>Figure 4.234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1C00D" id="Text Box 766" o:spid="_x0000_s1634" type="#_x0000_t202" style="position:absolute;margin-left:.15pt;margin-top:481.85pt;width:450.95pt;height:23.7pt;z-index:25244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" fillcolor="white [3201]" strokecolor="#4472c4 [3204]" strokeweight=".5pt">
                <v:textbox>
                  <w:txbxContent>
                    <w:p w14:paraId="566E07A8" w14:textId="04EC936E" w:rsidR="00EF553F" w:rsidRDefault="00EF553F" w:rsidP="007851AB">
                      <w:pPr>
                        <w:jc w:val="center"/>
                      </w:pPr>
                      <w:r>
                        <w:t>Figure 4.234</w:t>
                      </w:r>
                    </w:p>
                  </w:txbxContent>
                </v:textbox>
              </v:shape>
            </w:pict>
          </mc:Fallback>
        </mc:AlternateContent>
      </w:r>
      <w:r w:rsidR="007851AB">
        <w:rPr>
          <w:noProof/>
        </w:rPr>
        <w:drawing>
          <wp:anchor distT="0" distB="0" distL="114300" distR="114300" simplePos="0" relativeHeight="252441600" behindDoc="1" locked="0" layoutInCell="1" allowOverlap="1" wp14:anchorId="41C0928B" wp14:editId="733FBB0D">
            <wp:simplePos x="0" y="0"/>
            <wp:positionH relativeFrom="column">
              <wp:posOffset>12700</wp:posOffset>
            </wp:positionH>
            <wp:positionV relativeFrom="paragraph">
              <wp:posOffset>3825851</wp:posOffset>
            </wp:positionV>
            <wp:extent cx="5727700" cy="2230120"/>
            <wp:effectExtent l="12700" t="12700" r="12700" b="17780"/>
            <wp:wrapTight wrapText="bothSides">
              <wp:wrapPolygon edited="0">
                <wp:start x="-48" y="-123"/>
                <wp:lineTo x="-48" y="21649"/>
                <wp:lineTo x="21600" y="21649"/>
                <wp:lineTo x="21600" y="-123"/>
                <wp:lineTo x="-48" y="-123"/>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sc24.jpeg"/>
                    <pic:cNvPicPr/>
                  </pic:nvPicPr>
                  <pic:blipFill>
                    <a:blip r:embed="rId426">
                      <a:extLst>
                        <a:ext uri="{28A0092B-C50C-407E-A947-70E740481C1C}">
                          <a14:useLocalDpi xmlns:a14="http://schemas.microsoft.com/office/drawing/2010/main" val="0"/>
                        </a:ext>
                      </a:extLst>
                    </a:blip>
                    <a:stretch>
                      <a:fillRect/>
                    </a:stretch>
                  </pic:blipFill>
                  <pic:spPr>
                    <a:xfrm>
                      <a:off x="0" y="0"/>
                      <a:ext cx="5727700" cy="22301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851AB">
        <w:rPr>
          <w:noProof/>
        </w:rPr>
        <w:drawing>
          <wp:anchor distT="0" distB="0" distL="114300" distR="114300" simplePos="0" relativeHeight="252440576" behindDoc="0" locked="0" layoutInCell="1" allowOverlap="1" wp14:anchorId="0781C552" wp14:editId="6EF7E5D2">
            <wp:simplePos x="0" y="0"/>
            <wp:positionH relativeFrom="column">
              <wp:posOffset>12700</wp:posOffset>
            </wp:positionH>
            <wp:positionV relativeFrom="paragraph">
              <wp:posOffset>12700</wp:posOffset>
            </wp:positionV>
            <wp:extent cx="5727700" cy="2797810"/>
            <wp:effectExtent l="12700" t="12700" r="12700" b="8890"/>
            <wp:wrapSquare wrapText="bothSides"/>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sc23.jpeg"/>
                    <pic:cNvPicPr/>
                  </pic:nvPicPr>
                  <pic:blipFill>
                    <a:blip r:embed="rId427">
                      <a:extLst>
                        <a:ext uri="{28A0092B-C50C-407E-A947-70E740481C1C}">
                          <a14:useLocalDpi xmlns:a14="http://schemas.microsoft.com/office/drawing/2010/main" val="0"/>
                        </a:ext>
                      </a:extLst>
                    </a:blip>
                    <a:stretch>
                      <a:fillRect/>
                    </a:stretch>
                  </pic:blipFill>
                  <pic:spPr>
                    <a:xfrm>
                      <a:off x="0" y="0"/>
                      <a:ext cx="5727700" cy="27978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FDDA31" w14:textId="292FA163" w:rsidR="008F7869" w:rsidRPr="008F7869" w:rsidRDefault="008F7869" w:rsidP="008F7869"/>
    <w:p w14:paraId="234F114F" w14:textId="2B57BBF9" w:rsidR="008F7869" w:rsidRPr="008F7869" w:rsidRDefault="008F7869" w:rsidP="008F7869"/>
    <w:p w14:paraId="5FD302BE" w14:textId="3D1D1135" w:rsidR="008F7869" w:rsidRPr="008F7869" w:rsidRDefault="008F7869" w:rsidP="008F7869"/>
    <w:p w14:paraId="1F2A0475" w14:textId="29F9CD0E" w:rsidR="008F7869" w:rsidRPr="008F7869" w:rsidRDefault="008F7869" w:rsidP="008F7869"/>
    <w:p w14:paraId="6F3C4FAD" w14:textId="77C98586" w:rsidR="008F7869" w:rsidRPr="008F7869" w:rsidRDefault="008F7869" w:rsidP="008F7869"/>
    <w:p w14:paraId="09145241" w14:textId="6BA442BB" w:rsidR="008F7869" w:rsidRPr="008F7869" w:rsidRDefault="008F7869" w:rsidP="008F7869"/>
    <w:p w14:paraId="17A0E5D7" w14:textId="129E1DC8" w:rsidR="008F7869" w:rsidRPr="008F7869" w:rsidRDefault="008F7869" w:rsidP="008F7869"/>
    <w:p w14:paraId="56E94FBB" w14:textId="3DEADC99" w:rsidR="008F7869" w:rsidRPr="008F7869" w:rsidRDefault="008F7869" w:rsidP="008F7869">
      <w:r>
        <w:rPr>
          <w:noProof/>
        </w:rPr>
        <w:lastRenderedPageBreak/>
        <mc:AlternateContent>
          <mc:Choice Requires="wps">
            <w:drawing>
              <wp:anchor distT="0" distB="0" distL="114300" distR="114300" simplePos="0" relativeHeight="252448768" behindDoc="0" locked="0" layoutInCell="1" allowOverlap="1" wp14:anchorId="3ADE6C69" wp14:editId="37388C1F">
                <wp:simplePos x="0" y="0"/>
                <wp:positionH relativeFrom="column">
                  <wp:posOffset>14460</wp:posOffset>
                </wp:positionH>
                <wp:positionV relativeFrom="paragraph">
                  <wp:posOffset>2350786</wp:posOffset>
                </wp:positionV>
                <wp:extent cx="5727210" cy="300941"/>
                <wp:effectExtent l="0" t="0" r="13335" b="17145"/>
                <wp:wrapNone/>
                <wp:docPr id="769" name="Text Box 769"/>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6012C7DE" w14:textId="553AE78F" w:rsidR="00EF553F" w:rsidRDefault="00EF553F" w:rsidP="008F7869">
                            <w:pPr>
                              <w:jc w:val="center"/>
                            </w:pPr>
                            <w:r>
                              <w:t>Figure 4.235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DE6C69" id="Text Box 769" o:spid="_x0000_s1635" type="#_x0000_t202" style="position:absolute;margin-left:1.15pt;margin-top:185.1pt;width:450.95pt;height:23.7pt;z-index:25244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" fillcolor="white [3201]" strokecolor="#4472c4 [3204]" strokeweight=".5pt">
                <v:textbox>
                  <w:txbxContent>
                    <w:p w14:paraId="6012C7DE" w14:textId="553AE78F" w:rsidR="00EF553F" w:rsidRDefault="00EF553F" w:rsidP="008F7869">
                      <w:pPr>
                        <w:jc w:val="center"/>
                      </w:pPr>
                      <w:r>
                        <w:t>Figure 4.235</w:t>
                      </w:r>
                    </w:p>
                  </w:txbxContent>
                </v:textbox>
              </v:shape>
            </w:pict>
          </mc:Fallback>
        </mc:AlternateContent>
      </w:r>
      <w:r>
        <w:rPr>
          <w:noProof/>
        </w:rPr>
        <w:drawing>
          <wp:anchor distT="0" distB="0" distL="114300" distR="114300" simplePos="0" relativeHeight="252446720" behindDoc="1" locked="0" layoutInCell="1" allowOverlap="1" wp14:anchorId="0C20E148" wp14:editId="0F644B38">
            <wp:simplePos x="0" y="0"/>
            <wp:positionH relativeFrom="column">
              <wp:posOffset>12700</wp:posOffset>
            </wp:positionH>
            <wp:positionV relativeFrom="paragraph">
              <wp:posOffset>12700</wp:posOffset>
            </wp:positionV>
            <wp:extent cx="5727700" cy="2251710"/>
            <wp:effectExtent l="12700" t="12700" r="12700" b="8890"/>
            <wp:wrapTight wrapText="bothSides">
              <wp:wrapPolygon edited="0">
                <wp:start x="-48" y="-122"/>
                <wp:lineTo x="-48" y="21563"/>
                <wp:lineTo x="21600" y="21563"/>
                <wp:lineTo x="21600" y="-122"/>
                <wp:lineTo x="-48" y="-122"/>
              </wp:wrapPolygon>
            </wp:wrapTight>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sc25.jpeg"/>
                    <pic:cNvPicPr/>
                  </pic:nvPicPr>
                  <pic:blipFill>
                    <a:blip r:embed="rId428">
                      <a:extLst>
                        <a:ext uri="{28A0092B-C50C-407E-A947-70E740481C1C}">
                          <a14:useLocalDpi xmlns:a14="http://schemas.microsoft.com/office/drawing/2010/main" val="0"/>
                        </a:ext>
                      </a:extLst>
                    </a:blip>
                    <a:stretch>
                      <a:fillRect/>
                    </a:stretch>
                  </pic:blipFill>
                  <pic:spPr>
                    <a:xfrm>
                      <a:off x="0" y="0"/>
                      <a:ext cx="5727700" cy="22517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92C35C0" w14:textId="761DAB8D" w:rsidR="008F7869" w:rsidRPr="008F7869" w:rsidRDefault="008F7869" w:rsidP="008F7869">
      <w:r>
        <w:rPr>
          <w:noProof/>
        </w:rPr>
        <w:drawing>
          <wp:anchor distT="0" distB="0" distL="114300" distR="114300" simplePos="0" relativeHeight="252449792" behindDoc="1" locked="0" layoutInCell="1" allowOverlap="1" wp14:anchorId="00FF4F78" wp14:editId="15A6618A">
            <wp:simplePos x="0" y="0"/>
            <wp:positionH relativeFrom="column">
              <wp:posOffset>10795</wp:posOffset>
            </wp:positionH>
            <wp:positionV relativeFrom="paragraph">
              <wp:posOffset>324485</wp:posOffset>
            </wp:positionV>
            <wp:extent cx="5727700" cy="2242185"/>
            <wp:effectExtent l="12700" t="12700" r="12700" b="18415"/>
            <wp:wrapTight wrapText="bothSides">
              <wp:wrapPolygon edited="0">
                <wp:start x="-48" y="-122"/>
                <wp:lineTo x="-48" y="21655"/>
                <wp:lineTo x="21600" y="21655"/>
                <wp:lineTo x="21600" y="-122"/>
                <wp:lineTo x="-48" y="-122"/>
              </wp:wrapPolygon>
            </wp:wrapTight>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sc26.jpeg"/>
                    <pic:cNvPicPr/>
                  </pic:nvPicPr>
                  <pic:blipFill>
                    <a:blip r:embed="rId429">
                      <a:extLst>
                        <a:ext uri="{28A0092B-C50C-407E-A947-70E740481C1C}">
                          <a14:useLocalDpi xmlns:a14="http://schemas.microsoft.com/office/drawing/2010/main" val="0"/>
                        </a:ext>
                      </a:extLst>
                    </a:blip>
                    <a:stretch>
                      <a:fillRect/>
                    </a:stretch>
                  </pic:blipFill>
                  <pic:spPr>
                    <a:xfrm>
                      <a:off x="0" y="0"/>
                      <a:ext cx="5727700" cy="22421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F640585" w14:textId="57A80CA2" w:rsidR="008F7869" w:rsidRPr="008F7869" w:rsidRDefault="008F7869" w:rsidP="008F7869">
      <w:r>
        <w:rPr>
          <w:noProof/>
        </w:rPr>
        <mc:AlternateContent>
          <mc:Choice Requires="wps">
            <w:drawing>
              <wp:anchor distT="0" distB="0" distL="114300" distR="114300" simplePos="0" relativeHeight="252451840" behindDoc="0" locked="0" layoutInCell="1" allowOverlap="1" wp14:anchorId="7B9531E2" wp14:editId="2AF89578">
                <wp:simplePos x="0" y="0"/>
                <wp:positionH relativeFrom="column">
                  <wp:posOffset>0</wp:posOffset>
                </wp:positionH>
                <wp:positionV relativeFrom="paragraph">
                  <wp:posOffset>2443810</wp:posOffset>
                </wp:positionV>
                <wp:extent cx="5727210" cy="300941"/>
                <wp:effectExtent l="0" t="0" r="13335" b="17145"/>
                <wp:wrapNone/>
                <wp:docPr id="770" name="Text Box 770"/>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6B4B357C" w14:textId="527380FF" w:rsidR="00EF553F" w:rsidRDefault="00EF553F" w:rsidP="008F7869">
                            <w:pPr>
                              <w:jc w:val="center"/>
                            </w:pPr>
                            <w:r>
                              <w:t>Figure 4.236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9531E2" id="Text Box 770" o:spid="_x0000_s1636" type="#_x0000_t202" style="position:absolute;margin-left:0;margin-top:192.45pt;width:450.95pt;height:23.7pt;z-index:25245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" fillcolor="white [3201]" strokecolor="#4472c4 [3204]" strokeweight=".5pt">
                <v:textbox>
                  <w:txbxContent>
                    <w:p w14:paraId="6B4B357C" w14:textId="527380FF" w:rsidR="00EF553F" w:rsidRDefault="00EF553F" w:rsidP="008F7869">
                      <w:pPr>
                        <w:jc w:val="center"/>
                      </w:pPr>
                      <w:r>
                        <w:t>Figure 4.236</w:t>
                      </w:r>
                    </w:p>
                  </w:txbxContent>
                </v:textbox>
              </v:shape>
            </w:pict>
          </mc:Fallback>
        </mc:AlternateContent>
      </w:r>
    </w:p>
    <w:p w14:paraId="727BB970" w14:textId="53F05B1D" w:rsidR="008F7869" w:rsidRPr="008F7869" w:rsidRDefault="00FA29C1" w:rsidP="008F7869">
      <w:r>
        <w:rPr>
          <w:noProof/>
        </w:rPr>
        <w:drawing>
          <wp:anchor distT="0" distB="0" distL="114300" distR="114300" simplePos="0" relativeHeight="252452864" behindDoc="0" locked="0" layoutInCell="1" allowOverlap="1" wp14:anchorId="5AFBCF26" wp14:editId="1D8AE820">
            <wp:simplePos x="0" y="0"/>
            <wp:positionH relativeFrom="column">
              <wp:posOffset>0</wp:posOffset>
            </wp:positionH>
            <wp:positionV relativeFrom="paragraph">
              <wp:posOffset>313055</wp:posOffset>
            </wp:positionV>
            <wp:extent cx="5727700" cy="2264410"/>
            <wp:effectExtent l="12700" t="12700" r="12700" b="8890"/>
            <wp:wrapSquare wrapText="bothSides"/>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sc27.jpeg"/>
                    <pic:cNvPicPr/>
                  </pic:nvPicPr>
                  <pic:blipFill>
                    <a:blip r:embed="rId430">
                      <a:extLst>
                        <a:ext uri="{28A0092B-C50C-407E-A947-70E740481C1C}">
                          <a14:useLocalDpi xmlns:a14="http://schemas.microsoft.com/office/drawing/2010/main" val="0"/>
                        </a:ext>
                      </a:extLst>
                    </a:blip>
                    <a:stretch>
                      <a:fillRect/>
                    </a:stretch>
                  </pic:blipFill>
                  <pic:spPr>
                    <a:xfrm>
                      <a:off x="0" y="0"/>
                      <a:ext cx="5727700" cy="22644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E5C3457" w14:textId="712FEBE6" w:rsidR="008F7869" w:rsidRPr="008F7869" w:rsidRDefault="00FA29C1" w:rsidP="008F7869">
      <w:r>
        <w:rPr>
          <w:noProof/>
        </w:rPr>
        <mc:AlternateContent>
          <mc:Choice Requires="wps">
            <w:drawing>
              <wp:anchor distT="0" distB="0" distL="114300" distR="114300" simplePos="0" relativeHeight="252454912" behindDoc="0" locked="0" layoutInCell="1" allowOverlap="1" wp14:anchorId="12B0247E" wp14:editId="74F7CAB2">
                <wp:simplePos x="0" y="0"/>
                <wp:positionH relativeFrom="column">
                  <wp:posOffset>0</wp:posOffset>
                </wp:positionH>
                <wp:positionV relativeFrom="paragraph">
                  <wp:posOffset>2459033</wp:posOffset>
                </wp:positionV>
                <wp:extent cx="5727210" cy="300941"/>
                <wp:effectExtent l="0" t="0" r="13335" b="17145"/>
                <wp:wrapNone/>
                <wp:docPr id="773" name="Text Box 773"/>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78CFEE98" w14:textId="0E005D7A" w:rsidR="00EF553F" w:rsidRDefault="00EF553F" w:rsidP="00FA29C1">
                            <w:pPr>
                              <w:jc w:val="center"/>
                            </w:pPr>
                            <w:r>
                              <w:t>Figure 4.237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247E" id="Text Box 773" o:spid="_x0000_s1637" type="#_x0000_t202" style="position:absolute;margin-left:0;margin-top:193.6pt;width:450.95pt;height:23.7pt;z-index:2524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" fillcolor="white [3201]" strokecolor="#4472c4 [3204]" strokeweight=".5pt">
                <v:textbox>
                  <w:txbxContent>
                    <w:p w14:paraId="78CFEE98" w14:textId="0E005D7A" w:rsidR="00EF553F" w:rsidRDefault="00EF553F" w:rsidP="00FA29C1">
                      <w:pPr>
                        <w:jc w:val="center"/>
                      </w:pPr>
                      <w:r>
                        <w:t>Figure 4.237</w:t>
                      </w:r>
                    </w:p>
                  </w:txbxContent>
                </v:textbox>
              </v:shape>
            </w:pict>
          </mc:Fallback>
        </mc:AlternateContent>
      </w:r>
    </w:p>
    <w:p w14:paraId="7B010BA2" w14:textId="791D3966" w:rsidR="008F7869" w:rsidRPr="008F7869" w:rsidRDefault="008F7869" w:rsidP="008F7869"/>
    <w:p w14:paraId="0CE0C699" w14:textId="60C13C5A" w:rsidR="008F7869" w:rsidRPr="008F7869" w:rsidRDefault="008F7869" w:rsidP="008F7869"/>
    <w:p w14:paraId="0C58E40D" w14:textId="49318789" w:rsidR="008F7869" w:rsidRPr="008F7869" w:rsidRDefault="008F7869" w:rsidP="008F7869"/>
    <w:p w14:paraId="0C29712F" w14:textId="530A6B87" w:rsidR="008F7869" w:rsidRPr="008F7869" w:rsidRDefault="00FA29C1" w:rsidP="008F7869">
      <w:r>
        <w:rPr>
          <w:noProof/>
        </w:rPr>
        <w:lastRenderedPageBreak/>
        <mc:AlternateContent>
          <mc:Choice Requires="wps">
            <w:drawing>
              <wp:anchor distT="0" distB="0" distL="114300" distR="114300" simplePos="0" relativeHeight="252457984" behindDoc="0" locked="0" layoutInCell="1" allowOverlap="1" wp14:anchorId="5BD76C88" wp14:editId="6127FBE8">
                <wp:simplePos x="0" y="0"/>
                <wp:positionH relativeFrom="column">
                  <wp:posOffset>0</wp:posOffset>
                </wp:positionH>
                <wp:positionV relativeFrom="paragraph">
                  <wp:posOffset>2957396</wp:posOffset>
                </wp:positionV>
                <wp:extent cx="5727210" cy="300941"/>
                <wp:effectExtent l="0" t="0" r="13335" b="17145"/>
                <wp:wrapNone/>
                <wp:docPr id="774" name="Text Box 774"/>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65DB5A05" w14:textId="1C34CA4A" w:rsidR="00EF553F" w:rsidRDefault="00EF553F" w:rsidP="00FA29C1">
                            <w:pPr>
                              <w:jc w:val="center"/>
                            </w:pPr>
                            <w:r>
                              <w:t>Figure 4.238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D76C88" id="Text Box 774" o:spid="_x0000_s1638" type="#_x0000_t202" style="position:absolute;margin-left:0;margin-top:232.85pt;width:450.95pt;height:23.7pt;z-index:25245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" fillcolor="white [3201]" strokecolor="#4472c4 [3204]" strokeweight=".5pt">
                <v:textbox>
                  <w:txbxContent>
                    <w:p w14:paraId="65DB5A05" w14:textId="1C34CA4A" w:rsidR="00EF553F" w:rsidRDefault="00EF553F" w:rsidP="00FA29C1">
                      <w:pPr>
                        <w:jc w:val="center"/>
                      </w:pPr>
                      <w:r>
                        <w:t>Figure 4.238</w:t>
                      </w:r>
                    </w:p>
                  </w:txbxContent>
                </v:textbox>
              </v:shape>
            </w:pict>
          </mc:Fallback>
        </mc:AlternateContent>
      </w:r>
      <w:r>
        <w:rPr>
          <w:noProof/>
        </w:rPr>
        <w:drawing>
          <wp:anchor distT="0" distB="0" distL="114300" distR="114300" simplePos="0" relativeHeight="252455936" behindDoc="1" locked="0" layoutInCell="1" allowOverlap="1" wp14:anchorId="41302256" wp14:editId="55F7ED30">
            <wp:simplePos x="0" y="0"/>
            <wp:positionH relativeFrom="column">
              <wp:posOffset>12700</wp:posOffset>
            </wp:positionH>
            <wp:positionV relativeFrom="paragraph">
              <wp:posOffset>13110</wp:posOffset>
            </wp:positionV>
            <wp:extent cx="5727700" cy="2843530"/>
            <wp:effectExtent l="12700" t="12700" r="12700" b="13970"/>
            <wp:wrapTight wrapText="bothSides">
              <wp:wrapPolygon edited="0">
                <wp:start x="-48" y="-96"/>
                <wp:lineTo x="-48" y="21610"/>
                <wp:lineTo x="21600" y="21610"/>
                <wp:lineTo x="21600" y="-96"/>
                <wp:lineTo x="-48" y="-96"/>
              </wp:wrapPolygon>
            </wp:wrapTight>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sc28.jpeg"/>
                    <pic:cNvPicPr/>
                  </pic:nvPicPr>
                  <pic:blipFill>
                    <a:blip r:embed="rId431">
                      <a:extLst>
                        <a:ext uri="{28A0092B-C50C-407E-A947-70E740481C1C}">
                          <a14:useLocalDpi xmlns:a14="http://schemas.microsoft.com/office/drawing/2010/main" val="0"/>
                        </a:ext>
                      </a:extLst>
                    </a:blip>
                    <a:stretch>
                      <a:fillRect/>
                    </a:stretch>
                  </pic:blipFill>
                  <pic:spPr>
                    <a:xfrm>
                      <a:off x="0" y="0"/>
                      <a:ext cx="5727700" cy="28435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2B53AB0" w14:textId="126F9BE5" w:rsidR="008F7869" w:rsidRPr="008F7869" w:rsidRDefault="00936C40" w:rsidP="008F7869">
      <w:r>
        <w:rPr>
          <w:noProof/>
        </w:rPr>
        <w:drawing>
          <wp:anchor distT="0" distB="0" distL="114300" distR="114300" simplePos="0" relativeHeight="252459008" behindDoc="0" locked="0" layoutInCell="1" allowOverlap="1" wp14:anchorId="0C246DBB" wp14:editId="23533896">
            <wp:simplePos x="0" y="0"/>
            <wp:positionH relativeFrom="column">
              <wp:posOffset>0</wp:posOffset>
            </wp:positionH>
            <wp:positionV relativeFrom="paragraph">
              <wp:posOffset>333688</wp:posOffset>
            </wp:positionV>
            <wp:extent cx="5727700" cy="2270760"/>
            <wp:effectExtent l="12700" t="12700" r="12700" b="1524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sc29.jpeg"/>
                    <pic:cNvPicPr/>
                  </pic:nvPicPr>
                  <pic:blipFill>
                    <a:blip r:embed="rId432">
                      <a:extLst>
                        <a:ext uri="{28A0092B-C50C-407E-A947-70E740481C1C}">
                          <a14:useLocalDpi xmlns:a14="http://schemas.microsoft.com/office/drawing/2010/main" val="0"/>
                        </a:ext>
                      </a:extLst>
                    </a:blip>
                    <a:stretch>
                      <a:fillRect/>
                    </a:stretch>
                  </pic:blipFill>
                  <pic:spPr>
                    <a:xfrm>
                      <a:off x="0" y="0"/>
                      <a:ext cx="5727700" cy="22707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EAC0F91" w14:textId="27B81F7A" w:rsidR="008F7869" w:rsidRPr="008F7869" w:rsidRDefault="00936C40" w:rsidP="008F7869">
      <w:r>
        <w:rPr>
          <w:noProof/>
        </w:rPr>
        <mc:AlternateContent>
          <mc:Choice Requires="wps">
            <w:drawing>
              <wp:anchor distT="0" distB="0" distL="114300" distR="114300" simplePos="0" relativeHeight="252461056" behindDoc="0" locked="0" layoutInCell="1" allowOverlap="1" wp14:anchorId="14769689" wp14:editId="4AAE866B">
                <wp:simplePos x="0" y="0"/>
                <wp:positionH relativeFrom="column">
                  <wp:posOffset>0</wp:posOffset>
                </wp:positionH>
                <wp:positionV relativeFrom="paragraph">
                  <wp:posOffset>2493774</wp:posOffset>
                </wp:positionV>
                <wp:extent cx="5727210" cy="300941"/>
                <wp:effectExtent l="0" t="0" r="13335" b="17145"/>
                <wp:wrapNone/>
                <wp:docPr id="777" name="Text Box 777"/>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0D047756" w14:textId="4873011D" w:rsidR="00EF553F" w:rsidRDefault="00EF553F" w:rsidP="00936C40">
                            <w:pPr>
                              <w:jc w:val="center"/>
                            </w:pPr>
                            <w:r>
                              <w:t>Figure 4.239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69689" id="Text Box 777" o:spid="_x0000_s1639" type="#_x0000_t202" style="position:absolute;margin-left:0;margin-top:196.35pt;width:450.95pt;height:23.7pt;z-index:2524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" fillcolor="white [3201]" strokecolor="#4472c4 [3204]" strokeweight=".5pt">
                <v:textbox>
                  <w:txbxContent>
                    <w:p w14:paraId="0D047756" w14:textId="4873011D" w:rsidR="00EF553F" w:rsidRDefault="00EF553F" w:rsidP="00936C40">
                      <w:pPr>
                        <w:jc w:val="center"/>
                      </w:pPr>
                      <w:r>
                        <w:t>Figure 4.239</w:t>
                      </w:r>
                    </w:p>
                  </w:txbxContent>
                </v:textbox>
              </v:shape>
            </w:pict>
          </mc:Fallback>
        </mc:AlternateContent>
      </w:r>
    </w:p>
    <w:p w14:paraId="151B2CE8" w14:textId="524B0B79" w:rsidR="008F7869" w:rsidRPr="008F7869" w:rsidRDefault="008F7869" w:rsidP="008F7869"/>
    <w:p w14:paraId="7C1A7433" w14:textId="74A9C1DD" w:rsidR="008F7869" w:rsidRPr="008F7869" w:rsidRDefault="008F7869" w:rsidP="008F7869"/>
    <w:p w14:paraId="03952046" w14:textId="0E073722" w:rsidR="008F7869" w:rsidRPr="008F7869" w:rsidRDefault="008F7869" w:rsidP="008F7869"/>
    <w:p w14:paraId="2DD3B60C" w14:textId="2306C38C" w:rsidR="008F7869" w:rsidRDefault="00936C40" w:rsidP="008F7869">
      <w:r>
        <w:rPr>
          <w:noProof/>
        </w:rPr>
        <w:lastRenderedPageBreak/>
        <mc:AlternateContent>
          <mc:Choice Requires="wps">
            <w:drawing>
              <wp:anchor distT="0" distB="0" distL="114300" distR="114300" simplePos="0" relativeHeight="252464128" behindDoc="0" locked="0" layoutInCell="1" allowOverlap="1" wp14:anchorId="24BA6F89" wp14:editId="24678BFE">
                <wp:simplePos x="0" y="0"/>
                <wp:positionH relativeFrom="column">
                  <wp:posOffset>0</wp:posOffset>
                </wp:positionH>
                <wp:positionV relativeFrom="paragraph">
                  <wp:posOffset>2790190</wp:posOffset>
                </wp:positionV>
                <wp:extent cx="5727210" cy="300941"/>
                <wp:effectExtent l="0" t="0" r="13335" b="17145"/>
                <wp:wrapNone/>
                <wp:docPr id="778" name="Text Box 778"/>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12B4DD54" w14:textId="07925CAD" w:rsidR="00EF553F" w:rsidRDefault="00EF553F" w:rsidP="00936C40">
                            <w:pPr>
                              <w:jc w:val="center"/>
                            </w:pPr>
                            <w:r>
                              <w:t>Figure 4.240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BA6F89" id="Text Box 778" o:spid="_x0000_s1640" type="#_x0000_t202" style="position:absolute;margin-left:0;margin-top:219.7pt;width:450.95pt;height:23.7pt;z-index:25246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" fillcolor="white [3201]" strokecolor="#4472c4 [3204]" strokeweight=".5pt">
                <v:textbox>
                  <w:txbxContent>
                    <w:p w14:paraId="12B4DD54" w14:textId="07925CAD" w:rsidR="00EF553F" w:rsidRDefault="00EF553F" w:rsidP="00936C40">
                      <w:pPr>
                        <w:jc w:val="center"/>
                      </w:pPr>
                      <w:r>
                        <w:t>Figure 4.240</w:t>
                      </w:r>
                    </w:p>
                  </w:txbxContent>
                </v:textbox>
              </v:shape>
            </w:pict>
          </mc:Fallback>
        </mc:AlternateContent>
      </w:r>
      <w:r>
        <w:rPr>
          <w:noProof/>
        </w:rPr>
        <w:drawing>
          <wp:anchor distT="0" distB="0" distL="114300" distR="114300" simplePos="0" relativeHeight="252462080" behindDoc="1" locked="0" layoutInCell="1" allowOverlap="1" wp14:anchorId="50139FF8" wp14:editId="33724FF0">
            <wp:simplePos x="0" y="0"/>
            <wp:positionH relativeFrom="column">
              <wp:posOffset>12700</wp:posOffset>
            </wp:positionH>
            <wp:positionV relativeFrom="paragraph">
              <wp:posOffset>12700</wp:posOffset>
            </wp:positionV>
            <wp:extent cx="5727700" cy="2700655"/>
            <wp:effectExtent l="12700" t="12700" r="12700" b="17145"/>
            <wp:wrapTight wrapText="bothSides">
              <wp:wrapPolygon edited="0">
                <wp:start x="-48" y="-102"/>
                <wp:lineTo x="-48" y="21636"/>
                <wp:lineTo x="21600" y="21636"/>
                <wp:lineTo x="21600" y="-102"/>
                <wp:lineTo x="-48" y="-102"/>
              </wp:wrapPolygon>
            </wp:wrapTight>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sc30.jpeg"/>
                    <pic:cNvPicPr/>
                  </pic:nvPicPr>
                  <pic:blipFill>
                    <a:blip r:embed="rId433">
                      <a:extLst>
                        <a:ext uri="{28A0092B-C50C-407E-A947-70E740481C1C}">
                          <a14:useLocalDpi xmlns:a14="http://schemas.microsoft.com/office/drawing/2010/main" val="0"/>
                        </a:ext>
                      </a:extLst>
                    </a:blip>
                    <a:stretch>
                      <a:fillRect/>
                    </a:stretch>
                  </pic:blipFill>
                  <pic:spPr>
                    <a:xfrm>
                      <a:off x="0" y="0"/>
                      <a:ext cx="5727700" cy="27006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8A8ED" w14:textId="03313320" w:rsidR="00065BCD" w:rsidRPr="00065BCD" w:rsidRDefault="00065BCD" w:rsidP="00065BCD">
      <w:r>
        <w:rPr>
          <w:noProof/>
        </w:rPr>
        <w:drawing>
          <wp:anchor distT="0" distB="0" distL="114300" distR="114300" simplePos="0" relativeHeight="252465152" behindDoc="0" locked="0" layoutInCell="1" allowOverlap="1" wp14:anchorId="5081ABD3" wp14:editId="43717AA9">
            <wp:simplePos x="0" y="0"/>
            <wp:positionH relativeFrom="column">
              <wp:posOffset>0</wp:posOffset>
            </wp:positionH>
            <wp:positionV relativeFrom="paragraph">
              <wp:posOffset>288218</wp:posOffset>
            </wp:positionV>
            <wp:extent cx="5727700" cy="2245360"/>
            <wp:effectExtent l="12700" t="12700" r="12700" b="15240"/>
            <wp:wrapSquare wrapText="bothSides"/>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sc31.jpeg"/>
                    <pic:cNvPicPr/>
                  </pic:nvPicPr>
                  <pic:blipFill>
                    <a:blip r:embed="rId434">
                      <a:extLst>
                        <a:ext uri="{28A0092B-C50C-407E-A947-70E740481C1C}">
                          <a14:useLocalDpi xmlns:a14="http://schemas.microsoft.com/office/drawing/2010/main" val="0"/>
                        </a:ext>
                      </a:extLst>
                    </a:blip>
                    <a:stretch>
                      <a:fillRect/>
                    </a:stretch>
                  </pic:blipFill>
                  <pic:spPr>
                    <a:xfrm>
                      <a:off x="0" y="0"/>
                      <a:ext cx="5727700" cy="22453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E463577" w14:textId="708D6F71" w:rsidR="00065BCD" w:rsidRPr="00065BCD" w:rsidRDefault="00065BCD" w:rsidP="00065BCD">
      <w:r>
        <w:rPr>
          <w:noProof/>
        </w:rPr>
        <mc:AlternateContent>
          <mc:Choice Requires="wps">
            <w:drawing>
              <wp:anchor distT="0" distB="0" distL="114300" distR="114300" simplePos="0" relativeHeight="252467200" behindDoc="0" locked="0" layoutInCell="1" allowOverlap="1" wp14:anchorId="7CF92DB8" wp14:editId="737B8261">
                <wp:simplePos x="0" y="0"/>
                <wp:positionH relativeFrom="column">
                  <wp:posOffset>0</wp:posOffset>
                </wp:positionH>
                <wp:positionV relativeFrom="paragraph">
                  <wp:posOffset>2420073</wp:posOffset>
                </wp:positionV>
                <wp:extent cx="5727210" cy="300941"/>
                <wp:effectExtent l="0" t="0" r="13335" b="17145"/>
                <wp:wrapNone/>
                <wp:docPr id="781" name="Text Box 781"/>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1182FE76" w14:textId="18AE5D04" w:rsidR="00EF553F" w:rsidRDefault="00EF553F" w:rsidP="00065BCD">
                            <w:pPr>
                              <w:jc w:val="center"/>
                            </w:pPr>
                            <w:r>
                              <w:t>Figure 4.241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F92DB8" id="Text Box 781" o:spid="_x0000_s1641" type="#_x0000_t202" style="position:absolute;margin-left:0;margin-top:190.55pt;width:450.95pt;height:23.7pt;z-index:25246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" fillcolor="white [3201]" strokecolor="#4472c4 [3204]" strokeweight=".5pt">
                <v:textbox>
                  <w:txbxContent>
                    <w:p w14:paraId="1182FE76" w14:textId="18AE5D04" w:rsidR="00EF553F" w:rsidRDefault="00EF553F" w:rsidP="00065BCD">
                      <w:pPr>
                        <w:jc w:val="center"/>
                      </w:pPr>
                      <w:r>
                        <w:t>Figure 4.241</w:t>
                      </w:r>
                    </w:p>
                  </w:txbxContent>
                </v:textbox>
              </v:shape>
            </w:pict>
          </mc:Fallback>
        </mc:AlternateContent>
      </w:r>
    </w:p>
    <w:p w14:paraId="149E602F" w14:textId="691CED7D" w:rsidR="00065BCD" w:rsidRPr="00065BCD" w:rsidRDefault="00065BCD" w:rsidP="00065BCD">
      <w:r>
        <w:rPr>
          <w:noProof/>
        </w:rPr>
        <mc:AlternateContent>
          <mc:Choice Requires="wps">
            <w:drawing>
              <wp:anchor distT="0" distB="0" distL="114300" distR="114300" simplePos="0" relativeHeight="252470272" behindDoc="0" locked="0" layoutInCell="1" allowOverlap="1" wp14:anchorId="15CFD238" wp14:editId="6445AD09">
                <wp:simplePos x="0" y="0"/>
                <wp:positionH relativeFrom="column">
                  <wp:posOffset>13335</wp:posOffset>
                </wp:positionH>
                <wp:positionV relativeFrom="paragraph">
                  <wp:posOffset>2963119</wp:posOffset>
                </wp:positionV>
                <wp:extent cx="5727210" cy="300941"/>
                <wp:effectExtent l="0" t="0" r="13335" b="17145"/>
                <wp:wrapNone/>
                <wp:docPr id="782" name="Text Box 782"/>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30284A7D" w14:textId="5A5F9DBE" w:rsidR="00EF553F" w:rsidRDefault="00EF553F" w:rsidP="00065BCD">
                            <w:pPr>
                              <w:jc w:val="center"/>
                            </w:pPr>
                            <w:r>
                              <w:t>Figure 4.242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CFD238" id="Text Box 782" o:spid="_x0000_s1642" type="#_x0000_t202" style="position:absolute;margin-left:1.05pt;margin-top:233.3pt;width:450.95pt;height:23.7pt;z-index:25247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" fillcolor="white [3201]" strokecolor="#4472c4 [3204]" strokeweight=".5pt">
                <v:textbox>
                  <w:txbxContent>
                    <w:p w14:paraId="30284A7D" w14:textId="5A5F9DBE" w:rsidR="00EF553F" w:rsidRDefault="00EF553F" w:rsidP="00065BCD">
                      <w:pPr>
                        <w:jc w:val="center"/>
                      </w:pPr>
                      <w:r>
                        <w:t>Figure 4.242</w:t>
                      </w:r>
                    </w:p>
                  </w:txbxContent>
                </v:textbox>
              </v:shape>
            </w:pict>
          </mc:Fallback>
        </mc:AlternateContent>
      </w:r>
      <w:r>
        <w:rPr>
          <w:noProof/>
        </w:rPr>
        <w:drawing>
          <wp:anchor distT="0" distB="0" distL="114300" distR="114300" simplePos="0" relativeHeight="252468224" behindDoc="1" locked="0" layoutInCell="1" allowOverlap="1" wp14:anchorId="58E54147" wp14:editId="600C1E64">
            <wp:simplePos x="0" y="0"/>
            <wp:positionH relativeFrom="column">
              <wp:posOffset>12700</wp:posOffset>
            </wp:positionH>
            <wp:positionV relativeFrom="paragraph">
              <wp:posOffset>228102</wp:posOffset>
            </wp:positionV>
            <wp:extent cx="5727700" cy="2661285"/>
            <wp:effectExtent l="12700" t="12700" r="12700" b="18415"/>
            <wp:wrapTight wrapText="bothSides">
              <wp:wrapPolygon edited="0">
                <wp:start x="-48" y="-103"/>
                <wp:lineTo x="-48" y="21646"/>
                <wp:lineTo x="21600" y="21646"/>
                <wp:lineTo x="21600" y="-103"/>
                <wp:lineTo x="-48" y="-103"/>
              </wp:wrapPolygon>
            </wp:wrapTight>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sc32.jpeg"/>
                    <pic:cNvPicPr/>
                  </pic:nvPicPr>
                  <pic:blipFill>
                    <a:blip r:embed="rId435">
                      <a:extLst>
                        <a:ext uri="{28A0092B-C50C-407E-A947-70E740481C1C}">
                          <a14:useLocalDpi xmlns:a14="http://schemas.microsoft.com/office/drawing/2010/main" val="0"/>
                        </a:ext>
                      </a:extLst>
                    </a:blip>
                    <a:stretch>
                      <a:fillRect/>
                    </a:stretch>
                  </pic:blipFill>
                  <pic:spPr>
                    <a:xfrm>
                      <a:off x="0" y="0"/>
                      <a:ext cx="5727700" cy="26612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FAC7703" w14:textId="67BFAC28" w:rsidR="00065BCD" w:rsidRDefault="00974F62" w:rsidP="00065BCD">
      <w:r>
        <w:rPr>
          <w:noProof/>
        </w:rPr>
        <w:lastRenderedPageBreak/>
        <mc:AlternateContent>
          <mc:Choice Requires="wps">
            <w:drawing>
              <wp:anchor distT="0" distB="0" distL="114300" distR="114300" simplePos="0" relativeHeight="252473344" behindDoc="0" locked="0" layoutInCell="1" allowOverlap="1" wp14:anchorId="3C2DD496" wp14:editId="4BF6C04A">
                <wp:simplePos x="0" y="0"/>
                <wp:positionH relativeFrom="column">
                  <wp:posOffset>0</wp:posOffset>
                </wp:positionH>
                <wp:positionV relativeFrom="paragraph">
                  <wp:posOffset>2511706</wp:posOffset>
                </wp:positionV>
                <wp:extent cx="5727210" cy="300941"/>
                <wp:effectExtent l="0" t="0" r="13335" b="17145"/>
                <wp:wrapNone/>
                <wp:docPr id="785" name="Text Box 785"/>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4E4106C5" w14:textId="4B38AEE8" w:rsidR="00EF553F" w:rsidRDefault="00EF553F" w:rsidP="00974F62">
                            <w:pPr>
                              <w:jc w:val="center"/>
                            </w:pPr>
                            <w:r>
                              <w:t>Figure 4.243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DD496" id="Text Box 785" o:spid="_x0000_s1643" type="#_x0000_t202" style="position:absolute;margin-left:0;margin-top:197.75pt;width:450.95pt;height:23.7pt;z-index:25247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" fillcolor="white [3201]" strokecolor="#4472c4 [3204]" strokeweight=".5pt">
                <v:textbox>
                  <w:txbxContent>
                    <w:p w14:paraId="4E4106C5" w14:textId="4B38AEE8" w:rsidR="00EF553F" w:rsidRDefault="00EF553F" w:rsidP="00974F62">
                      <w:pPr>
                        <w:jc w:val="center"/>
                      </w:pPr>
                      <w:r>
                        <w:t>Figure 4.243</w:t>
                      </w:r>
                    </w:p>
                  </w:txbxContent>
                </v:textbox>
              </v:shape>
            </w:pict>
          </mc:Fallback>
        </mc:AlternateContent>
      </w:r>
    </w:p>
    <w:p w14:paraId="62AB917A" w14:textId="221C0650" w:rsidR="00065BCD" w:rsidRDefault="00974F62" w:rsidP="00065BCD">
      <w:r>
        <w:rPr>
          <w:noProof/>
        </w:rPr>
        <mc:AlternateContent>
          <mc:Choice Requires="wps">
            <w:drawing>
              <wp:anchor distT="0" distB="0" distL="114300" distR="114300" simplePos="0" relativeHeight="252476416" behindDoc="0" locked="0" layoutInCell="1" allowOverlap="1" wp14:anchorId="3FAEBB54" wp14:editId="543BA82E">
                <wp:simplePos x="0" y="0"/>
                <wp:positionH relativeFrom="column">
                  <wp:posOffset>13335</wp:posOffset>
                </wp:positionH>
                <wp:positionV relativeFrom="paragraph">
                  <wp:posOffset>2707841</wp:posOffset>
                </wp:positionV>
                <wp:extent cx="5727210" cy="300941"/>
                <wp:effectExtent l="0" t="0" r="13335" b="17145"/>
                <wp:wrapNone/>
                <wp:docPr id="786" name="Text Box 786"/>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000679E7" w14:textId="650349F1" w:rsidR="00EF553F" w:rsidRDefault="00EF553F" w:rsidP="00974F62">
                            <w:pPr>
                              <w:jc w:val="center"/>
                            </w:pPr>
                            <w:r>
                              <w:t>Figure 4.244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EBB54" id="Text Box 786" o:spid="_x0000_s1644" type="#_x0000_t202" style="position:absolute;margin-left:1.05pt;margin-top:213.2pt;width:450.95pt;height:23.7pt;z-index:25247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" fillcolor="white [3201]" strokecolor="#4472c4 [3204]" strokeweight=".5pt">
                <v:textbox>
                  <w:txbxContent>
                    <w:p w14:paraId="000679E7" w14:textId="650349F1" w:rsidR="00EF553F" w:rsidRDefault="00EF553F" w:rsidP="00974F62">
                      <w:pPr>
                        <w:jc w:val="center"/>
                      </w:pPr>
                      <w:r>
                        <w:t>Figure 4.244</w:t>
                      </w:r>
                    </w:p>
                  </w:txbxContent>
                </v:textbox>
              </v:shape>
            </w:pict>
          </mc:Fallback>
        </mc:AlternateContent>
      </w:r>
      <w:r>
        <w:rPr>
          <w:noProof/>
        </w:rPr>
        <w:drawing>
          <wp:anchor distT="0" distB="0" distL="114300" distR="114300" simplePos="0" relativeHeight="252471296" behindDoc="1" locked="0" layoutInCell="1" allowOverlap="1" wp14:anchorId="2ED74DFD" wp14:editId="0FAFC9A0">
            <wp:simplePos x="0" y="0"/>
            <wp:positionH relativeFrom="column">
              <wp:posOffset>12700</wp:posOffset>
            </wp:positionH>
            <wp:positionV relativeFrom="paragraph">
              <wp:posOffset>405604</wp:posOffset>
            </wp:positionV>
            <wp:extent cx="5727700" cy="2239645"/>
            <wp:effectExtent l="12700" t="12700" r="12700" b="8255"/>
            <wp:wrapTight wrapText="bothSides">
              <wp:wrapPolygon edited="0">
                <wp:start x="-48" y="-122"/>
                <wp:lineTo x="-48" y="21557"/>
                <wp:lineTo x="21600" y="21557"/>
                <wp:lineTo x="21600" y="-122"/>
                <wp:lineTo x="-48" y="-122"/>
              </wp:wrapPolygon>
            </wp:wrapTight>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sc33.jpeg"/>
                    <pic:cNvPicPr/>
                  </pic:nvPicPr>
                  <pic:blipFill>
                    <a:blip r:embed="rId436">
                      <a:extLst>
                        <a:ext uri="{28A0092B-C50C-407E-A947-70E740481C1C}">
                          <a14:useLocalDpi xmlns:a14="http://schemas.microsoft.com/office/drawing/2010/main" val="0"/>
                        </a:ext>
                      </a:extLst>
                    </a:blip>
                    <a:stretch>
                      <a:fillRect/>
                    </a:stretch>
                  </pic:blipFill>
                  <pic:spPr>
                    <a:xfrm>
                      <a:off x="0" y="0"/>
                      <a:ext cx="5727700" cy="22396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74368" behindDoc="1" locked="0" layoutInCell="1" allowOverlap="1" wp14:anchorId="32C72171" wp14:editId="65D6BB97">
            <wp:simplePos x="0" y="0"/>
            <wp:positionH relativeFrom="column">
              <wp:posOffset>12700</wp:posOffset>
            </wp:positionH>
            <wp:positionV relativeFrom="paragraph">
              <wp:posOffset>12065</wp:posOffset>
            </wp:positionV>
            <wp:extent cx="5727700" cy="2199005"/>
            <wp:effectExtent l="12700" t="12700" r="12700" b="10795"/>
            <wp:wrapTight wrapText="bothSides">
              <wp:wrapPolygon edited="0">
                <wp:start x="-48" y="-125"/>
                <wp:lineTo x="-48" y="21581"/>
                <wp:lineTo x="21600" y="21581"/>
                <wp:lineTo x="21600" y="-125"/>
                <wp:lineTo x="-48" y="-125"/>
              </wp:wrapPolygon>
            </wp:wrapTight>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sc34.jpeg"/>
                    <pic:cNvPicPr/>
                  </pic:nvPicPr>
                  <pic:blipFill>
                    <a:blip r:embed="rId437">
                      <a:extLst>
                        <a:ext uri="{28A0092B-C50C-407E-A947-70E740481C1C}">
                          <a14:useLocalDpi xmlns:a14="http://schemas.microsoft.com/office/drawing/2010/main" val="0"/>
                        </a:ext>
                      </a:extLst>
                    </a:blip>
                    <a:stretch>
                      <a:fillRect/>
                    </a:stretch>
                  </pic:blipFill>
                  <pic:spPr>
                    <a:xfrm>
                      <a:off x="0" y="0"/>
                      <a:ext cx="5727700" cy="21990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82AFD43" w14:textId="1442B0C9" w:rsidR="00537F3D" w:rsidRPr="00537F3D" w:rsidRDefault="00537F3D" w:rsidP="00537F3D"/>
    <w:p w14:paraId="5D84C065" w14:textId="2018BBD2" w:rsidR="00537F3D" w:rsidRPr="00537F3D" w:rsidRDefault="00537F3D" w:rsidP="00537F3D">
      <w:r>
        <w:rPr>
          <w:noProof/>
        </w:rPr>
        <w:drawing>
          <wp:anchor distT="0" distB="0" distL="114300" distR="114300" simplePos="0" relativeHeight="252477440" behindDoc="1" locked="0" layoutInCell="1" allowOverlap="1" wp14:anchorId="233EFE04" wp14:editId="79E78018">
            <wp:simplePos x="0" y="0"/>
            <wp:positionH relativeFrom="column">
              <wp:posOffset>12700</wp:posOffset>
            </wp:positionH>
            <wp:positionV relativeFrom="paragraph">
              <wp:posOffset>2758094</wp:posOffset>
            </wp:positionV>
            <wp:extent cx="5727700" cy="2218055"/>
            <wp:effectExtent l="12700" t="12700" r="12700" b="17145"/>
            <wp:wrapTight wrapText="bothSides">
              <wp:wrapPolygon edited="0">
                <wp:start x="-48" y="-124"/>
                <wp:lineTo x="-48" y="21643"/>
                <wp:lineTo x="21600" y="21643"/>
                <wp:lineTo x="21600" y="-124"/>
                <wp:lineTo x="-48" y="-124"/>
              </wp:wrapPolygon>
            </wp:wrapTight>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sc35.jpeg"/>
                    <pic:cNvPicPr/>
                  </pic:nvPicPr>
                  <pic:blipFill>
                    <a:blip r:embed="rId438">
                      <a:extLst>
                        <a:ext uri="{28A0092B-C50C-407E-A947-70E740481C1C}">
                          <a14:useLocalDpi xmlns:a14="http://schemas.microsoft.com/office/drawing/2010/main" val="0"/>
                        </a:ext>
                      </a:extLst>
                    </a:blip>
                    <a:stretch>
                      <a:fillRect/>
                    </a:stretch>
                  </pic:blipFill>
                  <pic:spPr>
                    <a:xfrm>
                      <a:off x="0" y="0"/>
                      <a:ext cx="5727700" cy="22180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EB670A6" w14:textId="580F63AE" w:rsidR="00537F3D" w:rsidRPr="00537F3D" w:rsidRDefault="00537F3D" w:rsidP="00537F3D">
      <w:r>
        <w:rPr>
          <w:noProof/>
        </w:rPr>
        <mc:AlternateContent>
          <mc:Choice Requires="wps">
            <w:drawing>
              <wp:anchor distT="0" distB="0" distL="114300" distR="114300" simplePos="0" relativeHeight="252479488" behindDoc="0" locked="0" layoutInCell="1" allowOverlap="1" wp14:anchorId="3CE616F3" wp14:editId="412A1CAB">
                <wp:simplePos x="0" y="0"/>
                <wp:positionH relativeFrom="column">
                  <wp:posOffset>81023</wp:posOffset>
                </wp:positionH>
                <wp:positionV relativeFrom="paragraph">
                  <wp:posOffset>2430780</wp:posOffset>
                </wp:positionV>
                <wp:extent cx="5727210" cy="300941"/>
                <wp:effectExtent l="0" t="0" r="13335" b="17145"/>
                <wp:wrapNone/>
                <wp:docPr id="789" name="Text Box 789"/>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3AE27194" w14:textId="2EBA9F6B" w:rsidR="00EF553F" w:rsidRDefault="00EF553F" w:rsidP="00537F3D">
                            <w:pPr>
                              <w:jc w:val="center"/>
                            </w:pPr>
                            <w:r>
                              <w:t>Figure 4.245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E616F3" id="Text Box 789" o:spid="_x0000_s1645" type="#_x0000_t202" style="position:absolute;margin-left:6.4pt;margin-top:191.4pt;width:450.95pt;height:23.7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" fillcolor="white [3201]" strokecolor="#4472c4 [3204]" strokeweight=".5pt">
                <v:textbox>
                  <w:txbxContent>
                    <w:p w14:paraId="3AE27194" w14:textId="2EBA9F6B" w:rsidR="00EF553F" w:rsidRDefault="00EF553F" w:rsidP="00537F3D">
                      <w:pPr>
                        <w:jc w:val="center"/>
                      </w:pPr>
                      <w:r>
                        <w:t>Figure 4.245</w:t>
                      </w:r>
                    </w:p>
                  </w:txbxContent>
                </v:textbox>
              </v:shape>
            </w:pict>
          </mc:Fallback>
        </mc:AlternateContent>
      </w:r>
    </w:p>
    <w:p w14:paraId="21C0A30D" w14:textId="61F3DA08" w:rsidR="00537F3D" w:rsidRPr="00537F3D" w:rsidRDefault="00537F3D" w:rsidP="00537F3D"/>
    <w:p w14:paraId="75873252" w14:textId="6F4C2AB5" w:rsidR="00537F3D" w:rsidRPr="00537F3D" w:rsidRDefault="00537F3D" w:rsidP="00537F3D"/>
    <w:p w14:paraId="17A4FBE8" w14:textId="2F60A124" w:rsidR="00537F3D" w:rsidRPr="00537F3D" w:rsidRDefault="00537F3D" w:rsidP="00537F3D"/>
    <w:p w14:paraId="29129BD9" w14:textId="4E64BD2D" w:rsidR="00537F3D" w:rsidRPr="00537F3D" w:rsidRDefault="00537F3D" w:rsidP="00537F3D">
      <w:r>
        <w:rPr>
          <w:noProof/>
        </w:rPr>
        <w:lastRenderedPageBreak/>
        <mc:AlternateContent>
          <mc:Choice Requires="wps">
            <w:drawing>
              <wp:anchor distT="0" distB="0" distL="114300" distR="114300" simplePos="0" relativeHeight="252482560" behindDoc="0" locked="0" layoutInCell="1" allowOverlap="1" wp14:anchorId="77FC560F" wp14:editId="079AA105">
                <wp:simplePos x="0" y="0"/>
                <wp:positionH relativeFrom="column">
                  <wp:posOffset>13335</wp:posOffset>
                </wp:positionH>
                <wp:positionV relativeFrom="paragraph">
                  <wp:posOffset>2295059</wp:posOffset>
                </wp:positionV>
                <wp:extent cx="5727210" cy="300941"/>
                <wp:effectExtent l="0" t="0" r="13335" b="17145"/>
                <wp:wrapNone/>
                <wp:docPr id="790" name="Text Box 790"/>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36F956F8" w14:textId="228F4C84" w:rsidR="00EF553F" w:rsidRDefault="00EF553F" w:rsidP="00537F3D">
                            <w:pPr>
                              <w:jc w:val="center"/>
                            </w:pPr>
                            <w:r>
                              <w:t>Figure 4.246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FC560F" id="Text Box 790" o:spid="_x0000_s1646" type="#_x0000_t202" style="position:absolute;margin-left:1.05pt;margin-top:180.7pt;width:450.95pt;height:23.7pt;z-index:25248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" fillcolor="white [3201]" strokecolor="#4472c4 [3204]" strokeweight=".5pt">
                <v:textbox>
                  <w:txbxContent>
                    <w:p w14:paraId="36F956F8" w14:textId="228F4C84" w:rsidR="00EF553F" w:rsidRDefault="00EF553F" w:rsidP="00537F3D">
                      <w:pPr>
                        <w:jc w:val="center"/>
                      </w:pPr>
                      <w:r>
                        <w:t>Figure 4.246</w:t>
                      </w:r>
                    </w:p>
                  </w:txbxContent>
                </v:textbox>
              </v:shape>
            </w:pict>
          </mc:Fallback>
        </mc:AlternateContent>
      </w:r>
      <w:r>
        <w:rPr>
          <w:noProof/>
        </w:rPr>
        <w:drawing>
          <wp:anchor distT="0" distB="0" distL="114300" distR="114300" simplePos="0" relativeHeight="252480512" behindDoc="1" locked="0" layoutInCell="1" allowOverlap="1" wp14:anchorId="7B672EC5" wp14:editId="521FE893">
            <wp:simplePos x="0" y="0"/>
            <wp:positionH relativeFrom="column">
              <wp:posOffset>12700</wp:posOffset>
            </wp:positionH>
            <wp:positionV relativeFrom="paragraph">
              <wp:posOffset>13093</wp:posOffset>
            </wp:positionV>
            <wp:extent cx="5727700" cy="2191385"/>
            <wp:effectExtent l="12700" t="12700" r="12700" b="18415"/>
            <wp:wrapTight wrapText="bothSides">
              <wp:wrapPolygon edited="0">
                <wp:start x="-48" y="-125"/>
                <wp:lineTo x="-48" y="21656"/>
                <wp:lineTo x="21600" y="21656"/>
                <wp:lineTo x="21600" y="-125"/>
                <wp:lineTo x="-48" y="-125"/>
              </wp:wrapPolygon>
            </wp:wrapTight>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sc36.jpeg"/>
                    <pic:cNvPicPr/>
                  </pic:nvPicPr>
                  <pic:blipFill>
                    <a:blip r:embed="rId439">
                      <a:extLst>
                        <a:ext uri="{28A0092B-C50C-407E-A947-70E740481C1C}">
                          <a14:useLocalDpi xmlns:a14="http://schemas.microsoft.com/office/drawing/2010/main" val="0"/>
                        </a:ext>
                      </a:extLst>
                    </a:blip>
                    <a:stretch>
                      <a:fillRect/>
                    </a:stretch>
                  </pic:blipFill>
                  <pic:spPr>
                    <a:xfrm>
                      <a:off x="0" y="0"/>
                      <a:ext cx="5727700" cy="21913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7E28E2E" w14:textId="19D07048" w:rsidR="00537F3D" w:rsidRPr="00537F3D" w:rsidRDefault="00537F3D" w:rsidP="00537F3D"/>
    <w:p w14:paraId="183334A0" w14:textId="458FB75B" w:rsidR="00537F3D" w:rsidRPr="00537F3D" w:rsidRDefault="00B90592" w:rsidP="00537F3D">
      <w:r>
        <w:rPr>
          <w:noProof/>
        </w:rPr>
        <mc:AlternateContent>
          <mc:Choice Requires="wps">
            <w:drawing>
              <wp:anchor distT="0" distB="0" distL="114300" distR="114300" simplePos="0" relativeHeight="252485632" behindDoc="0" locked="0" layoutInCell="1" allowOverlap="1" wp14:anchorId="18EE1C9C" wp14:editId="2D2A2C3D">
                <wp:simplePos x="0" y="0"/>
                <wp:positionH relativeFrom="column">
                  <wp:posOffset>0</wp:posOffset>
                </wp:positionH>
                <wp:positionV relativeFrom="paragraph">
                  <wp:posOffset>2489835</wp:posOffset>
                </wp:positionV>
                <wp:extent cx="5727210" cy="300941"/>
                <wp:effectExtent l="0" t="0" r="13335" b="17145"/>
                <wp:wrapNone/>
                <wp:docPr id="793" name="Text Box 793"/>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1AEBF72E" w14:textId="6447057D" w:rsidR="00EF553F" w:rsidRDefault="00EF553F" w:rsidP="00B90592">
                            <w:pPr>
                              <w:jc w:val="center"/>
                            </w:pPr>
                            <w:r>
                              <w:t>Figure 4.247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EE1C9C" id="Text Box 793" o:spid="_x0000_s1647" type="#_x0000_t202" style="position:absolute;margin-left:0;margin-top:196.05pt;width:450.95pt;height:23.7pt;z-index:25248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" fillcolor="white [3201]" strokecolor="#4472c4 [3204]" strokeweight=".5pt">
                <v:textbox>
                  <w:txbxContent>
                    <w:p w14:paraId="1AEBF72E" w14:textId="6447057D" w:rsidR="00EF553F" w:rsidRDefault="00EF553F" w:rsidP="00B90592">
                      <w:pPr>
                        <w:jc w:val="center"/>
                      </w:pPr>
                      <w:r>
                        <w:t>Figure 4.247</w:t>
                      </w:r>
                    </w:p>
                  </w:txbxContent>
                </v:textbox>
              </v:shape>
            </w:pict>
          </mc:Fallback>
        </mc:AlternateContent>
      </w:r>
      <w:r>
        <w:rPr>
          <w:noProof/>
        </w:rPr>
        <w:drawing>
          <wp:anchor distT="0" distB="0" distL="114300" distR="114300" simplePos="0" relativeHeight="252483584" behindDoc="1" locked="0" layoutInCell="1" allowOverlap="1" wp14:anchorId="514D5DC1" wp14:editId="45EFFC06">
            <wp:simplePos x="0" y="0"/>
            <wp:positionH relativeFrom="column">
              <wp:posOffset>12700</wp:posOffset>
            </wp:positionH>
            <wp:positionV relativeFrom="paragraph">
              <wp:posOffset>220265</wp:posOffset>
            </wp:positionV>
            <wp:extent cx="5727700" cy="2216785"/>
            <wp:effectExtent l="12700" t="12700" r="12700" b="18415"/>
            <wp:wrapTight wrapText="bothSides">
              <wp:wrapPolygon edited="0">
                <wp:start x="-48" y="-124"/>
                <wp:lineTo x="-48" y="21656"/>
                <wp:lineTo x="21600" y="21656"/>
                <wp:lineTo x="21600" y="-124"/>
                <wp:lineTo x="-48" y="-124"/>
              </wp:wrapPolygon>
            </wp:wrapTight>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sc37.jpeg"/>
                    <pic:cNvPicPr/>
                  </pic:nvPicPr>
                  <pic:blipFill>
                    <a:blip r:embed="rId440">
                      <a:extLst>
                        <a:ext uri="{28A0092B-C50C-407E-A947-70E740481C1C}">
                          <a14:useLocalDpi xmlns:a14="http://schemas.microsoft.com/office/drawing/2010/main" val="0"/>
                        </a:ext>
                      </a:extLst>
                    </a:blip>
                    <a:stretch>
                      <a:fillRect/>
                    </a:stretch>
                  </pic:blipFill>
                  <pic:spPr>
                    <a:xfrm>
                      <a:off x="0" y="0"/>
                      <a:ext cx="5727700" cy="22167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5BC1017" w14:textId="72A3AA81" w:rsidR="00537F3D" w:rsidRPr="00537F3D" w:rsidRDefault="00B90592" w:rsidP="00537F3D">
      <w:r>
        <w:rPr>
          <w:noProof/>
        </w:rPr>
        <w:drawing>
          <wp:anchor distT="0" distB="0" distL="114300" distR="114300" simplePos="0" relativeHeight="252486656" behindDoc="1" locked="0" layoutInCell="1" allowOverlap="1" wp14:anchorId="7AD5160A" wp14:editId="22A4402F">
            <wp:simplePos x="0" y="0"/>
            <wp:positionH relativeFrom="column">
              <wp:posOffset>0</wp:posOffset>
            </wp:positionH>
            <wp:positionV relativeFrom="paragraph">
              <wp:posOffset>2710887</wp:posOffset>
            </wp:positionV>
            <wp:extent cx="5727700" cy="2232025"/>
            <wp:effectExtent l="12700" t="12700" r="12700" b="15875"/>
            <wp:wrapTight wrapText="bothSides">
              <wp:wrapPolygon edited="0">
                <wp:start x="-48" y="-123"/>
                <wp:lineTo x="-48" y="21631"/>
                <wp:lineTo x="21600" y="21631"/>
                <wp:lineTo x="21600" y="-123"/>
                <wp:lineTo x="-48" y="-123"/>
              </wp:wrapPolygon>
            </wp:wrapTight>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sc38.jpeg"/>
                    <pic:cNvPicPr/>
                  </pic:nvPicPr>
                  <pic:blipFill>
                    <a:blip r:embed="rId441">
                      <a:extLst>
                        <a:ext uri="{28A0092B-C50C-407E-A947-70E740481C1C}">
                          <a14:useLocalDpi xmlns:a14="http://schemas.microsoft.com/office/drawing/2010/main" val="0"/>
                        </a:ext>
                      </a:extLst>
                    </a:blip>
                    <a:stretch>
                      <a:fillRect/>
                    </a:stretch>
                  </pic:blipFill>
                  <pic:spPr>
                    <a:xfrm>
                      <a:off x="0" y="0"/>
                      <a:ext cx="5727700" cy="22320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FC6E99F" w14:textId="2981653C" w:rsidR="00537F3D" w:rsidRPr="00537F3D" w:rsidRDefault="00B90592" w:rsidP="00537F3D">
      <w:r>
        <w:rPr>
          <w:noProof/>
        </w:rPr>
        <mc:AlternateContent>
          <mc:Choice Requires="wps">
            <w:drawing>
              <wp:anchor distT="0" distB="0" distL="114300" distR="114300" simplePos="0" relativeHeight="252488704" behindDoc="0" locked="0" layoutInCell="1" allowOverlap="1" wp14:anchorId="7E7CBEE8" wp14:editId="123F01ED">
                <wp:simplePos x="0" y="0"/>
                <wp:positionH relativeFrom="column">
                  <wp:posOffset>13335</wp:posOffset>
                </wp:positionH>
                <wp:positionV relativeFrom="paragraph">
                  <wp:posOffset>2431375</wp:posOffset>
                </wp:positionV>
                <wp:extent cx="5727210" cy="300941"/>
                <wp:effectExtent l="0" t="0" r="13335" b="17145"/>
                <wp:wrapNone/>
                <wp:docPr id="794" name="Text Box 794"/>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0BD10A7B" w14:textId="02E379DE" w:rsidR="00EF553F" w:rsidRDefault="00EF553F" w:rsidP="00B90592">
                            <w:pPr>
                              <w:jc w:val="center"/>
                            </w:pPr>
                            <w:r>
                              <w:t>Figure 4.248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CBEE8" id="Text Box 794" o:spid="_x0000_s1648" type="#_x0000_t202" style="position:absolute;margin-left:1.05pt;margin-top:191.45pt;width:450.95pt;height:23.7pt;z-index:25248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" fillcolor="white [3201]" strokecolor="#4472c4 [3204]" strokeweight=".5pt">
                <v:textbox>
                  <w:txbxContent>
                    <w:p w14:paraId="0BD10A7B" w14:textId="02E379DE" w:rsidR="00EF553F" w:rsidRDefault="00EF553F" w:rsidP="00B90592">
                      <w:pPr>
                        <w:jc w:val="center"/>
                      </w:pPr>
                      <w:r>
                        <w:t>Figure 4.248</w:t>
                      </w:r>
                    </w:p>
                  </w:txbxContent>
                </v:textbox>
              </v:shape>
            </w:pict>
          </mc:Fallback>
        </mc:AlternateContent>
      </w:r>
    </w:p>
    <w:p w14:paraId="07ADF0CD" w14:textId="20405BD9" w:rsidR="00537F3D" w:rsidRPr="00537F3D" w:rsidRDefault="00537F3D" w:rsidP="00537F3D"/>
    <w:p w14:paraId="6E584269" w14:textId="53BD8AC4" w:rsidR="00537F3D" w:rsidRPr="00537F3D" w:rsidRDefault="00537F3D" w:rsidP="00537F3D"/>
    <w:p w14:paraId="41E2CCCE" w14:textId="7BC5E9B4" w:rsidR="00537F3D" w:rsidRPr="00537F3D" w:rsidRDefault="00537F3D" w:rsidP="00537F3D"/>
    <w:p w14:paraId="559F72AF" w14:textId="60FF8D5F" w:rsidR="00537F3D" w:rsidRPr="00537F3D" w:rsidRDefault="00537F3D" w:rsidP="00537F3D"/>
    <w:p w14:paraId="46DF61A2" w14:textId="3EC4B3E8" w:rsidR="00537F3D" w:rsidRPr="00537F3D" w:rsidRDefault="00850C46" w:rsidP="00537F3D">
      <w:r>
        <w:rPr>
          <w:noProof/>
        </w:rPr>
        <w:lastRenderedPageBreak/>
        <mc:AlternateContent>
          <mc:Choice Requires="wps">
            <w:drawing>
              <wp:anchor distT="0" distB="0" distL="114300" distR="114300" simplePos="0" relativeHeight="252491776" behindDoc="0" locked="0" layoutInCell="1" allowOverlap="1" wp14:anchorId="33ED556F" wp14:editId="16399314">
                <wp:simplePos x="0" y="0"/>
                <wp:positionH relativeFrom="column">
                  <wp:posOffset>13335</wp:posOffset>
                </wp:positionH>
                <wp:positionV relativeFrom="paragraph">
                  <wp:posOffset>2638425</wp:posOffset>
                </wp:positionV>
                <wp:extent cx="5727210" cy="300941"/>
                <wp:effectExtent l="0" t="0" r="13335" b="17145"/>
                <wp:wrapNone/>
                <wp:docPr id="797" name="Text Box 797"/>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7A00FCF5" w14:textId="3EBE106A" w:rsidR="00EF553F" w:rsidRDefault="00EF553F" w:rsidP="00850C46">
                            <w:pPr>
                              <w:jc w:val="center"/>
                            </w:pPr>
                            <w:r>
                              <w:t>Figure 4.249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ED556F" id="Text Box 797" o:spid="_x0000_s1649" type="#_x0000_t202" style="position:absolute;margin-left:1.05pt;margin-top:207.75pt;width:450.95pt;height:23.7pt;z-index:25249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" fillcolor="white [3201]" strokecolor="#4472c4 [3204]" strokeweight=".5pt">
                <v:textbox>
                  <w:txbxContent>
                    <w:p w14:paraId="7A00FCF5" w14:textId="3EBE106A" w:rsidR="00EF553F" w:rsidRDefault="00EF553F" w:rsidP="00850C46">
                      <w:pPr>
                        <w:jc w:val="center"/>
                      </w:pPr>
                      <w:r>
                        <w:t>Figure 4.249</w:t>
                      </w:r>
                    </w:p>
                  </w:txbxContent>
                </v:textbox>
              </v:shape>
            </w:pict>
          </mc:Fallback>
        </mc:AlternateContent>
      </w:r>
      <w:r>
        <w:rPr>
          <w:noProof/>
        </w:rPr>
        <w:drawing>
          <wp:anchor distT="0" distB="0" distL="114300" distR="114300" simplePos="0" relativeHeight="252489728" behindDoc="1" locked="0" layoutInCell="1" allowOverlap="1" wp14:anchorId="09B2890C" wp14:editId="39CC1FA9">
            <wp:simplePos x="0" y="0"/>
            <wp:positionH relativeFrom="column">
              <wp:posOffset>12700</wp:posOffset>
            </wp:positionH>
            <wp:positionV relativeFrom="paragraph">
              <wp:posOffset>12700</wp:posOffset>
            </wp:positionV>
            <wp:extent cx="5727700" cy="2544445"/>
            <wp:effectExtent l="12700" t="12700" r="12700" b="8255"/>
            <wp:wrapTight wrapText="bothSides">
              <wp:wrapPolygon edited="0">
                <wp:start x="-48" y="-108"/>
                <wp:lineTo x="-48" y="21562"/>
                <wp:lineTo x="21600" y="21562"/>
                <wp:lineTo x="21600" y="-108"/>
                <wp:lineTo x="-48" y="-108"/>
              </wp:wrapPolygon>
            </wp:wrapTight>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sc39.jpeg"/>
                    <pic:cNvPicPr/>
                  </pic:nvPicPr>
                  <pic:blipFill>
                    <a:blip r:embed="rId442">
                      <a:extLst>
                        <a:ext uri="{28A0092B-C50C-407E-A947-70E740481C1C}">
                          <a14:useLocalDpi xmlns:a14="http://schemas.microsoft.com/office/drawing/2010/main" val="0"/>
                        </a:ext>
                      </a:extLst>
                    </a:blip>
                    <a:stretch>
                      <a:fillRect/>
                    </a:stretch>
                  </pic:blipFill>
                  <pic:spPr>
                    <a:xfrm>
                      <a:off x="0" y="0"/>
                      <a:ext cx="5727700" cy="25444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A0239DC" w14:textId="1B369025" w:rsidR="00537F3D" w:rsidRPr="00537F3D" w:rsidRDefault="00850C46" w:rsidP="00537F3D">
      <w:r>
        <w:rPr>
          <w:noProof/>
        </w:rPr>
        <w:drawing>
          <wp:anchor distT="0" distB="0" distL="114300" distR="114300" simplePos="0" relativeHeight="252492800" behindDoc="1" locked="0" layoutInCell="1" allowOverlap="1" wp14:anchorId="3CE41120" wp14:editId="66E7757A">
            <wp:simplePos x="0" y="0"/>
            <wp:positionH relativeFrom="column">
              <wp:posOffset>10940</wp:posOffset>
            </wp:positionH>
            <wp:positionV relativeFrom="paragraph">
              <wp:posOffset>294246</wp:posOffset>
            </wp:positionV>
            <wp:extent cx="5727700" cy="2229485"/>
            <wp:effectExtent l="12700" t="12700" r="12700" b="18415"/>
            <wp:wrapTight wrapText="bothSides">
              <wp:wrapPolygon edited="0">
                <wp:start x="-48" y="-123"/>
                <wp:lineTo x="-48" y="21655"/>
                <wp:lineTo x="21600" y="21655"/>
                <wp:lineTo x="21600" y="-123"/>
                <wp:lineTo x="-48" y="-123"/>
              </wp:wrapPolygon>
            </wp:wrapTight>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sc40.jpeg"/>
                    <pic:cNvPicPr/>
                  </pic:nvPicPr>
                  <pic:blipFill>
                    <a:blip r:embed="rId443">
                      <a:extLst>
                        <a:ext uri="{28A0092B-C50C-407E-A947-70E740481C1C}">
                          <a14:useLocalDpi xmlns:a14="http://schemas.microsoft.com/office/drawing/2010/main" val="0"/>
                        </a:ext>
                      </a:extLst>
                    </a:blip>
                    <a:stretch>
                      <a:fillRect/>
                    </a:stretch>
                  </pic:blipFill>
                  <pic:spPr>
                    <a:xfrm>
                      <a:off x="0" y="0"/>
                      <a:ext cx="5727700" cy="22294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F1EAA37" w14:textId="0053F46F" w:rsidR="00537F3D" w:rsidRPr="00537F3D" w:rsidRDefault="00850C46" w:rsidP="00537F3D">
      <w:r>
        <w:rPr>
          <w:noProof/>
        </w:rPr>
        <mc:AlternateContent>
          <mc:Choice Requires="wps">
            <w:drawing>
              <wp:anchor distT="0" distB="0" distL="114300" distR="114300" simplePos="0" relativeHeight="252494848" behindDoc="0" locked="0" layoutInCell="1" allowOverlap="1" wp14:anchorId="2FD506B0" wp14:editId="5892B66A">
                <wp:simplePos x="0" y="0"/>
                <wp:positionH relativeFrom="column">
                  <wp:posOffset>0</wp:posOffset>
                </wp:positionH>
                <wp:positionV relativeFrom="paragraph">
                  <wp:posOffset>2418080</wp:posOffset>
                </wp:positionV>
                <wp:extent cx="5727210" cy="300941"/>
                <wp:effectExtent l="0" t="0" r="13335" b="17145"/>
                <wp:wrapNone/>
                <wp:docPr id="798" name="Text Box 798"/>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17448C26" w14:textId="76394B08" w:rsidR="00EF553F" w:rsidRDefault="00EF553F" w:rsidP="00850C46">
                            <w:pPr>
                              <w:jc w:val="center"/>
                            </w:pPr>
                            <w:r>
                              <w:t>Figure 4.250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D506B0" id="Text Box 798" o:spid="_x0000_s1650" type="#_x0000_t202" style="position:absolute;margin-left:0;margin-top:190.4pt;width:450.95pt;height:23.7pt;z-index:25249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" fillcolor="white [3201]" strokecolor="#4472c4 [3204]" strokeweight=".5pt">
                <v:textbox>
                  <w:txbxContent>
                    <w:p w14:paraId="17448C26" w14:textId="76394B08" w:rsidR="00EF553F" w:rsidRDefault="00EF553F" w:rsidP="00850C46">
                      <w:pPr>
                        <w:jc w:val="center"/>
                      </w:pPr>
                      <w:r>
                        <w:t>Figure 4.250</w:t>
                      </w:r>
                    </w:p>
                  </w:txbxContent>
                </v:textbox>
              </v:shape>
            </w:pict>
          </mc:Fallback>
        </mc:AlternateContent>
      </w:r>
    </w:p>
    <w:p w14:paraId="081AC9E7" w14:textId="68E6B810" w:rsidR="00537F3D" w:rsidRPr="00537F3D" w:rsidRDefault="006D2154" w:rsidP="00537F3D">
      <w:r>
        <w:rPr>
          <w:noProof/>
        </w:rPr>
        <w:drawing>
          <wp:anchor distT="0" distB="0" distL="114300" distR="114300" simplePos="0" relativeHeight="252495872" behindDoc="1" locked="0" layoutInCell="1" allowOverlap="1" wp14:anchorId="1382EA99" wp14:editId="0F6CEC55">
            <wp:simplePos x="0" y="0"/>
            <wp:positionH relativeFrom="column">
              <wp:posOffset>-1905</wp:posOffset>
            </wp:positionH>
            <wp:positionV relativeFrom="paragraph">
              <wp:posOffset>255270</wp:posOffset>
            </wp:positionV>
            <wp:extent cx="5727700" cy="2241550"/>
            <wp:effectExtent l="12700" t="12700" r="12700" b="19050"/>
            <wp:wrapTight wrapText="bothSides">
              <wp:wrapPolygon edited="0">
                <wp:start x="-48" y="-122"/>
                <wp:lineTo x="-48" y="21661"/>
                <wp:lineTo x="21600" y="21661"/>
                <wp:lineTo x="21600" y="-122"/>
                <wp:lineTo x="-48" y="-122"/>
              </wp:wrapPolygon>
            </wp:wrapTight>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sc41.jpeg"/>
                    <pic:cNvPicPr/>
                  </pic:nvPicPr>
                  <pic:blipFill>
                    <a:blip r:embed="rId444">
                      <a:extLst>
                        <a:ext uri="{28A0092B-C50C-407E-A947-70E740481C1C}">
                          <a14:useLocalDpi xmlns:a14="http://schemas.microsoft.com/office/drawing/2010/main" val="0"/>
                        </a:ext>
                      </a:extLst>
                    </a:blip>
                    <a:stretch>
                      <a:fillRect/>
                    </a:stretch>
                  </pic:blipFill>
                  <pic:spPr>
                    <a:xfrm>
                      <a:off x="0" y="0"/>
                      <a:ext cx="5727700" cy="22415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9BF8963" w14:textId="76303C10" w:rsidR="00537F3D" w:rsidRPr="00537F3D" w:rsidRDefault="006D2154" w:rsidP="00537F3D">
      <w:r>
        <w:rPr>
          <w:noProof/>
        </w:rPr>
        <mc:AlternateContent>
          <mc:Choice Requires="wps">
            <w:drawing>
              <wp:anchor distT="0" distB="0" distL="114300" distR="114300" simplePos="0" relativeHeight="252497920" behindDoc="0" locked="0" layoutInCell="1" allowOverlap="1" wp14:anchorId="199B12DA" wp14:editId="60B33AF7">
                <wp:simplePos x="0" y="0"/>
                <wp:positionH relativeFrom="column">
                  <wp:posOffset>12210</wp:posOffset>
                </wp:positionH>
                <wp:positionV relativeFrom="paragraph">
                  <wp:posOffset>2428545</wp:posOffset>
                </wp:positionV>
                <wp:extent cx="5727210" cy="300941"/>
                <wp:effectExtent l="0" t="0" r="13335" b="17145"/>
                <wp:wrapNone/>
                <wp:docPr id="801" name="Text Box 801"/>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773ECF92" w14:textId="7CD4AC5E" w:rsidR="00EF553F" w:rsidRDefault="00EF553F" w:rsidP="006D2154">
                            <w:pPr>
                              <w:jc w:val="center"/>
                            </w:pPr>
                            <w:r>
                              <w:t>Figure 4.251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9B12DA" id="Text Box 801" o:spid="_x0000_s1651" type="#_x0000_t202" style="position:absolute;margin-left:.95pt;margin-top:191.2pt;width:450.95pt;height:23.7pt;z-index:25249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" fillcolor="white [3201]" strokecolor="#4472c4 [3204]" strokeweight=".5pt">
                <v:textbox>
                  <w:txbxContent>
                    <w:p w14:paraId="773ECF92" w14:textId="7CD4AC5E" w:rsidR="00EF553F" w:rsidRDefault="00EF553F" w:rsidP="006D2154">
                      <w:pPr>
                        <w:jc w:val="center"/>
                      </w:pPr>
                      <w:r>
                        <w:t>Figure 4.251</w:t>
                      </w:r>
                    </w:p>
                  </w:txbxContent>
                </v:textbox>
              </v:shape>
            </w:pict>
          </mc:Fallback>
        </mc:AlternateContent>
      </w:r>
    </w:p>
    <w:p w14:paraId="619D0F7B" w14:textId="7662356F" w:rsidR="00537F3D" w:rsidRPr="00537F3D" w:rsidRDefault="006D2154" w:rsidP="00537F3D">
      <w:r>
        <w:rPr>
          <w:noProof/>
        </w:rPr>
        <w:lastRenderedPageBreak/>
        <mc:AlternateContent>
          <mc:Choice Requires="wps">
            <w:drawing>
              <wp:anchor distT="0" distB="0" distL="114300" distR="114300" simplePos="0" relativeHeight="252500992" behindDoc="0" locked="0" layoutInCell="1" allowOverlap="1" wp14:anchorId="53285D6F" wp14:editId="56E9F783">
                <wp:simplePos x="0" y="0"/>
                <wp:positionH relativeFrom="column">
                  <wp:posOffset>12700</wp:posOffset>
                </wp:positionH>
                <wp:positionV relativeFrom="paragraph">
                  <wp:posOffset>2304053</wp:posOffset>
                </wp:positionV>
                <wp:extent cx="5727210" cy="300941"/>
                <wp:effectExtent l="0" t="0" r="13335" b="17145"/>
                <wp:wrapNone/>
                <wp:docPr id="802" name="Text Box 802"/>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54765C30" w14:textId="43564B2F" w:rsidR="00EF553F" w:rsidRDefault="00EF553F" w:rsidP="006D2154">
                            <w:pPr>
                              <w:jc w:val="center"/>
                            </w:pPr>
                            <w:r>
                              <w:t>Figure 4.252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85D6F" id="Text Box 802" o:spid="_x0000_s1652" type="#_x0000_t202" style="position:absolute;margin-left:1pt;margin-top:181.4pt;width:450.95pt;height:23.7pt;z-index:25250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" fillcolor="white [3201]" strokecolor="#4472c4 [3204]" strokeweight=".5pt">
                <v:textbox>
                  <w:txbxContent>
                    <w:p w14:paraId="54765C30" w14:textId="43564B2F" w:rsidR="00EF553F" w:rsidRDefault="00EF553F" w:rsidP="006D2154">
                      <w:pPr>
                        <w:jc w:val="center"/>
                      </w:pPr>
                      <w:r>
                        <w:t>Figure 4.252</w:t>
                      </w:r>
                    </w:p>
                  </w:txbxContent>
                </v:textbox>
              </v:shape>
            </w:pict>
          </mc:Fallback>
        </mc:AlternateContent>
      </w:r>
      <w:r>
        <w:rPr>
          <w:noProof/>
        </w:rPr>
        <w:drawing>
          <wp:anchor distT="0" distB="0" distL="114300" distR="114300" simplePos="0" relativeHeight="252498944" behindDoc="1" locked="0" layoutInCell="1" allowOverlap="1" wp14:anchorId="40F2AECB" wp14:editId="68C93800">
            <wp:simplePos x="0" y="0"/>
            <wp:positionH relativeFrom="column">
              <wp:posOffset>12700</wp:posOffset>
            </wp:positionH>
            <wp:positionV relativeFrom="paragraph">
              <wp:posOffset>12700</wp:posOffset>
            </wp:positionV>
            <wp:extent cx="5727700" cy="2211070"/>
            <wp:effectExtent l="12700" t="12700" r="12700" b="11430"/>
            <wp:wrapTight wrapText="bothSides">
              <wp:wrapPolygon edited="0">
                <wp:start x="-48" y="-124"/>
                <wp:lineTo x="-48" y="21588"/>
                <wp:lineTo x="21600" y="21588"/>
                <wp:lineTo x="21600" y="-124"/>
                <wp:lineTo x="-48" y="-124"/>
              </wp:wrapPolygon>
            </wp:wrapTight>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sc42.jpeg"/>
                    <pic:cNvPicPr/>
                  </pic:nvPicPr>
                  <pic:blipFill>
                    <a:blip r:embed="rId445">
                      <a:extLst>
                        <a:ext uri="{28A0092B-C50C-407E-A947-70E740481C1C}">
                          <a14:useLocalDpi xmlns:a14="http://schemas.microsoft.com/office/drawing/2010/main" val="0"/>
                        </a:ext>
                      </a:extLst>
                    </a:blip>
                    <a:stretch>
                      <a:fillRect/>
                    </a:stretch>
                  </pic:blipFill>
                  <pic:spPr>
                    <a:xfrm>
                      <a:off x="0" y="0"/>
                      <a:ext cx="5727700" cy="22110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3699729" w14:textId="27B60826" w:rsidR="00537F3D" w:rsidRPr="00537F3D" w:rsidRDefault="00537F3D" w:rsidP="00537F3D"/>
    <w:p w14:paraId="70FA3260" w14:textId="6C445E88" w:rsidR="00537F3D" w:rsidRPr="00537F3D" w:rsidRDefault="00CF7EE6" w:rsidP="00537F3D">
      <w:r>
        <w:rPr>
          <w:noProof/>
        </w:rPr>
        <w:drawing>
          <wp:anchor distT="0" distB="0" distL="114300" distR="114300" simplePos="0" relativeHeight="252502016" behindDoc="1" locked="0" layoutInCell="1" allowOverlap="1" wp14:anchorId="05A80726" wp14:editId="0A7648EC">
            <wp:simplePos x="0" y="0"/>
            <wp:positionH relativeFrom="column">
              <wp:posOffset>12700</wp:posOffset>
            </wp:positionH>
            <wp:positionV relativeFrom="paragraph">
              <wp:posOffset>208875</wp:posOffset>
            </wp:positionV>
            <wp:extent cx="5727700" cy="2628265"/>
            <wp:effectExtent l="12700" t="12700" r="12700" b="13335"/>
            <wp:wrapTight wrapText="bothSides">
              <wp:wrapPolygon edited="0">
                <wp:start x="-48" y="-104"/>
                <wp:lineTo x="-48" y="21605"/>
                <wp:lineTo x="21600" y="21605"/>
                <wp:lineTo x="21600" y="-104"/>
                <wp:lineTo x="-48" y="-104"/>
              </wp:wrapPolygon>
            </wp:wrapTight>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sc43.jpeg"/>
                    <pic:cNvPicPr/>
                  </pic:nvPicPr>
                  <pic:blipFill>
                    <a:blip r:embed="rId446">
                      <a:extLst>
                        <a:ext uri="{28A0092B-C50C-407E-A947-70E740481C1C}">
                          <a14:useLocalDpi xmlns:a14="http://schemas.microsoft.com/office/drawing/2010/main" val="0"/>
                        </a:ext>
                      </a:extLst>
                    </a:blip>
                    <a:stretch>
                      <a:fillRect/>
                    </a:stretch>
                  </pic:blipFill>
                  <pic:spPr>
                    <a:xfrm>
                      <a:off x="0" y="0"/>
                      <a:ext cx="5727700" cy="26282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D974F72" w14:textId="33E6C7F2" w:rsidR="00537F3D" w:rsidRPr="00537F3D" w:rsidRDefault="00CF7EE6" w:rsidP="00537F3D">
      <w:r>
        <w:rPr>
          <w:noProof/>
        </w:rPr>
        <mc:AlternateContent>
          <mc:Choice Requires="wps">
            <w:drawing>
              <wp:anchor distT="0" distB="0" distL="114300" distR="114300" simplePos="0" relativeHeight="252504064" behindDoc="0" locked="0" layoutInCell="1" allowOverlap="1" wp14:anchorId="4DDA8FB2" wp14:editId="76D82EF1">
                <wp:simplePos x="0" y="0"/>
                <wp:positionH relativeFrom="column">
                  <wp:posOffset>0</wp:posOffset>
                </wp:positionH>
                <wp:positionV relativeFrom="paragraph">
                  <wp:posOffset>2790190</wp:posOffset>
                </wp:positionV>
                <wp:extent cx="5727210" cy="300941"/>
                <wp:effectExtent l="0" t="0" r="13335" b="17145"/>
                <wp:wrapNone/>
                <wp:docPr id="805" name="Text Box 805"/>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15EB73C1" w14:textId="6D4570D4" w:rsidR="00EF553F" w:rsidRDefault="00EF553F" w:rsidP="00CF7EE6">
                            <w:pPr>
                              <w:jc w:val="center"/>
                            </w:pPr>
                            <w:r>
                              <w:t>Figure 4.253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DA8FB2" id="Text Box 805" o:spid="_x0000_s1653" type="#_x0000_t202" style="position:absolute;margin-left:0;margin-top:219.7pt;width:450.95pt;height:23.7pt;z-index:25250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" fillcolor="white [3201]" strokecolor="#4472c4 [3204]" strokeweight=".5pt">
                <v:textbox>
                  <w:txbxContent>
                    <w:p w14:paraId="15EB73C1" w14:textId="6D4570D4" w:rsidR="00EF553F" w:rsidRDefault="00EF553F" w:rsidP="00CF7EE6">
                      <w:pPr>
                        <w:jc w:val="center"/>
                      </w:pPr>
                      <w:r>
                        <w:t>Figure 4.253</w:t>
                      </w:r>
                    </w:p>
                  </w:txbxContent>
                </v:textbox>
              </v:shape>
            </w:pict>
          </mc:Fallback>
        </mc:AlternateContent>
      </w:r>
    </w:p>
    <w:p w14:paraId="66BBDE5D" w14:textId="2A427313" w:rsidR="00537F3D" w:rsidRPr="00537F3D" w:rsidRDefault="00CF7EE6" w:rsidP="00537F3D">
      <w:r>
        <w:rPr>
          <w:noProof/>
        </w:rPr>
        <w:drawing>
          <wp:anchor distT="0" distB="0" distL="114300" distR="114300" simplePos="0" relativeHeight="252505088" behindDoc="1" locked="0" layoutInCell="1" allowOverlap="1" wp14:anchorId="286E8882" wp14:editId="5E8DD001">
            <wp:simplePos x="0" y="0"/>
            <wp:positionH relativeFrom="column">
              <wp:posOffset>12700</wp:posOffset>
            </wp:positionH>
            <wp:positionV relativeFrom="paragraph">
              <wp:posOffset>212098</wp:posOffset>
            </wp:positionV>
            <wp:extent cx="5727700" cy="2210435"/>
            <wp:effectExtent l="12700" t="12700" r="12700" b="12065"/>
            <wp:wrapTight wrapText="bothSides">
              <wp:wrapPolygon edited="0">
                <wp:start x="-48" y="-124"/>
                <wp:lineTo x="-48" y="21594"/>
                <wp:lineTo x="21600" y="21594"/>
                <wp:lineTo x="21600" y="-124"/>
                <wp:lineTo x="-48" y="-124"/>
              </wp:wrapPolygon>
            </wp:wrapTight>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sc44.jpeg"/>
                    <pic:cNvPicPr/>
                  </pic:nvPicPr>
                  <pic:blipFill>
                    <a:blip r:embed="rId447">
                      <a:extLst>
                        <a:ext uri="{28A0092B-C50C-407E-A947-70E740481C1C}">
                          <a14:useLocalDpi xmlns:a14="http://schemas.microsoft.com/office/drawing/2010/main" val="0"/>
                        </a:ext>
                      </a:extLst>
                    </a:blip>
                    <a:stretch>
                      <a:fillRect/>
                    </a:stretch>
                  </pic:blipFill>
                  <pic:spPr>
                    <a:xfrm>
                      <a:off x="0" y="0"/>
                      <a:ext cx="5727700" cy="22104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07136" behindDoc="0" locked="0" layoutInCell="1" allowOverlap="1" wp14:anchorId="62D6F277" wp14:editId="0171AB55">
                <wp:simplePos x="0" y="0"/>
                <wp:positionH relativeFrom="column">
                  <wp:posOffset>0</wp:posOffset>
                </wp:positionH>
                <wp:positionV relativeFrom="paragraph">
                  <wp:posOffset>2488389</wp:posOffset>
                </wp:positionV>
                <wp:extent cx="5727210" cy="300941"/>
                <wp:effectExtent l="0" t="0" r="13335" b="17145"/>
                <wp:wrapNone/>
                <wp:docPr id="806" name="Text Box 806"/>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581C6F3E" w14:textId="50DD6A62" w:rsidR="00EF553F" w:rsidRDefault="00EF553F" w:rsidP="00CF7EE6">
                            <w:pPr>
                              <w:jc w:val="center"/>
                            </w:pPr>
                            <w:r>
                              <w:t>Figure 4.254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D6F277" id="Text Box 806" o:spid="_x0000_s1654" type="#_x0000_t202" style="position:absolute;margin-left:0;margin-top:195.95pt;width:450.95pt;height:23.7pt;z-index:25250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" fillcolor="white [3201]" strokecolor="#4472c4 [3204]" strokeweight=".5pt">
                <v:textbox>
                  <w:txbxContent>
                    <w:p w14:paraId="581C6F3E" w14:textId="50DD6A62" w:rsidR="00EF553F" w:rsidRDefault="00EF553F" w:rsidP="00CF7EE6">
                      <w:pPr>
                        <w:jc w:val="center"/>
                      </w:pPr>
                      <w:r>
                        <w:t>Figure 4.254</w:t>
                      </w:r>
                    </w:p>
                  </w:txbxContent>
                </v:textbox>
              </v:shape>
            </w:pict>
          </mc:Fallback>
        </mc:AlternateContent>
      </w:r>
    </w:p>
    <w:p w14:paraId="14A5F5AA" w14:textId="3CECCC48" w:rsidR="00CF7EE6" w:rsidRDefault="00CF7EE6" w:rsidP="00537F3D"/>
    <w:p w14:paraId="2C93A5A8" w14:textId="1CBA1849" w:rsidR="00CF7EE6" w:rsidRDefault="00CF7EE6">
      <w:r>
        <w:br w:type="page"/>
      </w:r>
    </w:p>
    <w:p w14:paraId="6EFCFDB0" w14:textId="62E67430" w:rsidR="00537F3D" w:rsidRDefault="00CF7EE6" w:rsidP="00537F3D">
      <w:r>
        <w:rPr>
          <w:noProof/>
        </w:rPr>
        <w:lastRenderedPageBreak/>
        <mc:AlternateContent>
          <mc:Choice Requires="wps">
            <w:drawing>
              <wp:anchor distT="0" distB="0" distL="114300" distR="114300" simplePos="0" relativeHeight="252513280" behindDoc="0" locked="0" layoutInCell="1" allowOverlap="1" wp14:anchorId="42950FEA" wp14:editId="00C67DC0">
                <wp:simplePos x="0" y="0"/>
                <wp:positionH relativeFrom="column">
                  <wp:posOffset>0</wp:posOffset>
                </wp:positionH>
                <wp:positionV relativeFrom="paragraph">
                  <wp:posOffset>4930863</wp:posOffset>
                </wp:positionV>
                <wp:extent cx="5727210" cy="300941"/>
                <wp:effectExtent l="0" t="0" r="13335" b="17145"/>
                <wp:wrapNone/>
                <wp:docPr id="810" name="Text Box 810"/>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21258853" w14:textId="1EC4AB21" w:rsidR="00EF553F" w:rsidRDefault="00EF553F" w:rsidP="00CF7EE6">
                            <w:pPr>
                              <w:jc w:val="center"/>
                            </w:pPr>
                            <w:r>
                              <w:t>Figure 4.257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950FEA" id="Text Box 810" o:spid="_x0000_s1655" type="#_x0000_t202" style="position:absolute;margin-left:0;margin-top:388.25pt;width:450.95pt;height:23.7pt;z-index:25251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" fillcolor="white [3201]" strokecolor="#4472c4 [3204]" strokeweight=".5pt">
                <v:textbox>
                  <w:txbxContent>
                    <w:p w14:paraId="21258853" w14:textId="1EC4AB21" w:rsidR="00EF553F" w:rsidRDefault="00EF553F" w:rsidP="00CF7EE6">
                      <w:pPr>
                        <w:jc w:val="center"/>
                      </w:pPr>
                      <w:r>
                        <w:t>Figure 4.257</w:t>
                      </w:r>
                    </w:p>
                  </w:txbxContent>
                </v:textbox>
              </v:shape>
            </w:pict>
          </mc:Fallback>
        </mc:AlternateContent>
      </w:r>
      <w:r>
        <w:rPr>
          <w:noProof/>
        </w:rPr>
        <w:drawing>
          <wp:anchor distT="0" distB="0" distL="114300" distR="114300" simplePos="0" relativeHeight="252511232" behindDoc="1" locked="0" layoutInCell="1" allowOverlap="1" wp14:anchorId="712176A3" wp14:editId="59D2E61F">
            <wp:simplePos x="0" y="0"/>
            <wp:positionH relativeFrom="column">
              <wp:posOffset>12700</wp:posOffset>
            </wp:positionH>
            <wp:positionV relativeFrom="paragraph">
              <wp:posOffset>3265186</wp:posOffset>
            </wp:positionV>
            <wp:extent cx="5727700" cy="1607185"/>
            <wp:effectExtent l="12700" t="12700" r="12700" b="18415"/>
            <wp:wrapTight wrapText="bothSides">
              <wp:wrapPolygon edited="0">
                <wp:start x="-48" y="-171"/>
                <wp:lineTo x="-48" y="21677"/>
                <wp:lineTo x="21600" y="21677"/>
                <wp:lineTo x="21600" y="-171"/>
                <wp:lineTo x="-48" y="-171"/>
              </wp:wrapPolygon>
            </wp:wrapTight>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sc47.jpe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27700" cy="16071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10208" behindDoc="0" locked="0" layoutInCell="1" allowOverlap="1" wp14:anchorId="7C3BE71B" wp14:editId="0AD32185">
                <wp:simplePos x="0" y="0"/>
                <wp:positionH relativeFrom="column">
                  <wp:posOffset>0</wp:posOffset>
                </wp:positionH>
                <wp:positionV relativeFrom="paragraph">
                  <wp:posOffset>2823861</wp:posOffset>
                </wp:positionV>
                <wp:extent cx="5727210" cy="300941"/>
                <wp:effectExtent l="0" t="0" r="13335" b="17145"/>
                <wp:wrapNone/>
                <wp:docPr id="809" name="Text Box 809"/>
                <wp:cNvGraphicFramePr/>
                <a:graphic xmlns:a="http://schemas.openxmlformats.org/drawingml/2006/main">
                  <a:graphicData uri="http://schemas.microsoft.com/office/word/2010/wordprocessingShape">
                    <wps:wsp>
                      <wps:cNvSpPr txBox="1"/>
                      <wps:spPr>
                        <a:xfrm>
                          <a:off x="0" y="0"/>
                          <a:ext cx="5727210" cy="300941"/>
                        </a:xfrm>
                        <a:prstGeom prst="rect">
                          <a:avLst/>
                        </a:prstGeom>
                        <a:solidFill>
                          <a:schemeClr val="lt1"/>
                        </a:solidFill>
                        <a:ln w="6350">
                          <a:solidFill>
                            <a:schemeClr val="accent1"/>
                          </a:solidFill>
                        </a:ln>
                      </wps:spPr>
                      <wps:txbx>
                        <w:txbxContent>
                          <w:p w14:paraId="3F1C77DD" w14:textId="344A1FA2" w:rsidR="00EF553F" w:rsidRDefault="00EF553F" w:rsidP="00CF7EE6">
                            <w:pPr>
                              <w:jc w:val="center"/>
                            </w:pPr>
                            <w:r>
                              <w:t>Figure 4.255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3BE71B" id="Text Box 809" o:spid="_x0000_s1656" type="#_x0000_t202" style="position:absolute;margin-left:0;margin-top:222.35pt;width:450.95pt;height:23.7pt;z-index:25251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" fillcolor="white [3201]" strokecolor="#4472c4 [3204]" strokeweight=".5pt">
                <v:textbox>
                  <w:txbxContent>
                    <w:p w14:paraId="3F1C77DD" w14:textId="344A1FA2" w:rsidR="00EF553F" w:rsidRDefault="00EF553F" w:rsidP="00CF7EE6">
                      <w:pPr>
                        <w:jc w:val="center"/>
                      </w:pPr>
                      <w:r>
                        <w:t>Figure 4.255</w:t>
                      </w:r>
                    </w:p>
                  </w:txbxContent>
                </v:textbox>
              </v:shape>
            </w:pict>
          </mc:Fallback>
        </mc:AlternateContent>
      </w:r>
      <w:r>
        <w:rPr>
          <w:noProof/>
        </w:rPr>
        <w:drawing>
          <wp:anchor distT="0" distB="0" distL="114300" distR="114300" simplePos="0" relativeHeight="252508160" behindDoc="1" locked="0" layoutInCell="1" allowOverlap="1" wp14:anchorId="34682088" wp14:editId="60B9A5E9">
            <wp:simplePos x="0" y="0"/>
            <wp:positionH relativeFrom="column">
              <wp:posOffset>12700</wp:posOffset>
            </wp:positionH>
            <wp:positionV relativeFrom="paragraph">
              <wp:posOffset>12700</wp:posOffset>
            </wp:positionV>
            <wp:extent cx="5727700" cy="2743835"/>
            <wp:effectExtent l="12700" t="12700" r="12700" b="12065"/>
            <wp:wrapTight wrapText="bothSides">
              <wp:wrapPolygon edited="0">
                <wp:start x="-48" y="-100"/>
                <wp:lineTo x="-48" y="21595"/>
                <wp:lineTo x="21600" y="21595"/>
                <wp:lineTo x="21600" y="-100"/>
                <wp:lineTo x="-48" y="-100"/>
              </wp:wrapPolygon>
            </wp:wrapTight>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sc45.jpeg"/>
                    <pic:cNvPicPr/>
                  </pic:nvPicPr>
                  <pic:blipFill>
                    <a:blip r:embed="rId449">
                      <a:extLst>
                        <a:ext uri="{28A0092B-C50C-407E-A947-70E740481C1C}">
                          <a14:useLocalDpi xmlns:a14="http://schemas.microsoft.com/office/drawing/2010/main" val="0"/>
                        </a:ext>
                      </a:extLst>
                    </a:blip>
                    <a:stretch>
                      <a:fillRect/>
                    </a:stretch>
                  </pic:blipFill>
                  <pic:spPr>
                    <a:xfrm>
                      <a:off x="0" y="0"/>
                      <a:ext cx="5727700" cy="27438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E044694" w14:textId="4514803F" w:rsidR="00A8263B" w:rsidRPr="00A8263B" w:rsidRDefault="00A8263B" w:rsidP="00A8263B"/>
    <w:p w14:paraId="3E88BA9E" w14:textId="1E6C0F0D" w:rsidR="00A8263B" w:rsidRPr="00A8263B" w:rsidRDefault="00A8263B" w:rsidP="00A8263B"/>
    <w:p w14:paraId="328A1C6C" w14:textId="777125A3" w:rsidR="00A8263B" w:rsidRPr="00A8263B" w:rsidRDefault="00A8263B" w:rsidP="00A8263B"/>
    <w:p w14:paraId="4ABDC637" w14:textId="6D6A0A50" w:rsidR="00A8263B" w:rsidRPr="00A8263B" w:rsidRDefault="00A8263B" w:rsidP="00A8263B"/>
    <w:p w14:paraId="181A9334" w14:textId="4E8DFA59" w:rsidR="00A8263B" w:rsidRPr="00A8263B" w:rsidRDefault="00A8263B" w:rsidP="00A8263B"/>
    <w:p w14:paraId="37C9F49C" w14:textId="74B84DD5" w:rsidR="00A8263B" w:rsidRDefault="00A8263B" w:rsidP="00A8263B">
      <w:pPr>
        <w:pStyle w:val="Heading3"/>
      </w:pPr>
      <w:bookmarkStart w:id="48" w:name="_Toc100002630"/>
      <w:r>
        <w:t xml:space="preserve">Obtain search parameters </w:t>
      </w:r>
      <w:proofErr w:type="gramStart"/>
      <w:r>
        <w:t>function</w:t>
      </w:r>
      <w:bookmarkEnd w:id="48"/>
      <w:proofErr w:type="gramEnd"/>
    </w:p>
    <w:p w14:paraId="4A15DF36" w14:textId="61DBE22C" w:rsidR="00A8263B" w:rsidRDefault="00A8263B" w:rsidP="00A8263B"/>
    <w:p w14:paraId="20A2EB3F" w14:textId="693E4AAF" w:rsidR="00A8263B" w:rsidRDefault="00A8263B" w:rsidP="00A8263B">
      <w:r>
        <w:t>The design of this input screen is referencing the design in Figure 3.16.</w:t>
      </w:r>
    </w:p>
    <w:p w14:paraId="15C40C0B" w14:textId="1D0ECE20" w:rsidR="00A8263B" w:rsidRDefault="00A8263B" w:rsidP="00A8263B"/>
    <w:p w14:paraId="0170F273" w14:textId="5B5A08D3" w:rsidR="00AF7DBC" w:rsidRDefault="00F24791" w:rsidP="00A8263B">
      <w:r>
        <w:rPr>
          <w:noProof/>
        </w:rPr>
        <mc:AlternateContent>
          <mc:Choice Requires="wpg">
            <w:drawing>
              <wp:anchor distT="0" distB="0" distL="114300" distR="114300" simplePos="0" relativeHeight="252516352" behindDoc="0" locked="0" layoutInCell="1" allowOverlap="1" wp14:anchorId="2811642A" wp14:editId="4D1EB722">
                <wp:simplePos x="0" y="0"/>
                <wp:positionH relativeFrom="column">
                  <wp:posOffset>0</wp:posOffset>
                </wp:positionH>
                <wp:positionV relativeFrom="paragraph">
                  <wp:posOffset>941681</wp:posOffset>
                </wp:positionV>
                <wp:extent cx="5740400" cy="1260515"/>
                <wp:effectExtent l="0" t="12700" r="12700" b="9525"/>
                <wp:wrapNone/>
                <wp:docPr id="813" name="Group 813"/>
                <wp:cNvGraphicFramePr/>
                <a:graphic xmlns:a="http://schemas.openxmlformats.org/drawingml/2006/main">
                  <a:graphicData uri="http://schemas.microsoft.com/office/word/2010/wordprocessingGroup">
                    <wpg:wgp>
                      <wpg:cNvGrpSpPr/>
                      <wpg:grpSpPr>
                        <a:xfrm>
                          <a:off x="0" y="0"/>
                          <a:ext cx="5740400" cy="1260515"/>
                          <a:chOff x="0" y="0"/>
                          <a:chExt cx="5740400" cy="1260515"/>
                        </a:xfrm>
                      </wpg:grpSpPr>
                      <pic:pic xmlns:pic="http://schemas.openxmlformats.org/drawingml/2006/picture">
                        <pic:nvPicPr>
                          <pic:cNvPr id="811" name="Picture 811"/>
                          <pic:cNvPicPr>
                            <a:picLocks noChangeAspect="1"/>
                          </pic:cNvPicPr>
                        </pic:nvPicPr>
                        <pic:blipFill>
                          <a:blip r:embed="rId450">
                            <a:extLst>
                              <a:ext uri="{28A0092B-C50C-407E-A947-70E740481C1C}">
                                <a14:useLocalDpi xmlns:a14="http://schemas.microsoft.com/office/drawing/2010/main" val="0"/>
                              </a:ext>
                            </a:extLst>
                          </a:blip>
                          <a:stretch>
                            <a:fillRect/>
                          </a:stretch>
                        </pic:blipFill>
                        <pic:spPr>
                          <a:xfrm>
                            <a:off x="12700" y="0"/>
                            <a:ext cx="5727700" cy="739140"/>
                          </a:xfrm>
                          <a:prstGeom prst="rect">
                            <a:avLst/>
                          </a:prstGeom>
                          <a:ln>
                            <a:solidFill>
                              <a:schemeClr val="accent1"/>
                            </a:solidFill>
                          </a:ln>
                        </pic:spPr>
                      </pic:pic>
                      <wps:wsp>
                        <wps:cNvPr id="812" name="Text Box 812"/>
                        <wps:cNvSpPr txBox="1"/>
                        <wps:spPr>
                          <a:xfrm>
                            <a:off x="0" y="809102"/>
                            <a:ext cx="5727065" cy="451413"/>
                          </a:xfrm>
                          <a:prstGeom prst="rect">
                            <a:avLst/>
                          </a:prstGeom>
                          <a:solidFill>
                            <a:schemeClr val="lt1"/>
                          </a:solidFill>
                          <a:ln w="6350">
                            <a:solidFill>
                              <a:schemeClr val="accent1"/>
                            </a:solidFill>
                          </a:ln>
                        </wps:spPr>
                        <wps:txbx>
                          <w:txbxContent>
                            <w:p w14:paraId="4F041C27" w14:textId="283ABCAD" w:rsidR="00EF553F" w:rsidRDefault="00EF553F" w:rsidP="00F24791">
                              <w:pPr>
                                <w:jc w:val="center"/>
                              </w:pPr>
                              <w:r>
                                <w:t xml:space="preserve">Figure 4.258 – adapting the default_search.html to the Obtain search parameters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11642A" id="Group 813" o:spid="_x0000_s1657" style="position:absolute;margin-left:0;margin-top:74.15pt;width:452pt;height:99.25pt;z-index:252516352" coordsize="57404,12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">
                <v:shape id="Picture 811" o:spid="_x0000_s1658" type="#_x0000_t75" style="position:absolute;left:127;width:57277;height: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" stroked="t" strokecolor="#4472c4 [3204]">
                  <v:imagedata r:id="rId451" o:title=""/>
                  <v:path arrowok="t"/>
                </v:shape>
                <v:shape id="Text Box 812" o:spid="_x0000_s1659" type="#_x0000_t202" style="position:absolute;top:8091;width:57270;height:4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" fillcolor="white [3201]" strokecolor="#4472c4 [3204]" strokeweight=".5pt">
                  <v:textbox>
                    <w:txbxContent>
                      <w:p w14:paraId="4F041C27" w14:textId="283ABCAD" w:rsidR="00EF553F" w:rsidRDefault="00EF553F" w:rsidP="00F24791">
                        <w:pPr>
                          <w:jc w:val="center"/>
                        </w:pPr>
                        <w:r>
                          <w:t>Figure 4.258 – adapting the default_search.html to the Obtain search parameters function</w:t>
                        </w:r>
                      </w:p>
                    </w:txbxContent>
                  </v:textbox>
                </v:shape>
              </v:group>
            </w:pict>
          </mc:Fallback>
        </mc:AlternateContent>
      </w:r>
      <w:proofErr w:type="gramStart"/>
      <w:r w:rsidR="00A8263B">
        <w:t>Due to the fact that</w:t>
      </w:r>
      <w:proofErr w:type="gramEnd"/>
      <w:r w:rsidR="00A8263B">
        <w:t xml:space="preserve"> the structure and design of the Set default search parameters and Obtain search parameters</w:t>
      </w:r>
      <w:r w:rsidR="00AF7DBC">
        <w:t xml:space="preserve"> are almost identical, the same HTML and CSS code can be used for both. The only change for this function is deleting the &lt;strong&gt; element in line 17 in Figure </w:t>
      </w:r>
      <w:proofErr w:type="gramStart"/>
      <w:r w:rsidR="00AF7DBC">
        <w:t>211, and</w:t>
      </w:r>
      <w:proofErr w:type="gramEnd"/>
      <w:r w:rsidR="00AF7DBC">
        <w:t xml:space="preserve"> adding a checkbox for including default search parameters (Figure 4.258).</w:t>
      </w:r>
    </w:p>
    <w:p w14:paraId="76C2FB90" w14:textId="77777777" w:rsidR="00AF7DBC" w:rsidRDefault="00AF7DBC" w:rsidP="00A8263B"/>
    <w:p w14:paraId="4B80A0BA" w14:textId="66916E0C" w:rsidR="00A8263B" w:rsidRPr="00A8263B" w:rsidRDefault="00AF7DBC" w:rsidP="00A8263B">
      <w:r>
        <w:t xml:space="preserve"> </w:t>
      </w:r>
    </w:p>
    <w:p w14:paraId="3EE782D5" w14:textId="5292F9AC" w:rsidR="00A8263B" w:rsidRPr="00A8263B" w:rsidRDefault="00A8263B" w:rsidP="00A8263B"/>
    <w:p w14:paraId="6B812295" w14:textId="5418ABEF" w:rsidR="00A8263B" w:rsidRPr="00A8263B" w:rsidRDefault="00A8263B" w:rsidP="00A8263B"/>
    <w:p w14:paraId="5188C8C3" w14:textId="078AD1FC" w:rsidR="00A8263B" w:rsidRPr="00A8263B" w:rsidRDefault="00A8263B" w:rsidP="00A8263B"/>
    <w:p w14:paraId="73A66EA9" w14:textId="52F0397D" w:rsidR="00A8263B" w:rsidRPr="00A8263B" w:rsidRDefault="00A8263B" w:rsidP="00A8263B"/>
    <w:p w14:paraId="64DA400F" w14:textId="23D85C83" w:rsidR="00A8263B" w:rsidRPr="00A8263B" w:rsidRDefault="00A8263B" w:rsidP="00A8263B"/>
    <w:p w14:paraId="3E61D7FE" w14:textId="4AA81346" w:rsidR="00A8263B" w:rsidRPr="00A8263B" w:rsidRDefault="00A8263B" w:rsidP="00A8263B"/>
    <w:p w14:paraId="2CF842C4" w14:textId="5848B578" w:rsidR="00A8263B" w:rsidRPr="00A8263B" w:rsidRDefault="00F24791" w:rsidP="00A8263B">
      <w:r>
        <w:lastRenderedPageBreak/>
        <w:t>This checkbox is not featured in the design in Figure 3.16, but needs to be included to satisfy Requirement 1.4, which states that the user should be able to decide whether to include the default search parameters or not.</w:t>
      </w:r>
    </w:p>
    <w:p w14:paraId="11B2337E" w14:textId="7C6E271C" w:rsidR="00A8263B" w:rsidRPr="00A8263B" w:rsidRDefault="00A8263B" w:rsidP="00A8263B"/>
    <w:p w14:paraId="28DF622C" w14:textId="5F1A535C" w:rsidR="00A8263B" w:rsidRDefault="008851EE" w:rsidP="00A8263B">
      <w:r>
        <w:t>The only change in the CSS file is positioning the newly added elements, shown in Figure 4.259.</w:t>
      </w:r>
    </w:p>
    <w:p w14:paraId="0FFCCD7C" w14:textId="3E895D87" w:rsidR="008851EE" w:rsidRDefault="00361B20" w:rsidP="00A8263B">
      <w:r>
        <w:rPr>
          <w:noProof/>
        </w:rPr>
        <mc:AlternateContent>
          <mc:Choice Requires="wpg">
            <w:drawing>
              <wp:anchor distT="0" distB="0" distL="114300" distR="114300" simplePos="0" relativeHeight="252519424" behindDoc="0" locked="0" layoutInCell="1" allowOverlap="1" wp14:anchorId="36D5D2A5" wp14:editId="2E6464E0">
                <wp:simplePos x="0" y="0"/>
                <wp:positionH relativeFrom="column">
                  <wp:posOffset>868101</wp:posOffset>
                </wp:positionH>
                <wp:positionV relativeFrom="paragraph">
                  <wp:posOffset>204309</wp:posOffset>
                </wp:positionV>
                <wp:extent cx="3531726" cy="2522156"/>
                <wp:effectExtent l="12700" t="12700" r="12065" b="18415"/>
                <wp:wrapNone/>
                <wp:docPr id="816" name="Group 816"/>
                <wp:cNvGraphicFramePr/>
                <a:graphic xmlns:a="http://schemas.openxmlformats.org/drawingml/2006/main">
                  <a:graphicData uri="http://schemas.microsoft.com/office/word/2010/wordprocessingGroup">
                    <wpg:wgp>
                      <wpg:cNvGrpSpPr/>
                      <wpg:grpSpPr>
                        <a:xfrm>
                          <a:off x="0" y="0"/>
                          <a:ext cx="3531726" cy="2522156"/>
                          <a:chOff x="0" y="0"/>
                          <a:chExt cx="3531726" cy="2522156"/>
                        </a:xfrm>
                      </wpg:grpSpPr>
                      <pic:pic xmlns:pic="http://schemas.openxmlformats.org/drawingml/2006/picture">
                        <pic:nvPicPr>
                          <pic:cNvPr id="814" name="Picture 814"/>
                          <pic:cNvPicPr>
                            <a:picLocks noChangeAspect="1"/>
                          </pic:cNvPicPr>
                        </pic:nvPicPr>
                        <pic:blipFill>
                          <a:blip r:embed="rId452">
                            <a:extLst>
                              <a:ext uri="{28A0092B-C50C-407E-A947-70E740481C1C}">
                                <a14:useLocalDpi xmlns:a14="http://schemas.microsoft.com/office/drawing/2010/main" val="0"/>
                              </a:ext>
                            </a:extLst>
                          </a:blip>
                          <a:stretch>
                            <a:fillRect/>
                          </a:stretch>
                        </pic:blipFill>
                        <pic:spPr>
                          <a:xfrm>
                            <a:off x="1126" y="0"/>
                            <a:ext cx="3530600" cy="1981200"/>
                          </a:xfrm>
                          <a:prstGeom prst="rect">
                            <a:avLst/>
                          </a:prstGeom>
                          <a:ln>
                            <a:solidFill>
                              <a:schemeClr val="accent1"/>
                            </a:solidFill>
                          </a:ln>
                        </pic:spPr>
                      </pic:pic>
                      <wps:wsp>
                        <wps:cNvPr id="815" name="Text Box 815"/>
                        <wps:cNvSpPr txBox="1"/>
                        <wps:spPr>
                          <a:xfrm>
                            <a:off x="0" y="2047594"/>
                            <a:ext cx="3530600" cy="474562"/>
                          </a:xfrm>
                          <a:prstGeom prst="rect">
                            <a:avLst/>
                          </a:prstGeom>
                          <a:solidFill>
                            <a:schemeClr val="lt1"/>
                          </a:solidFill>
                          <a:ln w="6350">
                            <a:solidFill>
                              <a:schemeClr val="accent1"/>
                            </a:solidFill>
                          </a:ln>
                        </wps:spPr>
                        <wps:txbx>
                          <w:txbxContent>
                            <w:p w14:paraId="7325EA28" w14:textId="04B3259D" w:rsidR="00EF553F" w:rsidRDefault="00EF553F" w:rsidP="00361B20">
                              <w:pPr>
                                <w:jc w:val="center"/>
                              </w:pPr>
                              <w:r>
                                <w:t xml:space="preserve">Figure 4.259 – adapting the default_search.css to the Obtain search parameters </w:t>
                              </w:r>
                              <w:proofErr w:type="gramStart"/>
                              <w:r>
                                <w:t>function</w:t>
                              </w:r>
                              <w:proofErr w:type="gramEnd"/>
                            </w:p>
                            <w:p w14:paraId="69A64BF7" w14:textId="77777777" w:rsidR="00EF553F" w:rsidRDefault="00EF55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D5D2A5" id="Group 816" o:spid="_x0000_s1660" style="position:absolute;margin-left:68.35pt;margin-top:16.1pt;width:278.1pt;height:198.6pt;z-index:252519424" coordsize="35317,2522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">
                <v:shape id="Picture 814" o:spid="_x0000_s1661" type="#_x0000_t75" style="position:absolute;left:11;width:35306;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" stroked="t" strokecolor="#4472c4 [3204]">
                  <v:imagedata r:id="rId453" o:title=""/>
                  <v:path arrowok="t"/>
                </v:shape>
                <v:shape id="Text Box 815" o:spid="_x0000_s1662" type="#_x0000_t202" style="position:absolute;top:20475;width:35306;height:4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" fillcolor="white [3201]" strokecolor="#4472c4 [3204]" strokeweight=".5pt">
                  <v:textbox>
                    <w:txbxContent>
                      <w:p w14:paraId="7325EA28" w14:textId="04B3259D" w:rsidR="00EF553F" w:rsidRDefault="00EF553F" w:rsidP="00361B20">
                        <w:pPr>
                          <w:jc w:val="center"/>
                        </w:pPr>
                        <w:r>
                          <w:t>Figure 4.259 – adapting the default_search.css to the Obtain search parameters function</w:t>
                        </w:r>
                      </w:p>
                      <w:p w14:paraId="69A64BF7" w14:textId="77777777" w:rsidR="00EF553F" w:rsidRDefault="00EF553F"/>
                    </w:txbxContent>
                  </v:textbox>
                </v:shape>
              </v:group>
            </w:pict>
          </mc:Fallback>
        </mc:AlternateContent>
      </w:r>
    </w:p>
    <w:p w14:paraId="41739BC7" w14:textId="54F1C219" w:rsidR="008851EE" w:rsidRDefault="008851EE" w:rsidP="00A8263B"/>
    <w:p w14:paraId="59B02979" w14:textId="2EA4473E" w:rsidR="00361B20" w:rsidRPr="00361B20" w:rsidRDefault="00361B20" w:rsidP="00361B20"/>
    <w:p w14:paraId="6F4DEF6F" w14:textId="1BE77455" w:rsidR="00361B20" w:rsidRPr="00361B20" w:rsidRDefault="00361B20" w:rsidP="00361B20"/>
    <w:p w14:paraId="19668FDD" w14:textId="0EA9C07E" w:rsidR="00361B20" w:rsidRPr="00361B20" w:rsidRDefault="00361B20" w:rsidP="00361B20"/>
    <w:p w14:paraId="214A65E3" w14:textId="3E336D36" w:rsidR="00361B20" w:rsidRPr="00361B20" w:rsidRDefault="00361B20" w:rsidP="00361B20"/>
    <w:p w14:paraId="55F18FDA" w14:textId="2F2872DE" w:rsidR="00361B20" w:rsidRPr="00361B20" w:rsidRDefault="00361B20" w:rsidP="00361B20"/>
    <w:p w14:paraId="3DCB6BDE" w14:textId="3FF5E67C" w:rsidR="00361B20" w:rsidRPr="00361B20" w:rsidRDefault="00361B20" w:rsidP="00361B20"/>
    <w:p w14:paraId="5797FDC9" w14:textId="7CEFE095" w:rsidR="00361B20" w:rsidRPr="00361B20" w:rsidRDefault="00361B20" w:rsidP="00361B20"/>
    <w:p w14:paraId="1987A8CC" w14:textId="0463468C" w:rsidR="00361B20" w:rsidRPr="00361B20" w:rsidRDefault="00361B20" w:rsidP="00361B20"/>
    <w:p w14:paraId="6F961151" w14:textId="6B2353EC" w:rsidR="00361B20" w:rsidRPr="00361B20" w:rsidRDefault="00361B20" w:rsidP="00361B20"/>
    <w:p w14:paraId="45577C8B" w14:textId="4851CB6B" w:rsidR="00361B20" w:rsidRPr="00361B20" w:rsidRDefault="00361B20" w:rsidP="00361B20"/>
    <w:p w14:paraId="04F5A96F" w14:textId="5F71A778" w:rsidR="00361B20" w:rsidRPr="00361B20" w:rsidRDefault="00361B20" w:rsidP="00361B20"/>
    <w:p w14:paraId="26327D83" w14:textId="7A05D909" w:rsidR="00361B20" w:rsidRPr="00361B20" w:rsidRDefault="00361B20" w:rsidP="00361B20"/>
    <w:p w14:paraId="4D64354A" w14:textId="185D3E03" w:rsidR="00361B20" w:rsidRPr="00361B20" w:rsidRDefault="00361B20" w:rsidP="00361B20"/>
    <w:p w14:paraId="4C20C2AB" w14:textId="1FD90233" w:rsidR="00361B20" w:rsidRPr="00361B20" w:rsidRDefault="00361B20" w:rsidP="00361B20"/>
    <w:p w14:paraId="26325A46" w14:textId="0F292D25" w:rsidR="00361B20" w:rsidRDefault="00361B20" w:rsidP="00361B20">
      <w:r>
        <w:t>Together, these two files produce the following output (Figure 4.2</w:t>
      </w:r>
      <w:r w:rsidR="004A7E87">
        <w:t>60</w:t>
      </w:r>
      <w:r>
        <w:t>):</w:t>
      </w:r>
    </w:p>
    <w:p w14:paraId="1903BD57" w14:textId="2CAC541B" w:rsidR="00361B20" w:rsidRDefault="004A7E87" w:rsidP="00361B20">
      <w:r>
        <w:rPr>
          <w:noProof/>
        </w:rPr>
        <mc:AlternateContent>
          <mc:Choice Requires="wpg">
            <w:drawing>
              <wp:anchor distT="0" distB="0" distL="114300" distR="114300" simplePos="0" relativeHeight="252522496" behindDoc="0" locked="0" layoutInCell="1" allowOverlap="1" wp14:anchorId="6A235E08" wp14:editId="5C7EB0D4">
                <wp:simplePos x="0" y="0"/>
                <wp:positionH relativeFrom="column">
                  <wp:posOffset>11575</wp:posOffset>
                </wp:positionH>
                <wp:positionV relativeFrom="paragraph">
                  <wp:posOffset>201898</wp:posOffset>
                </wp:positionV>
                <wp:extent cx="5728825" cy="2117042"/>
                <wp:effectExtent l="12700" t="12700" r="12065" b="17145"/>
                <wp:wrapNone/>
                <wp:docPr id="819" name="Group 819"/>
                <wp:cNvGraphicFramePr/>
                <a:graphic xmlns:a="http://schemas.openxmlformats.org/drawingml/2006/main">
                  <a:graphicData uri="http://schemas.microsoft.com/office/word/2010/wordprocessingGroup">
                    <wpg:wgp>
                      <wpg:cNvGrpSpPr/>
                      <wpg:grpSpPr>
                        <a:xfrm>
                          <a:off x="0" y="0"/>
                          <a:ext cx="5728825" cy="2117042"/>
                          <a:chOff x="0" y="0"/>
                          <a:chExt cx="5728825" cy="2117042"/>
                        </a:xfrm>
                      </wpg:grpSpPr>
                      <pic:pic xmlns:pic="http://schemas.openxmlformats.org/drawingml/2006/picture">
                        <pic:nvPicPr>
                          <pic:cNvPr id="817" name="Picture 817"/>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a:off x="1125" y="0"/>
                            <a:ext cx="5727700" cy="1704975"/>
                          </a:xfrm>
                          <a:prstGeom prst="rect">
                            <a:avLst/>
                          </a:prstGeom>
                          <a:ln>
                            <a:solidFill>
                              <a:schemeClr val="accent1"/>
                            </a:solidFill>
                          </a:ln>
                        </pic:spPr>
                      </pic:pic>
                      <wps:wsp>
                        <wps:cNvPr id="818" name="Text Box 818"/>
                        <wps:cNvSpPr txBox="1"/>
                        <wps:spPr>
                          <a:xfrm>
                            <a:off x="0" y="1792950"/>
                            <a:ext cx="5727700" cy="324092"/>
                          </a:xfrm>
                          <a:prstGeom prst="rect">
                            <a:avLst/>
                          </a:prstGeom>
                          <a:solidFill>
                            <a:schemeClr val="lt1"/>
                          </a:solidFill>
                          <a:ln w="6350">
                            <a:solidFill>
                              <a:schemeClr val="accent1"/>
                            </a:solidFill>
                          </a:ln>
                        </wps:spPr>
                        <wps:txbx>
                          <w:txbxContent>
                            <w:p w14:paraId="18780FFB" w14:textId="40DA4457" w:rsidR="00EF553F" w:rsidRDefault="00EF553F" w:rsidP="004A7E87">
                              <w:pPr>
                                <w:jc w:val="center"/>
                              </w:pPr>
                              <w:r>
                                <w:t>Figure 4.260 – final product of the HTML and CSS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235E08" id="Group 819" o:spid="_x0000_s1663" style="position:absolute;margin-left:.9pt;margin-top:15.9pt;width:451.1pt;height:166.7pt;z-index:252522496" coordsize="57288,211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v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f+/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">
                <v:shape id="Picture 817" o:spid="_x0000_s1664" type="#_x0000_t75" style="position:absolute;left:11;width:57277;height:1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" stroked="t" strokecolor="#4472c4 [3204]">
                  <v:imagedata r:id="rId455" o:title=""/>
                  <v:path arrowok="t"/>
                </v:shape>
                <v:shape id="Text Box 818" o:spid="_x0000_s1665" type="#_x0000_t202" style="position:absolute;top:17929;width:57277;height:3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" fillcolor="white [3201]" strokecolor="#4472c4 [3204]" strokeweight=".5pt">
                  <v:textbox>
                    <w:txbxContent>
                      <w:p w14:paraId="18780FFB" w14:textId="40DA4457" w:rsidR="00EF553F" w:rsidRDefault="00EF553F" w:rsidP="004A7E87">
                        <w:pPr>
                          <w:jc w:val="center"/>
                        </w:pPr>
                        <w:r>
                          <w:t>Figure 4.260 – final product of the HTML and CSS code</w:t>
                        </w:r>
                      </w:p>
                    </w:txbxContent>
                  </v:textbox>
                </v:shape>
              </v:group>
            </w:pict>
          </mc:Fallback>
        </mc:AlternateContent>
      </w:r>
    </w:p>
    <w:p w14:paraId="326B1D36" w14:textId="37DDB933" w:rsidR="00361B20" w:rsidRDefault="00361B20" w:rsidP="00361B20"/>
    <w:p w14:paraId="5016B2B1" w14:textId="438B5A9C" w:rsidR="001244F5" w:rsidRPr="001244F5" w:rsidRDefault="001244F5" w:rsidP="001244F5"/>
    <w:p w14:paraId="541FFE1E" w14:textId="6A64B0DE" w:rsidR="001244F5" w:rsidRPr="001244F5" w:rsidRDefault="001244F5" w:rsidP="001244F5"/>
    <w:p w14:paraId="33E22B09" w14:textId="0699D1D0" w:rsidR="001244F5" w:rsidRPr="001244F5" w:rsidRDefault="001244F5" w:rsidP="001244F5"/>
    <w:p w14:paraId="5612CE5C" w14:textId="2A83894C" w:rsidR="001244F5" w:rsidRPr="001244F5" w:rsidRDefault="001244F5" w:rsidP="001244F5"/>
    <w:p w14:paraId="1336F557" w14:textId="3E6EBE15" w:rsidR="001244F5" w:rsidRPr="001244F5" w:rsidRDefault="001244F5" w:rsidP="001244F5"/>
    <w:p w14:paraId="397EFD4D" w14:textId="57C84C5C" w:rsidR="001244F5" w:rsidRPr="001244F5" w:rsidRDefault="001244F5" w:rsidP="001244F5"/>
    <w:p w14:paraId="3A265A03" w14:textId="6C57F0D7" w:rsidR="001244F5" w:rsidRPr="001244F5" w:rsidRDefault="001244F5" w:rsidP="001244F5"/>
    <w:p w14:paraId="04BF5A73" w14:textId="3BFDA872" w:rsidR="001244F5" w:rsidRPr="001244F5" w:rsidRDefault="001244F5" w:rsidP="001244F5"/>
    <w:p w14:paraId="0D33FFE0" w14:textId="1EEBDB6A" w:rsidR="001244F5" w:rsidRPr="001244F5" w:rsidRDefault="001244F5" w:rsidP="001244F5"/>
    <w:p w14:paraId="594D3D56" w14:textId="0336DF31" w:rsidR="001244F5" w:rsidRPr="001244F5" w:rsidRDefault="001244F5" w:rsidP="001244F5"/>
    <w:p w14:paraId="6B1D1132" w14:textId="5529A66C" w:rsidR="001244F5" w:rsidRPr="001244F5" w:rsidRDefault="001244F5" w:rsidP="001244F5"/>
    <w:p w14:paraId="39E2665C" w14:textId="3D7DAB31" w:rsidR="001244F5" w:rsidRPr="001244F5" w:rsidRDefault="001244F5" w:rsidP="001244F5"/>
    <w:p w14:paraId="191D537D" w14:textId="55D14870" w:rsidR="001244F5" w:rsidRDefault="00583C5F" w:rsidP="001244F5">
      <w:r>
        <w:t xml:space="preserve">Since most of the parameters for this function are the same as those for the Set default search </w:t>
      </w:r>
      <w:proofErr w:type="gramStart"/>
      <w:r>
        <w:t>parameters</w:t>
      </w:r>
      <w:proofErr w:type="gramEnd"/>
      <w:r>
        <w:t xml:space="preserve"> function, the JavaScript code is mostly identical. The only change is</w:t>
      </w:r>
      <w:r w:rsidR="00ED230E">
        <w:t xml:space="preserve"> obtaining and validating the main search parameters (username, </w:t>
      </w:r>
      <w:proofErr w:type="gramStart"/>
      <w:r w:rsidR="00ED230E">
        <w:t>hashtag</w:t>
      </w:r>
      <w:proofErr w:type="gramEnd"/>
      <w:r w:rsidR="00ED230E">
        <w:t xml:space="preserve"> and keyword). The code is shown in Figures 4.261</w:t>
      </w:r>
      <w:r w:rsidR="0040172D">
        <w:t xml:space="preserve">, </w:t>
      </w:r>
      <w:r w:rsidR="00ED230E">
        <w:t>4.262</w:t>
      </w:r>
      <w:r w:rsidR="0040172D">
        <w:t xml:space="preserve"> and 4.263</w:t>
      </w:r>
      <w:r w:rsidR="00ED230E">
        <w:t>.</w:t>
      </w:r>
    </w:p>
    <w:p w14:paraId="58D4E0B4" w14:textId="79BD486E" w:rsidR="0040172D" w:rsidRDefault="0040172D" w:rsidP="001244F5"/>
    <w:p w14:paraId="6D90AB81" w14:textId="725F3E0D" w:rsidR="0040172D" w:rsidRDefault="0040172D" w:rsidP="001244F5"/>
    <w:p w14:paraId="4ADC673E" w14:textId="77777777" w:rsidR="0040172D" w:rsidRDefault="0040172D">
      <w:r>
        <w:br w:type="page"/>
      </w:r>
    </w:p>
    <w:p w14:paraId="29E5DD15" w14:textId="2BC27890" w:rsidR="0040172D" w:rsidRDefault="0040172D" w:rsidP="001244F5">
      <w:r>
        <w:rPr>
          <w:noProof/>
        </w:rPr>
        <w:lastRenderedPageBreak/>
        <mc:AlternateContent>
          <mc:Choice Requires="wpg">
            <w:drawing>
              <wp:anchor distT="0" distB="0" distL="114300" distR="114300" simplePos="0" relativeHeight="252525568" behindDoc="0" locked="0" layoutInCell="1" allowOverlap="1" wp14:anchorId="374BDA50" wp14:editId="03528B7D">
                <wp:simplePos x="0" y="0"/>
                <wp:positionH relativeFrom="column">
                  <wp:posOffset>11575</wp:posOffset>
                </wp:positionH>
                <wp:positionV relativeFrom="paragraph">
                  <wp:posOffset>12700</wp:posOffset>
                </wp:positionV>
                <wp:extent cx="5728825" cy="1017447"/>
                <wp:effectExtent l="12700" t="12700" r="12065" b="11430"/>
                <wp:wrapNone/>
                <wp:docPr id="823" name="Group 823"/>
                <wp:cNvGraphicFramePr/>
                <a:graphic xmlns:a="http://schemas.openxmlformats.org/drawingml/2006/main">
                  <a:graphicData uri="http://schemas.microsoft.com/office/word/2010/wordprocessingGroup">
                    <wpg:wgp>
                      <wpg:cNvGrpSpPr/>
                      <wpg:grpSpPr>
                        <a:xfrm>
                          <a:off x="0" y="0"/>
                          <a:ext cx="5728825" cy="1017447"/>
                          <a:chOff x="0" y="0"/>
                          <a:chExt cx="5728825" cy="1017447"/>
                        </a:xfrm>
                      </wpg:grpSpPr>
                      <pic:pic xmlns:pic="http://schemas.openxmlformats.org/drawingml/2006/picture">
                        <pic:nvPicPr>
                          <pic:cNvPr id="820" name="Picture 820"/>
                          <pic:cNvPicPr>
                            <a:picLocks noChangeAspect="1"/>
                          </pic:cNvPicPr>
                        </pic:nvPicPr>
                        <pic:blipFill>
                          <a:blip r:embed="rId456">
                            <a:extLst>
                              <a:ext uri="{28A0092B-C50C-407E-A947-70E740481C1C}">
                                <a14:useLocalDpi xmlns:a14="http://schemas.microsoft.com/office/drawing/2010/main" val="0"/>
                              </a:ext>
                            </a:extLst>
                          </a:blip>
                          <a:stretch>
                            <a:fillRect/>
                          </a:stretch>
                        </pic:blipFill>
                        <pic:spPr>
                          <a:xfrm>
                            <a:off x="1125" y="0"/>
                            <a:ext cx="5727700" cy="487045"/>
                          </a:xfrm>
                          <a:prstGeom prst="rect">
                            <a:avLst/>
                          </a:prstGeom>
                          <a:ln>
                            <a:solidFill>
                              <a:schemeClr val="accent1"/>
                            </a:solidFill>
                          </a:ln>
                        </pic:spPr>
                      </pic:pic>
                      <wps:wsp>
                        <wps:cNvPr id="821" name="Text Box 821"/>
                        <wps:cNvSpPr txBox="1"/>
                        <wps:spPr>
                          <a:xfrm>
                            <a:off x="0" y="554459"/>
                            <a:ext cx="5727700" cy="462988"/>
                          </a:xfrm>
                          <a:prstGeom prst="rect">
                            <a:avLst/>
                          </a:prstGeom>
                          <a:solidFill>
                            <a:schemeClr val="lt1"/>
                          </a:solidFill>
                          <a:ln w="6350">
                            <a:solidFill>
                              <a:schemeClr val="accent1"/>
                            </a:solidFill>
                          </a:ln>
                        </wps:spPr>
                        <wps:txbx>
                          <w:txbxContent>
                            <w:p w14:paraId="198973BF" w14:textId="5FA6FBD8" w:rsidR="00EF553F" w:rsidRDefault="00EF553F" w:rsidP="0040172D">
                              <w:pPr>
                                <w:jc w:val="center"/>
                              </w:pPr>
                              <w:r>
                                <w:t xml:space="preserve">Figure 4.261 – </w:t>
                              </w:r>
                              <w:proofErr w:type="spellStart"/>
                              <w:r>
                                <w:t>javascript</w:t>
                              </w:r>
                              <w:proofErr w:type="spellEnd"/>
                              <w:r>
                                <w:t xml:space="preserve"> code for the Obtain search parameters function frontend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4BDA50" id="Group 823" o:spid="_x0000_s1666" style="position:absolute;margin-left:.9pt;margin-top:1pt;width:451.1pt;height:80.1pt;z-index:252525568" coordsize="57288,101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">
                <v:shape id="Picture 820" o:spid="_x0000_s1667" type="#_x0000_t75" style="position:absolute;left:11;width:57277;height:4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" stroked="t" strokecolor="#4472c4 [3204]">
                  <v:imagedata r:id="rId457" o:title=""/>
                  <v:path arrowok="t"/>
                </v:shape>
                <v:shape id="Text Box 821" o:spid="_x0000_s1668" type="#_x0000_t202" style="position:absolute;top:5544;width:57277;height:4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" fillcolor="white [3201]" strokecolor="#4472c4 [3204]" strokeweight=".5pt">
                  <v:textbox>
                    <w:txbxContent>
                      <w:p w14:paraId="198973BF" w14:textId="5FA6FBD8" w:rsidR="00EF553F" w:rsidRDefault="00EF553F" w:rsidP="0040172D">
                        <w:pPr>
                          <w:jc w:val="center"/>
                        </w:pPr>
                        <w:r>
                          <w:t>Figure 4.261 – javascript code for the Obtain search parameters function frontend (part 1)</w:t>
                        </w:r>
                      </w:p>
                    </w:txbxContent>
                  </v:textbox>
                </v:shape>
              </v:group>
            </w:pict>
          </mc:Fallback>
        </mc:AlternateContent>
      </w:r>
    </w:p>
    <w:p w14:paraId="5E97FF42" w14:textId="25603FB8" w:rsidR="0040172D" w:rsidRPr="0040172D" w:rsidRDefault="0040172D" w:rsidP="0040172D"/>
    <w:p w14:paraId="787943D7" w14:textId="5F2C92AE" w:rsidR="0040172D" w:rsidRPr="0040172D" w:rsidRDefault="0040172D" w:rsidP="0040172D"/>
    <w:p w14:paraId="4C03F58D" w14:textId="4EF001FB" w:rsidR="0040172D" w:rsidRPr="0040172D" w:rsidRDefault="0040172D" w:rsidP="0040172D"/>
    <w:p w14:paraId="6888D944" w14:textId="6503F2CC" w:rsidR="0040172D" w:rsidRPr="0040172D" w:rsidRDefault="0040172D" w:rsidP="0040172D"/>
    <w:p w14:paraId="638667EE" w14:textId="364DFDE9" w:rsidR="0040172D" w:rsidRPr="0040172D" w:rsidRDefault="0040172D" w:rsidP="0040172D"/>
    <w:p w14:paraId="6912B56C" w14:textId="79662D16" w:rsidR="0040172D" w:rsidRPr="0040172D" w:rsidRDefault="0040172D" w:rsidP="0040172D">
      <w:r>
        <w:rPr>
          <w:noProof/>
        </w:rPr>
        <mc:AlternateContent>
          <mc:Choice Requires="wpg">
            <w:drawing>
              <wp:anchor distT="0" distB="0" distL="114300" distR="114300" simplePos="0" relativeHeight="252529664" behindDoc="0" locked="0" layoutInCell="1" allowOverlap="1" wp14:anchorId="154C251F" wp14:editId="10BDDF0E">
                <wp:simplePos x="0" y="0"/>
                <wp:positionH relativeFrom="column">
                  <wp:posOffset>12065</wp:posOffset>
                </wp:positionH>
                <wp:positionV relativeFrom="paragraph">
                  <wp:posOffset>157593</wp:posOffset>
                </wp:positionV>
                <wp:extent cx="5738150" cy="3100891"/>
                <wp:effectExtent l="12700" t="12700" r="15240" b="10795"/>
                <wp:wrapNone/>
                <wp:docPr id="827" name="Group 827"/>
                <wp:cNvGraphicFramePr/>
                <a:graphic xmlns:a="http://schemas.openxmlformats.org/drawingml/2006/main">
                  <a:graphicData uri="http://schemas.microsoft.com/office/word/2010/wordprocessingGroup">
                    <wpg:wgp>
                      <wpg:cNvGrpSpPr/>
                      <wpg:grpSpPr>
                        <a:xfrm>
                          <a:off x="0" y="0"/>
                          <a:ext cx="5738150" cy="3100891"/>
                          <a:chOff x="0" y="0"/>
                          <a:chExt cx="5738150" cy="3100891"/>
                        </a:xfrm>
                      </wpg:grpSpPr>
                      <pic:pic xmlns:pic="http://schemas.openxmlformats.org/drawingml/2006/picture">
                        <pic:nvPicPr>
                          <pic:cNvPr id="824" name="Picture 824"/>
                          <pic:cNvPicPr>
                            <a:picLocks noChangeAspect="1"/>
                          </pic:cNvPicPr>
                        </pic:nvPicPr>
                        <pic:blipFill>
                          <a:blip r:embed="rId458">
                            <a:extLst>
                              <a:ext uri="{28A0092B-C50C-407E-A947-70E740481C1C}">
                                <a14:useLocalDpi xmlns:a14="http://schemas.microsoft.com/office/drawing/2010/main" val="0"/>
                              </a:ext>
                            </a:extLst>
                          </a:blip>
                          <a:stretch>
                            <a:fillRect/>
                          </a:stretch>
                        </pic:blipFill>
                        <pic:spPr>
                          <a:xfrm>
                            <a:off x="0" y="0"/>
                            <a:ext cx="5727700" cy="2548890"/>
                          </a:xfrm>
                          <a:prstGeom prst="rect">
                            <a:avLst/>
                          </a:prstGeom>
                          <a:ln>
                            <a:solidFill>
                              <a:schemeClr val="accent1"/>
                            </a:solidFill>
                          </a:ln>
                        </pic:spPr>
                      </pic:pic>
                      <wps:wsp>
                        <wps:cNvPr id="826" name="Text Box 826"/>
                        <wps:cNvSpPr txBox="1"/>
                        <wps:spPr>
                          <a:xfrm>
                            <a:off x="10450" y="2637903"/>
                            <a:ext cx="5727700" cy="462988"/>
                          </a:xfrm>
                          <a:prstGeom prst="rect">
                            <a:avLst/>
                          </a:prstGeom>
                          <a:solidFill>
                            <a:schemeClr val="lt1"/>
                          </a:solidFill>
                          <a:ln w="6350">
                            <a:solidFill>
                              <a:schemeClr val="accent1"/>
                            </a:solidFill>
                          </a:ln>
                        </wps:spPr>
                        <wps:txbx>
                          <w:txbxContent>
                            <w:p w14:paraId="7790E46A" w14:textId="651FC99A" w:rsidR="00EF553F" w:rsidRDefault="00EF553F" w:rsidP="0040172D">
                              <w:pPr>
                                <w:jc w:val="center"/>
                              </w:pPr>
                              <w:r>
                                <w:t xml:space="preserve">Figure 4.262 – </w:t>
                              </w:r>
                              <w:proofErr w:type="spellStart"/>
                              <w:r>
                                <w:t>javascript</w:t>
                              </w:r>
                              <w:proofErr w:type="spellEnd"/>
                              <w:r>
                                <w:t xml:space="preserve"> code for the Obtain search parameters function frontend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4C251F" id="Group 827" o:spid="_x0000_s1669" style="position:absolute;margin-left:.95pt;margin-top:12.4pt;width:451.8pt;height:244.15pt;z-index:252529664" coordsize="57381,3100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">
                <v:shape id="Picture 824" o:spid="_x0000_s1670" type="#_x0000_t75" style="position:absolute;width:57277;height:254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" stroked="t" strokecolor="#4472c4 [3204]">
                  <v:imagedata r:id="rId459" o:title=""/>
                  <v:path arrowok="t"/>
                </v:shape>
                <v:shape id="Text Box 826" o:spid="_x0000_s1671" type="#_x0000_t202" style="position:absolute;left:104;top:26379;width:57277;height:4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" fillcolor="white [3201]" strokecolor="#4472c4 [3204]" strokeweight=".5pt">
                  <v:textbox>
                    <w:txbxContent>
                      <w:p w14:paraId="7790E46A" w14:textId="651FC99A" w:rsidR="00EF553F" w:rsidRDefault="00EF553F" w:rsidP="0040172D">
                        <w:pPr>
                          <w:jc w:val="center"/>
                        </w:pPr>
                        <w:r>
                          <w:t>Figure 4.262 – javascript code for the Obtain search parameters function frontend (part 2)</w:t>
                        </w:r>
                      </w:p>
                    </w:txbxContent>
                  </v:textbox>
                </v:shape>
              </v:group>
            </w:pict>
          </mc:Fallback>
        </mc:AlternateContent>
      </w:r>
    </w:p>
    <w:p w14:paraId="243F27A5" w14:textId="48402E0A" w:rsidR="0040172D" w:rsidRPr="0040172D" w:rsidRDefault="0040172D" w:rsidP="0040172D"/>
    <w:p w14:paraId="387A020C" w14:textId="31055D57" w:rsidR="0040172D" w:rsidRDefault="0040172D" w:rsidP="0040172D">
      <w:r>
        <w:rPr>
          <w:noProof/>
        </w:rPr>
        <mc:AlternateContent>
          <mc:Choice Requires="wpg">
            <w:drawing>
              <wp:anchor distT="0" distB="0" distL="114300" distR="114300" simplePos="0" relativeHeight="252533760" behindDoc="0" locked="0" layoutInCell="1" allowOverlap="1" wp14:anchorId="56A1FF04" wp14:editId="5F22C8BE">
                <wp:simplePos x="0" y="0"/>
                <wp:positionH relativeFrom="column">
                  <wp:posOffset>11575</wp:posOffset>
                </wp:positionH>
                <wp:positionV relativeFrom="paragraph">
                  <wp:posOffset>3165708</wp:posOffset>
                </wp:positionV>
                <wp:extent cx="5740400" cy="1758227"/>
                <wp:effectExtent l="0" t="12700" r="12700" b="7620"/>
                <wp:wrapNone/>
                <wp:docPr id="829" name="Group 829"/>
                <wp:cNvGraphicFramePr/>
                <a:graphic xmlns:a="http://schemas.openxmlformats.org/drawingml/2006/main">
                  <a:graphicData uri="http://schemas.microsoft.com/office/word/2010/wordprocessingGroup">
                    <wpg:wgp>
                      <wpg:cNvGrpSpPr/>
                      <wpg:grpSpPr>
                        <a:xfrm>
                          <a:off x="0" y="0"/>
                          <a:ext cx="5740400" cy="1758227"/>
                          <a:chOff x="0" y="0"/>
                          <a:chExt cx="5740400" cy="1758227"/>
                        </a:xfrm>
                      </wpg:grpSpPr>
                      <pic:pic xmlns:pic="http://schemas.openxmlformats.org/drawingml/2006/picture">
                        <pic:nvPicPr>
                          <pic:cNvPr id="825" name="Picture 825"/>
                          <pic:cNvPicPr>
                            <a:picLocks noChangeAspect="1"/>
                          </pic:cNvPicPr>
                        </pic:nvPicPr>
                        <pic:blipFill>
                          <a:blip r:embed="rId460">
                            <a:extLst>
                              <a:ext uri="{28A0092B-C50C-407E-A947-70E740481C1C}">
                                <a14:useLocalDpi xmlns:a14="http://schemas.microsoft.com/office/drawing/2010/main" val="0"/>
                              </a:ext>
                            </a:extLst>
                          </a:blip>
                          <a:stretch>
                            <a:fillRect/>
                          </a:stretch>
                        </pic:blipFill>
                        <pic:spPr>
                          <a:xfrm>
                            <a:off x="12700" y="0"/>
                            <a:ext cx="5727700" cy="1232535"/>
                          </a:xfrm>
                          <a:prstGeom prst="rect">
                            <a:avLst/>
                          </a:prstGeom>
                          <a:ln>
                            <a:solidFill>
                              <a:schemeClr val="accent1"/>
                            </a:solidFill>
                          </a:ln>
                        </pic:spPr>
                      </pic:pic>
                      <wps:wsp>
                        <wps:cNvPr id="828" name="Text Box 828"/>
                        <wps:cNvSpPr txBox="1"/>
                        <wps:spPr>
                          <a:xfrm>
                            <a:off x="0" y="1295239"/>
                            <a:ext cx="5727700" cy="462988"/>
                          </a:xfrm>
                          <a:prstGeom prst="rect">
                            <a:avLst/>
                          </a:prstGeom>
                          <a:solidFill>
                            <a:schemeClr val="lt1"/>
                          </a:solidFill>
                          <a:ln w="6350">
                            <a:solidFill>
                              <a:schemeClr val="accent1"/>
                            </a:solidFill>
                          </a:ln>
                        </wps:spPr>
                        <wps:txbx>
                          <w:txbxContent>
                            <w:p w14:paraId="3F439E06" w14:textId="23FE9551" w:rsidR="00EF553F" w:rsidRDefault="00EF553F" w:rsidP="0040172D">
                              <w:pPr>
                                <w:jc w:val="center"/>
                              </w:pPr>
                              <w:r>
                                <w:t xml:space="preserve">Figure 4.263 – </w:t>
                              </w:r>
                              <w:proofErr w:type="spellStart"/>
                              <w:r>
                                <w:t>javascript</w:t>
                              </w:r>
                              <w:proofErr w:type="spellEnd"/>
                              <w:r>
                                <w:t xml:space="preserve"> code for the Obtain search parameters function frontend (part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A1FF04" id="Group 829" o:spid="_x0000_s1672" style="position:absolute;margin-left:.9pt;margin-top:249.25pt;width:452pt;height:138.45pt;z-index:252533760" coordsize="57404,1758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">
                <v:shape id="Picture 825" o:spid="_x0000_s1673" type="#_x0000_t75" style="position:absolute;left:127;width:57277;height:12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" stroked="t" strokecolor="#4472c4 [3204]">
                  <v:imagedata r:id="rId461" o:title=""/>
                  <v:path arrowok="t"/>
                </v:shape>
                <v:shape id="Text Box 828" o:spid="_x0000_s1674" type="#_x0000_t202" style="position:absolute;top:12952;width:57277;height:4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" fillcolor="white [3201]" strokecolor="#4472c4 [3204]" strokeweight=".5pt">
                  <v:textbox>
                    <w:txbxContent>
                      <w:p w14:paraId="3F439E06" w14:textId="23FE9551" w:rsidR="00EF553F" w:rsidRDefault="00EF553F" w:rsidP="0040172D">
                        <w:pPr>
                          <w:jc w:val="center"/>
                        </w:pPr>
                        <w:r>
                          <w:t>Figure 4.263 – javascript code for the Obtain search parameters function frontend (part 3)</w:t>
                        </w:r>
                      </w:p>
                    </w:txbxContent>
                  </v:textbox>
                </v:shape>
              </v:group>
            </w:pict>
          </mc:Fallback>
        </mc:AlternateContent>
      </w:r>
    </w:p>
    <w:p w14:paraId="35DAAC25" w14:textId="26F06904" w:rsidR="00806CE4" w:rsidRPr="00806CE4" w:rsidRDefault="00806CE4" w:rsidP="00806CE4"/>
    <w:p w14:paraId="6FF9984A" w14:textId="555446EB" w:rsidR="00806CE4" w:rsidRPr="00806CE4" w:rsidRDefault="00806CE4" w:rsidP="00806CE4"/>
    <w:p w14:paraId="1D317EEA" w14:textId="0EDE8CCF" w:rsidR="00806CE4" w:rsidRPr="00806CE4" w:rsidRDefault="00806CE4" w:rsidP="00806CE4"/>
    <w:p w14:paraId="0ACCA4B7" w14:textId="67D7A6D7" w:rsidR="00806CE4" w:rsidRPr="00806CE4" w:rsidRDefault="00806CE4" w:rsidP="00806CE4"/>
    <w:p w14:paraId="5728864F" w14:textId="48B5565F" w:rsidR="00806CE4" w:rsidRPr="00806CE4" w:rsidRDefault="00806CE4" w:rsidP="00806CE4"/>
    <w:p w14:paraId="6FBF53E6" w14:textId="1A029325" w:rsidR="00806CE4" w:rsidRPr="00806CE4" w:rsidRDefault="00806CE4" w:rsidP="00806CE4"/>
    <w:p w14:paraId="6FD3BE31" w14:textId="29345025" w:rsidR="00806CE4" w:rsidRPr="00806CE4" w:rsidRDefault="00806CE4" w:rsidP="00806CE4"/>
    <w:p w14:paraId="56F3561C" w14:textId="503B52A1" w:rsidR="00806CE4" w:rsidRPr="00806CE4" w:rsidRDefault="00806CE4" w:rsidP="00806CE4"/>
    <w:p w14:paraId="0EDDB7E4" w14:textId="6AE471A7" w:rsidR="00806CE4" w:rsidRPr="00806CE4" w:rsidRDefault="00806CE4" w:rsidP="00806CE4"/>
    <w:p w14:paraId="58E90CFA" w14:textId="7FA3AFA7" w:rsidR="00806CE4" w:rsidRPr="00806CE4" w:rsidRDefault="00806CE4" w:rsidP="00806CE4"/>
    <w:p w14:paraId="45969BE5" w14:textId="3DE76E58" w:rsidR="00806CE4" w:rsidRPr="00806CE4" w:rsidRDefault="00806CE4" w:rsidP="00806CE4"/>
    <w:p w14:paraId="7280EAC0" w14:textId="56BABE36" w:rsidR="00806CE4" w:rsidRPr="00806CE4" w:rsidRDefault="00806CE4" w:rsidP="00806CE4"/>
    <w:p w14:paraId="551FFE33" w14:textId="4767C989" w:rsidR="00806CE4" w:rsidRPr="00806CE4" w:rsidRDefault="00806CE4" w:rsidP="00806CE4"/>
    <w:p w14:paraId="73AB72E5" w14:textId="1363AB23" w:rsidR="00806CE4" w:rsidRPr="00806CE4" w:rsidRDefault="00806CE4" w:rsidP="00806CE4"/>
    <w:p w14:paraId="71A91F93" w14:textId="002D3DA5" w:rsidR="00806CE4" w:rsidRPr="00806CE4" w:rsidRDefault="00806CE4" w:rsidP="00806CE4"/>
    <w:p w14:paraId="62A2A480" w14:textId="148DC03C" w:rsidR="00806CE4" w:rsidRPr="00806CE4" w:rsidRDefault="00806CE4" w:rsidP="00806CE4"/>
    <w:p w14:paraId="1D1477B8" w14:textId="354190FB" w:rsidR="00806CE4" w:rsidRPr="00806CE4" w:rsidRDefault="00806CE4" w:rsidP="00806CE4"/>
    <w:p w14:paraId="2F63BD6F" w14:textId="20671368" w:rsidR="00806CE4" w:rsidRPr="00806CE4" w:rsidRDefault="00806CE4" w:rsidP="00806CE4"/>
    <w:p w14:paraId="2D604C95" w14:textId="6266B4C3" w:rsidR="00806CE4" w:rsidRPr="00806CE4" w:rsidRDefault="00806CE4" w:rsidP="00806CE4"/>
    <w:p w14:paraId="1931855E" w14:textId="1BD6298A" w:rsidR="00806CE4" w:rsidRPr="00806CE4" w:rsidRDefault="00806CE4" w:rsidP="00806CE4"/>
    <w:p w14:paraId="02044411" w14:textId="78B3E4BD" w:rsidR="00806CE4" w:rsidRPr="00806CE4" w:rsidRDefault="00806CE4" w:rsidP="00806CE4"/>
    <w:p w14:paraId="285B1914" w14:textId="49DDECC1" w:rsidR="00806CE4" w:rsidRPr="00806CE4" w:rsidRDefault="00806CE4" w:rsidP="00806CE4"/>
    <w:p w14:paraId="61D095CE" w14:textId="1A0FFD0B" w:rsidR="00806CE4" w:rsidRPr="00806CE4" w:rsidRDefault="00806CE4" w:rsidP="00806CE4"/>
    <w:p w14:paraId="726B567A" w14:textId="1AE16B1A" w:rsidR="00806CE4" w:rsidRPr="00806CE4" w:rsidRDefault="00806CE4" w:rsidP="00806CE4"/>
    <w:p w14:paraId="54D683C2" w14:textId="448995F9" w:rsidR="00806CE4" w:rsidRPr="00806CE4" w:rsidRDefault="00806CE4" w:rsidP="00806CE4"/>
    <w:p w14:paraId="6D4B4BE5" w14:textId="7CAB733E" w:rsidR="00806CE4" w:rsidRPr="00806CE4" w:rsidRDefault="00806CE4" w:rsidP="00806CE4"/>
    <w:p w14:paraId="587116D2" w14:textId="05855587" w:rsidR="00806CE4" w:rsidRPr="00806CE4" w:rsidRDefault="00806CE4" w:rsidP="00806CE4"/>
    <w:p w14:paraId="14D030D2" w14:textId="0D8BF878" w:rsidR="00806CE4" w:rsidRDefault="00806CE4" w:rsidP="00806CE4">
      <w:r>
        <w:t xml:space="preserve">Figure 4.261 shows the conditional assignment of the username, </w:t>
      </w:r>
      <w:proofErr w:type="gramStart"/>
      <w:r>
        <w:t>hashtag</w:t>
      </w:r>
      <w:proofErr w:type="gramEnd"/>
      <w:r>
        <w:t xml:space="preserve"> and keyword inputs.</w:t>
      </w:r>
    </w:p>
    <w:p w14:paraId="4DC7D169" w14:textId="05B97D5E" w:rsidR="00806CE4" w:rsidRDefault="00806CE4" w:rsidP="00806CE4"/>
    <w:p w14:paraId="380B38EB" w14:textId="206D4CFE" w:rsidR="00806CE4" w:rsidRDefault="00806CE4" w:rsidP="00806CE4">
      <w:r>
        <w:t xml:space="preserve">Lines 40-44 show the validation of those parameters, using the </w:t>
      </w:r>
      <w:proofErr w:type="spellStart"/>
      <w:r>
        <w:t>validate_main_</w:t>
      </w:r>
      <w:proofErr w:type="gramStart"/>
      <w:r>
        <w:t>parameter</w:t>
      </w:r>
      <w:proofErr w:type="spellEnd"/>
      <w:r>
        <w:t>(</w:t>
      </w:r>
      <w:proofErr w:type="gramEnd"/>
      <w:r>
        <w:t>) function. Line 46 checks that at least one of the main parameters has been entered.</w:t>
      </w:r>
    </w:p>
    <w:p w14:paraId="1C2F74CF" w14:textId="63A0E195" w:rsidR="00CC0101" w:rsidRDefault="00CC0101" w:rsidP="00806CE4"/>
    <w:p w14:paraId="2DFAF20D" w14:textId="3E58A368" w:rsidR="00CC0101" w:rsidRDefault="00CC0101" w:rsidP="00806CE4">
      <w:r>
        <w:t xml:space="preserve">Figure 4.263 shows the </w:t>
      </w:r>
      <w:proofErr w:type="spellStart"/>
      <w:r>
        <w:t>validate_main_</w:t>
      </w:r>
      <w:proofErr w:type="gramStart"/>
      <w:r>
        <w:t>parameter</w:t>
      </w:r>
      <w:proofErr w:type="spellEnd"/>
      <w:r>
        <w:t>(</w:t>
      </w:r>
      <w:proofErr w:type="gramEnd"/>
      <w:r>
        <w:t>) function.</w:t>
      </w:r>
    </w:p>
    <w:p w14:paraId="6981AAAA" w14:textId="2E7D2C74" w:rsidR="004A43AE" w:rsidRDefault="004A43AE" w:rsidP="00806CE4"/>
    <w:p w14:paraId="131F18D0" w14:textId="7A49E996" w:rsidR="004A43AE" w:rsidRDefault="004A43AE" w:rsidP="00806CE4">
      <w:r>
        <w:t>When the frontend code is run, the following error appears in the console (Figure 4.264):</w:t>
      </w:r>
    </w:p>
    <w:p w14:paraId="00930EC4" w14:textId="24AA1EA4" w:rsidR="004A43AE" w:rsidRDefault="004A43AE" w:rsidP="00806CE4"/>
    <w:p w14:paraId="2D663E37" w14:textId="3613F64D" w:rsidR="00BB4867" w:rsidRDefault="00BB4867" w:rsidP="00806CE4"/>
    <w:p w14:paraId="36DCBC0B" w14:textId="0184A9CC" w:rsidR="00BB4867" w:rsidRDefault="00BB4867">
      <w:pPr>
        <w:rPr>
          <w:noProof/>
        </w:rPr>
      </w:pPr>
      <w:r>
        <w:rPr>
          <w:noProof/>
        </w:rPr>
        <w:lastRenderedPageBreak/>
        <mc:AlternateContent>
          <mc:Choice Requires="wpg">
            <w:drawing>
              <wp:anchor distT="0" distB="0" distL="114300" distR="114300" simplePos="0" relativeHeight="252536832" behindDoc="0" locked="0" layoutInCell="1" allowOverlap="1" wp14:anchorId="6143FA2D" wp14:editId="547C1BC1">
                <wp:simplePos x="0" y="0"/>
                <wp:positionH relativeFrom="column">
                  <wp:posOffset>383090</wp:posOffset>
                </wp:positionH>
                <wp:positionV relativeFrom="paragraph">
                  <wp:posOffset>12700</wp:posOffset>
                </wp:positionV>
                <wp:extent cx="5004925" cy="1376262"/>
                <wp:effectExtent l="12700" t="12700" r="12065" b="8255"/>
                <wp:wrapTopAndBottom/>
                <wp:docPr id="832" name="Group 832"/>
                <wp:cNvGraphicFramePr/>
                <a:graphic xmlns:a="http://schemas.openxmlformats.org/drawingml/2006/main">
                  <a:graphicData uri="http://schemas.microsoft.com/office/word/2010/wordprocessingGroup">
                    <wpg:wgp>
                      <wpg:cNvGrpSpPr/>
                      <wpg:grpSpPr>
                        <a:xfrm>
                          <a:off x="0" y="0"/>
                          <a:ext cx="5004925" cy="1376262"/>
                          <a:chOff x="0" y="0"/>
                          <a:chExt cx="5004925" cy="1376262"/>
                        </a:xfrm>
                      </wpg:grpSpPr>
                      <pic:pic xmlns:pic="http://schemas.openxmlformats.org/drawingml/2006/picture">
                        <pic:nvPicPr>
                          <pic:cNvPr id="830" name="Picture 830"/>
                          <pic:cNvPicPr>
                            <a:picLocks noChangeAspect="1"/>
                          </pic:cNvPicPr>
                        </pic:nvPicPr>
                        <pic:blipFill>
                          <a:blip r:embed="rId462">
                            <a:extLst>
                              <a:ext uri="{28A0092B-C50C-407E-A947-70E740481C1C}">
                                <a14:useLocalDpi xmlns:a14="http://schemas.microsoft.com/office/drawing/2010/main" val="0"/>
                              </a:ext>
                            </a:extLst>
                          </a:blip>
                          <a:stretch>
                            <a:fillRect/>
                          </a:stretch>
                        </pic:blipFill>
                        <pic:spPr>
                          <a:xfrm>
                            <a:off x="1125" y="0"/>
                            <a:ext cx="5003800" cy="838200"/>
                          </a:xfrm>
                          <a:prstGeom prst="rect">
                            <a:avLst/>
                          </a:prstGeom>
                          <a:ln>
                            <a:solidFill>
                              <a:schemeClr val="accent1"/>
                            </a:solidFill>
                          </a:ln>
                        </pic:spPr>
                      </pic:pic>
                      <wps:wsp>
                        <wps:cNvPr id="831" name="Text Box 831"/>
                        <wps:cNvSpPr txBox="1"/>
                        <wps:spPr>
                          <a:xfrm>
                            <a:off x="0" y="913275"/>
                            <a:ext cx="5003800" cy="462987"/>
                          </a:xfrm>
                          <a:prstGeom prst="rect">
                            <a:avLst/>
                          </a:prstGeom>
                          <a:solidFill>
                            <a:schemeClr val="lt1"/>
                          </a:solidFill>
                          <a:ln w="6350">
                            <a:solidFill>
                              <a:schemeClr val="accent1"/>
                            </a:solidFill>
                          </a:ln>
                        </wps:spPr>
                        <wps:txbx>
                          <w:txbxContent>
                            <w:p w14:paraId="1F0E93D5" w14:textId="753676CE" w:rsidR="00EF553F" w:rsidRDefault="00EF553F" w:rsidP="00BB4867">
                              <w:pPr>
                                <w:jc w:val="center"/>
                              </w:pPr>
                              <w:r>
                                <w:t>Figure 4.264 – state of the console after the first trial run of the frontend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3FA2D" id="Group 832" o:spid="_x0000_s1675" style="position:absolute;margin-left:30.15pt;margin-top:1pt;width:394.1pt;height:108.35pt;z-index:252536832" coordsize="50049,1376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">
                <v:shape id="Picture 830" o:spid="_x0000_s1676" type="#_x0000_t75" style="position:absolute;left:11;width:50038;height:8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" stroked="t" strokecolor="#4472c4 [3204]">
                  <v:imagedata r:id="rId463" o:title=""/>
                  <v:path arrowok="t"/>
                </v:shape>
                <v:shape id="Text Box 831" o:spid="_x0000_s1677" type="#_x0000_t202" style="position:absolute;top:9132;width:50038;height:4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" fillcolor="white [3201]" strokecolor="#4472c4 [3204]" strokeweight=".5pt">
                  <v:textbox>
                    <w:txbxContent>
                      <w:p w14:paraId="1F0E93D5" w14:textId="753676CE" w:rsidR="00EF553F" w:rsidRDefault="00EF553F" w:rsidP="00BB4867">
                        <w:pPr>
                          <w:jc w:val="center"/>
                        </w:pPr>
                        <w:r>
                          <w:t>Figure 4.264 – state of the console after the first trial run of the frontend code</w:t>
                        </w:r>
                      </w:p>
                    </w:txbxContent>
                  </v:textbox>
                </v:shape>
                <w10:wrap type="topAndBottom"/>
              </v:group>
            </w:pict>
          </mc:Fallback>
        </mc:AlternateContent>
      </w:r>
    </w:p>
    <w:p w14:paraId="5972AE68" w14:textId="6B67ACFB" w:rsidR="00BB4867" w:rsidRDefault="00C70CE0">
      <w:pPr>
        <w:rPr>
          <w:noProof/>
        </w:rPr>
      </w:pPr>
      <w:r>
        <w:rPr>
          <w:noProof/>
        </w:rPr>
        <mc:AlternateContent>
          <mc:Choice Requires="wpg">
            <w:drawing>
              <wp:anchor distT="0" distB="0" distL="114300" distR="114300" simplePos="0" relativeHeight="252539904" behindDoc="0" locked="0" layoutInCell="1" allowOverlap="1" wp14:anchorId="036410A0" wp14:editId="3841A92F">
                <wp:simplePos x="0" y="0"/>
                <wp:positionH relativeFrom="column">
                  <wp:posOffset>11575</wp:posOffset>
                </wp:positionH>
                <wp:positionV relativeFrom="paragraph">
                  <wp:posOffset>941351</wp:posOffset>
                </wp:positionV>
                <wp:extent cx="5728825" cy="1156343"/>
                <wp:effectExtent l="12700" t="12700" r="12065" b="12065"/>
                <wp:wrapNone/>
                <wp:docPr id="835" name="Group 835"/>
                <wp:cNvGraphicFramePr/>
                <a:graphic xmlns:a="http://schemas.openxmlformats.org/drawingml/2006/main">
                  <a:graphicData uri="http://schemas.microsoft.com/office/word/2010/wordprocessingGroup">
                    <wpg:wgp>
                      <wpg:cNvGrpSpPr/>
                      <wpg:grpSpPr>
                        <a:xfrm>
                          <a:off x="0" y="0"/>
                          <a:ext cx="5728825" cy="1156343"/>
                          <a:chOff x="0" y="0"/>
                          <a:chExt cx="5728825" cy="1156343"/>
                        </a:xfrm>
                      </wpg:grpSpPr>
                      <pic:pic xmlns:pic="http://schemas.openxmlformats.org/drawingml/2006/picture">
                        <pic:nvPicPr>
                          <pic:cNvPr id="833" name="Picture 833"/>
                          <pic:cNvPicPr>
                            <a:picLocks noChangeAspect="1"/>
                          </pic:cNvPicPr>
                        </pic:nvPicPr>
                        <pic:blipFill>
                          <a:blip r:embed="rId464">
                            <a:extLst>
                              <a:ext uri="{28A0092B-C50C-407E-A947-70E740481C1C}">
                                <a14:useLocalDpi xmlns:a14="http://schemas.microsoft.com/office/drawing/2010/main" val="0"/>
                              </a:ext>
                            </a:extLst>
                          </a:blip>
                          <a:stretch>
                            <a:fillRect/>
                          </a:stretch>
                        </pic:blipFill>
                        <pic:spPr>
                          <a:xfrm>
                            <a:off x="1125" y="0"/>
                            <a:ext cx="5727700" cy="772160"/>
                          </a:xfrm>
                          <a:prstGeom prst="rect">
                            <a:avLst/>
                          </a:prstGeom>
                          <a:ln>
                            <a:solidFill>
                              <a:schemeClr val="accent1"/>
                            </a:solidFill>
                          </a:ln>
                        </pic:spPr>
                      </pic:pic>
                      <wps:wsp>
                        <wps:cNvPr id="834" name="Text Box 834"/>
                        <wps:cNvSpPr txBox="1"/>
                        <wps:spPr>
                          <a:xfrm>
                            <a:off x="0" y="866976"/>
                            <a:ext cx="5727700" cy="289367"/>
                          </a:xfrm>
                          <a:prstGeom prst="rect">
                            <a:avLst/>
                          </a:prstGeom>
                          <a:solidFill>
                            <a:schemeClr val="lt1"/>
                          </a:solidFill>
                          <a:ln w="6350">
                            <a:solidFill>
                              <a:schemeClr val="accent1"/>
                            </a:solidFill>
                          </a:ln>
                        </wps:spPr>
                        <wps:txbx>
                          <w:txbxContent>
                            <w:p w14:paraId="7948F567" w14:textId="79FCC3F3" w:rsidR="00EF553F" w:rsidRDefault="00EF553F" w:rsidP="00C70CE0">
                              <w:pPr>
                                <w:jc w:val="center"/>
                              </w:pPr>
                              <w:r>
                                <w:t xml:space="preserve">Figure 4.265 – backend console showing the response </w:t>
                              </w:r>
                              <w:proofErr w:type="gramStart"/>
                              <w:r>
                                <w:t>body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6410A0" id="Group 835" o:spid="_x0000_s1678" style="position:absolute;margin-left:.9pt;margin-top:74.1pt;width:451.1pt;height:91.05pt;z-index:252539904" coordsize="57288,1156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">
                <v:shape id="Picture 833" o:spid="_x0000_s1679" type="#_x0000_t75" style="position:absolute;left:11;width:57277;height:7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" stroked="t" strokecolor="#4472c4 [3204]">
                  <v:imagedata r:id="rId465" o:title=""/>
                  <v:path arrowok="t"/>
                </v:shape>
                <v:shape id="Text Box 834" o:spid="_x0000_s1680" type="#_x0000_t202" style="position:absolute;top:8669;width:57277;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" fillcolor="white [3201]" strokecolor="#4472c4 [3204]" strokeweight=".5pt">
                  <v:textbox>
                    <w:txbxContent>
                      <w:p w14:paraId="7948F567" w14:textId="79FCC3F3" w:rsidR="00EF553F" w:rsidRDefault="00EF553F" w:rsidP="00C70CE0">
                        <w:pPr>
                          <w:jc w:val="center"/>
                        </w:pPr>
                        <w:r>
                          <w:t>Figure 4.265 – backend console showing the response body</w:t>
                        </w:r>
                      </w:p>
                    </w:txbxContent>
                  </v:textbox>
                </v:shape>
              </v:group>
            </w:pict>
          </mc:Fallback>
        </mc:AlternateContent>
      </w:r>
      <w:r w:rsidR="00BB4867">
        <w:rPr>
          <w:noProof/>
        </w:rPr>
        <w:t>Despite the fact that the passed body of the request contains a valid tweet number, the server returns an ‘invalid tweet number’ message. This should not happen, so I added a console.log() statement to the app.js file on the backend, to print out the received request body. The result is shown in Figure 4.265 below:</w:t>
      </w:r>
    </w:p>
    <w:p w14:paraId="623B5625" w14:textId="1964A635" w:rsidR="00BB4867" w:rsidRDefault="00BB4867">
      <w:pPr>
        <w:rPr>
          <w:noProof/>
        </w:rPr>
      </w:pPr>
    </w:p>
    <w:p w14:paraId="4548EDC9" w14:textId="3CA7B5AD" w:rsidR="00BB4867" w:rsidRDefault="00BB4867"/>
    <w:p w14:paraId="2C5438CE" w14:textId="3D222075" w:rsidR="004A43AE" w:rsidRPr="00806CE4" w:rsidRDefault="004A43AE" w:rsidP="00806CE4"/>
    <w:p w14:paraId="67829193" w14:textId="1667BFBB" w:rsidR="00806CE4" w:rsidRDefault="00806CE4" w:rsidP="00806CE4"/>
    <w:p w14:paraId="2533148B" w14:textId="7A9CEC5B" w:rsidR="00C70CE0" w:rsidRPr="00C70CE0" w:rsidRDefault="00C70CE0" w:rsidP="00C70CE0"/>
    <w:p w14:paraId="712469AC" w14:textId="1CF6ED30" w:rsidR="00C70CE0" w:rsidRPr="00C70CE0" w:rsidRDefault="00C70CE0" w:rsidP="00C70CE0"/>
    <w:p w14:paraId="47F60E19" w14:textId="4587AFBF" w:rsidR="00C70CE0" w:rsidRPr="00C70CE0" w:rsidRDefault="00C70CE0" w:rsidP="00C70CE0"/>
    <w:p w14:paraId="016E03FD" w14:textId="749BACF7" w:rsidR="00C70CE0" w:rsidRPr="00C70CE0" w:rsidRDefault="00C70CE0" w:rsidP="00C70CE0"/>
    <w:p w14:paraId="4EF8A16A" w14:textId="30BCD0EF" w:rsidR="00C70CE0" w:rsidRDefault="003C5AD1" w:rsidP="00C70CE0">
      <w:r>
        <w:rPr>
          <w:noProof/>
        </w:rPr>
        <mc:AlternateContent>
          <mc:Choice Requires="wpg">
            <w:drawing>
              <wp:anchor distT="0" distB="0" distL="114300" distR="114300" simplePos="0" relativeHeight="252542976" behindDoc="0" locked="0" layoutInCell="1" allowOverlap="1" wp14:anchorId="56A836D7" wp14:editId="4A044365">
                <wp:simplePos x="0" y="0"/>
                <wp:positionH relativeFrom="column">
                  <wp:posOffset>1125</wp:posOffset>
                </wp:positionH>
                <wp:positionV relativeFrom="paragraph">
                  <wp:posOffset>931031</wp:posOffset>
                </wp:positionV>
                <wp:extent cx="5486400" cy="2927269"/>
                <wp:effectExtent l="12700" t="12700" r="12700" b="6985"/>
                <wp:wrapNone/>
                <wp:docPr id="838" name="Group 838"/>
                <wp:cNvGraphicFramePr/>
                <a:graphic xmlns:a="http://schemas.openxmlformats.org/drawingml/2006/main">
                  <a:graphicData uri="http://schemas.microsoft.com/office/word/2010/wordprocessingGroup">
                    <wpg:wgp>
                      <wpg:cNvGrpSpPr/>
                      <wpg:grpSpPr>
                        <a:xfrm>
                          <a:off x="0" y="0"/>
                          <a:ext cx="5486400" cy="2927269"/>
                          <a:chOff x="0" y="0"/>
                          <a:chExt cx="5486400" cy="2927269"/>
                        </a:xfrm>
                      </wpg:grpSpPr>
                      <pic:pic xmlns:pic="http://schemas.openxmlformats.org/drawingml/2006/picture">
                        <pic:nvPicPr>
                          <pic:cNvPr id="836" name="Picture 836"/>
                          <pic:cNvPicPr>
                            <a:picLocks noChangeAspect="1"/>
                          </pic:cNvPicPr>
                        </pic:nvPicPr>
                        <pic:blipFill>
                          <a:blip r:embed="rId466">
                            <a:extLst>
                              <a:ext uri="{28A0092B-C50C-407E-A947-70E740481C1C}">
                                <a14:useLocalDpi xmlns:a14="http://schemas.microsoft.com/office/drawing/2010/main" val="0"/>
                              </a:ext>
                            </a:extLst>
                          </a:blip>
                          <a:stretch>
                            <a:fillRect/>
                          </a:stretch>
                        </pic:blipFill>
                        <pic:spPr>
                          <a:xfrm>
                            <a:off x="0" y="0"/>
                            <a:ext cx="5486400" cy="2565400"/>
                          </a:xfrm>
                          <a:prstGeom prst="rect">
                            <a:avLst/>
                          </a:prstGeom>
                          <a:ln>
                            <a:solidFill>
                              <a:schemeClr val="accent1"/>
                            </a:solidFill>
                          </a:ln>
                        </pic:spPr>
                      </pic:pic>
                      <wps:wsp>
                        <wps:cNvPr id="837" name="Text Box 837"/>
                        <wps:cNvSpPr txBox="1"/>
                        <wps:spPr>
                          <a:xfrm>
                            <a:off x="10450" y="2637902"/>
                            <a:ext cx="5474825" cy="289367"/>
                          </a:xfrm>
                          <a:prstGeom prst="rect">
                            <a:avLst/>
                          </a:prstGeom>
                          <a:solidFill>
                            <a:schemeClr val="lt1"/>
                          </a:solidFill>
                          <a:ln w="6350">
                            <a:solidFill>
                              <a:schemeClr val="accent1"/>
                            </a:solidFill>
                          </a:ln>
                        </wps:spPr>
                        <wps:txbx>
                          <w:txbxContent>
                            <w:p w14:paraId="12484D80" w14:textId="3FF0D57F" w:rsidR="00EF553F" w:rsidRDefault="00EF553F" w:rsidP="003C5AD1">
                              <w:pPr>
                                <w:jc w:val="center"/>
                              </w:pPr>
                              <w:r>
                                <w:t>Figure 4.266 – problematic fetch request from the search.js file on the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A836D7" id="Group 838" o:spid="_x0000_s1681" style="position:absolute;margin-left:.1pt;margin-top:73.3pt;width:6in;height:230.5pt;z-index:252542976" coordsize="54864,2927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">
                <v:shape id="Picture 836" o:spid="_x0000_s1682" type="#_x0000_t75" style="position:absolute;width:54864;height:256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" stroked="t" strokecolor="#4472c4 [3204]">
                  <v:imagedata r:id="rId467" o:title=""/>
                  <v:path arrowok="t"/>
                </v:shape>
                <v:shape id="Text Box 837" o:spid="_x0000_s1683" type="#_x0000_t202" style="position:absolute;left:104;top:26379;width:54748;height:2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" fillcolor="white [3201]" strokecolor="#4472c4 [3204]" strokeweight=".5pt">
                  <v:textbox>
                    <w:txbxContent>
                      <w:p w14:paraId="12484D80" w14:textId="3FF0D57F" w:rsidR="00EF553F" w:rsidRDefault="00EF553F" w:rsidP="003C5AD1">
                        <w:pPr>
                          <w:jc w:val="center"/>
                        </w:pPr>
                        <w:r>
                          <w:t>Figure 4.266 – problematic fetch request from the search.js file on the frontend</w:t>
                        </w:r>
                      </w:p>
                    </w:txbxContent>
                  </v:textbox>
                </v:shape>
              </v:group>
            </w:pict>
          </mc:Fallback>
        </mc:AlternateContent>
      </w:r>
      <w:r w:rsidR="00C70CE0">
        <w:t>This reveals that the format of the body is wrong – the search parameters are wrapped inside of the ‘parameters’ object, which should not be the case – they should be direct attributes of the body object. The root cause of this is in the frontend code, more specifically in the fetch request shown in Figure 4.266 below:</w:t>
      </w:r>
    </w:p>
    <w:p w14:paraId="68F0B2F4" w14:textId="1CA18E39" w:rsidR="00C70CE0" w:rsidRDefault="00C70CE0" w:rsidP="00C70CE0"/>
    <w:p w14:paraId="393FD854" w14:textId="1176A147" w:rsidR="00C70CE0" w:rsidRDefault="00C70CE0" w:rsidP="00C70CE0"/>
    <w:p w14:paraId="0F15DA1E" w14:textId="618FB8C3" w:rsidR="003C5AD1" w:rsidRPr="003C5AD1" w:rsidRDefault="003C5AD1" w:rsidP="003C5AD1"/>
    <w:p w14:paraId="61AFFCCF" w14:textId="37828796" w:rsidR="003C5AD1" w:rsidRPr="003C5AD1" w:rsidRDefault="003C5AD1" w:rsidP="003C5AD1"/>
    <w:p w14:paraId="25985F09" w14:textId="61829211" w:rsidR="003C5AD1" w:rsidRPr="003C5AD1" w:rsidRDefault="003C5AD1" w:rsidP="003C5AD1"/>
    <w:p w14:paraId="692A800C" w14:textId="1E7F3F74" w:rsidR="003C5AD1" w:rsidRPr="003C5AD1" w:rsidRDefault="003C5AD1" w:rsidP="003C5AD1"/>
    <w:p w14:paraId="12B1F89F" w14:textId="509B9712" w:rsidR="003C5AD1" w:rsidRPr="003C5AD1" w:rsidRDefault="003C5AD1" w:rsidP="003C5AD1"/>
    <w:p w14:paraId="7BFF66ED" w14:textId="101C86B0" w:rsidR="003C5AD1" w:rsidRPr="003C5AD1" w:rsidRDefault="003C5AD1" w:rsidP="003C5AD1"/>
    <w:p w14:paraId="3167D9B1" w14:textId="78172746" w:rsidR="003C5AD1" w:rsidRPr="003C5AD1" w:rsidRDefault="003C5AD1" w:rsidP="003C5AD1"/>
    <w:p w14:paraId="2B4AAFAD" w14:textId="6B425470" w:rsidR="003C5AD1" w:rsidRPr="003C5AD1" w:rsidRDefault="003C5AD1" w:rsidP="003C5AD1"/>
    <w:p w14:paraId="6AAE4FA9" w14:textId="3C32F3B7" w:rsidR="003C5AD1" w:rsidRPr="003C5AD1" w:rsidRDefault="003C5AD1" w:rsidP="003C5AD1"/>
    <w:p w14:paraId="09BC8DD9" w14:textId="219A738F" w:rsidR="003C5AD1" w:rsidRPr="003C5AD1" w:rsidRDefault="003C5AD1" w:rsidP="003C5AD1"/>
    <w:p w14:paraId="3D4FF17E" w14:textId="3EF03F9F" w:rsidR="003C5AD1" w:rsidRPr="003C5AD1" w:rsidRDefault="003C5AD1" w:rsidP="003C5AD1"/>
    <w:p w14:paraId="21C5903A" w14:textId="333AD644" w:rsidR="003C5AD1" w:rsidRPr="003C5AD1" w:rsidRDefault="003C5AD1" w:rsidP="003C5AD1"/>
    <w:p w14:paraId="733AB655" w14:textId="2E71CD98" w:rsidR="003C5AD1" w:rsidRPr="003C5AD1" w:rsidRDefault="003C5AD1" w:rsidP="003C5AD1"/>
    <w:p w14:paraId="5EE91DA7" w14:textId="30237CEA" w:rsidR="003C5AD1" w:rsidRPr="003C5AD1" w:rsidRDefault="003C5AD1" w:rsidP="003C5AD1"/>
    <w:p w14:paraId="5C7BF067" w14:textId="19C27FA1" w:rsidR="003C5AD1" w:rsidRPr="003C5AD1" w:rsidRDefault="003C5AD1" w:rsidP="003C5AD1"/>
    <w:p w14:paraId="55A6FFA8" w14:textId="02AAA468" w:rsidR="003C5AD1" w:rsidRPr="003C5AD1" w:rsidRDefault="003C5AD1" w:rsidP="003C5AD1"/>
    <w:p w14:paraId="6771CB1F" w14:textId="04B26DB1" w:rsidR="003C5AD1" w:rsidRDefault="003C5AD1" w:rsidP="003C5AD1">
      <w:r>
        <w:t>Line 70 shows that the body is sent as an object containing the ‘parameters’ object as the only attribute. This is because of the curly braces around the variable ‘</w:t>
      </w:r>
      <w:proofErr w:type="gramStart"/>
      <w:r>
        <w:t>parameters’</w:t>
      </w:r>
      <w:proofErr w:type="gramEnd"/>
      <w:r>
        <w:t>. To fix this issue, the curly braces should simply be removed.</w:t>
      </w:r>
    </w:p>
    <w:p w14:paraId="4C26C271" w14:textId="66A38548" w:rsidR="006C70D6" w:rsidRDefault="006C70D6" w:rsidP="003C5AD1"/>
    <w:p w14:paraId="21D0BA22" w14:textId="77777777" w:rsidR="0007192C" w:rsidRDefault="006C70D6" w:rsidP="006C70D6">
      <w:r>
        <w:br w:type="page"/>
      </w:r>
    </w:p>
    <w:p w14:paraId="04045CA5" w14:textId="52ECCA3C" w:rsidR="0007192C" w:rsidRDefault="009748F2" w:rsidP="006C70D6">
      <w:r>
        <w:rPr>
          <w:noProof/>
        </w:rPr>
        <w:lastRenderedPageBreak/>
        <mc:AlternateContent>
          <mc:Choice Requires="wpg">
            <w:drawing>
              <wp:anchor distT="0" distB="0" distL="114300" distR="114300" simplePos="0" relativeHeight="252546048" behindDoc="1" locked="0" layoutInCell="1" allowOverlap="1" wp14:anchorId="61174134" wp14:editId="209A52EF">
                <wp:simplePos x="0" y="0"/>
                <wp:positionH relativeFrom="column">
                  <wp:posOffset>12700</wp:posOffset>
                </wp:positionH>
                <wp:positionV relativeFrom="paragraph">
                  <wp:posOffset>568285</wp:posOffset>
                </wp:positionV>
                <wp:extent cx="5728825" cy="2336961"/>
                <wp:effectExtent l="12700" t="12700" r="12065" b="12700"/>
                <wp:wrapTight wrapText="bothSides">
                  <wp:wrapPolygon edited="0">
                    <wp:start x="-48" y="-117"/>
                    <wp:lineTo x="-48" y="21600"/>
                    <wp:lineTo x="21598" y="21600"/>
                    <wp:lineTo x="21598" y="-117"/>
                    <wp:lineTo x="-48" y="-117"/>
                  </wp:wrapPolygon>
                </wp:wrapTight>
                <wp:docPr id="841" name="Group 841"/>
                <wp:cNvGraphicFramePr/>
                <a:graphic xmlns:a="http://schemas.openxmlformats.org/drawingml/2006/main">
                  <a:graphicData uri="http://schemas.microsoft.com/office/word/2010/wordprocessingGroup">
                    <wpg:wgp>
                      <wpg:cNvGrpSpPr/>
                      <wpg:grpSpPr>
                        <a:xfrm>
                          <a:off x="0" y="0"/>
                          <a:ext cx="5728825" cy="2336961"/>
                          <a:chOff x="0" y="0"/>
                          <a:chExt cx="5728825" cy="2336961"/>
                        </a:xfrm>
                      </wpg:grpSpPr>
                      <pic:pic xmlns:pic="http://schemas.openxmlformats.org/drawingml/2006/picture">
                        <pic:nvPicPr>
                          <pic:cNvPr id="839" name="Picture 839"/>
                          <pic:cNvPicPr>
                            <a:picLocks noChangeAspect="1"/>
                          </pic:cNvPicPr>
                        </pic:nvPicPr>
                        <pic:blipFill>
                          <a:blip r:embed="rId468">
                            <a:extLst>
                              <a:ext uri="{28A0092B-C50C-407E-A947-70E740481C1C}">
                                <a14:useLocalDpi xmlns:a14="http://schemas.microsoft.com/office/drawing/2010/main" val="0"/>
                              </a:ext>
                            </a:extLst>
                          </a:blip>
                          <a:stretch>
                            <a:fillRect/>
                          </a:stretch>
                        </pic:blipFill>
                        <pic:spPr>
                          <a:xfrm>
                            <a:off x="1125" y="0"/>
                            <a:ext cx="5727700" cy="1941830"/>
                          </a:xfrm>
                          <a:prstGeom prst="rect">
                            <a:avLst/>
                          </a:prstGeom>
                          <a:ln>
                            <a:solidFill>
                              <a:schemeClr val="accent1"/>
                            </a:solidFill>
                          </a:ln>
                        </pic:spPr>
                      </pic:pic>
                      <wps:wsp>
                        <wps:cNvPr id="840" name="Text Box 840"/>
                        <wps:cNvSpPr txBox="1"/>
                        <wps:spPr>
                          <a:xfrm>
                            <a:off x="0" y="2024444"/>
                            <a:ext cx="5727700" cy="312517"/>
                          </a:xfrm>
                          <a:prstGeom prst="rect">
                            <a:avLst/>
                          </a:prstGeom>
                          <a:solidFill>
                            <a:schemeClr val="lt1"/>
                          </a:solidFill>
                          <a:ln w="6350">
                            <a:solidFill>
                              <a:schemeClr val="accent1"/>
                            </a:solidFill>
                          </a:ln>
                        </wps:spPr>
                        <wps:txbx>
                          <w:txbxContent>
                            <w:p w14:paraId="0CD152D3" w14:textId="6D36058D" w:rsidR="00EF553F" w:rsidRDefault="00EF553F" w:rsidP="009748F2">
                              <w:pPr>
                                <w:jc w:val="center"/>
                              </w:pPr>
                              <w:r>
                                <w:t>Figure 4.267 – error message from the second trial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174134" id="Group 841" o:spid="_x0000_s1684" style="position:absolute;margin-left:1pt;margin-top:44.75pt;width:451.1pt;height:184pt;z-index:-250770432" coordsize="57288,2336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xb4q/5GfUv+vqb/ANDNfaVfFvir&#13;&#10;/kZ9S/6+pv8A0M114TdmFfY//9H+9zwx/wAi1p//AF7Rf+gCtysPwx/yLWn/APXtF/6AK3Kb3AKK&#13;&#10;KKQ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xb4q/5GfUv+vqb/ANDNfaVfFvir/kZ9S/6+pv8A0M114TdmFfY//9H+9zwx/wAi1p//AF7Rf+gC&#13;&#10;tysPwx/yLWn/APXtF/6AK3Kb3AKKKKQ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xb4q/5GfUv+vqb/ANDNfaVfFvir/kZ9S/6+pv8A0M114TdmFfY//9L+9zwx/wAi1p//&#13;&#10;AF7Rf+gCtysPwx/yLWn/APXtF/6AK3Kb3AKKKKQ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xb4q/5GfUv+vqb/ANDNfaVfFvir/kZ9S/6+pv8A0M114TdmFfY//9P+9zwx&#13;&#10;/wAi1p//AF7Rf+gCtysPwx/yLWn/APXtF/6AK3Kb3AKKKKQ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">
                <v:shape id="Picture 839" o:spid="_x0000_s1685" type="#_x0000_t75" style="position:absolute;left:11;width:57277;height:19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" stroked="t" strokecolor="#4472c4 [3204]">
                  <v:imagedata r:id="rId469" o:title=""/>
                  <v:path arrowok="t"/>
                </v:shape>
                <v:shape id="Text Box 840" o:spid="_x0000_s1686" type="#_x0000_t202" style="position:absolute;top:20244;width:57277;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" fillcolor="white [3201]" strokecolor="#4472c4 [3204]" strokeweight=".5pt">
                  <v:textbox>
                    <w:txbxContent>
                      <w:p w14:paraId="0CD152D3" w14:textId="6D36058D" w:rsidR="00EF553F" w:rsidRDefault="00EF553F" w:rsidP="009748F2">
                        <w:pPr>
                          <w:jc w:val="center"/>
                        </w:pPr>
                        <w:r>
                          <w:t>Figure 4.267 – error message from the second trial run</w:t>
                        </w:r>
                      </w:p>
                    </w:txbxContent>
                  </v:textbox>
                </v:shape>
                <w10:wrap type="tight"/>
              </v:group>
            </w:pict>
          </mc:Fallback>
        </mc:AlternateContent>
      </w:r>
      <w:r w:rsidR="0007192C">
        <w:t>Another alpha test dealing with the main search parameters has produced the following error (Figure 4.267):</w:t>
      </w:r>
    </w:p>
    <w:p w14:paraId="255C7885" w14:textId="67884721" w:rsidR="0007192C" w:rsidRDefault="0007192C" w:rsidP="006C70D6"/>
    <w:p w14:paraId="721D9B65" w14:textId="583AEFA1" w:rsidR="0007192C" w:rsidRDefault="009748F2" w:rsidP="006C70D6">
      <w:r>
        <w:t xml:space="preserve">The user is alerted that they have not entered a valid username, </w:t>
      </w:r>
      <w:proofErr w:type="gramStart"/>
      <w:r>
        <w:t>hashtag</w:t>
      </w:r>
      <w:proofErr w:type="gramEnd"/>
      <w:r>
        <w:t xml:space="preserve"> or keyword, where a valid hashtag has been entered. This is due to a mistake in the code in Figure 4.261, where all 3 main variables are assigned the value of the </w:t>
      </w:r>
      <w:r w:rsidR="0026076D">
        <w:t xml:space="preserve">input filed with the id ‘username’. This is fixed by changing the parameters of the </w:t>
      </w:r>
      <w:proofErr w:type="spellStart"/>
      <w:proofErr w:type="gramStart"/>
      <w:r w:rsidR="0026076D">
        <w:t>getElementById</w:t>
      </w:r>
      <w:proofErr w:type="spellEnd"/>
      <w:r w:rsidR="0026076D">
        <w:t>(</w:t>
      </w:r>
      <w:proofErr w:type="gramEnd"/>
      <w:r w:rsidR="0026076D">
        <w:t>) functions to match the respective variables.</w:t>
      </w:r>
    </w:p>
    <w:p w14:paraId="088697B2" w14:textId="77777777" w:rsidR="0007192C" w:rsidRDefault="0007192C" w:rsidP="006C70D6"/>
    <w:p w14:paraId="3C0C9688" w14:textId="4F7F3CA2" w:rsidR="006C70D6" w:rsidRDefault="00A56F2C" w:rsidP="006C70D6">
      <w:r>
        <w:t xml:space="preserve">Now that all the issues have been fixed, testing can begin. </w:t>
      </w:r>
      <w:r w:rsidR="006C70D6">
        <w:t>Because this function uses some of the code from default_search.js, which is very well tested, I will not be performing tests 6-26, as they have already been passed. The testing table is shown below.</w:t>
      </w:r>
    </w:p>
    <w:p w14:paraId="2A3D0DB9" w14:textId="49F7C3A9" w:rsidR="006C70D6" w:rsidRDefault="006C70D6"/>
    <w:tbl>
      <w:tblPr>
        <w:tblStyle w:val="TableGrid"/>
        <w:tblW w:w="0" w:type="auto"/>
        <w:tblLook w:val="04A0" w:firstRow="1" w:lastRow="0" w:firstColumn="1" w:lastColumn="0" w:noHBand="0" w:noVBand="1"/>
      </w:tblPr>
      <w:tblGrid>
        <w:gridCol w:w="1004"/>
        <w:gridCol w:w="3244"/>
        <w:gridCol w:w="3858"/>
        <w:gridCol w:w="904"/>
      </w:tblGrid>
      <w:tr w:rsidR="006C70D6" w:rsidRPr="0074670E" w14:paraId="574FA072" w14:textId="77777777" w:rsidTr="001732DD">
        <w:tc>
          <w:tcPr>
            <w:tcW w:w="1004" w:type="dxa"/>
          </w:tcPr>
          <w:p w14:paraId="034441A3" w14:textId="77777777" w:rsidR="006C70D6" w:rsidRPr="0074670E" w:rsidRDefault="006C70D6" w:rsidP="001732DD">
            <w:pPr>
              <w:rPr>
                <w:b/>
                <w:bCs/>
              </w:rPr>
            </w:pPr>
            <w:r w:rsidRPr="0074670E">
              <w:rPr>
                <w:b/>
                <w:bCs/>
              </w:rPr>
              <w:t>Test number</w:t>
            </w:r>
          </w:p>
        </w:tc>
        <w:tc>
          <w:tcPr>
            <w:tcW w:w="3244" w:type="dxa"/>
          </w:tcPr>
          <w:p w14:paraId="6C96AC01" w14:textId="77777777" w:rsidR="006C70D6" w:rsidRPr="0074670E" w:rsidRDefault="006C70D6" w:rsidP="001732DD">
            <w:pPr>
              <w:rPr>
                <w:b/>
                <w:bCs/>
              </w:rPr>
            </w:pPr>
            <w:r w:rsidRPr="0074670E">
              <w:rPr>
                <w:b/>
                <w:bCs/>
              </w:rPr>
              <w:t>Input</w:t>
            </w:r>
          </w:p>
        </w:tc>
        <w:tc>
          <w:tcPr>
            <w:tcW w:w="3858" w:type="dxa"/>
          </w:tcPr>
          <w:p w14:paraId="6B519F7E" w14:textId="77777777" w:rsidR="006C70D6" w:rsidRPr="0074670E" w:rsidRDefault="006C70D6" w:rsidP="001732DD">
            <w:pPr>
              <w:rPr>
                <w:b/>
                <w:bCs/>
              </w:rPr>
            </w:pPr>
            <w:r w:rsidRPr="0074670E">
              <w:rPr>
                <w:b/>
                <w:bCs/>
              </w:rPr>
              <w:t>Output</w:t>
            </w:r>
          </w:p>
        </w:tc>
        <w:tc>
          <w:tcPr>
            <w:tcW w:w="904" w:type="dxa"/>
          </w:tcPr>
          <w:p w14:paraId="3560A2BB" w14:textId="77777777" w:rsidR="006C70D6" w:rsidRPr="0074670E" w:rsidRDefault="006C70D6" w:rsidP="001732DD">
            <w:pPr>
              <w:rPr>
                <w:b/>
                <w:bCs/>
              </w:rPr>
            </w:pPr>
            <w:r w:rsidRPr="0074670E">
              <w:rPr>
                <w:b/>
                <w:bCs/>
              </w:rPr>
              <w:t>Passed</w:t>
            </w:r>
          </w:p>
        </w:tc>
      </w:tr>
      <w:tr w:rsidR="006C70D6" w14:paraId="322802EF" w14:textId="77777777" w:rsidTr="001732DD">
        <w:tc>
          <w:tcPr>
            <w:tcW w:w="1004" w:type="dxa"/>
          </w:tcPr>
          <w:p w14:paraId="24CB1E51" w14:textId="77777777" w:rsidR="006C70D6" w:rsidRDefault="006C70D6" w:rsidP="001732DD">
            <w:r>
              <w:t>1.1</w:t>
            </w:r>
          </w:p>
        </w:tc>
        <w:tc>
          <w:tcPr>
            <w:tcW w:w="3244" w:type="dxa"/>
          </w:tcPr>
          <w:p w14:paraId="1F56C84B" w14:textId="45C1972D" w:rsidR="006C70D6" w:rsidRDefault="006C70D6" w:rsidP="001732DD">
            <w:r>
              <w:t>Username – Figure 4.</w:t>
            </w:r>
            <w:r w:rsidR="00C63B70">
              <w:t>268</w:t>
            </w:r>
          </w:p>
        </w:tc>
        <w:tc>
          <w:tcPr>
            <w:tcW w:w="3858" w:type="dxa"/>
          </w:tcPr>
          <w:p w14:paraId="5F4EA7EE" w14:textId="48995906" w:rsidR="006C70D6" w:rsidRDefault="006C70D6" w:rsidP="001732DD">
            <w:r>
              <w:t>Confirmation message – Figure 4.</w:t>
            </w:r>
            <w:r w:rsidR="00C63B70">
              <w:t>268</w:t>
            </w:r>
          </w:p>
        </w:tc>
        <w:tc>
          <w:tcPr>
            <w:tcW w:w="904" w:type="dxa"/>
          </w:tcPr>
          <w:p w14:paraId="678D48A0" w14:textId="77777777" w:rsidR="006C70D6" w:rsidRDefault="006C70D6" w:rsidP="001732DD">
            <w:r>
              <w:t>YES</w:t>
            </w:r>
          </w:p>
        </w:tc>
      </w:tr>
      <w:tr w:rsidR="006C70D6" w14:paraId="6F71EAF8" w14:textId="77777777" w:rsidTr="001732DD">
        <w:tc>
          <w:tcPr>
            <w:tcW w:w="1004" w:type="dxa"/>
          </w:tcPr>
          <w:p w14:paraId="44055860" w14:textId="77777777" w:rsidR="006C70D6" w:rsidRDefault="006C70D6" w:rsidP="001732DD">
            <w:r>
              <w:t>1.2</w:t>
            </w:r>
          </w:p>
        </w:tc>
        <w:tc>
          <w:tcPr>
            <w:tcW w:w="3244" w:type="dxa"/>
          </w:tcPr>
          <w:p w14:paraId="1C1C34A4" w14:textId="60321A70" w:rsidR="006C70D6" w:rsidRDefault="006C70D6" w:rsidP="001732DD">
            <w:r>
              <w:t>Hashtag – Figure 4.</w:t>
            </w:r>
            <w:r w:rsidR="00C63B70">
              <w:t>269</w:t>
            </w:r>
          </w:p>
        </w:tc>
        <w:tc>
          <w:tcPr>
            <w:tcW w:w="3858" w:type="dxa"/>
          </w:tcPr>
          <w:p w14:paraId="011C4249" w14:textId="5D235A1E" w:rsidR="006C70D6" w:rsidRDefault="006C70D6" w:rsidP="001732DD">
            <w:r>
              <w:t>Confirmation message – Figure 4.</w:t>
            </w:r>
            <w:r w:rsidR="00C63B70">
              <w:t>269</w:t>
            </w:r>
          </w:p>
        </w:tc>
        <w:tc>
          <w:tcPr>
            <w:tcW w:w="904" w:type="dxa"/>
          </w:tcPr>
          <w:p w14:paraId="3427A1AB" w14:textId="77777777" w:rsidR="006C70D6" w:rsidRDefault="006C70D6" w:rsidP="001732DD">
            <w:r>
              <w:t>YES</w:t>
            </w:r>
          </w:p>
        </w:tc>
      </w:tr>
      <w:tr w:rsidR="006C70D6" w14:paraId="09C3A022" w14:textId="77777777" w:rsidTr="001732DD">
        <w:tc>
          <w:tcPr>
            <w:tcW w:w="1004" w:type="dxa"/>
          </w:tcPr>
          <w:p w14:paraId="00502D3D" w14:textId="77777777" w:rsidR="006C70D6" w:rsidRDefault="006C70D6" w:rsidP="001732DD">
            <w:r>
              <w:t>1.3</w:t>
            </w:r>
          </w:p>
        </w:tc>
        <w:tc>
          <w:tcPr>
            <w:tcW w:w="3244" w:type="dxa"/>
          </w:tcPr>
          <w:p w14:paraId="1EE41FB4" w14:textId="2E24A30A" w:rsidR="006C70D6" w:rsidRDefault="006C70D6" w:rsidP="001732DD">
            <w:r>
              <w:t>Keyword – Figure 4.</w:t>
            </w:r>
            <w:r w:rsidR="00C63B70">
              <w:t>270</w:t>
            </w:r>
          </w:p>
        </w:tc>
        <w:tc>
          <w:tcPr>
            <w:tcW w:w="3858" w:type="dxa"/>
          </w:tcPr>
          <w:p w14:paraId="30A10C1E" w14:textId="1AF52BF1" w:rsidR="006C70D6" w:rsidRDefault="006C70D6" w:rsidP="001732DD">
            <w:r>
              <w:t>Confirmation message – Figure 4.</w:t>
            </w:r>
            <w:r w:rsidR="00C63B70">
              <w:t>270</w:t>
            </w:r>
          </w:p>
        </w:tc>
        <w:tc>
          <w:tcPr>
            <w:tcW w:w="904" w:type="dxa"/>
          </w:tcPr>
          <w:p w14:paraId="2D5AA6F4" w14:textId="77777777" w:rsidR="006C70D6" w:rsidRDefault="006C70D6" w:rsidP="001732DD">
            <w:r>
              <w:t>YES</w:t>
            </w:r>
          </w:p>
        </w:tc>
      </w:tr>
      <w:tr w:rsidR="006C70D6" w14:paraId="57CF2248" w14:textId="77777777" w:rsidTr="001732DD">
        <w:tc>
          <w:tcPr>
            <w:tcW w:w="1004" w:type="dxa"/>
          </w:tcPr>
          <w:p w14:paraId="30E2E263" w14:textId="77777777" w:rsidR="006C70D6" w:rsidRDefault="006C70D6" w:rsidP="001732DD">
            <w:r>
              <w:t>2.1</w:t>
            </w:r>
          </w:p>
        </w:tc>
        <w:tc>
          <w:tcPr>
            <w:tcW w:w="3244" w:type="dxa"/>
          </w:tcPr>
          <w:p w14:paraId="0B13C5FC" w14:textId="6DFF6FB2" w:rsidR="006C70D6" w:rsidRDefault="006C70D6" w:rsidP="001732DD">
            <w:r>
              <w:t>Username – Figure 4.</w:t>
            </w:r>
            <w:r w:rsidR="00C63B70">
              <w:t>271</w:t>
            </w:r>
          </w:p>
        </w:tc>
        <w:tc>
          <w:tcPr>
            <w:tcW w:w="3858" w:type="dxa"/>
          </w:tcPr>
          <w:p w14:paraId="109F1C1B" w14:textId="6DE1486A" w:rsidR="006C70D6" w:rsidRDefault="006C70D6" w:rsidP="001732DD">
            <w:r>
              <w:t>Error message – Figure 4.</w:t>
            </w:r>
            <w:r w:rsidR="00C63B70">
              <w:t>271</w:t>
            </w:r>
          </w:p>
        </w:tc>
        <w:tc>
          <w:tcPr>
            <w:tcW w:w="904" w:type="dxa"/>
          </w:tcPr>
          <w:p w14:paraId="4305FD31" w14:textId="77777777" w:rsidR="006C70D6" w:rsidRDefault="006C70D6" w:rsidP="001732DD">
            <w:r>
              <w:t>YES</w:t>
            </w:r>
          </w:p>
        </w:tc>
      </w:tr>
      <w:tr w:rsidR="006C70D6" w14:paraId="57DEB74A" w14:textId="77777777" w:rsidTr="001732DD">
        <w:tc>
          <w:tcPr>
            <w:tcW w:w="1004" w:type="dxa"/>
          </w:tcPr>
          <w:p w14:paraId="40630A0F" w14:textId="77777777" w:rsidR="006C70D6" w:rsidRDefault="006C70D6" w:rsidP="001732DD">
            <w:r>
              <w:t>2.2</w:t>
            </w:r>
          </w:p>
        </w:tc>
        <w:tc>
          <w:tcPr>
            <w:tcW w:w="3244" w:type="dxa"/>
          </w:tcPr>
          <w:p w14:paraId="3285BC7D" w14:textId="39491A8B" w:rsidR="006C70D6" w:rsidRDefault="006C70D6" w:rsidP="001732DD">
            <w:r>
              <w:t>Hashtag – Figure 4.</w:t>
            </w:r>
            <w:r w:rsidR="00C63B70">
              <w:t>27</w:t>
            </w:r>
            <w:r w:rsidR="005A407F">
              <w:t>1</w:t>
            </w:r>
          </w:p>
        </w:tc>
        <w:tc>
          <w:tcPr>
            <w:tcW w:w="3858" w:type="dxa"/>
          </w:tcPr>
          <w:p w14:paraId="4F9CD57C" w14:textId="142041A0" w:rsidR="006C70D6" w:rsidRDefault="006C70D6" w:rsidP="001732DD">
            <w:r>
              <w:t>Error message – Figure 4.</w:t>
            </w:r>
            <w:r w:rsidR="00C63B70">
              <w:t>27</w:t>
            </w:r>
            <w:r w:rsidR="005A407F">
              <w:t>1</w:t>
            </w:r>
          </w:p>
        </w:tc>
        <w:tc>
          <w:tcPr>
            <w:tcW w:w="904" w:type="dxa"/>
          </w:tcPr>
          <w:p w14:paraId="4EB6DA3A" w14:textId="77777777" w:rsidR="006C70D6" w:rsidRDefault="006C70D6" w:rsidP="001732DD">
            <w:r>
              <w:t>YES</w:t>
            </w:r>
          </w:p>
        </w:tc>
      </w:tr>
      <w:tr w:rsidR="006C70D6" w14:paraId="22B73A9A" w14:textId="77777777" w:rsidTr="001732DD">
        <w:tc>
          <w:tcPr>
            <w:tcW w:w="1004" w:type="dxa"/>
          </w:tcPr>
          <w:p w14:paraId="162A7205" w14:textId="77777777" w:rsidR="006C70D6" w:rsidRDefault="006C70D6" w:rsidP="001732DD">
            <w:r>
              <w:t>2.3</w:t>
            </w:r>
          </w:p>
        </w:tc>
        <w:tc>
          <w:tcPr>
            <w:tcW w:w="3244" w:type="dxa"/>
          </w:tcPr>
          <w:p w14:paraId="7564DF03" w14:textId="4F3186DF" w:rsidR="006C70D6" w:rsidRDefault="006C70D6" w:rsidP="001732DD">
            <w:r>
              <w:t>Keyword – Figure 4.</w:t>
            </w:r>
            <w:r w:rsidR="00C63B70">
              <w:t>27</w:t>
            </w:r>
            <w:r w:rsidR="005A407F">
              <w:t>1</w:t>
            </w:r>
          </w:p>
        </w:tc>
        <w:tc>
          <w:tcPr>
            <w:tcW w:w="3858" w:type="dxa"/>
          </w:tcPr>
          <w:p w14:paraId="39CC74F2" w14:textId="05BF8442" w:rsidR="006C70D6" w:rsidRDefault="006C70D6" w:rsidP="001732DD">
            <w:r>
              <w:t>Error message – Figure 4.</w:t>
            </w:r>
            <w:r w:rsidR="00C63B70">
              <w:t>27</w:t>
            </w:r>
            <w:r w:rsidR="005A407F">
              <w:t>1</w:t>
            </w:r>
          </w:p>
        </w:tc>
        <w:tc>
          <w:tcPr>
            <w:tcW w:w="904" w:type="dxa"/>
          </w:tcPr>
          <w:p w14:paraId="73AF2F51" w14:textId="77777777" w:rsidR="006C70D6" w:rsidRDefault="006C70D6" w:rsidP="001732DD">
            <w:r>
              <w:t>YES</w:t>
            </w:r>
          </w:p>
        </w:tc>
      </w:tr>
      <w:tr w:rsidR="006C70D6" w14:paraId="0CB19E1A" w14:textId="77777777" w:rsidTr="001732DD">
        <w:tc>
          <w:tcPr>
            <w:tcW w:w="1004" w:type="dxa"/>
          </w:tcPr>
          <w:p w14:paraId="6A4FE94E" w14:textId="77777777" w:rsidR="006C70D6" w:rsidRDefault="006C70D6" w:rsidP="001732DD">
            <w:r>
              <w:t>3.1</w:t>
            </w:r>
          </w:p>
        </w:tc>
        <w:tc>
          <w:tcPr>
            <w:tcW w:w="3244" w:type="dxa"/>
          </w:tcPr>
          <w:p w14:paraId="16B63A7E" w14:textId="31AF25E2" w:rsidR="006C70D6" w:rsidRDefault="006C70D6" w:rsidP="001732DD">
            <w:r>
              <w:t>Username – Figure 4.</w:t>
            </w:r>
            <w:r w:rsidR="00C63B70">
              <w:t>27</w:t>
            </w:r>
            <w:r w:rsidR="005A407F">
              <w:t>2</w:t>
            </w:r>
          </w:p>
        </w:tc>
        <w:tc>
          <w:tcPr>
            <w:tcW w:w="3858" w:type="dxa"/>
          </w:tcPr>
          <w:p w14:paraId="67EEAF7D" w14:textId="51D2E924" w:rsidR="006C70D6" w:rsidRDefault="006C70D6" w:rsidP="001732DD">
            <w:r>
              <w:t>Error message – Figure 4.</w:t>
            </w:r>
            <w:r w:rsidR="00C63B70">
              <w:t>27</w:t>
            </w:r>
            <w:r w:rsidR="005A407F">
              <w:t>2</w:t>
            </w:r>
          </w:p>
        </w:tc>
        <w:tc>
          <w:tcPr>
            <w:tcW w:w="904" w:type="dxa"/>
          </w:tcPr>
          <w:p w14:paraId="4ACF45B2" w14:textId="77777777" w:rsidR="006C70D6" w:rsidRDefault="006C70D6" w:rsidP="001732DD">
            <w:r>
              <w:t>YES</w:t>
            </w:r>
          </w:p>
        </w:tc>
      </w:tr>
      <w:tr w:rsidR="006C70D6" w14:paraId="26DCF333" w14:textId="77777777" w:rsidTr="001732DD">
        <w:tc>
          <w:tcPr>
            <w:tcW w:w="1004" w:type="dxa"/>
          </w:tcPr>
          <w:p w14:paraId="150AF628" w14:textId="77777777" w:rsidR="006C70D6" w:rsidRDefault="006C70D6" w:rsidP="001732DD">
            <w:r>
              <w:t>3.2</w:t>
            </w:r>
          </w:p>
        </w:tc>
        <w:tc>
          <w:tcPr>
            <w:tcW w:w="3244" w:type="dxa"/>
          </w:tcPr>
          <w:p w14:paraId="60922489" w14:textId="743D6209" w:rsidR="006C70D6" w:rsidRDefault="006C70D6" w:rsidP="001732DD">
            <w:r>
              <w:t>Hashtag – Figure 4.</w:t>
            </w:r>
            <w:r w:rsidR="001E6711">
              <w:t>27</w:t>
            </w:r>
            <w:r w:rsidR="005A407F">
              <w:t>3</w:t>
            </w:r>
          </w:p>
        </w:tc>
        <w:tc>
          <w:tcPr>
            <w:tcW w:w="3858" w:type="dxa"/>
          </w:tcPr>
          <w:p w14:paraId="61908AF6" w14:textId="4478F64F" w:rsidR="006C70D6" w:rsidRDefault="006C70D6" w:rsidP="001732DD">
            <w:r>
              <w:t>Error message – Figure 4.</w:t>
            </w:r>
            <w:r w:rsidR="001E6711">
              <w:t>27</w:t>
            </w:r>
            <w:r w:rsidR="005A407F">
              <w:t>3</w:t>
            </w:r>
          </w:p>
        </w:tc>
        <w:tc>
          <w:tcPr>
            <w:tcW w:w="904" w:type="dxa"/>
          </w:tcPr>
          <w:p w14:paraId="012FEE7D" w14:textId="77777777" w:rsidR="006C70D6" w:rsidRDefault="006C70D6" w:rsidP="001732DD">
            <w:r>
              <w:t>YES</w:t>
            </w:r>
          </w:p>
        </w:tc>
      </w:tr>
      <w:tr w:rsidR="006C70D6" w14:paraId="03CC015A" w14:textId="77777777" w:rsidTr="001732DD">
        <w:tc>
          <w:tcPr>
            <w:tcW w:w="1004" w:type="dxa"/>
          </w:tcPr>
          <w:p w14:paraId="056AB171" w14:textId="77777777" w:rsidR="006C70D6" w:rsidRDefault="006C70D6" w:rsidP="001732DD">
            <w:r>
              <w:t>3.3</w:t>
            </w:r>
          </w:p>
        </w:tc>
        <w:tc>
          <w:tcPr>
            <w:tcW w:w="3244" w:type="dxa"/>
          </w:tcPr>
          <w:p w14:paraId="6925E6B8" w14:textId="350D759F" w:rsidR="006C70D6" w:rsidRDefault="006C70D6" w:rsidP="001732DD">
            <w:r>
              <w:t>Keyword – Figure 4.</w:t>
            </w:r>
            <w:r w:rsidR="001E6711">
              <w:t>27</w:t>
            </w:r>
            <w:r w:rsidR="005A407F">
              <w:t>4</w:t>
            </w:r>
          </w:p>
        </w:tc>
        <w:tc>
          <w:tcPr>
            <w:tcW w:w="3858" w:type="dxa"/>
          </w:tcPr>
          <w:p w14:paraId="6E111EE8" w14:textId="47B8426A" w:rsidR="006C70D6" w:rsidRDefault="006C70D6" w:rsidP="001732DD">
            <w:r>
              <w:t>Error message – Figure 4.</w:t>
            </w:r>
            <w:r w:rsidR="001E6711">
              <w:t>27</w:t>
            </w:r>
            <w:r w:rsidR="005A407F">
              <w:t>4</w:t>
            </w:r>
          </w:p>
        </w:tc>
        <w:tc>
          <w:tcPr>
            <w:tcW w:w="904" w:type="dxa"/>
          </w:tcPr>
          <w:p w14:paraId="21DBAEC2" w14:textId="77777777" w:rsidR="006C70D6" w:rsidRDefault="006C70D6" w:rsidP="001732DD">
            <w:r>
              <w:t>YES</w:t>
            </w:r>
          </w:p>
        </w:tc>
      </w:tr>
      <w:tr w:rsidR="006C70D6" w14:paraId="3ED63729" w14:textId="77777777" w:rsidTr="001732DD">
        <w:tc>
          <w:tcPr>
            <w:tcW w:w="1004" w:type="dxa"/>
          </w:tcPr>
          <w:p w14:paraId="445C8800" w14:textId="77777777" w:rsidR="006C70D6" w:rsidRDefault="006C70D6" w:rsidP="001732DD">
            <w:r>
              <w:t>4.1</w:t>
            </w:r>
          </w:p>
        </w:tc>
        <w:tc>
          <w:tcPr>
            <w:tcW w:w="3244" w:type="dxa"/>
          </w:tcPr>
          <w:p w14:paraId="2CDA4B95" w14:textId="501477C7" w:rsidR="006C70D6" w:rsidRDefault="006C70D6" w:rsidP="001732DD">
            <w:r>
              <w:t>Username – Figure 4.</w:t>
            </w:r>
            <w:r w:rsidR="001E6711">
              <w:t>27</w:t>
            </w:r>
            <w:r w:rsidR="005A407F">
              <w:t>5</w:t>
            </w:r>
          </w:p>
        </w:tc>
        <w:tc>
          <w:tcPr>
            <w:tcW w:w="3858" w:type="dxa"/>
          </w:tcPr>
          <w:p w14:paraId="4D9255F7" w14:textId="1503E0A6" w:rsidR="006C70D6" w:rsidRDefault="006C70D6" w:rsidP="001732DD">
            <w:r>
              <w:t>Confirmation message – Figure 4.</w:t>
            </w:r>
            <w:r w:rsidR="001E6711">
              <w:t>27</w:t>
            </w:r>
            <w:r w:rsidR="005A407F">
              <w:t>5</w:t>
            </w:r>
          </w:p>
        </w:tc>
        <w:tc>
          <w:tcPr>
            <w:tcW w:w="904" w:type="dxa"/>
          </w:tcPr>
          <w:p w14:paraId="01F8BF79" w14:textId="77777777" w:rsidR="006C70D6" w:rsidRDefault="006C70D6" w:rsidP="001732DD">
            <w:r>
              <w:t>YES</w:t>
            </w:r>
          </w:p>
        </w:tc>
      </w:tr>
      <w:tr w:rsidR="006C70D6" w14:paraId="0B4B74AF" w14:textId="77777777" w:rsidTr="001732DD">
        <w:tc>
          <w:tcPr>
            <w:tcW w:w="1004" w:type="dxa"/>
          </w:tcPr>
          <w:p w14:paraId="3B0EEE33" w14:textId="77777777" w:rsidR="006C70D6" w:rsidRDefault="006C70D6" w:rsidP="001732DD">
            <w:r>
              <w:t>4.2</w:t>
            </w:r>
          </w:p>
        </w:tc>
        <w:tc>
          <w:tcPr>
            <w:tcW w:w="3244" w:type="dxa"/>
          </w:tcPr>
          <w:p w14:paraId="46D4DDE3" w14:textId="09C5DD8B" w:rsidR="006C70D6" w:rsidRDefault="006C70D6" w:rsidP="001732DD">
            <w:r>
              <w:t>Hashtag – Figure 4.</w:t>
            </w:r>
            <w:r w:rsidR="001E6711">
              <w:t>27</w:t>
            </w:r>
            <w:r w:rsidR="005A407F">
              <w:t>6</w:t>
            </w:r>
          </w:p>
        </w:tc>
        <w:tc>
          <w:tcPr>
            <w:tcW w:w="3858" w:type="dxa"/>
          </w:tcPr>
          <w:p w14:paraId="6F51329E" w14:textId="171B2D88" w:rsidR="006C70D6" w:rsidRDefault="006C70D6" w:rsidP="001732DD">
            <w:r>
              <w:t>Confirmation message – Figure 4.</w:t>
            </w:r>
            <w:r w:rsidR="001E6711">
              <w:t>27</w:t>
            </w:r>
            <w:r w:rsidR="005A407F">
              <w:t>6</w:t>
            </w:r>
          </w:p>
        </w:tc>
        <w:tc>
          <w:tcPr>
            <w:tcW w:w="904" w:type="dxa"/>
          </w:tcPr>
          <w:p w14:paraId="190FB97B" w14:textId="77777777" w:rsidR="006C70D6" w:rsidRDefault="006C70D6" w:rsidP="001732DD">
            <w:r>
              <w:t>YES</w:t>
            </w:r>
          </w:p>
        </w:tc>
      </w:tr>
      <w:tr w:rsidR="006C70D6" w14:paraId="3A5EBB1A" w14:textId="77777777" w:rsidTr="001732DD">
        <w:tc>
          <w:tcPr>
            <w:tcW w:w="1004" w:type="dxa"/>
          </w:tcPr>
          <w:p w14:paraId="68C81E9C" w14:textId="77777777" w:rsidR="006C70D6" w:rsidRDefault="006C70D6" w:rsidP="001732DD">
            <w:r>
              <w:t>4.3</w:t>
            </w:r>
          </w:p>
        </w:tc>
        <w:tc>
          <w:tcPr>
            <w:tcW w:w="3244" w:type="dxa"/>
          </w:tcPr>
          <w:p w14:paraId="604B39FC" w14:textId="2A1B81D9" w:rsidR="006C70D6" w:rsidRDefault="006C70D6" w:rsidP="001732DD">
            <w:r>
              <w:t>Keyword – Figure 4.</w:t>
            </w:r>
            <w:r w:rsidR="001E6711">
              <w:t>27</w:t>
            </w:r>
            <w:r w:rsidR="005A407F">
              <w:t>7</w:t>
            </w:r>
          </w:p>
        </w:tc>
        <w:tc>
          <w:tcPr>
            <w:tcW w:w="3858" w:type="dxa"/>
          </w:tcPr>
          <w:p w14:paraId="40FC674B" w14:textId="516E3E0C" w:rsidR="006C70D6" w:rsidRDefault="006C70D6" w:rsidP="001732DD">
            <w:r>
              <w:t>Confirmation message – Figure 4.</w:t>
            </w:r>
            <w:r w:rsidR="001E6711">
              <w:t>27</w:t>
            </w:r>
            <w:r w:rsidR="005A407F">
              <w:t>7</w:t>
            </w:r>
          </w:p>
        </w:tc>
        <w:tc>
          <w:tcPr>
            <w:tcW w:w="904" w:type="dxa"/>
          </w:tcPr>
          <w:p w14:paraId="2E136D8E" w14:textId="77777777" w:rsidR="006C70D6" w:rsidRDefault="006C70D6" w:rsidP="001732DD">
            <w:r>
              <w:t>YES</w:t>
            </w:r>
          </w:p>
        </w:tc>
      </w:tr>
      <w:tr w:rsidR="006C70D6" w14:paraId="66A4F212" w14:textId="77777777" w:rsidTr="001732DD">
        <w:tc>
          <w:tcPr>
            <w:tcW w:w="1004" w:type="dxa"/>
          </w:tcPr>
          <w:p w14:paraId="5F3C981B" w14:textId="77777777" w:rsidR="006C70D6" w:rsidRDefault="006C70D6" w:rsidP="001732DD">
            <w:r>
              <w:t>5.1</w:t>
            </w:r>
          </w:p>
        </w:tc>
        <w:tc>
          <w:tcPr>
            <w:tcW w:w="3244" w:type="dxa"/>
          </w:tcPr>
          <w:p w14:paraId="32A41E79" w14:textId="3C58C579" w:rsidR="006C70D6" w:rsidRDefault="006C70D6" w:rsidP="001732DD">
            <w:r>
              <w:t>Username – Figure 4.</w:t>
            </w:r>
            <w:r w:rsidR="001E6711">
              <w:t>2</w:t>
            </w:r>
            <w:r w:rsidR="007846D4">
              <w:t>78</w:t>
            </w:r>
          </w:p>
        </w:tc>
        <w:tc>
          <w:tcPr>
            <w:tcW w:w="3858" w:type="dxa"/>
          </w:tcPr>
          <w:p w14:paraId="5D31D98D" w14:textId="24F89128" w:rsidR="006C70D6" w:rsidRDefault="006C70D6" w:rsidP="001732DD">
            <w:r>
              <w:t>Confirmation message – Figure 4.</w:t>
            </w:r>
            <w:r w:rsidR="001E6711">
              <w:t>2</w:t>
            </w:r>
            <w:r w:rsidR="007846D4">
              <w:t>78</w:t>
            </w:r>
          </w:p>
        </w:tc>
        <w:tc>
          <w:tcPr>
            <w:tcW w:w="904" w:type="dxa"/>
          </w:tcPr>
          <w:p w14:paraId="5C73EF01" w14:textId="77777777" w:rsidR="006C70D6" w:rsidRDefault="006C70D6" w:rsidP="001732DD">
            <w:r>
              <w:t>YES</w:t>
            </w:r>
          </w:p>
        </w:tc>
      </w:tr>
      <w:tr w:rsidR="006C70D6" w14:paraId="34F959AD" w14:textId="77777777" w:rsidTr="001732DD">
        <w:tc>
          <w:tcPr>
            <w:tcW w:w="1004" w:type="dxa"/>
          </w:tcPr>
          <w:p w14:paraId="60E78E47" w14:textId="77777777" w:rsidR="006C70D6" w:rsidRDefault="006C70D6" w:rsidP="001732DD">
            <w:r>
              <w:t>5.2</w:t>
            </w:r>
          </w:p>
        </w:tc>
        <w:tc>
          <w:tcPr>
            <w:tcW w:w="3244" w:type="dxa"/>
          </w:tcPr>
          <w:p w14:paraId="2E4A2FA8" w14:textId="275BFF4E" w:rsidR="006C70D6" w:rsidRDefault="006C70D6" w:rsidP="001732DD">
            <w:r>
              <w:t>Hashtag – Figure 4.</w:t>
            </w:r>
            <w:r w:rsidR="001E6711">
              <w:t>2</w:t>
            </w:r>
            <w:r w:rsidR="007846D4">
              <w:t>79</w:t>
            </w:r>
          </w:p>
        </w:tc>
        <w:tc>
          <w:tcPr>
            <w:tcW w:w="3858" w:type="dxa"/>
          </w:tcPr>
          <w:p w14:paraId="6F130F27" w14:textId="78BBBC89" w:rsidR="006C70D6" w:rsidRDefault="006C70D6" w:rsidP="001732DD">
            <w:r>
              <w:t>Confirmation message – Figure 4.</w:t>
            </w:r>
            <w:r w:rsidR="001E6711">
              <w:t>2</w:t>
            </w:r>
            <w:r w:rsidR="007846D4">
              <w:t>79</w:t>
            </w:r>
          </w:p>
        </w:tc>
        <w:tc>
          <w:tcPr>
            <w:tcW w:w="904" w:type="dxa"/>
          </w:tcPr>
          <w:p w14:paraId="4939442D" w14:textId="77777777" w:rsidR="006C70D6" w:rsidRDefault="006C70D6" w:rsidP="001732DD">
            <w:r>
              <w:t>YES</w:t>
            </w:r>
          </w:p>
        </w:tc>
      </w:tr>
      <w:tr w:rsidR="006C70D6" w14:paraId="5CA1C8AD" w14:textId="77777777" w:rsidTr="001732DD">
        <w:tc>
          <w:tcPr>
            <w:tcW w:w="1004" w:type="dxa"/>
          </w:tcPr>
          <w:p w14:paraId="5CF207D4" w14:textId="77777777" w:rsidR="006C70D6" w:rsidRDefault="006C70D6" w:rsidP="001732DD">
            <w:r>
              <w:t>5.3</w:t>
            </w:r>
          </w:p>
        </w:tc>
        <w:tc>
          <w:tcPr>
            <w:tcW w:w="3244" w:type="dxa"/>
          </w:tcPr>
          <w:p w14:paraId="4C2342E1" w14:textId="192CAE2D" w:rsidR="006C70D6" w:rsidRDefault="006C70D6" w:rsidP="001732DD">
            <w:r>
              <w:t>Keyword – Figure 4.</w:t>
            </w:r>
            <w:r w:rsidR="001E6711">
              <w:t>28</w:t>
            </w:r>
            <w:r w:rsidR="007846D4">
              <w:t>0</w:t>
            </w:r>
          </w:p>
        </w:tc>
        <w:tc>
          <w:tcPr>
            <w:tcW w:w="3858" w:type="dxa"/>
          </w:tcPr>
          <w:p w14:paraId="7FC99D08" w14:textId="6792AF8E" w:rsidR="006C70D6" w:rsidRDefault="006C70D6" w:rsidP="001732DD">
            <w:r>
              <w:t>Confirmation message – Figure 4.</w:t>
            </w:r>
            <w:r w:rsidR="001E6711">
              <w:t>28</w:t>
            </w:r>
            <w:r w:rsidR="007846D4">
              <w:t>0</w:t>
            </w:r>
          </w:p>
        </w:tc>
        <w:tc>
          <w:tcPr>
            <w:tcW w:w="904" w:type="dxa"/>
          </w:tcPr>
          <w:p w14:paraId="749A404D" w14:textId="77777777" w:rsidR="006C70D6" w:rsidRDefault="006C70D6" w:rsidP="001732DD">
            <w:r>
              <w:t>YES</w:t>
            </w:r>
          </w:p>
        </w:tc>
      </w:tr>
    </w:tbl>
    <w:p w14:paraId="0B107247" w14:textId="77777777" w:rsidR="004E0FAA" w:rsidRDefault="004E0FAA" w:rsidP="004E0FAA"/>
    <w:p w14:paraId="55B1A097" w14:textId="40FCA028" w:rsidR="004E0FAA" w:rsidRDefault="004E0FAA" w:rsidP="004E0FAA">
      <w:r>
        <w:t xml:space="preserve">Since all the tests have been passed, this means that the Set default search parameters function has satisfied every user requirement and functions properly. This concludes the </w:t>
      </w:r>
      <w:r>
        <w:lastRenderedPageBreak/>
        <w:t>fourteenth prototype, which added the functionality of creating a user interface through which a user can submit all search parameters and initiate a search.</w:t>
      </w:r>
    </w:p>
    <w:p w14:paraId="1A6A953A" w14:textId="77777777" w:rsidR="004E0FAA" w:rsidRDefault="004E0FAA" w:rsidP="004E0FAA"/>
    <w:p w14:paraId="05EB99C8" w14:textId="3698EAE2" w:rsidR="004E0FAA" w:rsidRDefault="004E0FAA" w:rsidP="004E0FAA">
      <w:r>
        <w:t>The inputs and outputs of testing from the table above are shown below:</w:t>
      </w:r>
    </w:p>
    <w:p w14:paraId="076FC9F6" w14:textId="5D8F7377" w:rsidR="006C70D6" w:rsidRDefault="006C70D6" w:rsidP="003C5AD1"/>
    <w:p w14:paraId="68CFF847" w14:textId="6C3A5994" w:rsidR="00981FB0" w:rsidRDefault="00981FB0" w:rsidP="00981FB0">
      <w:r>
        <w:rPr>
          <w:noProof/>
        </w:rPr>
        <mc:AlternateContent>
          <mc:Choice Requires="wps">
            <w:drawing>
              <wp:anchor distT="0" distB="0" distL="114300" distR="114300" simplePos="0" relativeHeight="252548096" behindDoc="0" locked="0" layoutInCell="1" allowOverlap="1" wp14:anchorId="2E00AD56" wp14:editId="5B6C5B1D">
                <wp:simplePos x="0" y="0"/>
                <wp:positionH relativeFrom="column">
                  <wp:posOffset>12700</wp:posOffset>
                </wp:positionH>
                <wp:positionV relativeFrom="paragraph">
                  <wp:posOffset>2229614</wp:posOffset>
                </wp:positionV>
                <wp:extent cx="5727700" cy="300941"/>
                <wp:effectExtent l="0" t="0" r="12700" b="17145"/>
                <wp:wrapNone/>
                <wp:docPr id="843" name="Text Box 843"/>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0DE46C9C" w14:textId="565B76A8" w:rsidR="00EF553F" w:rsidRDefault="00EF553F" w:rsidP="00981FB0">
                            <w:pPr>
                              <w:jc w:val="center"/>
                            </w:pPr>
                            <w:r>
                              <w:t>Figure 4.268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AD56" id="Text Box 843" o:spid="_x0000_s1687" type="#_x0000_t202" style="position:absolute;margin-left:1pt;margin-top:175.55pt;width:451pt;height:23.7pt;z-index:25254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" fillcolor="white [3201]" strokecolor="#4472c4 [3204]" strokeweight=".5pt">
                <v:textbox>
                  <w:txbxContent>
                    <w:p w14:paraId="0DE46C9C" w14:textId="565B76A8" w:rsidR="00EF553F" w:rsidRDefault="00EF553F" w:rsidP="00981FB0">
                      <w:pPr>
                        <w:jc w:val="center"/>
                      </w:pPr>
                      <w:r>
                        <w:t>Figure 4.268</w:t>
                      </w:r>
                    </w:p>
                  </w:txbxContent>
                </v:textbox>
              </v:shape>
            </w:pict>
          </mc:Fallback>
        </mc:AlternateContent>
      </w:r>
    </w:p>
    <w:p w14:paraId="51C1BE4B" w14:textId="76EF72F8" w:rsidR="00981FB0" w:rsidRDefault="00981FB0" w:rsidP="00981FB0">
      <w:r>
        <w:rPr>
          <w:noProof/>
        </w:rPr>
        <mc:AlternateContent>
          <mc:Choice Requires="wps">
            <w:drawing>
              <wp:anchor distT="0" distB="0" distL="114300" distR="114300" simplePos="0" relativeHeight="252554240" behindDoc="0" locked="0" layoutInCell="1" allowOverlap="1" wp14:anchorId="489633F5" wp14:editId="66F03B87">
                <wp:simplePos x="0" y="0"/>
                <wp:positionH relativeFrom="column">
                  <wp:posOffset>0</wp:posOffset>
                </wp:positionH>
                <wp:positionV relativeFrom="paragraph">
                  <wp:posOffset>4919240</wp:posOffset>
                </wp:positionV>
                <wp:extent cx="5727700" cy="300941"/>
                <wp:effectExtent l="0" t="0" r="12700" b="17145"/>
                <wp:wrapNone/>
                <wp:docPr id="847" name="Text Box 847"/>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58E7BCB3" w14:textId="0605A601" w:rsidR="00EF553F" w:rsidRDefault="00EF553F" w:rsidP="00981FB0">
                            <w:pPr>
                              <w:jc w:val="center"/>
                            </w:pPr>
                            <w:r>
                              <w:t>Figure 4.270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9633F5" id="Text Box 847" o:spid="_x0000_s1688" type="#_x0000_t202" style="position:absolute;margin-left:0;margin-top:387.35pt;width:451pt;height:23.7pt;z-index:25255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" fillcolor="white [3201]" strokecolor="#4472c4 [3204]" strokeweight=".5pt">
                <v:textbox>
                  <w:txbxContent>
                    <w:p w14:paraId="58E7BCB3" w14:textId="0605A601" w:rsidR="00EF553F" w:rsidRDefault="00EF553F" w:rsidP="00981FB0">
                      <w:pPr>
                        <w:jc w:val="center"/>
                      </w:pPr>
                      <w:r>
                        <w:t>Figure 4.270</w:t>
                      </w:r>
                    </w:p>
                  </w:txbxContent>
                </v:textbox>
              </v:shape>
            </w:pict>
          </mc:Fallback>
        </mc:AlternateContent>
      </w:r>
      <w:r>
        <w:rPr>
          <w:noProof/>
        </w:rPr>
        <w:drawing>
          <wp:anchor distT="0" distB="0" distL="114300" distR="114300" simplePos="0" relativeHeight="252547072" behindDoc="1" locked="0" layoutInCell="1" allowOverlap="1" wp14:anchorId="15B7F4F5" wp14:editId="29289BA3">
            <wp:simplePos x="0" y="0"/>
            <wp:positionH relativeFrom="column">
              <wp:posOffset>0</wp:posOffset>
            </wp:positionH>
            <wp:positionV relativeFrom="paragraph">
              <wp:posOffset>2866462</wp:posOffset>
            </wp:positionV>
            <wp:extent cx="5727700" cy="1960880"/>
            <wp:effectExtent l="12700" t="12700" r="12700" b="7620"/>
            <wp:wrapTight wrapText="bothSides">
              <wp:wrapPolygon edited="0">
                <wp:start x="-48" y="-140"/>
                <wp:lineTo x="-48" y="21544"/>
                <wp:lineTo x="21600" y="21544"/>
                <wp:lineTo x="21600" y="-140"/>
                <wp:lineTo x="-48" y="-140"/>
              </wp:wrapPolygon>
            </wp:wrapTight>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sc10.jpeg"/>
                    <pic:cNvPicPr/>
                  </pic:nvPicPr>
                  <pic:blipFill>
                    <a:blip r:embed="rId470">
                      <a:extLst>
                        <a:ext uri="{28A0092B-C50C-407E-A947-70E740481C1C}">
                          <a14:useLocalDpi xmlns:a14="http://schemas.microsoft.com/office/drawing/2010/main" val="0"/>
                        </a:ext>
                      </a:extLst>
                    </a:blip>
                    <a:stretch>
                      <a:fillRect/>
                    </a:stretch>
                  </pic:blipFill>
                  <pic:spPr>
                    <a:xfrm>
                      <a:off x="0" y="0"/>
                      <a:ext cx="5727700" cy="19608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52192" behindDoc="0" locked="0" layoutInCell="1" allowOverlap="1" wp14:anchorId="508DCC81" wp14:editId="15E77DC8">
                <wp:simplePos x="0" y="0"/>
                <wp:positionH relativeFrom="column">
                  <wp:posOffset>0</wp:posOffset>
                </wp:positionH>
                <wp:positionV relativeFrom="paragraph">
                  <wp:posOffset>2269787</wp:posOffset>
                </wp:positionV>
                <wp:extent cx="5727700" cy="300941"/>
                <wp:effectExtent l="0" t="0" r="12700" b="17145"/>
                <wp:wrapNone/>
                <wp:docPr id="846" name="Text Box 846"/>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59ABB788" w14:textId="025586DE" w:rsidR="00EF553F" w:rsidRDefault="00EF553F" w:rsidP="00981FB0">
                            <w:pPr>
                              <w:jc w:val="center"/>
                            </w:pPr>
                            <w:r>
                              <w:t>Figure 4.269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8DCC81" id="Text Box 846" o:spid="_x0000_s1689" type="#_x0000_t202" style="position:absolute;margin-left:0;margin-top:178.7pt;width:451pt;height:23.7pt;z-index:25255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" fillcolor="white [3201]" strokecolor="#4472c4 [3204]" strokeweight=".5pt">
                <v:textbox>
                  <w:txbxContent>
                    <w:p w14:paraId="59ABB788" w14:textId="025586DE" w:rsidR="00EF553F" w:rsidRDefault="00EF553F" w:rsidP="00981FB0">
                      <w:pPr>
                        <w:jc w:val="center"/>
                      </w:pPr>
                      <w:r>
                        <w:t>Figure 4.269</w:t>
                      </w:r>
                    </w:p>
                  </w:txbxContent>
                </v:textbox>
              </v:shape>
            </w:pict>
          </mc:Fallback>
        </mc:AlternateContent>
      </w:r>
      <w:r>
        <w:rPr>
          <w:noProof/>
        </w:rPr>
        <w:drawing>
          <wp:anchor distT="0" distB="0" distL="114300" distR="114300" simplePos="0" relativeHeight="252550144" behindDoc="1" locked="0" layoutInCell="1" allowOverlap="1" wp14:anchorId="0CA266DF" wp14:editId="6CD112A8">
            <wp:simplePos x="0" y="0"/>
            <wp:positionH relativeFrom="column">
              <wp:posOffset>11430</wp:posOffset>
            </wp:positionH>
            <wp:positionV relativeFrom="paragraph">
              <wp:posOffset>252730</wp:posOffset>
            </wp:positionV>
            <wp:extent cx="5727700" cy="1966595"/>
            <wp:effectExtent l="12700" t="12700" r="12700" b="14605"/>
            <wp:wrapTight wrapText="bothSides">
              <wp:wrapPolygon edited="0">
                <wp:start x="-48" y="-139"/>
                <wp:lineTo x="-48" y="21621"/>
                <wp:lineTo x="21600" y="21621"/>
                <wp:lineTo x="21600" y="-139"/>
                <wp:lineTo x="-48" y="-139"/>
              </wp:wrapPolygon>
            </wp:wrapTight>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sc13.jpeg"/>
                    <pic:cNvPicPr/>
                  </pic:nvPicPr>
                  <pic:blipFill>
                    <a:blip r:embed="rId471">
                      <a:extLst>
                        <a:ext uri="{28A0092B-C50C-407E-A947-70E740481C1C}">
                          <a14:useLocalDpi xmlns:a14="http://schemas.microsoft.com/office/drawing/2010/main" val="0"/>
                        </a:ext>
                      </a:extLst>
                    </a:blip>
                    <a:stretch>
                      <a:fillRect/>
                    </a:stretch>
                  </pic:blipFill>
                  <pic:spPr>
                    <a:xfrm>
                      <a:off x="0" y="0"/>
                      <a:ext cx="5727700" cy="19665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549120" behindDoc="1" locked="0" layoutInCell="1" allowOverlap="1" wp14:anchorId="2C54B35C" wp14:editId="2BC5AF4B">
            <wp:simplePos x="0" y="0"/>
            <wp:positionH relativeFrom="column">
              <wp:posOffset>12700</wp:posOffset>
            </wp:positionH>
            <wp:positionV relativeFrom="paragraph">
              <wp:posOffset>8890</wp:posOffset>
            </wp:positionV>
            <wp:extent cx="5727700" cy="1957705"/>
            <wp:effectExtent l="12700" t="12700" r="12700" b="10795"/>
            <wp:wrapTight wrapText="bothSides">
              <wp:wrapPolygon edited="0">
                <wp:start x="-48" y="-140"/>
                <wp:lineTo x="-48" y="21579"/>
                <wp:lineTo x="21600" y="21579"/>
                <wp:lineTo x="21600" y="-140"/>
                <wp:lineTo x="-48" y="-140"/>
              </wp:wrapPolygon>
            </wp:wrapTight>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sc12.jpeg"/>
                    <pic:cNvPicPr/>
                  </pic:nvPicPr>
                  <pic:blipFill>
                    <a:blip r:embed="rId472">
                      <a:extLst>
                        <a:ext uri="{28A0092B-C50C-407E-A947-70E740481C1C}">
                          <a14:useLocalDpi xmlns:a14="http://schemas.microsoft.com/office/drawing/2010/main" val="0"/>
                        </a:ext>
                      </a:extLst>
                    </a:blip>
                    <a:stretch>
                      <a:fillRect/>
                    </a:stretch>
                  </pic:blipFill>
                  <pic:spPr>
                    <a:xfrm>
                      <a:off x="0" y="0"/>
                      <a:ext cx="5727700" cy="19577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B1A8529" w14:textId="2373537B" w:rsidR="001864B3" w:rsidRPr="001864B3" w:rsidRDefault="001864B3" w:rsidP="001864B3"/>
    <w:p w14:paraId="1A566A81" w14:textId="0040A205" w:rsidR="001864B3" w:rsidRPr="001864B3" w:rsidRDefault="001864B3" w:rsidP="001864B3"/>
    <w:p w14:paraId="4A945469" w14:textId="37771BA2" w:rsidR="001864B3" w:rsidRPr="001864B3" w:rsidRDefault="001864B3" w:rsidP="001864B3"/>
    <w:p w14:paraId="6F6BF5C2" w14:textId="1BC00080" w:rsidR="001864B3" w:rsidRPr="001864B3" w:rsidRDefault="001864B3" w:rsidP="001864B3"/>
    <w:p w14:paraId="2FDFED11" w14:textId="3C96725A" w:rsidR="001864B3" w:rsidRPr="001864B3" w:rsidRDefault="001864B3" w:rsidP="001864B3"/>
    <w:p w14:paraId="72ADC3FA" w14:textId="1885E6C1" w:rsidR="001864B3" w:rsidRDefault="001864B3" w:rsidP="001864B3">
      <w:pPr>
        <w:ind w:firstLine="720"/>
      </w:pPr>
    </w:p>
    <w:p w14:paraId="63F23528" w14:textId="0DE1E9FB" w:rsidR="001864B3" w:rsidRDefault="001864B3">
      <w:r>
        <w:rPr>
          <w:noProof/>
        </w:rPr>
        <w:lastRenderedPageBreak/>
        <mc:AlternateContent>
          <mc:Choice Requires="wps">
            <w:drawing>
              <wp:anchor distT="0" distB="0" distL="114300" distR="114300" simplePos="0" relativeHeight="252563456" behindDoc="0" locked="0" layoutInCell="1" allowOverlap="1" wp14:anchorId="2ED9EAB9" wp14:editId="59E29840">
                <wp:simplePos x="0" y="0"/>
                <wp:positionH relativeFrom="column">
                  <wp:posOffset>0</wp:posOffset>
                </wp:positionH>
                <wp:positionV relativeFrom="paragraph">
                  <wp:posOffset>7190298</wp:posOffset>
                </wp:positionV>
                <wp:extent cx="5727700" cy="300941"/>
                <wp:effectExtent l="0" t="0" r="12700" b="17145"/>
                <wp:wrapNone/>
                <wp:docPr id="854" name="Text Box 854"/>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5648F272" w14:textId="64A0DD1A" w:rsidR="00EF553F" w:rsidRDefault="00EF553F" w:rsidP="001864B3">
                            <w:pPr>
                              <w:jc w:val="center"/>
                            </w:pPr>
                            <w:r>
                              <w:t>Figure 4.273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D9EAB9" id="Text Box 854" o:spid="_x0000_s1690" type="#_x0000_t202" style="position:absolute;margin-left:0;margin-top:566.15pt;width:451pt;height:23.7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" fillcolor="white [3201]" strokecolor="#4472c4 [3204]" strokeweight=".5pt">
                <v:textbox>
                  <w:txbxContent>
                    <w:p w14:paraId="5648F272" w14:textId="64A0DD1A" w:rsidR="00EF553F" w:rsidRDefault="00EF553F" w:rsidP="001864B3">
                      <w:pPr>
                        <w:jc w:val="center"/>
                      </w:pPr>
                      <w:r>
                        <w:t>Figure 4.273</w:t>
                      </w:r>
                    </w:p>
                  </w:txbxContent>
                </v:textbox>
              </v:shape>
            </w:pict>
          </mc:Fallback>
        </mc:AlternateContent>
      </w:r>
      <w:r>
        <w:rPr>
          <w:noProof/>
        </w:rPr>
        <w:drawing>
          <wp:anchor distT="0" distB="0" distL="114300" distR="114300" simplePos="0" relativeHeight="252561408" behindDoc="1" locked="0" layoutInCell="1" allowOverlap="1" wp14:anchorId="10D2C721" wp14:editId="64F7BE71">
            <wp:simplePos x="0" y="0"/>
            <wp:positionH relativeFrom="column">
              <wp:posOffset>12700</wp:posOffset>
            </wp:positionH>
            <wp:positionV relativeFrom="paragraph">
              <wp:posOffset>5122216</wp:posOffset>
            </wp:positionV>
            <wp:extent cx="5727700" cy="1956435"/>
            <wp:effectExtent l="12700" t="12700" r="12700" b="12065"/>
            <wp:wrapTight wrapText="bothSides">
              <wp:wrapPolygon edited="0">
                <wp:start x="-48" y="-140"/>
                <wp:lineTo x="-48" y="21593"/>
                <wp:lineTo x="21600" y="21593"/>
                <wp:lineTo x="21600" y="-140"/>
                <wp:lineTo x="-48" y="-140"/>
              </wp:wrapPolygon>
            </wp:wrapTight>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sc16.jpeg"/>
                    <pic:cNvPicPr/>
                  </pic:nvPicPr>
                  <pic:blipFill>
                    <a:blip r:embed="rId473">
                      <a:extLst>
                        <a:ext uri="{28A0092B-C50C-407E-A947-70E740481C1C}">
                          <a14:useLocalDpi xmlns:a14="http://schemas.microsoft.com/office/drawing/2010/main" val="0"/>
                        </a:ext>
                      </a:extLst>
                    </a:blip>
                    <a:stretch>
                      <a:fillRect/>
                    </a:stretch>
                  </pic:blipFill>
                  <pic:spPr>
                    <a:xfrm>
                      <a:off x="0" y="0"/>
                      <a:ext cx="5727700" cy="19564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60384" behindDoc="0" locked="0" layoutInCell="1" allowOverlap="1" wp14:anchorId="347B08BD" wp14:editId="0F51E42C">
                <wp:simplePos x="0" y="0"/>
                <wp:positionH relativeFrom="column">
                  <wp:posOffset>0</wp:posOffset>
                </wp:positionH>
                <wp:positionV relativeFrom="paragraph">
                  <wp:posOffset>4664469</wp:posOffset>
                </wp:positionV>
                <wp:extent cx="5727700" cy="300941"/>
                <wp:effectExtent l="0" t="0" r="12700" b="17145"/>
                <wp:wrapNone/>
                <wp:docPr id="853" name="Text Box 853"/>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0877832C" w14:textId="44A3FE31" w:rsidR="00EF553F" w:rsidRDefault="00EF553F" w:rsidP="001864B3">
                            <w:pPr>
                              <w:jc w:val="center"/>
                            </w:pPr>
                            <w:r>
                              <w:t>Figure 4.272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B08BD" id="Text Box 853" o:spid="_x0000_s1691" type="#_x0000_t202" style="position:absolute;margin-left:0;margin-top:367.3pt;width:451pt;height:23.7pt;z-index:25256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" fillcolor="white [3201]" strokecolor="#4472c4 [3204]" strokeweight=".5pt">
                <v:textbox>
                  <w:txbxContent>
                    <w:p w14:paraId="0877832C" w14:textId="44A3FE31" w:rsidR="00EF553F" w:rsidRDefault="00EF553F" w:rsidP="001864B3">
                      <w:pPr>
                        <w:jc w:val="center"/>
                      </w:pPr>
                      <w:r>
                        <w:t>Figure 4.272</w:t>
                      </w:r>
                    </w:p>
                  </w:txbxContent>
                </v:textbox>
              </v:shape>
            </w:pict>
          </mc:Fallback>
        </mc:AlternateContent>
      </w:r>
      <w:r>
        <w:rPr>
          <w:noProof/>
        </w:rPr>
        <mc:AlternateContent>
          <mc:Choice Requires="wps">
            <w:drawing>
              <wp:anchor distT="0" distB="0" distL="114300" distR="114300" simplePos="0" relativeHeight="252558336" behindDoc="0" locked="0" layoutInCell="1" allowOverlap="1" wp14:anchorId="73E8A06F" wp14:editId="53AB2DC5">
                <wp:simplePos x="0" y="0"/>
                <wp:positionH relativeFrom="column">
                  <wp:posOffset>12700</wp:posOffset>
                </wp:positionH>
                <wp:positionV relativeFrom="paragraph">
                  <wp:posOffset>2071740</wp:posOffset>
                </wp:positionV>
                <wp:extent cx="5727700" cy="300941"/>
                <wp:effectExtent l="0" t="0" r="12700" b="17145"/>
                <wp:wrapNone/>
                <wp:docPr id="851" name="Text Box 851"/>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3C5A3B12" w14:textId="5038EF0F" w:rsidR="00EF553F" w:rsidRDefault="00EF553F" w:rsidP="001864B3">
                            <w:pPr>
                              <w:jc w:val="center"/>
                            </w:pPr>
                            <w:r>
                              <w:t>Figure 4.271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E8A06F" id="Text Box 851" o:spid="_x0000_s1692" type="#_x0000_t202" style="position:absolute;margin-left:1pt;margin-top:163.15pt;width:451pt;height:23.7pt;z-index:2525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" fillcolor="white [3201]" strokecolor="#4472c4 [3204]" strokeweight=".5pt">
                <v:textbox>
                  <w:txbxContent>
                    <w:p w14:paraId="3C5A3B12" w14:textId="5038EF0F" w:rsidR="00EF553F" w:rsidRDefault="00EF553F" w:rsidP="001864B3">
                      <w:pPr>
                        <w:jc w:val="center"/>
                      </w:pPr>
                      <w:r>
                        <w:t>Figure 4.271</w:t>
                      </w:r>
                    </w:p>
                  </w:txbxContent>
                </v:textbox>
              </v:shape>
            </w:pict>
          </mc:Fallback>
        </mc:AlternateContent>
      </w:r>
      <w:r>
        <w:rPr>
          <w:noProof/>
        </w:rPr>
        <w:drawing>
          <wp:anchor distT="0" distB="0" distL="114300" distR="114300" simplePos="0" relativeHeight="252556288" behindDoc="1" locked="0" layoutInCell="1" allowOverlap="1" wp14:anchorId="4D3CEBDC" wp14:editId="6907CAD6">
            <wp:simplePos x="0" y="0"/>
            <wp:positionH relativeFrom="column">
              <wp:posOffset>12700</wp:posOffset>
            </wp:positionH>
            <wp:positionV relativeFrom="paragraph">
              <wp:posOffset>2628578</wp:posOffset>
            </wp:positionV>
            <wp:extent cx="5727700" cy="1963420"/>
            <wp:effectExtent l="12700" t="12700" r="12700" b="17780"/>
            <wp:wrapTight wrapText="bothSides">
              <wp:wrapPolygon edited="0">
                <wp:start x="-48" y="-140"/>
                <wp:lineTo x="-48" y="21656"/>
                <wp:lineTo x="21600" y="21656"/>
                <wp:lineTo x="21600" y="-140"/>
                <wp:lineTo x="-48" y="-140"/>
              </wp:wrapPolygon>
            </wp:wrapTight>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sc15.jpeg"/>
                    <pic:cNvPicPr/>
                  </pic:nvPicPr>
                  <pic:blipFill>
                    <a:blip r:embed="rId474">
                      <a:extLst>
                        <a:ext uri="{28A0092B-C50C-407E-A947-70E740481C1C}">
                          <a14:useLocalDpi xmlns:a14="http://schemas.microsoft.com/office/drawing/2010/main" val="0"/>
                        </a:ext>
                      </a:extLst>
                    </a:blip>
                    <a:stretch>
                      <a:fillRect/>
                    </a:stretch>
                  </pic:blipFill>
                  <pic:spPr>
                    <a:xfrm>
                      <a:off x="0" y="0"/>
                      <a:ext cx="5727700" cy="19634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555264" behindDoc="0" locked="0" layoutInCell="1" allowOverlap="1" wp14:anchorId="2205735A" wp14:editId="6AFD5FA3">
            <wp:simplePos x="0" y="0"/>
            <wp:positionH relativeFrom="column">
              <wp:posOffset>12700</wp:posOffset>
            </wp:positionH>
            <wp:positionV relativeFrom="paragraph">
              <wp:posOffset>12700</wp:posOffset>
            </wp:positionV>
            <wp:extent cx="5727700" cy="1963420"/>
            <wp:effectExtent l="12700" t="12700" r="12700" b="17780"/>
            <wp:wrapSquare wrapText="bothSides"/>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sc14.jpeg"/>
                    <pic:cNvPicPr/>
                  </pic:nvPicPr>
                  <pic:blipFill>
                    <a:blip r:embed="rId475">
                      <a:extLst>
                        <a:ext uri="{28A0092B-C50C-407E-A947-70E740481C1C}">
                          <a14:useLocalDpi xmlns:a14="http://schemas.microsoft.com/office/drawing/2010/main" val="0"/>
                        </a:ext>
                      </a:extLst>
                    </a:blip>
                    <a:stretch>
                      <a:fillRect/>
                    </a:stretch>
                  </pic:blipFill>
                  <pic:spPr>
                    <a:xfrm>
                      <a:off x="0" y="0"/>
                      <a:ext cx="5727700" cy="19634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512F2406" w14:textId="186A656B" w:rsidR="001864B3" w:rsidRPr="001864B3" w:rsidRDefault="001C40E8" w:rsidP="001864B3">
      <w:pPr>
        <w:ind w:firstLine="720"/>
      </w:pPr>
      <w:r>
        <w:rPr>
          <w:noProof/>
        </w:rPr>
        <w:lastRenderedPageBreak/>
        <mc:AlternateContent>
          <mc:Choice Requires="wps">
            <w:drawing>
              <wp:anchor distT="0" distB="0" distL="114300" distR="114300" simplePos="0" relativeHeight="252569600" behindDoc="0" locked="0" layoutInCell="1" allowOverlap="1" wp14:anchorId="54384169" wp14:editId="154ADFA3">
                <wp:simplePos x="0" y="0"/>
                <wp:positionH relativeFrom="column">
                  <wp:posOffset>-72</wp:posOffset>
                </wp:positionH>
                <wp:positionV relativeFrom="paragraph">
                  <wp:posOffset>4525259</wp:posOffset>
                </wp:positionV>
                <wp:extent cx="5727700" cy="300941"/>
                <wp:effectExtent l="0" t="0" r="12700" b="17145"/>
                <wp:wrapNone/>
                <wp:docPr id="859" name="Text Box 859"/>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02ABFFD1" w14:textId="483BB812" w:rsidR="00EF553F" w:rsidRDefault="00EF553F" w:rsidP="001C40E8">
                            <w:pPr>
                              <w:jc w:val="center"/>
                            </w:pPr>
                            <w:r>
                              <w:t>Figure 4.275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384169" id="Text Box 859" o:spid="_x0000_s1693" type="#_x0000_t202" style="position:absolute;left:0;text-align:left;margin-left:0;margin-top:356.3pt;width:451pt;height:23.7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" fillcolor="white [3201]" strokecolor="#4472c4 [3204]" strokeweight=".5pt">
                <v:textbox>
                  <w:txbxContent>
                    <w:p w14:paraId="02ABFFD1" w14:textId="483BB812" w:rsidR="00EF553F" w:rsidRDefault="00EF553F" w:rsidP="001C40E8">
                      <w:pPr>
                        <w:jc w:val="center"/>
                      </w:pPr>
                      <w:r>
                        <w:t>Figure 4.275</w:t>
                      </w:r>
                    </w:p>
                  </w:txbxContent>
                </v:textbox>
              </v:shape>
            </w:pict>
          </mc:Fallback>
        </mc:AlternateContent>
      </w:r>
      <w:r>
        <w:rPr>
          <w:noProof/>
        </w:rPr>
        <w:drawing>
          <wp:anchor distT="0" distB="0" distL="114300" distR="114300" simplePos="0" relativeHeight="252567552" behindDoc="1" locked="0" layoutInCell="1" allowOverlap="1" wp14:anchorId="206A84BF" wp14:editId="74722795">
            <wp:simplePos x="0" y="0"/>
            <wp:positionH relativeFrom="column">
              <wp:posOffset>-72</wp:posOffset>
            </wp:positionH>
            <wp:positionV relativeFrom="paragraph">
              <wp:posOffset>2501257</wp:posOffset>
            </wp:positionV>
            <wp:extent cx="5727700" cy="1939290"/>
            <wp:effectExtent l="12700" t="12700" r="12700" b="16510"/>
            <wp:wrapTight wrapText="bothSides">
              <wp:wrapPolygon edited="0">
                <wp:start x="-48" y="-141"/>
                <wp:lineTo x="-48" y="21642"/>
                <wp:lineTo x="21600" y="21642"/>
                <wp:lineTo x="21600" y="-141"/>
                <wp:lineTo x="-48" y="-141"/>
              </wp:wrapPolygon>
            </wp:wrapTight>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sc18.jpeg"/>
                    <pic:cNvPicPr/>
                  </pic:nvPicPr>
                  <pic:blipFill>
                    <a:blip r:embed="rId476">
                      <a:extLst>
                        <a:ext uri="{28A0092B-C50C-407E-A947-70E740481C1C}">
                          <a14:useLocalDpi xmlns:a14="http://schemas.microsoft.com/office/drawing/2010/main" val="0"/>
                        </a:ext>
                      </a:extLst>
                    </a:blip>
                    <a:stretch>
                      <a:fillRect/>
                    </a:stretch>
                  </pic:blipFill>
                  <pic:spPr>
                    <a:xfrm>
                      <a:off x="0" y="0"/>
                      <a:ext cx="5727700" cy="19392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66528" behindDoc="0" locked="0" layoutInCell="1" allowOverlap="1" wp14:anchorId="10E9A8E0" wp14:editId="5A65883F">
                <wp:simplePos x="0" y="0"/>
                <wp:positionH relativeFrom="column">
                  <wp:posOffset>-72</wp:posOffset>
                </wp:positionH>
                <wp:positionV relativeFrom="paragraph">
                  <wp:posOffset>2036790</wp:posOffset>
                </wp:positionV>
                <wp:extent cx="5727700" cy="300941"/>
                <wp:effectExtent l="0" t="0" r="12700" b="17145"/>
                <wp:wrapNone/>
                <wp:docPr id="858" name="Text Box 858"/>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6765EC1C" w14:textId="10536C5E" w:rsidR="00EF553F" w:rsidRDefault="00EF553F" w:rsidP="001C40E8">
                            <w:pPr>
                              <w:jc w:val="center"/>
                            </w:pPr>
                            <w:r>
                              <w:t>Figure 4.274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E9A8E0" id="Text Box 858" o:spid="_x0000_s1694" type="#_x0000_t202" style="position:absolute;left:0;text-align:left;margin-left:0;margin-top:160.4pt;width:451pt;height:23.7pt;z-index:25256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" fillcolor="white [3201]" strokecolor="#4472c4 [3204]" strokeweight=".5pt">
                <v:textbox>
                  <w:txbxContent>
                    <w:p w14:paraId="6765EC1C" w14:textId="10536C5E" w:rsidR="00EF553F" w:rsidRDefault="00EF553F" w:rsidP="001C40E8">
                      <w:pPr>
                        <w:jc w:val="center"/>
                      </w:pPr>
                      <w:r>
                        <w:t>Figure 4.274</w:t>
                      </w:r>
                    </w:p>
                  </w:txbxContent>
                </v:textbox>
              </v:shape>
            </w:pict>
          </mc:Fallback>
        </mc:AlternateContent>
      </w:r>
      <w:r>
        <w:rPr>
          <w:noProof/>
        </w:rPr>
        <w:drawing>
          <wp:anchor distT="0" distB="0" distL="114300" distR="114300" simplePos="0" relativeHeight="252564480" behindDoc="1" locked="0" layoutInCell="1" allowOverlap="1" wp14:anchorId="4E07DF8D" wp14:editId="0428C251">
            <wp:simplePos x="0" y="0"/>
            <wp:positionH relativeFrom="column">
              <wp:posOffset>-72</wp:posOffset>
            </wp:positionH>
            <wp:positionV relativeFrom="paragraph">
              <wp:posOffset>13303</wp:posOffset>
            </wp:positionV>
            <wp:extent cx="5727700" cy="1957705"/>
            <wp:effectExtent l="12700" t="12700" r="12700" b="10795"/>
            <wp:wrapTight wrapText="bothSides">
              <wp:wrapPolygon edited="0">
                <wp:start x="-48" y="-140"/>
                <wp:lineTo x="-48" y="21579"/>
                <wp:lineTo x="21600" y="21579"/>
                <wp:lineTo x="21600" y="-140"/>
                <wp:lineTo x="-48" y="-140"/>
              </wp:wrapPolygon>
            </wp:wrapTight>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sc17.jpeg"/>
                    <pic:cNvPicPr/>
                  </pic:nvPicPr>
                  <pic:blipFill>
                    <a:blip r:embed="rId477">
                      <a:extLst>
                        <a:ext uri="{28A0092B-C50C-407E-A947-70E740481C1C}">
                          <a14:useLocalDpi xmlns:a14="http://schemas.microsoft.com/office/drawing/2010/main" val="0"/>
                        </a:ext>
                      </a:extLst>
                    </a:blip>
                    <a:stretch>
                      <a:fillRect/>
                    </a:stretch>
                  </pic:blipFill>
                  <pic:spPr>
                    <a:xfrm>
                      <a:off x="0" y="0"/>
                      <a:ext cx="5727700" cy="19577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B43E469" w14:textId="0D4F6919" w:rsidR="001864B3" w:rsidRPr="001864B3" w:rsidRDefault="001864B3" w:rsidP="001864B3"/>
    <w:p w14:paraId="072C5086" w14:textId="4B6CBEA5" w:rsidR="001864B3" w:rsidRPr="001864B3" w:rsidRDefault="001864B3" w:rsidP="001864B3"/>
    <w:p w14:paraId="5C21ACBA" w14:textId="71A1131A" w:rsidR="001864B3" w:rsidRPr="001864B3" w:rsidRDefault="001C40E8" w:rsidP="001864B3">
      <w:r>
        <w:rPr>
          <w:noProof/>
        </w:rPr>
        <mc:AlternateContent>
          <mc:Choice Requires="wps">
            <w:drawing>
              <wp:anchor distT="0" distB="0" distL="114300" distR="114300" simplePos="0" relativeHeight="252572672" behindDoc="0" locked="0" layoutInCell="1" allowOverlap="1" wp14:anchorId="0C276BD5" wp14:editId="2AB34058">
                <wp:simplePos x="0" y="0"/>
                <wp:positionH relativeFrom="column">
                  <wp:posOffset>0</wp:posOffset>
                </wp:positionH>
                <wp:positionV relativeFrom="paragraph">
                  <wp:posOffset>2385076</wp:posOffset>
                </wp:positionV>
                <wp:extent cx="5727700" cy="300941"/>
                <wp:effectExtent l="0" t="0" r="12700" b="17145"/>
                <wp:wrapNone/>
                <wp:docPr id="860" name="Text Box 860"/>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4C89B59F" w14:textId="1CB70F05" w:rsidR="00EF553F" w:rsidRDefault="00EF553F" w:rsidP="001C40E8">
                            <w:pPr>
                              <w:jc w:val="center"/>
                            </w:pPr>
                            <w:r>
                              <w:t>Figure 4.276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276BD5" id="Text Box 860" o:spid="_x0000_s1695" type="#_x0000_t202" style="position:absolute;margin-left:0;margin-top:187.8pt;width:451pt;height:23.7pt;z-index:25257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" fillcolor="white [3201]" strokecolor="#4472c4 [3204]" strokeweight=".5pt">
                <v:textbox>
                  <w:txbxContent>
                    <w:p w14:paraId="4C89B59F" w14:textId="1CB70F05" w:rsidR="00EF553F" w:rsidRDefault="00EF553F" w:rsidP="001C40E8">
                      <w:pPr>
                        <w:jc w:val="center"/>
                      </w:pPr>
                      <w:r>
                        <w:t>Figure 4.276</w:t>
                      </w:r>
                    </w:p>
                  </w:txbxContent>
                </v:textbox>
              </v:shape>
            </w:pict>
          </mc:Fallback>
        </mc:AlternateContent>
      </w:r>
      <w:r>
        <w:rPr>
          <w:noProof/>
        </w:rPr>
        <w:drawing>
          <wp:anchor distT="0" distB="0" distL="114300" distR="114300" simplePos="0" relativeHeight="252570624" behindDoc="1" locked="0" layoutInCell="1" allowOverlap="1" wp14:anchorId="13760ED9" wp14:editId="39B83C2C">
            <wp:simplePos x="0" y="0"/>
            <wp:positionH relativeFrom="column">
              <wp:posOffset>-72</wp:posOffset>
            </wp:positionH>
            <wp:positionV relativeFrom="paragraph">
              <wp:posOffset>342884</wp:posOffset>
            </wp:positionV>
            <wp:extent cx="5727700" cy="1923415"/>
            <wp:effectExtent l="12700" t="12700" r="12700" b="6985"/>
            <wp:wrapTight wrapText="bothSides">
              <wp:wrapPolygon edited="0">
                <wp:start x="-48" y="-143"/>
                <wp:lineTo x="-48" y="21536"/>
                <wp:lineTo x="21600" y="21536"/>
                <wp:lineTo x="21600" y="-143"/>
                <wp:lineTo x="-48" y="-143"/>
              </wp:wrapPolygon>
            </wp:wrapTight>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sc19.jpeg"/>
                    <pic:cNvPicPr/>
                  </pic:nvPicPr>
                  <pic:blipFill>
                    <a:blip r:embed="rId478">
                      <a:extLst>
                        <a:ext uri="{28A0092B-C50C-407E-A947-70E740481C1C}">
                          <a14:useLocalDpi xmlns:a14="http://schemas.microsoft.com/office/drawing/2010/main" val="0"/>
                        </a:ext>
                      </a:extLst>
                    </a:blip>
                    <a:stretch>
                      <a:fillRect/>
                    </a:stretch>
                  </pic:blipFill>
                  <pic:spPr>
                    <a:xfrm>
                      <a:off x="0" y="0"/>
                      <a:ext cx="5727700" cy="19234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F16BD4A" w14:textId="5606F458" w:rsidR="001864B3" w:rsidRPr="001864B3" w:rsidRDefault="001864B3" w:rsidP="001864B3"/>
    <w:p w14:paraId="1F3B4C50" w14:textId="5DCAF3D0" w:rsidR="001864B3" w:rsidRPr="001864B3" w:rsidRDefault="001864B3" w:rsidP="001864B3"/>
    <w:p w14:paraId="20A17C40" w14:textId="7B471943" w:rsidR="001864B3" w:rsidRPr="001864B3" w:rsidRDefault="001864B3" w:rsidP="001864B3"/>
    <w:p w14:paraId="210BFBC6" w14:textId="63C69765" w:rsidR="001864B3" w:rsidRPr="001864B3" w:rsidRDefault="001864B3" w:rsidP="001864B3"/>
    <w:p w14:paraId="54AAEDEF" w14:textId="3C76C769" w:rsidR="001864B3" w:rsidRPr="001864B3" w:rsidRDefault="001864B3" w:rsidP="001864B3"/>
    <w:p w14:paraId="33CCDBF7" w14:textId="551F5DE2" w:rsidR="001864B3" w:rsidRPr="001864B3" w:rsidRDefault="001864B3" w:rsidP="001864B3"/>
    <w:p w14:paraId="2F61880F" w14:textId="4BAD82F0" w:rsidR="001864B3" w:rsidRPr="001864B3" w:rsidRDefault="001864B3" w:rsidP="001864B3"/>
    <w:p w14:paraId="5A8502B5" w14:textId="3BC5CB92" w:rsidR="001864B3" w:rsidRPr="001864B3" w:rsidRDefault="001864B3" w:rsidP="001864B3"/>
    <w:p w14:paraId="2E1F7682" w14:textId="0812243C" w:rsidR="001864B3" w:rsidRPr="001864B3" w:rsidRDefault="001864B3" w:rsidP="001864B3"/>
    <w:p w14:paraId="3B04BE74" w14:textId="187A58E8" w:rsidR="001864B3" w:rsidRPr="001864B3" w:rsidRDefault="001C40E8" w:rsidP="001864B3">
      <w:r>
        <w:rPr>
          <w:noProof/>
        </w:rPr>
        <w:lastRenderedPageBreak/>
        <mc:AlternateContent>
          <mc:Choice Requires="wps">
            <w:drawing>
              <wp:anchor distT="0" distB="0" distL="114300" distR="114300" simplePos="0" relativeHeight="252578816" behindDoc="0" locked="0" layoutInCell="1" allowOverlap="1" wp14:anchorId="168E3990" wp14:editId="6BE93368">
                <wp:simplePos x="0" y="0"/>
                <wp:positionH relativeFrom="column">
                  <wp:posOffset>0</wp:posOffset>
                </wp:positionH>
                <wp:positionV relativeFrom="paragraph">
                  <wp:posOffset>4618226</wp:posOffset>
                </wp:positionV>
                <wp:extent cx="5727700" cy="300941"/>
                <wp:effectExtent l="0" t="0" r="12700" b="17145"/>
                <wp:wrapNone/>
                <wp:docPr id="865" name="Text Box 865"/>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10483CED" w14:textId="602CEACA" w:rsidR="00EF553F" w:rsidRDefault="00EF553F" w:rsidP="001C40E8">
                            <w:pPr>
                              <w:jc w:val="center"/>
                            </w:pPr>
                            <w:r>
                              <w:t>Figure 4.278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8E3990" id="Text Box 865" o:spid="_x0000_s1696" type="#_x0000_t202" style="position:absolute;margin-left:0;margin-top:363.65pt;width:451pt;height:23.7pt;z-index:25257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" fillcolor="white [3201]" strokecolor="#4472c4 [3204]" strokeweight=".5pt">
                <v:textbox>
                  <w:txbxContent>
                    <w:p w14:paraId="10483CED" w14:textId="602CEACA" w:rsidR="00EF553F" w:rsidRDefault="00EF553F" w:rsidP="001C40E8">
                      <w:pPr>
                        <w:jc w:val="center"/>
                      </w:pPr>
                      <w:r>
                        <w:t>Figure 4.278</w:t>
                      </w:r>
                    </w:p>
                  </w:txbxContent>
                </v:textbox>
              </v:shape>
            </w:pict>
          </mc:Fallback>
        </mc:AlternateContent>
      </w:r>
      <w:r>
        <w:rPr>
          <w:noProof/>
        </w:rPr>
        <w:drawing>
          <wp:anchor distT="0" distB="0" distL="114300" distR="114300" simplePos="0" relativeHeight="252574720" behindDoc="1" locked="0" layoutInCell="1" allowOverlap="1" wp14:anchorId="3762FD35" wp14:editId="6C660B4C">
            <wp:simplePos x="0" y="0"/>
            <wp:positionH relativeFrom="column">
              <wp:posOffset>0</wp:posOffset>
            </wp:positionH>
            <wp:positionV relativeFrom="paragraph">
              <wp:posOffset>2593275</wp:posOffset>
            </wp:positionV>
            <wp:extent cx="5730353" cy="1965600"/>
            <wp:effectExtent l="12700" t="12700" r="10160" b="15875"/>
            <wp:wrapTight wrapText="bothSides">
              <wp:wrapPolygon edited="0">
                <wp:start x="-48" y="-140"/>
                <wp:lineTo x="-48" y="21635"/>
                <wp:lineTo x="21590" y="21635"/>
                <wp:lineTo x="21590" y="-140"/>
                <wp:lineTo x="-48" y="-140"/>
              </wp:wrapPolygon>
            </wp:wrapTight>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sc21.jpeg"/>
                    <pic:cNvPicPr/>
                  </pic:nvPicPr>
                  <pic:blipFill>
                    <a:blip r:embed="rId479">
                      <a:extLst>
                        <a:ext uri="{28A0092B-C50C-407E-A947-70E740481C1C}">
                          <a14:useLocalDpi xmlns:a14="http://schemas.microsoft.com/office/drawing/2010/main" val="0"/>
                        </a:ext>
                      </a:extLst>
                    </a:blip>
                    <a:stretch>
                      <a:fillRect/>
                    </a:stretch>
                  </pic:blipFill>
                  <pic:spPr>
                    <a:xfrm>
                      <a:off x="0" y="0"/>
                      <a:ext cx="5730353" cy="1965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76768" behindDoc="0" locked="0" layoutInCell="1" allowOverlap="1" wp14:anchorId="624DF543" wp14:editId="21CC5FD1">
                <wp:simplePos x="0" y="0"/>
                <wp:positionH relativeFrom="column">
                  <wp:posOffset>12097</wp:posOffset>
                </wp:positionH>
                <wp:positionV relativeFrom="paragraph">
                  <wp:posOffset>2059563</wp:posOffset>
                </wp:positionV>
                <wp:extent cx="5727700" cy="300941"/>
                <wp:effectExtent l="0" t="0" r="12700" b="17145"/>
                <wp:wrapNone/>
                <wp:docPr id="864" name="Text Box 864"/>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171440FF" w14:textId="03A9EB22" w:rsidR="00EF553F" w:rsidRDefault="00EF553F" w:rsidP="001C40E8">
                            <w:pPr>
                              <w:jc w:val="center"/>
                            </w:pPr>
                            <w:r>
                              <w:t>Figure 4.277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4DF543" id="Text Box 864" o:spid="_x0000_s1697" type="#_x0000_t202" style="position:absolute;margin-left:.95pt;margin-top:162.15pt;width:451pt;height:23.7pt;z-index:25257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" fillcolor="white [3201]" strokecolor="#4472c4 [3204]" strokeweight=".5pt">
                <v:textbox>
                  <w:txbxContent>
                    <w:p w14:paraId="171440FF" w14:textId="03A9EB22" w:rsidR="00EF553F" w:rsidRDefault="00EF553F" w:rsidP="001C40E8">
                      <w:pPr>
                        <w:jc w:val="center"/>
                      </w:pPr>
                      <w:r>
                        <w:t>Figure 4.277</w:t>
                      </w:r>
                    </w:p>
                  </w:txbxContent>
                </v:textbox>
              </v:shape>
            </w:pict>
          </mc:Fallback>
        </mc:AlternateContent>
      </w:r>
      <w:r>
        <w:rPr>
          <w:noProof/>
        </w:rPr>
        <w:drawing>
          <wp:anchor distT="0" distB="0" distL="114300" distR="114300" simplePos="0" relativeHeight="252573696" behindDoc="0" locked="0" layoutInCell="1" allowOverlap="1" wp14:anchorId="6DA43F59" wp14:editId="38849C7C">
            <wp:simplePos x="0" y="0"/>
            <wp:positionH relativeFrom="column">
              <wp:posOffset>12700</wp:posOffset>
            </wp:positionH>
            <wp:positionV relativeFrom="paragraph">
              <wp:posOffset>12700</wp:posOffset>
            </wp:positionV>
            <wp:extent cx="5727700" cy="1957705"/>
            <wp:effectExtent l="12700" t="12700" r="12700" b="10795"/>
            <wp:wrapSquare wrapText="bothSides"/>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sc20.jpeg"/>
                    <pic:cNvPicPr/>
                  </pic:nvPicPr>
                  <pic:blipFill>
                    <a:blip r:embed="rId480">
                      <a:extLst>
                        <a:ext uri="{28A0092B-C50C-407E-A947-70E740481C1C}">
                          <a14:useLocalDpi xmlns:a14="http://schemas.microsoft.com/office/drawing/2010/main" val="0"/>
                        </a:ext>
                      </a:extLst>
                    </a:blip>
                    <a:stretch>
                      <a:fillRect/>
                    </a:stretch>
                  </pic:blipFill>
                  <pic:spPr>
                    <a:xfrm>
                      <a:off x="0" y="0"/>
                      <a:ext cx="5727700" cy="19577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C6A7ACA" w14:textId="6BF54383" w:rsidR="001864B3" w:rsidRPr="001864B3" w:rsidRDefault="001864B3" w:rsidP="001864B3"/>
    <w:p w14:paraId="3B2BF845" w14:textId="37FB8010" w:rsidR="001864B3" w:rsidRPr="001864B3" w:rsidRDefault="001864B3" w:rsidP="001864B3"/>
    <w:p w14:paraId="5490DE06" w14:textId="1776648D" w:rsidR="001864B3" w:rsidRPr="001864B3" w:rsidRDefault="001864B3" w:rsidP="001864B3"/>
    <w:p w14:paraId="78CE35D8" w14:textId="18E04001" w:rsidR="001864B3" w:rsidRPr="001864B3" w:rsidRDefault="001864B3" w:rsidP="001864B3"/>
    <w:p w14:paraId="55290310" w14:textId="28B18C62" w:rsidR="001864B3" w:rsidRPr="001864B3" w:rsidRDefault="001C40E8" w:rsidP="001864B3">
      <w:r>
        <w:rPr>
          <w:noProof/>
        </w:rPr>
        <w:drawing>
          <wp:anchor distT="0" distB="0" distL="114300" distR="114300" simplePos="0" relativeHeight="252579840" behindDoc="1" locked="0" layoutInCell="1" allowOverlap="1" wp14:anchorId="3DFF615F" wp14:editId="5274066E">
            <wp:simplePos x="0" y="0"/>
            <wp:positionH relativeFrom="column">
              <wp:posOffset>0</wp:posOffset>
            </wp:positionH>
            <wp:positionV relativeFrom="paragraph">
              <wp:posOffset>230409</wp:posOffset>
            </wp:positionV>
            <wp:extent cx="5727700" cy="1974850"/>
            <wp:effectExtent l="12700" t="12700" r="12700" b="19050"/>
            <wp:wrapTight wrapText="bothSides">
              <wp:wrapPolygon edited="0">
                <wp:start x="-48" y="-139"/>
                <wp:lineTo x="-48" y="21669"/>
                <wp:lineTo x="21600" y="21669"/>
                <wp:lineTo x="21600" y="-139"/>
                <wp:lineTo x="-48" y="-139"/>
              </wp:wrapPolygon>
            </wp:wrapTight>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sc22.jpeg"/>
                    <pic:cNvPicPr/>
                  </pic:nvPicPr>
                  <pic:blipFill>
                    <a:blip r:embed="rId481">
                      <a:extLst>
                        <a:ext uri="{28A0092B-C50C-407E-A947-70E740481C1C}">
                          <a14:useLocalDpi xmlns:a14="http://schemas.microsoft.com/office/drawing/2010/main" val="0"/>
                        </a:ext>
                      </a:extLst>
                    </a:blip>
                    <a:stretch>
                      <a:fillRect/>
                    </a:stretch>
                  </pic:blipFill>
                  <pic:spPr>
                    <a:xfrm>
                      <a:off x="0" y="0"/>
                      <a:ext cx="5727700" cy="19748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5ECA567" w14:textId="2242847B" w:rsidR="001864B3" w:rsidRPr="001864B3" w:rsidRDefault="001C40E8" w:rsidP="001864B3">
      <w:r>
        <w:rPr>
          <w:noProof/>
        </w:rPr>
        <mc:AlternateContent>
          <mc:Choice Requires="wps">
            <w:drawing>
              <wp:anchor distT="0" distB="0" distL="114300" distR="114300" simplePos="0" relativeHeight="252581888" behindDoc="0" locked="0" layoutInCell="1" allowOverlap="1" wp14:anchorId="2A68F90A" wp14:editId="48278B71">
                <wp:simplePos x="0" y="0"/>
                <wp:positionH relativeFrom="column">
                  <wp:posOffset>0</wp:posOffset>
                </wp:positionH>
                <wp:positionV relativeFrom="paragraph">
                  <wp:posOffset>2118360</wp:posOffset>
                </wp:positionV>
                <wp:extent cx="5727700" cy="300941"/>
                <wp:effectExtent l="0" t="0" r="12700" b="17145"/>
                <wp:wrapNone/>
                <wp:docPr id="866" name="Text Box 866"/>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3E6345BF" w14:textId="05EFE17C" w:rsidR="00EF553F" w:rsidRDefault="00EF553F" w:rsidP="001C40E8">
                            <w:pPr>
                              <w:jc w:val="center"/>
                            </w:pPr>
                            <w:r>
                              <w:t>Figure 4.279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68F90A" id="Text Box 866" o:spid="_x0000_s1698" type="#_x0000_t202" style="position:absolute;margin-left:0;margin-top:166.8pt;width:451pt;height:23.7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" fillcolor="white [3201]" strokecolor="#4472c4 [3204]" strokeweight=".5pt">
                <v:textbox>
                  <w:txbxContent>
                    <w:p w14:paraId="3E6345BF" w14:textId="05EFE17C" w:rsidR="00EF553F" w:rsidRDefault="00EF553F" w:rsidP="001C40E8">
                      <w:pPr>
                        <w:jc w:val="center"/>
                      </w:pPr>
                      <w:r>
                        <w:t>Figure 4.279</w:t>
                      </w:r>
                    </w:p>
                  </w:txbxContent>
                </v:textbox>
              </v:shape>
            </w:pict>
          </mc:Fallback>
        </mc:AlternateContent>
      </w:r>
    </w:p>
    <w:p w14:paraId="28966F6D" w14:textId="3347047B" w:rsidR="001864B3" w:rsidRPr="001864B3" w:rsidRDefault="001864B3" w:rsidP="001864B3"/>
    <w:p w14:paraId="06800E5C" w14:textId="17AEA6D2" w:rsidR="001864B3" w:rsidRPr="001864B3" w:rsidRDefault="001864B3" w:rsidP="001864B3"/>
    <w:p w14:paraId="76AD4F07" w14:textId="71BDC30A" w:rsidR="001864B3" w:rsidRPr="001864B3" w:rsidRDefault="001864B3" w:rsidP="001864B3"/>
    <w:p w14:paraId="17F04E72" w14:textId="78FE2FF8" w:rsidR="001864B3" w:rsidRPr="001864B3" w:rsidRDefault="001864B3" w:rsidP="001864B3"/>
    <w:p w14:paraId="4A834503" w14:textId="60B93E7C" w:rsidR="001C40E8" w:rsidRDefault="001C40E8" w:rsidP="001864B3"/>
    <w:p w14:paraId="3D9F15C8" w14:textId="77777777" w:rsidR="001C40E8" w:rsidRDefault="001C40E8">
      <w:r>
        <w:br w:type="page"/>
      </w:r>
    </w:p>
    <w:p w14:paraId="3AAB8279" w14:textId="5DB90C67" w:rsidR="001864B3" w:rsidRDefault="007846D4" w:rsidP="001864B3">
      <w:r>
        <w:rPr>
          <w:noProof/>
        </w:rPr>
        <w:lastRenderedPageBreak/>
        <mc:AlternateContent>
          <mc:Choice Requires="wps">
            <w:drawing>
              <wp:anchor distT="0" distB="0" distL="114300" distR="114300" simplePos="0" relativeHeight="252584960" behindDoc="0" locked="0" layoutInCell="1" allowOverlap="1" wp14:anchorId="02D5E9C4" wp14:editId="301D53F4">
                <wp:simplePos x="0" y="0"/>
                <wp:positionH relativeFrom="column">
                  <wp:posOffset>0</wp:posOffset>
                </wp:positionH>
                <wp:positionV relativeFrom="paragraph">
                  <wp:posOffset>2045970</wp:posOffset>
                </wp:positionV>
                <wp:extent cx="5727700" cy="300941"/>
                <wp:effectExtent l="0" t="0" r="12700" b="17145"/>
                <wp:wrapNone/>
                <wp:docPr id="868" name="Text Box 868"/>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1AB19F3D" w14:textId="6E44FFBA" w:rsidR="00EF553F" w:rsidRDefault="00EF553F" w:rsidP="007846D4">
                            <w:pPr>
                              <w:jc w:val="center"/>
                            </w:pPr>
                            <w:r>
                              <w:t>Figure 4.280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5E9C4" id="Text Box 868" o:spid="_x0000_s1699" type="#_x0000_t202" style="position:absolute;margin-left:0;margin-top:161.1pt;width:451pt;height:23.7pt;z-index:25258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" fillcolor="white [3201]" strokecolor="#4472c4 [3204]" strokeweight=".5pt">
                <v:textbox>
                  <w:txbxContent>
                    <w:p w14:paraId="1AB19F3D" w14:textId="6E44FFBA" w:rsidR="00EF553F" w:rsidRDefault="00EF553F" w:rsidP="007846D4">
                      <w:pPr>
                        <w:jc w:val="center"/>
                      </w:pPr>
                      <w:r>
                        <w:t>Figure 4.280</w:t>
                      </w:r>
                    </w:p>
                  </w:txbxContent>
                </v:textbox>
              </v:shape>
            </w:pict>
          </mc:Fallback>
        </mc:AlternateContent>
      </w:r>
      <w:r>
        <w:rPr>
          <w:noProof/>
        </w:rPr>
        <w:drawing>
          <wp:anchor distT="0" distB="0" distL="114300" distR="114300" simplePos="0" relativeHeight="252582912" behindDoc="1" locked="0" layoutInCell="1" allowOverlap="1" wp14:anchorId="3731C58A" wp14:editId="702A92AD">
            <wp:simplePos x="0" y="0"/>
            <wp:positionH relativeFrom="column">
              <wp:posOffset>12700</wp:posOffset>
            </wp:positionH>
            <wp:positionV relativeFrom="paragraph">
              <wp:posOffset>12700</wp:posOffset>
            </wp:positionV>
            <wp:extent cx="5727700" cy="1941830"/>
            <wp:effectExtent l="12700" t="12700" r="12700" b="13970"/>
            <wp:wrapTight wrapText="bothSides">
              <wp:wrapPolygon edited="0">
                <wp:start x="-48" y="-141"/>
                <wp:lineTo x="-48" y="21614"/>
                <wp:lineTo x="21600" y="21614"/>
                <wp:lineTo x="21600" y="-141"/>
                <wp:lineTo x="-48" y="-141"/>
              </wp:wrapPolygon>
            </wp:wrapTight>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sc23.jpeg"/>
                    <pic:cNvPicPr/>
                  </pic:nvPicPr>
                  <pic:blipFill>
                    <a:blip r:embed="rId482">
                      <a:extLst>
                        <a:ext uri="{28A0092B-C50C-407E-A947-70E740481C1C}">
                          <a14:useLocalDpi xmlns:a14="http://schemas.microsoft.com/office/drawing/2010/main" val="0"/>
                        </a:ext>
                      </a:extLst>
                    </a:blip>
                    <a:stretch>
                      <a:fillRect/>
                    </a:stretch>
                  </pic:blipFill>
                  <pic:spPr>
                    <a:xfrm>
                      <a:off x="0" y="0"/>
                      <a:ext cx="5727700" cy="19418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A14E959" w14:textId="7F48D52B" w:rsidR="00EA5F3B" w:rsidRPr="00EA5F3B" w:rsidRDefault="00EA5F3B" w:rsidP="00EA5F3B"/>
    <w:p w14:paraId="2826CAA8" w14:textId="40C903EA" w:rsidR="00EA5F3B" w:rsidRPr="00EA5F3B" w:rsidRDefault="00EA5F3B" w:rsidP="00EA5F3B"/>
    <w:p w14:paraId="46DBFEF6" w14:textId="0717EE9C" w:rsidR="00EA5F3B" w:rsidRDefault="00EA5F3B" w:rsidP="00EA5F3B">
      <w:pPr>
        <w:pStyle w:val="Heading3"/>
      </w:pPr>
      <w:bookmarkStart w:id="49" w:name="_Toc100002631"/>
      <w:r>
        <w:t xml:space="preserve">Display </w:t>
      </w:r>
      <w:proofErr w:type="gramStart"/>
      <w:r>
        <w:t>tweets</w:t>
      </w:r>
      <w:proofErr w:type="gramEnd"/>
      <w:r>
        <w:t xml:space="preserve"> function</w:t>
      </w:r>
      <w:bookmarkEnd w:id="49"/>
    </w:p>
    <w:p w14:paraId="3C298919" w14:textId="2C6752D1" w:rsidR="00EA5F3B" w:rsidRDefault="00EA5F3B" w:rsidP="00EA5F3B"/>
    <w:p w14:paraId="5C3EF4B0" w14:textId="7CEC7715" w:rsidR="00BA24AB" w:rsidRDefault="00BA24AB" w:rsidP="00BA24AB">
      <w:r>
        <w:t>The design of this input screen is referencing the design in Figure 3.</w:t>
      </w:r>
      <w:r w:rsidR="004167F5">
        <w:t>18</w:t>
      </w:r>
      <w:r>
        <w:t>.</w:t>
      </w:r>
    </w:p>
    <w:p w14:paraId="33E85983" w14:textId="513EC177" w:rsidR="004167F5" w:rsidRDefault="004167F5" w:rsidP="00BA24AB"/>
    <w:p w14:paraId="75FF0F4A" w14:textId="2078F7C4" w:rsidR="004167F5" w:rsidRDefault="004167F5" w:rsidP="00BA24AB">
      <w:r>
        <w:t>The aim of this function is to display the tweets obtained through the previous function and display them on the screen. The first prototype of the JavaScript code is shown in Figure</w:t>
      </w:r>
      <w:r w:rsidR="00182518">
        <w:t>s</w:t>
      </w:r>
      <w:r>
        <w:t xml:space="preserve"> 4.281 </w:t>
      </w:r>
      <w:r w:rsidR="00182518">
        <w:t xml:space="preserve">and 4.282 </w:t>
      </w:r>
      <w:r>
        <w:t>below.</w:t>
      </w:r>
    </w:p>
    <w:p w14:paraId="5B778277" w14:textId="16DB6DB2" w:rsidR="00182518" w:rsidRDefault="00500102" w:rsidP="00BA24AB">
      <w:r>
        <w:rPr>
          <w:noProof/>
        </w:rPr>
        <mc:AlternateContent>
          <mc:Choice Requires="wpg">
            <w:drawing>
              <wp:anchor distT="0" distB="0" distL="114300" distR="114300" simplePos="0" relativeHeight="252592128" behindDoc="0" locked="0" layoutInCell="1" allowOverlap="1" wp14:anchorId="74423FE7" wp14:editId="2C49EB4A">
                <wp:simplePos x="0" y="0"/>
                <wp:positionH relativeFrom="column">
                  <wp:posOffset>0</wp:posOffset>
                </wp:positionH>
                <wp:positionV relativeFrom="paragraph">
                  <wp:posOffset>26622</wp:posOffset>
                </wp:positionV>
                <wp:extent cx="5739275" cy="4629873"/>
                <wp:effectExtent l="12700" t="12700" r="13970" b="18415"/>
                <wp:wrapNone/>
                <wp:docPr id="873" name="Group 873"/>
                <wp:cNvGraphicFramePr/>
                <a:graphic xmlns:a="http://schemas.openxmlformats.org/drawingml/2006/main">
                  <a:graphicData uri="http://schemas.microsoft.com/office/word/2010/wordprocessingGroup">
                    <wpg:wgp>
                      <wpg:cNvGrpSpPr/>
                      <wpg:grpSpPr>
                        <a:xfrm>
                          <a:off x="0" y="0"/>
                          <a:ext cx="5739275" cy="4629873"/>
                          <a:chOff x="0" y="0"/>
                          <a:chExt cx="5739275" cy="4629873"/>
                        </a:xfrm>
                      </wpg:grpSpPr>
                      <wps:wsp>
                        <wps:cNvPr id="871" name="Text Box 871"/>
                        <wps:cNvSpPr txBox="1"/>
                        <wps:spPr>
                          <a:xfrm>
                            <a:off x="11575" y="4328931"/>
                            <a:ext cx="5727700" cy="300942"/>
                          </a:xfrm>
                          <a:prstGeom prst="rect">
                            <a:avLst/>
                          </a:prstGeom>
                          <a:solidFill>
                            <a:schemeClr val="lt1"/>
                          </a:solidFill>
                          <a:ln w="6350">
                            <a:solidFill>
                              <a:schemeClr val="accent1"/>
                            </a:solidFill>
                          </a:ln>
                        </wps:spPr>
                        <wps:txbx>
                          <w:txbxContent>
                            <w:p w14:paraId="478EB388" w14:textId="5C08745A" w:rsidR="00EF553F" w:rsidRDefault="00EF553F" w:rsidP="00500102">
                              <w:pPr>
                                <w:jc w:val="center"/>
                              </w:pPr>
                              <w:r>
                                <w:t>Figure 4.281 – first prototype of the display tweets JavaScript frontend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9" name="Picture 869"/>
                          <pic:cNvPicPr>
                            <a:picLocks noChangeAspect="1"/>
                          </pic:cNvPicPr>
                        </pic:nvPicPr>
                        <pic:blipFill>
                          <a:blip r:embed="rId483">
                            <a:extLst>
                              <a:ext uri="{28A0092B-C50C-407E-A947-70E740481C1C}">
                                <a14:useLocalDpi xmlns:a14="http://schemas.microsoft.com/office/drawing/2010/main" val="0"/>
                              </a:ext>
                            </a:extLst>
                          </a:blip>
                          <a:stretch>
                            <a:fillRect/>
                          </a:stretch>
                        </pic:blipFill>
                        <pic:spPr>
                          <a:xfrm>
                            <a:off x="0" y="0"/>
                            <a:ext cx="5727065" cy="4224020"/>
                          </a:xfrm>
                          <a:prstGeom prst="rect">
                            <a:avLst/>
                          </a:prstGeom>
                          <a:ln>
                            <a:solidFill>
                              <a:schemeClr val="accent1"/>
                            </a:solidFill>
                          </a:ln>
                        </pic:spPr>
                      </pic:pic>
                    </wpg:wgp>
                  </a:graphicData>
                </a:graphic>
              </wp:anchor>
            </w:drawing>
          </mc:Choice>
          <mc:Fallback>
            <w:pict>
              <v:group w14:anchorId="74423FE7" id="Group 873" o:spid="_x0000_s1700" style="position:absolute;margin-left:0;margin-top:2.1pt;width:451.9pt;height:364.55pt;z-index:252592128" coordsize="57392,4629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">
                <v:shape id="Text Box 871" o:spid="_x0000_s1701" type="#_x0000_t202" style="position:absolute;left:115;top:43289;width:57277;height:3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" fillcolor="white [3201]" strokecolor="#4472c4 [3204]" strokeweight=".5pt">
                  <v:textbox>
                    <w:txbxContent>
                      <w:p w14:paraId="478EB388" w14:textId="5C08745A" w:rsidR="00EF553F" w:rsidRDefault="00EF553F" w:rsidP="00500102">
                        <w:pPr>
                          <w:jc w:val="center"/>
                        </w:pPr>
                        <w:r>
                          <w:t>Figure 4.281 – first prototype of the display tweets JavaScript frontend code</w:t>
                        </w:r>
                      </w:p>
                    </w:txbxContent>
                  </v:textbox>
                </v:shape>
                <v:shape id="Picture 869" o:spid="_x0000_s1702" type="#_x0000_t75" style="position:absolute;width:57270;height:42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" stroked="t" strokecolor="#4472c4 [3204]">
                  <v:imagedata r:id="rId484" o:title=""/>
                  <v:path arrowok="t"/>
                </v:shape>
              </v:group>
            </w:pict>
          </mc:Fallback>
        </mc:AlternateContent>
      </w:r>
    </w:p>
    <w:p w14:paraId="05F0483F" w14:textId="1BB7ADE6" w:rsidR="00EA5F3B" w:rsidRDefault="00EA5F3B" w:rsidP="00EA5F3B">
      <w:pPr>
        <w:rPr>
          <w:noProof/>
        </w:rPr>
      </w:pPr>
    </w:p>
    <w:p w14:paraId="67D7671D" w14:textId="6B419688" w:rsidR="00500102" w:rsidRPr="00500102" w:rsidRDefault="00500102" w:rsidP="00500102"/>
    <w:p w14:paraId="14AD6530" w14:textId="48F3D771" w:rsidR="00500102" w:rsidRPr="00500102" w:rsidRDefault="00500102" w:rsidP="00500102"/>
    <w:p w14:paraId="01FC6C68" w14:textId="4BD777EB" w:rsidR="00500102" w:rsidRPr="00500102" w:rsidRDefault="00500102" w:rsidP="00500102"/>
    <w:p w14:paraId="24205DAC" w14:textId="08B65E2A" w:rsidR="00500102" w:rsidRPr="00500102" w:rsidRDefault="00500102" w:rsidP="00500102"/>
    <w:p w14:paraId="57471A18" w14:textId="65D236FC" w:rsidR="00500102" w:rsidRPr="00500102" w:rsidRDefault="00500102" w:rsidP="00500102"/>
    <w:p w14:paraId="4C047402" w14:textId="3024B06C" w:rsidR="00500102" w:rsidRPr="00500102" w:rsidRDefault="00500102" w:rsidP="00500102"/>
    <w:p w14:paraId="697979C8" w14:textId="7441EA56" w:rsidR="00500102" w:rsidRPr="00500102" w:rsidRDefault="00500102" w:rsidP="00500102"/>
    <w:p w14:paraId="1FC7C8AD" w14:textId="345E568A" w:rsidR="00500102" w:rsidRPr="00500102" w:rsidRDefault="00500102" w:rsidP="00500102"/>
    <w:p w14:paraId="5E9EE73C" w14:textId="50E454A8" w:rsidR="00500102" w:rsidRPr="00500102" w:rsidRDefault="00500102" w:rsidP="00500102"/>
    <w:p w14:paraId="2920C147" w14:textId="0C51EA6C" w:rsidR="00500102" w:rsidRPr="00500102" w:rsidRDefault="00500102" w:rsidP="00500102"/>
    <w:p w14:paraId="664517F9" w14:textId="3E848A0E" w:rsidR="00500102" w:rsidRDefault="00500102" w:rsidP="00500102"/>
    <w:p w14:paraId="30B59AB2" w14:textId="1942A1E8" w:rsidR="00500102" w:rsidRDefault="00500102">
      <w:r>
        <w:br w:type="page"/>
      </w:r>
    </w:p>
    <w:p w14:paraId="34F1E6B6" w14:textId="7B0C014E" w:rsidR="00500102" w:rsidRPr="00500102" w:rsidRDefault="00500102" w:rsidP="00500102">
      <w:r>
        <w:rPr>
          <w:noProof/>
        </w:rPr>
        <w:lastRenderedPageBreak/>
        <mc:AlternateContent>
          <mc:Choice Requires="wpg">
            <w:drawing>
              <wp:anchor distT="0" distB="0" distL="114300" distR="114300" simplePos="0" relativeHeight="252596224" behindDoc="0" locked="0" layoutInCell="1" allowOverlap="1" wp14:anchorId="38F774A3" wp14:editId="2AD433DA">
                <wp:simplePos x="0" y="0"/>
                <wp:positionH relativeFrom="column">
                  <wp:posOffset>80179</wp:posOffset>
                </wp:positionH>
                <wp:positionV relativeFrom="paragraph">
                  <wp:posOffset>-44831</wp:posOffset>
                </wp:positionV>
                <wp:extent cx="5728335" cy="3019425"/>
                <wp:effectExtent l="12700" t="12700" r="12065" b="15875"/>
                <wp:wrapNone/>
                <wp:docPr id="876" name="Group 876"/>
                <wp:cNvGraphicFramePr/>
                <a:graphic xmlns:a="http://schemas.openxmlformats.org/drawingml/2006/main">
                  <a:graphicData uri="http://schemas.microsoft.com/office/word/2010/wordprocessingGroup">
                    <wpg:wgp>
                      <wpg:cNvGrpSpPr/>
                      <wpg:grpSpPr>
                        <a:xfrm>
                          <a:off x="0" y="0"/>
                          <a:ext cx="5728335" cy="3019425"/>
                          <a:chOff x="0" y="0"/>
                          <a:chExt cx="5728825" cy="3019861"/>
                        </a:xfrm>
                      </wpg:grpSpPr>
                      <pic:pic xmlns:pic="http://schemas.openxmlformats.org/drawingml/2006/picture">
                        <pic:nvPicPr>
                          <pic:cNvPr id="870" name="Picture 870"/>
                          <pic:cNvPicPr>
                            <a:picLocks noChangeAspect="1"/>
                          </pic:cNvPicPr>
                        </pic:nvPicPr>
                        <pic:blipFill>
                          <a:blip r:embed="rId485">
                            <a:extLst>
                              <a:ext uri="{28A0092B-C50C-407E-A947-70E740481C1C}">
                                <a14:useLocalDpi xmlns:a14="http://schemas.microsoft.com/office/drawing/2010/main" val="0"/>
                              </a:ext>
                            </a:extLst>
                          </a:blip>
                          <a:stretch>
                            <a:fillRect/>
                          </a:stretch>
                        </pic:blipFill>
                        <pic:spPr>
                          <a:xfrm>
                            <a:off x="1125" y="0"/>
                            <a:ext cx="5727700" cy="2639695"/>
                          </a:xfrm>
                          <a:prstGeom prst="rect">
                            <a:avLst/>
                          </a:prstGeom>
                          <a:ln>
                            <a:solidFill>
                              <a:schemeClr val="accent1"/>
                            </a:solidFill>
                          </a:ln>
                        </pic:spPr>
                      </pic:pic>
                      <wps:wsp>
                        <wps:cNvPr id="875" name="Text Box 875"/>
                        <wps:cNvSpPr txBox="1"/>
                        <wps:spPr>
                          <a:xfrm>
                            <a:off x="0" y="2718925"/>
                            <a:ext cx="5727555" cy="300936"/>
                          </a:xfrm>
                          <a:prstGeom prst="rect">
                            <a:avLst/>
                          </a:prstGeom>
                          <a:solidFill>
                            <a:schemeClr val="lt1"/>
                          </a:solidFill>
                          <a:ln w="6350">
                            <a:solidFill>
                              <a:schemeClr val="accent1"/>
                            </a:solidFill>
                          </a:ln>
                        </wps:spPr>
                        <wps:txbx>
                          <w:txbxContent>
                            <w:p w14:paraId="11054BF7" w14:textId="35B54560" w:rsidR="00EF553F" w:rsidRDefault="00EF553F" w:rsidP="00500102">
                              <w:pPr>
                                <w:jc w:val="center"/>
                              </w:pPr>
                              <w:r>
                                <w:t>Figure 4.282 – first prototype of the display tweets JavaScript frontend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F774A3" id="Group 876" o:spid="_x0000_s1703" style="position:absolute;margin-left:6.3pt;margin-top:-3.55pt;width:451.05pt;height:237.75pt;z-index:252596224" coordsize="57288,3019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">
                <v:shape id="Picture 870" o:spid="_x0000_s1704" type="#_x0000_t75" style="position:absolute;left:11;width:57277;height:263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" stroked="t" strokecolor="#4472c4 [3204]">
                  <v:imagedata r:id="rId486" o:title=""/>
                  <v:path arrowok="t"/>
                </v:shape>
                <v:shape id="Text Box 875" o:spid="_x0000_s1705" type="#_x0000_t202" style="position:absolute;top:27189;width:57275;height:3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" fillcolor="white [3201]" strokecolor="#4472c4 [3204]" strokeweight=".5pt">
                  <v:textbox>
                    <w:txbxContent>
                      <w:p w14:paraId="11054BF7" w14:textId="35B54560" w:rsidR="00EF553F" w:rsidRDefault="00EF553F" w:rsidP="00500102">
                        <w:pPr>
                          <w:jc w:val="center"/>
                        </w:pPr>
                        <w:r>
                          <w:t>Figure 4.282 – first prototype of the display tweets JavaScript frontend code</w:t>
                        </w:r>
                      </w:p>
                    </w:txbxContent>
                  </v:textbox>
                </v:shape>
              </v:group>
            </w:pict>
          </mc:Fallback>
        </mc:AlternateContent>
      </w:r>
    </w:p>
    <w:p w14:paraId="66B33BAD" w14:textId="383552F7" w:rsidR="00500102" w:rsidRDefault="00500102" w:rsidP="00500102"/>
    <w:p w14:paraId="70BCAD56" w14:textId="1152B3C2" w:rsidR="00E839E5" w:rsidRPr="00E839E5" w:rsidRDefault="00E839E5" w:rsidP="00E839E5"/>
    <w:p w14:paraId="2CC6C22A" w14:textId="601390EF" w:rsidR="00E839E5" w:rsidRPr="00E839E5" w:rsidRDefault="00E839E5" w:rsidP="00E839E5"/>
    <w:p w14:paraId="69AC0C32" w14:textId="085CBF2C" w:rsidR="00E839E5" w:rsidRPr="00E839E5" w:rsidRDefault="00E839E5" w:rsidP="00E839E5"/>
    <w:p w14:paraId="691EA8C3" w14:textId="583D405E" w:rsidR="00E839E5" w:rsidRPr="00E839E5" w:rsidRDefault="00E839E5" w:rsidP="00E839E5"/>
    <w:p w14:paraId="40DB35D5" w14:textId="34AD047F" w:rsidR="00E839E5" w:rsidRPr="00E839E5" w:rsidRDefault="00E839E5" w:rsidP="00E839E5"/>
    <w:p w14:paraId="6C9246FD" w14:textId="42BA435C" w:rsidR="00E839E5" w:rsidRPr="00E839E5" w:rsidRDefault="00E839E5" w:rsidP="00E839E5"/>
    <w:p w14:paraId="7EB6E62D" w14:textId="49A950AC" w:rsidR="00E839E5" w:rsidRPr="00E839E5" w:rsidRDefault="00E839E5" w:rsidP="00E839E5"/>
    <w:p w14:paraId="7F88A7EE" w14:textId="389F404F" w:rsidR="00E839E5" w:rsidRPr="00E839E5" w:rsidRDefault="00E839E5" w:rsidP="00E839E5"/>
    <w:p w14:paraId="5072F170" w14:textId="64A52E40" w:rsidR="00E839E5" w:rsidRPr="00E839E5" w:rsidRDefault="00E839E5" w:rsidP="00E839E5"/>
    <w:p w14:paraId="2FEC41EA" w14:textId="15A980BB" w:rsidR="00E839E5" w:rsidRPr="00E839E5" w:rsidRDefault="00E839E5" w:rsidP="00E839E5"/>
    <w:p w14:paraId="22BC4DCB" w14:textId="2D011FA4" w:rsidR="00E839E5" w:rsidRPr="00E839E5" w:rsidRDefault="00E839E5" w:rsidP="00E839E5"/>
    <w:p w14:paraId="1F27A794" w14:textId="4F5499CE" w:rsidR="00E839E5" w:rsidRPr="00E839E5" w:rsidRDefault="00E839E5" w:rsidP="00E839E5"/>
    <w:p w14:paraId="7B9D40C9" w14:textId="5ACB4DC3" w:rsidR="00E839E5" w:rsidRPr="00E839E5" w:rsidRDefault="00E839E5" w:rsidP="00E839E5"/>
    <w:p w14:paraId="44731DA9" w14:textId="0F45C4D9" w:rsidR="00E839E5" w:rsidRPr="00E839E5" w:rsidRDefault="00E839E5" w:rsidP="00E839E5"/>
    <w:p w14:paraId="029D7441" w14:textId="6D8196A9" w:rsidR="00E839E5" w:rsidRPr="00E839E5" w:rsidRDefault="00E839E5" w:rsidP="00E839E5"/>
    <w:p w14:paraId="74D9299A" w14:textId="2149B5B4" w:rsidR="00E839E5" w:rsidRDefault="0092542C" w:rsidP="00E839E5">
      <w:r>
        <w:rPr>
          <w:noProof/>
        </w:rPr>
        <mc:AlternateContent>
          <mc:Choice Requires="wpg">
            <w:drawing>
              <wp:anchor distT="0" distB="0" distL="114300" distR="114300" simplePos="0" relativeHeight="252600320" behindDoc="0" locked="0" layoutInCell="1" allowOverlap="1" wp14:anchorId="23CC85C5" wp14:editId="29D5EDFD">
                <wp:simplePos x="0" y="0"/>
                <wp:positionH relativeFrom="column">
                  <wp:posOffset>0</wp:posOffset>
                </wp:positionH>
                <wp:positionV relativeFrom="paragraph">
                  <wp:posOffset>380678</wp:posOffset>
                </wp:positionV>
                <wp:extent cx="5740400" cy="3077735"/>
                <wp:effectExtent l="0" t="12700" r="12700" b="8890"/>
                <wp:wrapNone/>
                <wp:docPr id="879" name="Group 879"/>
                <wp:cNvGraphicFramePr/>
                <a:graphic xmlns:a="http://schemas.openxmlformats.org/drawingml/2006/main">
                  <a:graphicData uri="http://schemas.microsoft.com/office/word/2010/wordprocessingGroup">
                    <wpg:wgp>
                      <wpg:cNvGrpSpPr/>
                      <wpg:grpSpPr>
                        <a:xfrm>
                          <a:off x="0" y="0"/>
                          <a:ext cx="5740400" cy="3077735"/>
                          <a:chOff x="0" y="0"/>
                          <a:chExt cx="5740400" cy="3077735"/>
                        </a:xfrm>
                      </wpg:grpSpPr>
                      <pic:pic xmlns:pic="http://schemas.openxmlformats.org/drawingml/2006/picture">
                        <pic:nvPicPr>
                          <pic:cNvPr id="877" name="Picture 877"/>
                          <pic:cNvPicPr>
                            <a:picLocks noChangeAspect="1"/>
                          </pic:cNvPicPr>
                        </pic:nvPicPr>
                        <pic:blipFill>
                          <a:blip r:embed="rId487">
                            <a:extLst>
                              <a:ext uri="{28A0092B-C50C-407E-A947-70E740481C1C}">
                                <a14:useLocalDpi xmlns:a14="http://schemas.microsoft.com/office/drawing/2010/main" val="0"/>
                              </a:ext>
                            </a:extLst>
                          </a:blip>
                          <a:stretch>
                            <a:fillRect/>
                          </a:stretch>
                        </pic:blipFill>
                        <pic:spPr>
                          <a:xfrm>
                            <a:off x="12700" y="0"/>
                            <a:ext cx="5727700" cy="2633345"/>
                          </a:xfrm>
                          <a:prstGeom prst="rect">
                            <a:avLst/>
                          </a:prstGeom>
                          <a:ln>
                            <a:solidFill>
                              <a:schemeClr val="accent1"/>
                            </a:solidFill>
                          </a:ln>
                        </pic:spPr>
                      </pic:pic>
                      <wps:wsp>
                        <wps:cNvPr id="878" name="Text Box 878"/>
                        <wps:cNvSpPr txBox="1"/>
                        <wps:spPr>
                          <a:xfrm>
                            <a:off x="0" y="2776799"/>
                            <a:ext cx="5727555" cy="300936"/>
                          </a:xfrm>
                          <a:prstGeom prst="rect">
                            <a:avLst/>
                          </a:prstGeom>
                          <a:solidFill>
                            <a:schemeClr val="lt1"/>
                          </a:solidFill>
                          <a:ln w="6350">
                            <a:solidFill>
                              <a:schemeClr val="accent1"/>
                            </a:solidFill>
                          </a:ln>
                        </wps:spPr>
                        <wps:txbx>
                          <w:txbxContent>
                            <w:p w14:paraId="64B0D0C0" w14:textId="20D08886" w:rsidR="00EF553F" w:rsidRDefault="00EF553F" w:rsidP="00A12B3E">
                              <w:pPr>
                                <w:jc w:val="center"/>
                              </w:pPr>
                              <w:r>
                                <w:t>Figure 4.283 – output of the first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CC85C5" id="Group 879" o:spid="_x0000_s1706" style="position:absolute;margin-left:0;margin-top:29.95pt;width:452pt;height:242.35pt;z-index:252600320" coordsize="57404,3077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9P+6nw1/wAjQv8A16y/+hxV6fXmHhr/AJGhf+vW&#13;&#10;X/0OKvT6bAKKKKQ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U&#13;&#10;/up8Nf8AI0L/ANesv/ocVen15h4a/wCRoX/r1l/9Dir0+mwCiiik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1f7qfDX/ACNC/wDXrL/6HFXp9eYeGv8AkaF/69Zf&#13;&#10;/Q4q9PpsAooop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13;&#10;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">
                <v:shape id="Picture 877" o:spid="_x0000_s1707" type="#_x0000_t75" style="position:absolute;left:127;width:57277;height:26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" stroked="t" strokecolor="#4472c4 [3204]">
                  <v:imagedata r:id="rId488" o:title=""/>
                  <v:path arrowok="t"/>
                </v:shape>
                <v:shape id="Text Box 878" o:spid="_x0000_s1708" type="#_x0000_t202" style="position:absolute;top:27767;width:57275;height:3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" fillcolor="white [3201]" strokecolor="#4472c4 [3204]" strokeweight=".5pt">
                  <v:textbox>
                    <w:txbxContent>
                      <w:p w14:paraId="64B0D0C0" w14:textId="20D08886" w:rsidR="00EF553F" w:rsidRDefault="00EF553F" w:rsidP="00A12B3E">
                        <w:pPr>
                          <w:jc w:val="center"/>
                        </w:pPr>
                        <w:r>
                          <w:t>Figure 4.283 – output of the first prototype</w:t>
                        </w:r>
                      </w:p>
                    </w:txbxContent>
                  </v:textbox>
                </v:shape>
              </v:group>
            </w:pict>
          </mc:Fallback>
        </mc:AlternateContent>
      </w:r>
      <w:r w:rsidR="00E839E5">
        <w:t>The code above produces the following tweet objects (Figure 4.283):</w:t>
      </w:r>
    </w:p>
    <w:p w14:paraId="5DF44B5B" w14:textId="3836BA1F" w:rsidR="00E839E5" w:rsidRDefault="00E839E5" w:rsidP="00E839E5"/>
    <w:p w14:paraId="78F6A61E" w14:textId="33F2512B" w:rsidR="00E839E5" w:rsidRDefault="00E839E5" w:rsidP="00E839E5"/>
    <w:p w14:paraId="7220B6F5" w14:textId="703E81AA" w:rsidR="005C7BB2" w:rsidRPr="005C7BB2" w:rsidRDefault="005C7BB2" w:rsidP="005C7BB2"/>
    <w:p w14:paraId="2901414F" w14:textId="30333291" w:rsidR="005C7BB2" w:rsidRPr="005C7BB2" w:rsidRDefault="005C7BB2" w:rsidP="005C7BB2"/>
    <w:p w14:paraId="3727A75D" w14:textId="074C6797" w:rsidR="005C7BB2" w:rsidRPr="005C7BB2" w:rsidRDefault="005C7BB2" w:rsidP="005C7BB2"/>
    <w:p w14:paraId="192EC64D" w14:textId="327A4586" w:rsidR="005C7BB2" w:rsidRPr="005C7BB2" w:rsidRDefault="005C7BB2" w:rsidP="005C7BB2"/>
    <w:p w14:paraId="17C9FF72" w14:textId="3B59831E" w:rsidR="005C7BB2" w:rsidRPr="005C7BB2" w:rsidRDefault="005C7BB2" w:rsidP="005C7BB2"/>
    <w:p w14:paraId="7407F368" w14:textId="7011D0FE" w:rsidR="005C7BB2" w:rsidRPr="005C7BB2" w:rsidRDefault="005C7BB2" w:rsidP="005C7BB2"/>
    <w:p w14:paraId="768B95FC" w14:textId="6405CC2C" w:rsidR="005C7BB2" w:rsidRPr="005C7BB2" w:rsidRDefault="005C7BB2" w:rsidP="005C7BB2"/>
    <w:p w14:paraId="4D7695EA" w14:textId="59621B5B" w:rsidR="005C7BB2" w:rsidRPr="005C7BB2" w:rsidRDefault="005C7BB2" w:rsidP="005C7BB2"/>
    <w:p w14:paraId="23C05ABC" w14:textId="2565AE9F" w:rsidR="005C7BB2" w:rsidRPr="005C7BB2" w:rsidRDefault="005C7BB2" w:rsidP="005C7BB2"/>
    <w:p w14:paraId="48E8D8D0" w14:textId="27D26F3E" w:rsidR="005C7BB2" w:rsidRPr="005C7BB2" w:rsidRDefault="005C7BB2" w:rsidP="005C7BB2"/>
    <w:p w14:paraId="4F026288" w14:textId="298AE069" w:rsidR="005C7BB2" w:rsidRPr="005C7BB2" w:rsidRDefault="005C7BB2" w:rsidP="005C7BB2"/>
    <w:p w14:paraId="4FCFF04A" w14:textId="7742200B" w:rsidR="005C7BB2" w:rsidRPr="005C7BB2" w:rsidRDefault="005C7BB2" w:rsidP="005C7BB2"/>
    <w:p w14:paraId="3ED44C0B" w14:textId="71761A2F" w:rsidR="005C7BB2" w:rsidRPr="005C7BB2" w:rsidRDefault="005C7BB2" w:rsidP="005C7BB2"/>
    <w:p w14:paraId="5AD77542" w14:textId="16BA4C4E" w:rsidR="005C7BB2" w:rsidRPr="005C7BB2" w:rsidRDefault="005C7BB2" w:rsidP="005C7BB2"/>
    <w:p w14:paraId="040E1253" w14:textId="2AE1A04B" w:rsidR="005C7BB2" w:rsidRPr="005C7BB2" w:rsidRDefault="005C7BB2" w:rsidP="005C7BB2"/>
    <w:p w14:paraId="2CCF222E" w14:textId="215F1CC0" w:rsidR="005C7BB2" w:rsidRPr="005C7BB2" w:rsidRDefault="005C7BB2" w:rsidP="005C7BB2"/>
    <w:p w14:paraId="58DEA3A7" w14:textId="70391675" w:rsidR="005C7BB2" w:rsidRPr="005C7BB2" w:rsidRDefault="005C7BB2" w:rsidP="005C7BB2"/>
    <w:p w14:paraId="591F69B5" w14:textId="7DC4505E" w:rsidR="005C7BB2" w:rsidRDefault="005C7BB2" w:rsidP="005C7BB2">
      <w:r>
        <w:t>The second prototype is shown in Figure</w:t>
      </w:r>
      <w:r w:rsidR="000502DD">
        <w:t>s</w:t>
      </w:r>
      <w:r>
        <w:t xml:space="preserve"> 4.284</w:t>
      </w:r>
      <w:r w:rsidR="000502DD">
        <w:t xml:space="preserve"> and 4.285</w:t>
      </w:r>
      <w:r>
        <w:t xml:space="preserve"> below.</w:t>
      </w:r>
    </w:p>
    <w:p w14:paraId="4081651A" w14:textId="3F105FCD" w:rsidR="005C7BB2" w:rsidRDefault="005C7BB2" w:rsidP="005C7BB2"/>
    <w:p w14:paraId="72380EA4" w14:textId="75B5ACC3" w:rsidR="00F14A31" w:rsidRDefault="00F14A31" w:rsidP="005C7BB2"/>
    <w:p w14:paraId="55B1B1AB" w14:textId="77777777" w:rsidR="00F14A31" w:rsidRDefault="00F14A31">
      <w:r>
        <w:br w:type="page"/>
      </w:r>
    </w:p>
    <w:p w14:paraId="0571B191" w14:textId="02E20005" w:rsidR="005C7BB2" w:rsidRDefault="00F14A31" w:rsidP="005C7BB2">
      <w:r>
        <w:rPr>
          <w:noProof/>
        </w:rPr>
        <w:lastRenderedPageBreak/>
        <mc:AlternateContent>
          <mc:Choice Requires="wpg">
            <w:drawing>
              <wp:anchor distT="0" distB="0" distL="114300" distR="114300" simplePos="0" relativeHeight="252604416" behindDoc="0" locked="0" layoutInCell="1" allowOverlap="1" wp14:anchorId="5EE0A12F" wp14:editId="0F17DACE">
                <wp:simplePos x="0" y="0"/>
                <wp:positionH relativeFrom="column">
                  <wp:posOffset>0</wp:posOffset>
                </wp:positionH>
                <wp:positionV relativeFrom="paragraph">
                  <wp:posOffset>12700</wp:posOffset>
                </wp:positionV>
                <wp:extent cx="5740400" cy="3853196"/>
                <wp:effectExtent l="0" t="12700" r="12700" b="7620"/>
                <wp:wrapNone/>
                <wp:docPr id="883" name="Group 883"/>
                <wp:cNvGraphicFramePr/>
                <a:graphic xmlns:a="http://schemas.openxmlformats.org/drawingml/2006/main">
                  <a:graphicData uri="http://schemas.microsoft.com/office/word/2010/wordprocessingGroup">
                    <wpg:wgp>
                      <wpg:cNvGrpSpPr/>
                      <wpg:grpSpPr>
                        <a:xfrm>
                          <a:off x="0" y="0"/>
                          <a:ext cx="5740400" cy="3853196"/>
                          <a:chOff x="0" y="0"/>
                          <a:chExt cx="5740400" cy="3853196"/>
                        </a:xfrm>
                      </wpg:grpSpPr>
                      <wps:wsp>
                        <wps:cNvPr id="882" name="Text Box 882"/>
                        <wps:cNvSpPr txBox="1"/>
                        <wps:spPr>
                          <a:xfrm>
                            <a:off x="0" y="3552303"/>
                            <a:ext cx="5727065" cy="300893"/>
                          </a:xfrm>
                          <a:prstGeom prst="rect">
                            <a:avLst/>
                          </a:prstGeom>
                          <a:solidFill>
                            <a:schemeClr val="lt1"/>
                          </a:solidFill>
                          <a:ln w="6350">
                            <a:solidFill>
                              <a:schemeClr val="accent1"/>
                            </a:solidFill>
                          </a:ln>
                        </wps:spPr>
                        <wps:txbx>
                          <w:txbxContent>
                            <w:p w14:paraId="306FDB76" w14:textId="3DEE536D" w:rsidR="00EF553F" w:rsidRDefault="00EF553F" w:rsidP="00F14A31">
                              <w:pPr>
                                <w:jc w:val="center"/>
                              </w:pPr>
                              <w:r>
                                <w:t>Figure 4.284 – second prototype of the display tweets JavaScript frontend code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0" name="Picture 880"/>
                          <pic:cNvPicPr>
                            <a:picLocks noChangeAspect="1"/>
                          </pic:cNvPicPr>
                        </pic:nvPicPr>
                        <pic:blipFill>
                          <a:blip r:embed="rId489">
                            <a:extLst>
                              <a:ext uri="{28A0092B-C50C-407E-A947-70E740481C1C}">
                                <a14:useLocalDpi xmlns:a14="http://schemas.microsoft.com/office/drawing/2010/main" val="0"/>
                              </a:ext>
                            </a:extLst>
                          </a:blip>
                          <a:stretch>
                            <a:fillRect/>
                          </a:stretch>
                        </pic:blipFill>
                        <pic:spPr>
                          <a:xfrm>
                            <a:off x="12700" y="0"/>
                            <a:ext cx="5727700" cy="3477895"/>
                          </a:xfrm>
                          <a:prstGeom prst="rect">
                            <a:avLst/>
                          </a:prstGeom>
                          <a:ln>
                            <a:solidFill>
                              <a:schemeClr val="accent1"/>
                            </a:solidFill>
                          </a:ln>
                        </pic:spPr>
                      </pic:pic>
                    </wpg:wgp>
                  </a:graphicData>
                </a:graphic>
              </wp:anchor>
            </w:drawing>
          </mc:Choice>
          <mc:Fallback>
            <w:pict>
              <v:group w14:anchorId="5EE0A12F" id="Group 883" o:spid="_x0000_s1709" style="position:absolute;margin-left:0;margin-top:1pt;width:452pt;height:303.4pt;z-index:252604416" coordsize="57404,3853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">
                <v:shape id="Text Box 882" o:spid="_x0000_s1710" type="#_x0000_t202" style="position:absolute;top:35523;width:57270;height:3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" fillcolor="white [3201]" strokecolor="#4472c4 [3204]" strokeweight=".5pt">
                  <v:textbox>
                    <w:txbxContent>
                      <w:p w14:paraId="306FDB76" w14:textId="3DEE536D" w:rsidR="00EF553F" w:rsidRDefault="00EF553F" w:rsidP="00F14A31">
                        <w:pPr>
                          <w:jc w:val="center"/>
                        </w:pPr>
                        <w:r>
                          <w:t>Figure 4.284 – second prototype of the display tweets JavaScript frontend code (part 1)</w:t>
                        </w:r>
                      </w:p>
                    </w:txbxContent>
                  </v:textbox>
                </v:shape>
                <v:shape id="Picture 880" o:spid="_x0000_s1711" type="#_x0000_t75" style="position:absolute;left:127;width:57277;height:34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" stroked="t" strokecolor="#4472c4 [3204]">
                  <v:imagedata r:id="rId490" o:title=""/>
                  <v:path arrowok="t"/>
                </v:shape>
              </v:group>
            </w:pict>
          </mc:Fallback>
        </mc:AlternateContent>
      </w:r>
    </w:p>
    <w:p w14:paraId="332764C2" w14:textId="3673C507" w:rsidR="00F14A31" w:rsidRPr="00F14A31" w:rsidRDefault="00F14A31" w:rsidP="00F14A31"/>
    <w:p w14:paraId="125A62C8" w14:textId="308C3FD7" w:rsidR="00F14A31" w:rsidRPr="00F14A31" w:rsidRDefault="00F14A31" w:rsidP="00F14A31"/>
    <w:p w14:paraId="0F79E2E4" w14:textId="5201F8C1" w:rsidR="00F14A31" w:rsidRPr="00F14A31" w:rsidRDefault="00F14A31" w:rsidP="00F14A31"/>
    <w:p w14:paraId="30B0D93C" w14:textId="0B8A9377" w:rsidR="00F14A31" w:rsidRPr="00F14A31" w:rsidRDefault="00F14A31" w:rsidP="00F14A31"/>
    <w:p w14:paraId="5E47E657" w14:textId="075C7498" w:rsidR="00F14A31" w:rsidRPr="00F14A31" w:rsidRDefault="00F14A31" w:rsidP="00F14A31"/>
    <w:p w14:paraId="00F1AEA9" w14:textId="52C628CA" w:rsidR="00F14A31" w:rsidRPr="00F14A31" w:rsidRDefault="00F14A31" w:rsidP="00F14A31"/>
    <w:p w14:paraId="1717AB59" w14:textId="02152BBC" w:rsidR="00F14A31" w:rsidRPr="00F14A31" w:rsidRDefault="00F14A31" w:rsidP="00F14A31"/>
    <w:p w14:paraId="013B79D5" w14:textId="61BD8C23" w:rsidR="00F14A31" w:rsidRPr="00F14A31" w:rsidRDefault="00F14A31" w:rsidP="00F14A31"/>
    <w:p w14:paraId="3FB60E8C" w14:textId="4658F6E9" w:rsidR="00F14A31" w:rsidRPr="00F14A31" w:rsidRDefault="00F14A31" w:rsidP="00F14A31"/>
    <w:p w14:paraId="5E05319E" w14:textId="084D6699" w:rsidR="00F14A31" w:rsidRPr="00F14A31" w:rsidRDefault="00F14A31" w:rsidP="00F14A31"/>
    <w:p w14:paraId="1C65BA26" w14:textId="05A310FC" w:rsidR="00F14A31" w:rsidRPr="00F14A31" w:rsidRDefault="00F14A31" w:rsidP="00F14A31"/>
    <w:p w14:paraId="5BCF4A78" w14:textId="3A68BCE7" w:rsidR="00F14A31" w:rsidRPr="00F14A31" w:rsidRDefault="00F14A31" w:rsidP="00F14A31"/>
    <w:p w14:paraId="5F23C58E" w14:textId="7A5EB80B" w:rsidR="00F14A31" w:rsidRPr="00F14A31" w:rsidRDefault="00F14A31" w:rsidP="00F14A31"/>
    <w:p w14:paraId="1EC76793" w14:textId="62DD2354" w:rsidR="00F14A31" w:rsidRPr="00F14A31" w:rsidRDefault="00F14A31" w:rsidP="00F14A31"/>
    <w:p w14:paraId="58A13ECE" w14:textId="3CF35740" w:rsidR="00F14A31" w:rsidRPr="00F14A31" w:rsidRDefault="00F14A31" w:rsidP="00F14A31"/>
    <w:p w14:paraId="5E671A19" w14:textId="346127D8" w:rsidR="00F14A31" w:rsidRPr="00F14A31" w:rsidRDefault="00F14A31" w:rsidP="00F14A31"/>
    <w:p w14:paraId="0E425F7D" w14:textId="235605F8" w:rsidR="00F14A31" w:rsidRPr="00F14A31" w:rsidRDefault="00F14A31" w:rsidP="00F14A31"/>
    <w:p w14:paraId="362FC07A" w14:textId="60F7E9CD" w:rsidR="00F14A31" w:rsidRPr="00F14A31" w:rsidRDefault="00F14A31" w:rsidP="00F14A31"/>
    <w:p w14:paraId="21D14361" w14:textId="741294E9" w:rsidR="00F14A31" w:rsidRPr="00F14A31" w:rsidRDefault="00F14A31" w:rsidP="00F14A31"/>
    <w:p w14:paraId="07E7A316" w14:textId="5C6840F5" w:rsidR="00F14A31" w:rsidRPr="00F14A31" w:rsidRDefault="00F14A31" w:rsidP="00F14A31"/>
    <w:p w14:paraId="2690D929" w14:textId="75007FFC" w:rsidR="00F14A31" w:rsidRPr="00F14A31" w:rsidRDefault="00E31927" w:rsidP="00F14A31">
      <w:r>
        <w:rPr>
          <w:noProof/>
        </w:rPr>
        <mc:AlternateContent>
          <mc:Choice Requires="wps">
            <w:drawing>
              <wp:anchor distT="0" distB="0" distL="114300" distR="114300" simplePos="0" relativeHeight="252607488" behindDoc="0" locked="0" layoutInCell="1" allowOverlap="1" wp14:anchorId="34813D65" wp14:editId="2131C6C9">
                <wp:simplePos x="0" y="0"/>
                <wp:positionH relativeFrom="column">
                  <wp:posOffset>0</wp:posOffset>
                </wp:positionH>
                <wp:positionV relativeFrom="paragraph">
                  <wp:posOffset>2373083</wp:posOffset>
                </wp:positionV>
                <wp:extent cx="5727065" cy="300892"/>
                <wp:effectExtent l="0" t="0" r="0" b="0"/>
                <wp:wrapNone/>
                <wp:docPr id="885" name="Text Box 885"/>
                <wp:cNvGraphicFramePr/>
                <a:graphic xmlns:a="http://schemas.openxmlformats.org/drawingml/2006/main">
                  <a:graphicData uri="http://schemas.microsoft.com/office/word/2010/wordprocessingShape">
                    <wps:wsp>
                      <wps:cNvSpPr txBox="1"/>
                      <wps:spPr>
                        <a:xfrm>
                          <a:off x="0" y="0"/>
                          <a:ext cx="5727065" cy="300892"/>
                        </a:xfrm>
                        <a:prstGeom prst="rect">
                          <a:avLst/>
                        </a:prstGeom>
                        <a:solidFill>
                          <a:schemeClr val="lt1"/>
                        </a:solidFill>
                        <a:ln w="6350">
                          <a:solidFill>
                            <a:schemeClr val="accent1"/>
                          </a:solidFill>
                        </a:ln>
                      </wps:spPr>
                      <wps:txbx>
                        <w:txbxContent>
                          <w:p w14:paraId="64E22CC6" w14:textId="7ACA5BCB" w:rsidR="00EF553F" w:rsidRDefault="00EF553F" w:rsidP="00E31927">
                            <w:pPr>
                              <w:jc w:val="center"/>
                            </w:pPr>
                            <w:r>
                              <w:t>Figure 4.285 – second prototype of the display tweets JavaScript frontend code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813D65" id="Text Box 885" o:spid="_x0000_s1712" type="#_x0000_t202" style="position:absolute;margin-left:0;margin-top:186.85pt;width:450.95pt;height:23.7pt;z-index:25260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" fillcolor="white [3201]" strokecolor="#4472c4 [3204]" strokeweight=".5pt">
                <v:textbox>
                  <w:txbxContent>
                    <w:p w14:paraId="64E22CC6" w14:textId="7ACA5BCB" w:rsidR="00EF553F" w:rsidRDefault="00EF553F" w:rsidP="00E31927">
                      <w:pPr>
                        <w:jc w:val="center"/>
                      </w:pPr>
                      <w:r>
                        <w:t>Figure 4.285 – second prototype of the display tweets JavaScript frontend code (part 2)</w:t>
                      </w:r>
                    </w:p>
                  </w:txbxContent>
                </v:textbox>
              </v:shape>
            </w:pict>
          </mc:Fallback>
        </mc:AlternateContent>
      </w:r>
    </w:p>
    <w:p w14:paraId="45F2EF41" w14:textId="3DD93D50" w:rsidR="00EA139F" w:rsidRDefault="00E31927" w:rsidP="00F14A31">
      <w:r>
        <w:rPr>
          <w:noProof/>
        </w:rPr>
        <w:drawing>
          <wp:anchor distT="0" distB="0" distL="114300" distR="114300" simplePos="0" relativeHeight="252605440" behindDoc="1" locked="0" layoutInCell="1" allowOverlap="1" wp14:anchorId="18C4768F" wp14:editId="0DA3DE78">
            <wp:simplePos x="0" y="0"/>
            <wp:positionH relativeFrom="column">
              <wp:posOffset>12700</wp:posOffset>
            </wp:positionH>
            <wp:positionV relativeFrom="paragraph">
              <wp:posOffset>17145</wp:posOffset>
            </wp:positionV>
            <wp:extent cx="5727700" cy="2106295"/>
            <wp:effectExtent l="12700" t="12700" r="12700" b="14605"/>
            <wp:wrapTight wrapText="bothSides">
              <wp:wrapPolygon edited="0">
                <wp:start x="-48" y="-130"/>
                <wp:lineTo x="-48" y="21620"/>
                <wp:lineTo x="21600" y="21620"/>
                <wp:lineTo x="21600" y="-130"/>
                <wp:lineTo x="-48" y="-130"/>
              </wp:wrapPolygon>
            </wp:wrapTight>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sc5.jpeg"/>
                    <pic:cNvPicPr/>
                  </pic:nvPicPr>
                  <pic:blipFill>
                    <a:blip r:embed="rId491">
                      <a:extLst>
                        <a:ext uri="{28A0092B-C50C-407E-A947-70E740481C1C}">
                          <a14:useLocalDpi xmlns:a14="http://schemas.microsoft.com/office/drawing/2010/main" val="0"/>
                        </a:ext>
                      </a:extLst>
                    </a:blip>
                    <a:stretch>
                      <a:fillRect/>
                    </a:stretch>
                  </pic:blipFill>
                  <pic:spPr>
                    <a:xfrm>
                      <a:off x="0" y="0"/>
                      <a:ext cx="5727700" cy="21062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68897CF" w14:textId="051AECF1" w:rsidR="00EA139F" w:rsidRDefault="00EA139F" w:rsidP="00F14A31"/>
    <w:p w14:paraId="07531901" w14:textId="564EB3E0" w:rsidR="00F14A31" w:rsidRPr="00F14A31" w:rsidRDefault="00F14A31" w:rsidP="00F14A31">
      <w:r>
        <w:t>This prototype simply adds classes to the main</w:t>
      </w:r>
      <w:r w:rsidR="003121ED">
        <w:t xml:space="preserve"> </w:t>
      </w:r>
      <w:proofErr w:type="spellStart"/>
      <w:r w:rsidR="003121ED">
        <w:t>divs</w:t>
      </w:r>
      <w:proofErr w:type="spellEnd"/>
      <w:r w:rsidR="003121ED">
        <w:t xml:space="preserve"> (lines 124, 143, 150) so that they can be selected and styled using CSS (Figure 4.286)</w:t>
      </w:r>
      <w:r w:rsidR="0096566F">
        <w:t xml:space="preserve">. Lines 94-103 create image elements and add </w:t>
      </w:r>
      <w:proofErr w:type="spellStart"/>
      <w:r w:rsidR="0096566F">
        <w:t>src</w:t>
      </w:r>
      <w:proofErr w:type="spellEnd"/>
      <w:r w:rsidR="0096566F">
        <w:t xml:space="preserve"> attributes with the links to their respective icons. They are then appended to the image div in lines 106-108.</w:t>
      </w:r>
    </w:p>
    <w:p w14:paraId="17DE3E7D" w14:textId="67F7BC33" w:rsidR="00F14A31" w:rsidRDefault="00F14A31" w:rsidP="00F14A31"/>
    <w:p w14:paraId="25FBCDE4" w14:textId="18AE58F8" w:rsidR="0012169E" w:rsidRDefault="0012169E" w:rsidP="00F14A31"/>
    <w:p w14:paraId="7397E1C8" w14:textId="77777777" w:rsidR="0012169E" w:rsidRDefault="0012169E">
      <w:r>
        <w:br w:type="page"/>
      </w:r>
    </w:p>
    <w:p w14:paraId="1DFD478B" w14:textId="1C85581A" w:rsidR="0012169E" w:rsidRDefault="00BF08B2" w:rsidP="00F14A31">
      <w:r>
        <w:rPr>
          <w:noProof/>
        </w:rPr>
        <w:lastRenderedPageBreak/>
        <mc:AlternateContent>
          <mc:Choice Requires="wpg">
            <w:drawing>
              <wp:anchor distT="0" distB="0" distL="114300" distR="114300" simplePos="0" relativeHeight="252611584" behindDoc="0" locked="0" layoutInCell="1" allowOverlap="1" wp14:anchorId="3412CCDB" wp14:editId="629A6614">
                <wp:simplePos x="0" y="0"/>
                <wp:positionH relativeFrom="column">
                  <wp:posOffset>1354238</wp:posOffset>
                </wp:positionH>
                <wp:positionV relativeFrom="paragraph">
                  <wp:posOffset>12700</wp:posOffset>
                </wp:positionV>
                <wp:extent cx="2858625" cy="7858085"/>
                <wp:effectExtent l="12700" t="12700" r="12065" b="16510"/>
                <wp:wrapNone/>
                <wp:docPr id="888" name="Group 888"/>
                <wp:cNvGraphicFramePr/>
                <a:graphic xmlns:a="http://schemas.openxmlformats.org/drawingml/2006/main">
                  <a:graphicData uri="http://schemas.microsoft.com/office/word/2010/wordprocessingGroup">
                    <wpg:wgp>
                      <wpg:cNvGrpSpPr/>
                      <wpg:grpSpPr>
                        <a:xfrm>
                          <a:off x="0" y="0"/>
                          <a:ext cx="2858625" cy="7858085"/>
                          <a:chOff x="0" y="0"/>
                          <a:chExt cx="2858625" cy="7858085"/>
                        </a:xfrm>
                      </wpg:grpSpPr>
                      <pic:pic xmlns:pic="http://schemas.openxmlformats.org/drawingml/2006/picture">
                        <pic:nvPicPr>
                          <pic:cNvPr id="886" name="Picture 886"/>
                          <pic:cNvPicPr>
                            <a:picLocks noChangeAspect="1"/>
                          </pic:cNvPicPr>
                        </pic:nvPicPr>
                        <pic:blipFill>
                          <a:blip r:embed="rId492">
                            <a:extLst>
                              <a:ext uri="{28A0092B-C50C-407E-A947-70E740481C1C}">
                                <a14:useLocalDpi xmlns:a14="http://schemas.microsoft.com/office/drawing/2010/main" val="0"/>
                              </a:ext>
                            </a:extLst>
                          </a:blip>
                          <a:stretch>
                            <a:fillRect/>
                          </a:stretch>
                        </pic:blipFill>
                        <pic:spPr>
                          <a:xfrm>
                            <a:off x="1125" y="0"/>
                            <a:ext cx="2857500" cy="7277100"/>
                          </a:xfrm>
                          <a:prstGeom prst="rect">
                            <a:avLst/>
                          </a:prstGeom>
                          <a:ln>
                            <a:solidFill>
                              <a:schemeClr val="accent1"/>
                            </a:solidFill>
                          </a:ln>
                        </pic:spPr>
                      </pic:pic>
                      <wps:wsp>
                        <wps:cNvPr id="887" name="Text Box 887"/>
                        <wps:cNvSpPr txBox="1"/>
                        <wps:spPr>
                          <a:xfrm>
                            <a:off x="0" y="7383523"/>
                            <a:ext cx="2857283" cy="474562"/>
                          </a:xfrm>
                          <a:prstGeom prst="rect">
                            <a:avLst/>
                          </a:prstGeom>
                          <a:solidFill>
                            <a:schemeClr val="lt1"/>
                          </a:solidFill>
                          <a:ln w="6350">
                            <a:solidFill>
                              <a:schemeClr val="accent1"/>
                            </a:solidFill>
                          </a:ln>
                        </wps:spPr>
                        <wps:txbx>
                          <w:txbxContent>
                            <w:p w14:paraId="21FC8441" w14:textId="2FE90490" w:rsidR="00EF553F" w:rsidRDefault="00EF553F" w:rsidP="00BF08B2">
                              <w:pPr>
                                <w:jc w:val="center"/>
                              </w:pPr>
                              <w:r>
                                <w:t xml:space="preserve">Figure 4.286 – CSS code for the Display </w:t>
                              </w:r>
                              <w:proofErr w:type="gramStart"/>
                              <w:r>
                                <w:t>tweets</w:t>
                              </w:r>
                              <w:proofErr w:type="gramEnd"/>
                              <w: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12CCDB" id="Group 888" o:spid="_x0000_s1713" style="position:absolute;margin-left:106.65pt;margin-top:1pt;width:225.1pt;height:618.75pt;z-index:252611584" coordsize="28586,7858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">
                <v:shape id="Picture 886" o:spid="_x0000_s1714" type="#_x0000_t75" style="position:absolute;left:11;width:28575;height:72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" stroked="t" strokecolor="#4472c4 [3204]">
                  <v:imagedata r:id="rId493" o:title=""/>
                  <v:path arrowok="t"/>
                </v:shape>
                <v:shape id="Text Box 887" o:spid="_x0000_s1715" type="#_x0000_t202" style="position:absolute;top:73835;width:28572;height:4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" fillcolor="white [3201]" strokecolor="#4472c4 [3204]" strokeweight=".5pt">
                  <v:textbox>
                    <w:txbxContent>
                      <w:p w14:paraId="21FC8441" w14:textId="2FE90490" w:rsidR="00EF553F" w:rsidRDefault="00EF553F" w:rsidP="00BF08B2">
                        <w:pPr>
                          <w:jc w:val="center"/>
                        </w:pPr>
                        <w:r>
                          <w:t>Figure 4.286 – CSS code for the Display tweets function</w:t>
                        </w:r>
                      </w:p>
                    </w:txbxContent>
                  </v:textbox>
                </v:shape>
              </v:group>
            </w:pict>
          </mc:Fallback>
        </mc:AlternateContent>
      </w:r>
    </w:p>
    <w:p w14:paraId="4291903F" w14:textId="41129E63" w:rsidR="00BF08B2" w:rsidRPr="00BF08B2" w:rsidRDefault="00BF08B2" w:rsidP="00BF08B2"/>
    <w:p w14:paraId="02530121" w14:textId="455EF534" w:rsidR="00BF08B2" w:rsidRPr="00BF08B2" w:rsidRDefault="00BF08B2" w:rsidP="00BF08B2"/>
    <w:p w14:paraId="66F197CB" w14:textId="5D5937A9" w:rsidR="00BF08B2" w:rsidRPr="00BF08B2" w:rsidRDefault="00BF08B2" w:rsidP="00BF08B2"/>
    <w:p w14:paraId="42B94455" w14:textId="587F46F8" w:rsidR="00BF08B2" w:rsidRPr="00BF08B2" w:rsidRDefault="00BF08B2" w:rsidP="00BF08B2"/>
    <w:p w14:paraId="25D28CFC" w14:textId="197760D0" w:rsidR="00BF08B2" w:rsidRPr="00BF08B2" w:rsidRDefault="00BF08B2" w:rsidP="00BF08B2"/>
    <w:p w14:paraId="13C9C70F" w14:textId="3EE64678" w:rsidR="00BF08B2" w:rsidRPr="00BF08B2" w:rsidRDefault="00BF08B2" w:rsidP="00BF08B2"/>
    <w:p w14:paraId="232A3007" w14:textId="24814C7E" w:rsidR="00BF08B2" w:rsidRPr="00BF08B2" w:rsidRDefault="00BF08B2" w:rsidP="00BF08B2"/>
    <w:p w14:paraId="0F605059" w14:textId="7CF72040" w:rsidR="00BF08B2" w:rsidRPr="00BF08B2" w:rsidRDefault="00BF08B2" w:rsidP="00BF08B2"/>
    <w:p w14:paraId="2F9D20C0" w14:textId="39FE3600" w:rsidR="00BF08B2" w:rsidRPr="00BF08B2" w:rsidRDefault="00BF08B2" w:rsidP="00BF08B2"/>
    <w:p w14:paraId="686A6614" w14:textId="54DB036D" w:rsidR="00BF08B2" w:rsidRPr="00BF08B2" w:rsidRDefault="00BF08B2" w:rsidP="00BF08B2"/>
    <w:p w14:paraId="711F5798" w14:textId="5A704ABE" w:rsidR="00BF08B2" w:rsidRPr="00BF08B2" w:rsidRDefault="00BF08B2" w:rsidP="00BF08B2"/>
    <w:p w14:paraId="20F043DA" w14:textId="3C67BA18" w:rsidR="00BF08B2" w:rsidRPr="00BF08B2" w:rsidRDefault="00BF08B2" w:rsidP="00BF08B2"/>
    <w:p w14:paraId="725AF186" w14:textId="25F09479" w:rsidR="00BF08B2" w:rsidRPr="00BF08B2" w:rsidRDefault="00BF08B2" w:rsidP="00BF08B2"/>
    <w:p w14:paraId="197CA3ED" w14:textId="5DA976E4" w:rsidR="00BF08B2" w:rsidRPr="00BF08B2" w:rsidRDefault="00BF08B2" w:rsidP="00BF08B2"/>
    <w:p w14:paraId="4942E0B8" w14:textId="25B3CF28" w:rsidR="00BF08B2" w:rsidRPr="00BF08B2" w:rsidRDefault="00BF08B2" w:rsidP="00BF08B2"/>
    <w:p w14:paraId="7E1F02FA" w14:textId="06C21BAC" w:rsidR="00BF08B2" w:rsidRPr="00BF08B2" w:rsidRDefault="00BF08B2" w:rsidP="00BF08B2"/>
    <w:p w14:paraId="5FAC49DC" w14:textId="6F9A557C" w:rsidR="00BF08B2" w:rsidRPr="00BF08B2" w:rsidRDefault="00BF08B2" w:rsidP="00BF08B2"/>
    <w:p w14:paraId="0ECE6AB7" w14:textId="1FE09AEA" w:rsidR="00BF08B2" w:rsidRPr="00BF08B2" w:rsidRDefault="00BF08B2" w:rsidP="00BF08B2"/>
    <w:p w14:paraId="06A3D1D6" w14:textId="55B5B584" w:rsidR="00BF08B2" w:rsidRPr="00BF08B2" w:rsidRDefault="00BF08B2" w:rsidP="00BF08B2"/>
    <w:p w14:paraId="37015A53" w14:textId="49F30608" w:rsidR="00BF08B2" w:rsidRPr="00BF08B2" w:rsidRDefault="00BF08B2" w:rsidP="00BF08B2"/>
    <w:p w14:paraId="0B3B3F9F" w14:textId="7B045AA6" w:rsidR="00BF08B2" w:rsidRPr="00BF08B2" w:rsidRDefault="00BF08B2" w:rsidP="00BF08B2"/>
    <w:p w14:paraId="711692BB" w14:textId="0A07F6AA" w:rsidR="00BF08B2" w:rsidRPr="00BF08B2" w:rsidRDefault="00BF08B2" w:rsidP="00BF08B2"/>
    <w:p w14:paraId="6E8E8C6E" w14:textId="6DAE4C66" w:rsidR="00BF08B2" w:rsidRPr="00BF08B2" w:rsidRDefault="00BF08B2" w:rsidP="00BF08B2"/>
    <w:p w14:paraId="52B5C962" w14:textId="22FB96D6" w:rsidR="00BF08B2" w:rsidRPr="00BF08B2" w:rsidRDefault="00BF08B2" w:rsidP="00BF08B2"/>
    <w:p w14:paraId="28D6483D" w14:textId="3F9E245A" w:rsidR="00BF08B2" w:rsidRPr="00BF08B2" w:rsidRDefault="00BF08B2" w:rsidP="00BF08B2"/>
    <w:p w14:paraId="30E56285" w14:textId="6B014947" w:rsidR="00BF08B2" w:rsidRPr="00BF08B2" w:rsidRDefault="00BF08B2" w:rsidP="00BF08B2"/>
    <w:p w14:paraId="2B651524" w14:textId="5FE8D2BA" w:rsidR="00BF08B2" w:rsidRPr="00BF08B2" w:rsidRDefault="00BF08B2" w:rsidP="00BF08B2"/>
    <w:p w14:paraId="01E922CF" w14:textId="67E90EA0" w:rsidR="00BF08B2" w:rsidRPr="00BF08B2" w:rsidRDefault="00BF08B2" w:rsidP="00BF08B2"/>
    <w:p w14:paraId="72E30F81" w14:textId="0BD6B09E" w:rsidR="00BF08B2" w:rsidRPr="00BF08B2" w:rsidRDefault="00BF08B2" w:rsidP="00BF08B2"/>
    <w:p w14:paraId="46424E7A" w14:textId="78C9772F" w:rsidR="00BF08B2" w:rsidRPr="00BF08B2" w:rsidRDefault="00BF08B2" w:rsidP="00BF08B2"/>
    <w:p w14:paraId="63EE303F" w14:textId="43BDC990" w:rsidR="00BF08B2" w:rsidRPr="00BF08B2" w:rsidRDefault="00BF08B2" w:rsidP="00BF08B2"/>
    <w:p w14:paraId="62EA69A2" w14:textId="55E36143" w:rsidR="00BF08B2" w:rsidRPr="00BF08B2" w:rsidRDefault="00BF08B2" w:rsidP="00BF08B2"/>
    <w:p w14:paraId="0F173962" w14:textId="0901299D" w:rsidR="00BF08B2" w:rsidRPr="00BF08B2" w:rsidRDefault="00BF08B2" w:rsidP="00BF08B2"/>
    <w:p w14:paraId="0CA62AAE" w14:textId="5DC002FE" w:rsidR="00BF08B2" w:rsidRPr="00BF08B2" w:rsidRDefault="00BF08B2" w:rsidP="00BF08B2"/>
    <w:p w14:paraId="2A3FA371" w14:textId="666DDF5E" w:rsidR="00BF08B2" w:rsidRPr="00BF08B2" w:rsidRDefault="00BF08B2" w:rsidP="00BF08B2"/>
    <w:p w14:paraId="201F17A1" w14:textId="63DA4657" w:rsidR="00BF08B2" w:rsidRPr="00BF08B2" w:rsidRDefault="00BF08B2" w:rsidP="00BF08B2"/>
    <w:p w14:paraId="47C9630D" w14:textId="13E9D5B3" w:rsidR="00BF08B2" w:rsidRPr="00BF08B2" w:rsidRDefault="00BF08B2" w:rsidP="00BF08B2"/>
    <w:p w14:paraId="0CB7DDB1" w14:textId="04C0827B" w:rsidR="00BF08B2" w:rsidRPr="00BF08B2" w:rsidRDefault="00BF08B2" w:rsidP="00BF08B2"/>
    <w:p w14:paraId="685A5E7B" w14:textId="6DE77E8E" w:rsidR="00BF08B2" w:rsidRPr="00BF08B2" w:rsidRDefault="00BF08B2" w:rsidP="00BF08B2"/>
    <w:p w14:paraId="64EF00AD" w14:textId="3FF9C6B0" w:rsidR="00BF08B2" w:rsidRPr="00BF08B2" w:rsidRDefault="00BF08B2" w:rsidP="00BF08B2"/>
    <w:p w14:paraId="6C481F9B" w14:textId="25F17D10" w:rsidR="00BF08B2" w:rsidRPr="00BF08B2" w:rsidRDefault="00BF08B2" w:rsidP="00BF08B2"/>
    <w:p w14:paraId="3C579D1D" w14:textId="08333442" w:rsidR="00BF08B2" w:rsidRPr="00BF08B2" w:rsidRDefault="00BF08B2" w:rsidP="00BF08B2"/>
    <w:p w14:paraId="2F688FD6" w14:textId="5962BFA2" w:rsidR="00BF08B2" w:rsidRPr="00BF08B2" w:rsidRDefault="00BF08B2" w:rsidP="00BF08B2"/>
    <w:p w14:paraId="3C5EA136" w14:textId="5A3E1AC3" w:rsidR="00BF08B2" w:rsidRDefault="00BF08B2" w:rsidP="00BF08B2">
      <w:r>
        <w:t>The final output of the code is shown in Figure 4.287.</w:t>
      </w:r>
    </w:p>
    <w:p w14:paraId="1B958163" w14:textId="226B7EF2" w:rsidR="00AF778E" w:rsidRDefault="00AF778E" w:rsidP="00BF08B2"/>
    <w:p w14:paraId="10F1CC61" w14:textId="77777777" w:rsidR="00AF778E" w:rsidRDefault="00AF778E">
      <w:r>
        <w:br w:type="page"/>
      </w:r>
    </w:p>
    <w:p w14:paraId="77416278" w14:textId="5C40538F" w:rsidR="00BF08B2" w:rsidRPr="00BF08B2" w:rsidRDefault="00E626A4" w:rsidP="00BF08B2">
      <w:r>
        <w:rPr>
          <w:noProof/>
        </w:rPr>
        <w:lastRenderedPageBreak/>
        <mc:AlternateContent>
          <mc:Choice Requires="wpg">
            <w:drawing>
              <wp:anchor distT="0" distB="0" distL="114300" distR="114300" simplePos="0" relativeHeight="252615680" behindDoc="0" locked="0" layoutInCell="1" allowOverlap="1" wp14:anchorId="2AD2710A" wp14:editId="584AE7DA">
                <wp:simplePos x="0" y="0"/>
                <wp:positionH relativeFrom="column">
                  <wp:posOffset>0</wp:posOffset>
                </wp:positionH>
                <wp:positionV relativeFrom="paragraph">
                  <wp:posOffset>12700</wp:posOffset>
                </wp:positionV>
                <wp:extent cx="5740400" cy="3957367"/>
                <wp:effectExtent l="0" t="12700" r="12700" b="17780"/>
                <wp:wrapNone/>
                <wp:docPr id="891" name="Group 891"/>
                <wp:cNvGraphicFramePr/>
                <a:graphic xmlns:a="http://schemas.openxmlformats.org/drawingml/2006/main">
                  <a:graphicData uri="http://schemas.microsoft.com/office/word/2010/wordprocessingGroup">
                    <wpg:wgp>
                      <wpg:cNvGrpSpPr/>
                      <wpg:grpSpPr>
                        <a:xfrm>
                          <a:off x="0" y="0"/>
                          <a:ext cx="5740400" cy="3957367"/>
                          <a:chOff x="0" y="0"/>
                          <a:chExt cx="5740400" cy="3957367"/>
                        </a:xfrm>
                      </wpg:grpSpPr>
                      <pic:pic xmlns:pic="http://schemas.openxmlformats.org/drawingml/2006/picture">
                        <pic:nvPicPr>
                          <pic:cNvPr id="889" name="Picture 889"/>
                          <pic:cNvPicPr>
                            <a:picLocks noChangeAspect="1"/>
                          </pic:cNvPicPr>
                        </pic:nvPicPr>
                        <pic:blipFill>
                          <a:blip r:embed="rId494" cstate="print">
                            <a:extLst>
                              <a:ext uri="{28A0092B-C50C-407E-A947-70E740481C1C}">
                                <a14:useLocalDpi xmlns:a14="http://schemas.microsoft.com/office/drawing/2010/main" val="0"/>
                              </a:ext>
                            </a:extLst>
                          </a:blip>
                          <a:stretch>
                            <a:fillRect/>
                          </a:stretch>
                        </pic:blipFill>
                        <pic:spPr>
                          <a:xfrm>
                            <a:off x="12700" y="0"/>
                            <a:ext cx="5727700" cy="3580130"/>
                          </a:xfrm>
                          <a:prstGeom prst="rect">
                            <a:avLst/>
                          </a:prstGeom>
                          <a:ln>
                            <a:solidFill>
                              <a:schemeClr val="accent1"/>
                            </a:solidFill>
                          </a:ln>
                        </pic:spPr>
                      </pic:pic>
                      <wps:wsp>
                        <wps:cNvPr id="890" name="Text Box 890"/>
                        <wps:cNvSpPr txBox="1"/>
                        <wps:spPr>
                          <a:xfrm>
                            <a:off x="0" y="3656475"/>
                            <a:ext cx="5727065" cy="300892"/>
                          </a:xfrm>
                          <a:prstGeom prst="rect">
                            <a:avLst/>
                          </a:prstGeom>
                          <a:solidFill>
                            <a:schemeClr val="lt1"/>
                          </a:solidFill>
                          <a:ln w="6350">
                            <a:solidFill>
                              <a:schemeClr val="accent1"/>
                            </a:solidFill>
                          </a:ln>
                        </wps:spPr>
                        <wps:txbx>
                          <w:txbxContent>
                            <w:p w14:paraId="2A2B522E" w14:textId="440FBC2A" w:rsidR="00EF553F" w:rsidRDefault="00EF553F" w:rsidP="00AF778E">
                              <w:pPr>
                                <w:jc w:val="center"/>
                              </w:pPr>
                              <w:r>
                                <w:t xml:space="preserve">Figure 4.287 – final output of the Display </w:t>
                              </w:r>
                              <w:proofErr w:type="gramStart"/>
                              <w:r>
                                <w:t>tweets</w:t>
                              </w:r>
                              <w:proofErr w:type="gramEnd"/>
                              <w: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D2710A" id="Group 891" o:spid="_x0000_s1716" style="position:absolute;margin-left:0;margin-top:1pt;width:452pt;height:311.6pt;z-index:252615680" coordsize="57404,3957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v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P+/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U/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f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0/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T+&#13;&#10;/i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V/v4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1v7+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f+/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Q/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0f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">
                <v:shape id="Picture 889" o:spid="_x0000_s1717" type="#_x0000_t75" style="position:absolute;left:127;width:57277;height:35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" stroked="t" strokecolor="#4472c4 [3204]">
                  <v:imagedata r:id="rId495" o:title=""/>
                  <v:path arrowok="t"/>
                </v:shape>
                <v:shape id="Text Box 890" o:spid="_x0000_s1718" type="#_x0000_t202" style="position:absolute;top:36564;width:57270;height:3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" fillcolor="white [3201]" strokecolor="#4472c4 [3204]" strokeweight=".5pt">
                  <v:textbox>
                    <w:txbxContent>
                      <w:p w14:paraId="2A2B522E" w14:textId="440FBC2A" w:rsidR="00EF553F" w:rsidRDefault="00EF553F" w:rsidP="00AF778E">
                        <w:pPr>
                          <w:jc w:val="center"/>
                        </w:pPr>
                        <w:r>
                          <w:t>Figure 4.287 – final output of the Display tweets function</w:t>
                        </w:r>
                      </w:p>
                    </w:txbxContent>
                  </v:textbox>
                </v:shape>
              </v:group>
            </w:pict>
          </mc:Fallback>
        </mc:AlternateContent>
      </w:r>
    </w:p>
    <w:p w14:paraId="71B198C4" w14:textId="16E4EA65" w:rsidR="00BF08B2" w:rsidRPr="00BF08B2" w:rsidRDefault="00BF08B2" w:rsidP="00BF08B2"/>
    <w:p w14:paraId="0AA580BD" w14:textId="6804A222" w:rsidR="00BF08B2" w:rsidRDefault="00BF08B2" w:rsidP="00BF08B2"/>
    <w:p w14:paraId="14CCE54B" w14:textId="26F3747C" w:rsidR="00796201" w:rsidRPr="00796201" w:rsidRDefault="00796201" w:rsidP="00796201"/>
    <w:p w14:paraId="64C88E63" w14:textId="7D0B67E5" w:rsidR="00796201" w:rsidRPr="00796201" w:rsidRDefault="00796201" w:rsidP="00796201"/>
    <w:p w14:paraId="399DA6AA" w14:textId="700FA5F1" w:rsidR="00796201" w:rsidRPr="00796201" w:rsidRDefault="00796201" w:rsidP="00796201"/>
    <w:p w14:paraId="235DF4C1" w14:textId="668360A9" w:rsidR="00796201" w:rsidRPr="00796201" w:rsidRDefault="00796201" w:rsidP="00796201"/>
    <w:p w14:paraId="59201759" w14:textId="3F2C9703" w:rsidR="00796201" w:rsidRPr="00796201" w:rsidRDefault="00796201" w:rsidP="00796201"/>
    <w:p w14:paraId="2CAA1439" w14:textId="13D6A926" w:rsidR="00796201" w:rsidRPr="00796201" w:rsidRDefault="00796201" w:rsidP="00796201"/>
    <w:p w14:paraId="2D23D380" w14:textId="52758DEC" w:rsidR="00796201" w:rsidRPr="00796201" w:rsidRDefault="00796201" w:rsidP="00796201"/>
    <w:p w14:paraId="02D267F6" w14:textId="620F19FD" w:rsidR="00796201" w:rsidRPr="00796201" w:rsidRDefault="00796201" w:rsidP="00796201"/>
    <w:p w14:paraId="3D36E5DE" w14:textId="7E1D5627" w:rsidR="00796201" w:rsidRPr="00796201" w:rsidRDefault="00796201" w:rsidP="00796201"/>
    <w:p w14:paraId="467F1492" w14:textId="14450F5E" w:rsidR="00796201" w:rsidRPr="00796201" w:rsidRDefault="00796201" w:rsidP="00796201"/>
    <w:p w14:paraId="386B32F6" w14:textId="038EC87C" w:rsidR="00796201" w:rsidRPr="00796201" w:rsidRDefault="00796201" w:rsidP="00796201"/>
    <w:p w14:paraId="17ADEA9B" w14:textId="060E0092" w:rsidR="00796201" w:rsidRPr="00796201" w:rsidRDefault="00796201" w:rsidP="00796201"/>
    <w:p w14:paraId="6238A6B8" w14:textId="3260DE33" w:rsidR="00796201" w:rsidRPr="00796201" w:rsidRDefault="00796201" w:rsidP="00796201"/>
    <w:p w14:paraId="49391FF2" w14:textId="2F8B6374" w:rsidR="00796201" w:rsidRPr="00796201" w:rsidRDefault="00796201" w:rsidP="00796201"/>
    <w:p w14:paraId="11731922" w14:textId="0797E57A" w:rsidR="00796201" w:rsidRPr="00796201" w:rsidRDefault="00796201" w:rsidP="00796201"/>
    <w:p w14:paraId="694B2EAB" w14:textId="6F357D14" w:rsidR="00796201" w:rsidRPr="00796201" w:rsidRDefault="00796201" w:rsidP="00796201"/>
    <w:p w14:paraId="2F01AC50" w14:textId="6E3C50A7" w:rsidR="00796201" w:rsidRPr="00796201" w:rsidRDefault="00796201" w:rsidP="00796201"/>
    <w:p w14:paraId="1AEEFD79" w14:textId="06CAA4E1" w:rsidR="00796201" w:rsidRPr="00796201" w:rsidRDefault="00796201" w:rsidP="00796201"/>
    <w:p w14:paraId="6392EC07" w14:textId="3268F31A" w:rsidR="00796201" w:rsidRPr="00796201" w:rsidRDefault="00796201" w:rsidP="00796201"/>
    <w:p w14:paraId="3C1C81AB" w14:textId="2CA74C2C" w:rsidR="00796201" w:rsidRPr="00796201" w:rsidRDefault="00796201" w:rsidP="00796201"/>
    <w:p w14:paraId="1859E1C5" w14:textId="3DBA4ABA" w:rsidR="00796201" w:rsidRDefault="00796201" w:rsidP="00796201">
      <w:r>
        <w:t>Since all the tweets are displayed correctly, this means that the Display tweets function has satisfied every user requirement and functions properly. This concludes the fifteenth prototype, which added the functionality of displaying the scraped tweets on the frontend.</w:t>
      </w:r>
    </w:p>
    <w:p w14:paraId="2ED18D66" w14:textId="382A5500" w:rsidR="004D042C" w:rsidRDefault="004D042C" w:rsidP="00796201"/>
    <w:p w14:paraId="4B0BBDC3" w14:textId="3EBBE91F" w:rsidR="004D042C" w:rsidRDefault="006E69CE" w:rsidP="006E69CE">
      <w:pPr>
        <w:pStyle w:val="Heading3"/>
      </w:pPr>
      <w:bookmarkStart w:id="50" w:name="_Toc100002632"/>
      <w:r>
        <w:t xml:space="preserve">Delete hashtag </w:t>
      </w:r>
      <w:proofErr w:type="gramStart"/>
      <w:r>
        <w:t>function</w:t>
      </w:r>
      <w:bookmarkEnd w:id="50"/>
      <w:proofErr w:type="gramEnd"/>
    </w:p>
    <w:p w14:paraId="49EB13C4" w14:textId="5A159E27" w:rsidR="006E69CE" w:rsidRDefault="006E69CE" w:rsidP="006E69CE"/>
    <w:p w14:paraId="3C0B89F0" w14:textId="470807C5" w:rsidR="00EC2468" w:rsidRDefault="00EC2468" w:rsidP="00EC2468">
      <w:r>
        <w:t>The design of this input screen is referencing the design in Figure 3.</w:t>
      </w:r>
      <w:r w:rsidR="0078320B">
        <w:t>25</w:t>
      </w:r>
      <w:r>
        <w:t>.</w:t>
      </w:r>
    </w:p>
    <w:p w14:paraId="028AEB21" w14:textId="53FA3AA8" w:rsidR="006E69CE" w:rsidRDefault="006E69CE" w:rsidP="006E69CE"/>
    <w:p w14:paraId="41A91EA4" w14:textId="7363512E" w:rsidR="00604EEB" w:rsidRDefault="00604EEB" w:rsidP="006E69CE">
      <w:r>
        <w:t xml:space="preserve">The hardcoded HTML code for this function consists only of the </w:t>
      </w:r>
      <w:r w:rsidR="00BA2582">
        <w:t>header and footer elements, as the rest of the content will be dynamically generated from the backend.</w:t>
      </w:r>
      <w:r w:rsidR="00DD26CB">
        <w:t xml:space="preserve"> The code is shown in Figure 4.288</w:t>
      </w:r>
      <w:r w:rsidR="000C0891">
        <w:t>.</w:t>
      </w:r>
    </w:p>
    <w:p w14:paraId="2B4BAFBA" w14:textId="11A12E4B" w:rsidR="00DD26CB" w:rsidRDefault="00DD26CB" w:rsidP="006E69CE"/>
    <w:p w14:paraId="6F799DCE" w14:textId="2FC679AF" w:rsidR="00DD26CB" w:rsidRPr="006E69CE" w:rsidRDefault="00DD26CB" w:rsidP="006E69CE"/>
    <w:p w14:paraId="2921FFAA" w14:textId="179722B0" w:rsidR="0076715F" w:rsidRDefault="0076715F" w:rsidP="00796201"/>
    <w:p w14:paraId="1C1A6878" w14:textId="77777777" w:rsidR="0076715F" w:rsidRDefault="0076715F">
      <w:r>
        <w:br w:type="page"/>
      </w:r>
    </w:p>
    <w:p w14:paraId="071DA6DD" w14:textId="73395F29" w:rsidR="00796201" w:rsidRDefault="0076715F" w:rsidP="00796201">
      <w:r>
        <w:rPr>
          <w:noProof/>
        </w:rPr>
        <w:lastRenderedPageBreak/>
        <mc:AlternateContent>
          <mc:Choice Requires="wpg">
            <w:drawing>
              <wp:anchor distT="0" distB="0" distL="114300" distR="114300" simplePos="0" relativeHeight="252618752" behindDoc="0" locked="0" layoutInCell="1" allowOverlap="1" wp14:anchorId="44E9EE5C" wp14:editId="4CAD8730">
                <wp:simplePos x="0" y="0"/>
                <wp:positionH relativeFrom="column">
                  <wp:posOffset>309245</wp:posOffset>
                </wp:positionH>
                <wp:positionV relativeFrom="paragraph">
                  <wp:posOffset>255037</wp:posOffset>
                </wp:positionV>
                <wp:extent cx="5182726" cy="5126459"/>
                <wp:effectExtent l="12700" t="12700" r="12065" b="17145"/>
                <wp:wrapNone/>
                <wp:docPr id="894" name="Group 894"/>
                <wp:cNvGraphicFramePr/>
                <a:graphic xmlns:a="http://schemas.openxmlformats.org/drawingml/2006/main">
                  <a:graphicData uri="http://schemas.microsoft.com/office/word/2010/wordprocessingGroup">
                    <wpg:wgp>
                      <wpg:cNvGrpSpPr/>
                      <wpg:grpSpPr>
                        <a:xfrm>
                          <a:off x="0" y="0"/>
                          <a:ext cx="5182726" cy="5126459"/>
                          <a:chOff x="0" y="0"/>
                          <a:chExt cx="5182726" cy="5126459"/>
                        </a:xfrm>
                      </wpg:grpSpPr>
                      <pic:pic xmlns:pic="http://schemas.openxmlformats.org/drawingml/2006/picture">
                        <pic:nvPicPr>
                          <pic:cNvPr id="892" name="Picture 892"/>
                          <pic:cNvPicPr>
                            <a:picLocks noChangeAspect="1"/>
                          </pic:cNvPicPr>
                        </pic:nvPicPr>
                        <pic:blipFill>
                          <a:blip r:embed="rId496">
                            <a:extLst>
                              <a:ext uri="{28A0092B-C50C-407E-A947-70E740481C1C}">
                                <a14:useLocalDpi xmlns:a14="http://schemas.microsoft.com/office/drawing/2010/main" val="0"/>
                              </a:ext>
                            </a:extLst>
                          </a:blip>
                          <a:stretch>
                            <a:fillRect/>
                          </a:stretch>
                        </pic:blipFill>
                        <pic:spPr>
                          <a:xfrm>
                            <a:off x="1126" y="0"/>
                            <a:ext cx="5181600" cy="4724400"/>
                          </a:xfrm>
                          <a:prstGeom prst="rect">
                            <a:avLst/>
                          </a:prstGeom>
                          <a:ln>
                            <a:solidFill>
                              <a:schemeClr val="accent1"/>
                            </a:solidFill>
                          </a:ln>
                        </pic:spPr>
                      </pic:pic>
                      <wps:wsp>
                        <wps:cNvPr id="893" name="Text Box 893"/>
                        <wps:cNvSpPr txBox="1"/>
                        <wps:spPr>
                          <a:xfrm>
                            <a:off x="0" y="4790794"/>
                            <a:ext cx="5181600" cy="335665"/>
                          </a:xfrm>
                          <a:prstGeom prst="rect">
                            <a:avLst/>
                          </a:prstGeom>
                          <a:solidFill>
                            <a:schemeClr val="lt1"/>
                          </a:solidFill>
                          <a:ln w="6350">
                            <a:solidFill>
                              <a:schemeClr val="accent1"/>
                            </a:solidFill>
                          </a:ln>
                        </wps:spPr>
                        <wps:txbx>
                          <w:txbxContent>
                            <w:p w14:paraId="2919C5F8" w14:textId="01A94416" w:rsidR="00EF553F" w:rsidRDefault="00EF553F" w:rsidP="0076715F">
                              <w:pPr>
                                <w:jc w:val="center"/>
                              </w:pPr>
                              <w:r>
                                <w:t xml:space="preserve">Figure 4.288 – HTML of the Delete hashtag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E9EE5C" id="Group 894" o:spid="_x0000_s1719" style="position:absolute;margin-left:24.35pt;margin-top:20.1pt;width:408.1pt;height:403.65pt;z-index:252618752" coordsize="51827,5126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">
                <v:shape id="Picture 892" o:spid="_x0000_s1720" type="#_x0000_t75" style="position:absolute;left:11;width:51816;height:472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" stroked="t" strokecolor="#4472c4 [3204]">
                  <v:imagedata r:id="rId497" o:title=""/>
                  <v:path arrowok="t"/>
                </v:shape>
                <v:shape id="Text Box 893" o:spid="_x0000_s1721" type="#_x0000_t202" style="position:absolute;top:47907;width:51816;height:3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" fillcolor="white [3201]" strokecolor="#4472c4 [3204]" strokeweight=".5pt">
                  <v:textbox>
                    <w:txbxContent>
                      <w:p w14:paraId="2919C5F8" w14:textId="01A94416" w:rsidR="00EF553F" w:rsidRDefault="00EF553F" w:rsidP="0076715F">
                        <w:pPr>
                          <w:jc w:val="center"/>
                        </w:pPr>
                        <w:r>
                          <w:t>Figure 4.288 – HTML of the Delete hashtag function</w:t>
                        </w:r>
                      </w:p>
                    </w:txbxContent>
                  </v:textbox>
                </v:shape>
              </v:group>
            </w:pict>
          </mc:Fallback>
        </mc:AlternateContent>
      </w:r>
    </w:p>
    <w:p w14:paraId="40E795F4" w14:textId="0F707BF9" w:rsidR="00942C2C" w:rsidRPr="00942C2C" w:rsidRDefault="00942C2C" w:rsidP="00942C2C"/>
    <w:p w14:paraId="6950BA20" w14:textId="59014014" w:rsidR="00942C2C" w:rsidRPr="00942C2C" w:rsidRDefault="00942C2C" w:rsidP="00942C2C"/>
    <w:p w14:paraId="20043308" w14:textId="5C2685BB" w:rsidR="00942C2C" w:rsidRPr="00942C2C" w:rsidRDefault="00942C2C" w:rsidP="00942C2C"/>
    <w:p w14:paraId="4CE5503E" w14:textId="45D808E1" w:rsidR="00942C2C" w:rsidRPr="00942C2C" w:rsidRDefault="00942C2C" w:rsidP="00942C2C"/>
    <w:p w14:paraId="1809C06B" w14:textId="492774A1" w:rsidR="00942C2C" w:rsidRPr="00942C2C" w:rsidRDefault="00942C2C" w:rsidP="00942C2C"/>
    <w:p w14:paraId="09B22154" w14:textId="18B2781C" w:rsidR="00942C2C" w:rsidRPr="00942C2C" w:rsidRDefault="00942C2C" w:rsidP="00942C2C"/>
    <w:p w14:paraId="72BEEC73" w14:textId="2181FB5B" w:rsidR="00942C2C" w:rsidRPr="00942C2C" w:rsidRDefault="00942C2C" w:rsidP="00942C2C"/>
    <w:p w14:paraId="1294840A" w14:textId="669A2D07" w:rsidR="00942C2C" w:rsidRPr="00942C2C" w:rsidRDefault="00942C2C" w:rsidP="00942C2C"/>
    <w:p w14:paraId="43BE44A1" w14:textId="6B6C8622" w:rsidR="00942C2C" w:rsidRPr="00942C2C" w:rsidRDefault="00942C2C" w:rsidP="00942C2C"/>
    <w:p w14:paraId="565E9F2A" w14:textId="4B5EA2BD" w:rsidR="00942C2C" w:rsidRPr="00942C2C" w:rsidRDefault="00942C2C" w:rsidP="00942C2C"/>
    <w:p w14:paraId="17643F69" w14:textId="24D2165F" w:rsidR="00942C2C" w:rsidRPr="00942C2C" w:rsidRDefault="00942C2C" w:rsidP="00942C2C"/>
    <w:p w14:paraId="0DC9B3D6" w14:textId="22564DA9" w:rsidR="00942C2C" w:rsidRPr="00942C2C" w:rsidRDefault="00942C2C" w:rsidP="00942C2C"/>
    <w:p w14:paraId="670A69CF" w14:textId="1485F1DC" w:rsidR="00942C2C" w:rsidRPr="00942C2C" w:rsidRDefault="00942C2C" w:rsidP="00942C2C"/>
    <w:p w14:paraId="6F1F5362" w14:textId="1FCEC486" w:rsidR="00942C2C" w:rsidRPr="00942C2C" w:rsidRDefault="00942C2C" w:rsidP="00942C2C"/>
    <w:p w14:paraId="5A560E23" w14:textId="5D25637A" w:rsidR="00942C2C" w:rsidRPr="00942C2C" w:rsidRDefault="00942C2C" w:rsidP="00942C2C"/>
    <w:p w14:paraId="0A5C560B" w14:textId="135D990C" w:rsidR="00942C2C" w:rsidRPr="00942C2C" w:rsidRDefault="00942C2C" w:rsidP="00942C2C"/>
    <w:p w14:paraId="08C52BEB" w14:textId="0F327F96" w:rsidR="00942C2C" w:rsidRPr="00942C2C" w:rsidRDefault="00942C2C" w:rsidP="00942C2C"/>
    <w:p w14:paraId="1F554D39" w14:textId="2680523C" w:rsidR="00942C2C" w:rsidRPr="00942C2C" w:rsidRDefault="00942C2C" w:rsidP="00942C2C"/>
    <w:p w14:paraId="23DF8910" w14:textId="52A570DB" w:rsidR="00942C2C" w:rsidRPr="00942C2C" w:rsidRDefault="00942C2C" w:rsidP="00942C2C"/>
    <w:p w14:paraId="182520B8" w14:textId="6364F946" w:rsidR="00942C2C" w:rsidRPr="00942C2C" w:rsidRDefault="00942C2C" w:rsidP="00942C2C"/>
    <w:p w14:paraId="33BBE8BE" w14:textId="29364B13" w:rsidR="00942C2C" w:rsidRPr="00942C2C" w:rsidRDefault="00942C2C" w:rsidP="00942C2C"/>
    <w:p w14:paraId="0B170E81" w14:textId="26D8F2D1" w:rsidR="00942C2C" w:rsidRPr="00942C2C" w:rsidRDefault="00942C2C" w:rsidP="00942C2C"/>
    <w:p w14:paraId="65B5863F" w14:textId="20180FCE" w:rsidR="00942C2C" w:rsidRPr="00942C2C" w:rsidRDefault="00942C2C" w:rsidP="00942C2C"/>
    <w:p w14:paraId="1DC845AE" w14:textId="073488E2" w:rsidR="00942C2C" w:rsidRPr="00942C2C" w:rsidRDefault="00942C2C" w:rsidP="00942C2C"/>
    <w:p w14:paraId="74656EDD" w14:textId="725AF8E9" w:rsidR="00942C2C" w:rsidRPr="00942C2C" w:rsidRDefault="00942C2C" w:rsidP="00942C2C"/>
    <w:p w14:paraId="270C00C0" w14:textId="12859434" w:rsidR="00942C2C" w:rsidRPr="00942C2C" w:rsidRDefault="00942C2C" w:rsidP="00942C2C"/>
    <w:p w14:paraId="29934930" w14:textId="126B760E" w:rsidR="00942C2C" w:rsidRPr="00942C2C" w:rsidRDefault="00942C2C" w:rsidP="00942C2C"/>
    <w:p w14:paraId="3F9CB2BB" w14:textId="798179E2" w:rsidR="00942C2C" w:rsidRPr="00942C2C" w:rsidRDefault="00942C2C" w:rsidP="00942C2C"/>
    <w:p w14:paraId="772DDE04" w14:textId="35AB36AA" w:rsidR="00942C2C" w:rsidRPr="00942C2C" w:rsidRDefault="00942C2C" w:rsidP="00942C2C"/>
    <w:p w14:paraId="045CF14D" w14:textId="7CA1CCC5" w:rsidR="00942C2C" w:rsidRPr="00942C2C" w:rsidRDefault="00942C2C" w:rsidP="00942C2C"/>
    <w:p w14:paraId="66398B70" w14:textId="486CD405" w:rsidR="00942C2C" w:rsidRDefault="00942C2C" w:rsidP="00942C2C">
      <w:pPr>
        <w:tabs>
          <w:tab w:val="left" w:pos="1258"/>
        </w:tabs>
      </w:pPr>
      <w:r>
        <w:t>The JavaScript code</w:t>
      </w:r>
      <w:r w:rsidR="00C33FE2">
        <w:t xml:space="preserve"> of the first prototype</w:t>
      </w:r>
      <w:r>
        <w:t xml:space="preserve"> is shown in Figure 4.289 below:</w:t>
      </w:r>
    </w:p>
    <w:p w14:paraId="2445608E" w14:textId="1495EA46" w:rsidR="00942C2C" w:rsidRDefault="00942C2C" w:rsidP="00942C2C">
      <w:pPr>
        <w:tabs>
          <w:tab w:val="left" w:pos="1258"/>
        </w:tabs>
      </w:pPr>
    </w:p>
    <w:p w14:paraId="56494C3B" w14:textId="4B2FBB1B" w:rsidR="00942C2C" w:rsidRPr="00942C2C" w:rsidRDefault="00942C2C" w:rsidP="00942C2C">
      <w:pPr>
        <w:tabs>
          <w:tab w:val="left" w:pos="1258"/>
        </w:tabs>
      </w:pPr>
    </w:p>
    <w:p w14:paraId="52899E00" w14:textId="464F2AF0" w:rsidR="00C33FE2" w:rsidRDefault="00C33FE2" w:rsidP="00942C2C"/>
    <w:p w14:paraId="662F1C2A" w14:textId="77777777" w:rsidR="00C33FE2" w:rsidRDefault="00C33FE2">
      <w:r>
        <w:br w:type="page"/>
      </w:r>
    </w:p>
    <w:p w14:paraId="434B9991" w14:textId="03411696" w:rsidR="00942C2C" w:rsidRDefault="00C33FE2" w:rsidP="00942C2C">
      <w:r>
        <w:rPr>
          <w:noProof/>
        </w:rPr>
        <w:lastRenderedPageBreak/>
        <mc:AlternateContent>
          <mc:Choice Requires="wpg">
            <w:drawing>
              <wp:anchor distT="0" distB="0" distL="114300" distR="114300" simplePos="0" relativeHeight="252621824" behindDoc="0" locked="0" layoutInCell="1" allowOverlap="1" wp14:anchorId="4A5041D4" wp14:editId="382812FB">
                <wp:simplePos x="0" y="0"/>
                <wp:positionH relativeFrom="column">
                  <wp:posOffset>-46708</wp:posOffset>
                </wp:positionH>
                <wp:positionV relativeFrom="paragraph">
                  <wp:posOffset>220980</wp:posOffset>
                </wp:positionV>
                <wp:extent cx="5728335" cy="6758305"/>
                <wp:effectExtent l="12700" t="12700" r="12065" b="10795"/>
                <wp:wrapNone/>
                <wp:docPr id="897" name="Group 897"/>
                <wp:cNvGraphicFramePr/>
                <a:graphic xmlns:a="http://schemas.openxmlformats.org/drawingml/2006/main">
                  <a:graphicData uri="http://schemas.microsoft.com/office/word/2010/wordprocessingGroup">
                    <wpg:wgp>
                      <wpg:cNvGrpSpPr/>
                      <wpg:grpSpPr>
                        <a:xfrm>
                          <a:off x="0" y="0"/>
                          <a:ext cx="5728335" cy="6758305"/>
                          <a:chOff x="0" y="0"/>
                          <a:chExt cx="5728825" cy="6758490"/>
                        </a:xfrm>
                      </wpg:grpSpPr>
                      <pic:pic xmlns:pic="http://schemas.openxmlformats.org/drawingml/2006/picture">
                        <pic:nvPicPr>
                          <pic:cNvPr id="895" name="Picture 895"/>
                          <pic:cNvPicPr>
                            <a:picLocks noChangeAspect="1"/>
                          </pic:cNvPicPr>
                        </pic:nvPicPr>
                        <pic:blipFill>
                          <a:blip r:embed="rId498">
                            <a:extLst>
                              <a:ext uri="{28A0092B-C50C-407E-A947-70E740481C1C}">
                                <a14:useLocalDpi xmlns:a14="http://schemas.microsoft.com/office/drawing/2010/main" val="0"/>
                              </a:ext>
                            </a:extLst>
                          </a:blip>
                          <a:stretch>
                            <a:fillRect/>
                          </a:stretch>
                        </pic:blipFill>
                        <pic:spPr>
                          <a:xfrm>
                            <a:off x="1125" y="0"/>
                            <a:ext cx="5727700" cy="6344285"/>
                          </a:xfrm>
                          <a:prstGeom prst="rect">
                            <a:avLst/>
                          </a:prstGeom>
                          <a:ln>
                            <a:solidFill>
                              <a:schemeClr val="accent1"/>
                            </a:solidFill>
                          </a:ln>
                        </pic:spPr>
                      </pic:pic>
                      <wps:wsp>
                        <wps:cNvPr id="896" name="Text Box 896"/>
                        <wps:cNvSpPr txBox="1"/>
                        <wps:spPr>
                          <a:xfrm>
                            <a:off x="0" y="6434399"/>
                            <a:ext cx="5727700" cy="324091"/>
                          </a:xfrm>
                          <a:prstGeom prst="rect">
                            <a:avLst/>
                          </a:prstGeom>
                          <a:solidFill>
                            <a:schemeClr val="lt1"/>
                          </a:solidFill>
                          <a:ln w="6350">
                            <a:solidFill>
                              <a:schemeClr val="accent1"/>
                            </a:solidFill>
                          </a:ln>
                        </wps:spPr>
                        <wps:txbx>
                          <w:txbxContent>
                            <w:p w14:paraId="329A8351" w14:textId="5D191718" w:rsidR="00EF553F" w:rsidRDefault="00EF553F" w:rsidP="00C33FE2">
                              <w:pPr>
                                <w:jc w:val="center"/>
                              </w:pPr>
                              <w:r>
                                <w:t xml:space="preserve">Figure 4.289 - First prototype of the Delete hashtag frontend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5041D4" id="Group 897" o:spid="_x0000_s1722" style="position:absolute;margin-left:-3.7pt;margin-top:17.4pt;width:451.05pt;height:532.15pt;z-index:252621824" coordsize="57288,675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">
                <v:shape id="Picture 895" o:spid="_x0000_s1723" type="#_x0000_t75" style="position:absolute;left:11;width:57277;height:63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" stroked="t" strokecolor="#4472c4 [3204]">
                  <v:imagedata r:id="rId499" o:title=""/>
                  <v:path arrowok="t"/>
                </v:shape>
                <v:shape id="Text Box 896" o:spid="_x0000_s1724" type="#_x0000_t202" style="position:absolute;top:64343;width:57277;height:3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" fillcolor="white [3201]" strokecolor="#4472c4 [3204]" strokeweight=".5pt">
                  <v:textbox>
                    <w:txbxContent>
                      <w:p w14:paraId="329A8351" w14:textId="5D191718" w:rsidR="00EF553F" w:rsidRDefault="00EF553F" w:rsidP="00C33FE2">
                        <w:pPr>
                          <w:jc w:val="center"/>
                        </w:pPr>
                        <w:r>
                          <w:t>Figure 4.289 - First prototype of the Delete hashtag frontend function</w:t>
                        </w:r>
                      </w:p>
                    </w:txbxContent>
                  </v:textbox>
                </v:shape>
              </v:group>
            </w:pict>
          </mc:Fallback>
        </mc:AlternateContent>
      </w:r>
    </w:p>
    <w:p w14:paraId="730C18EF" w14:textId="32257B9E" w:rsidR="002164A9" w:rsidRPr="002164A9" w:rsidRDefault="002164A9" w:rsidP="002164A9"/>
    <w:p w14:paraId="63043171" w14:textId="32E99C1C" w:rsidR="002164A9" w:rsidRPr="002164A9" w:rsidRDefault="002164A9" w:rsidP="002164A9"/>
    <w:p w14:paraId="4716B2C4" w14:textId="4CD4E5D0" w:rsidR="002164A9" w:rsidRPr="002164A9" w:rsidRDefault="002164A9" w:rsidP="002164A9"/>
    <w:p w14:paraId="1E8149E3" w14:textId="60FC3D77" w:rsidR="002164A9" w:rsidRPr="002164A9" w:rsidRDefault="002164A9" w:rsidP="002164A9"/>
    <w:p w14:paraId="47CEDA51" w14:textId="659A3854" w:rsidR="002164A9" w:rsidRPr="002164A9" w:rsidRDefault="002164A9" w:rsidP="002164A9"/>
    <w:p w14:paraId="686FE5B9" w14:textId="27CCEA09" w:rsidR="002164A9" w:rsidRPr="002164A9" w:rsidRDefault="002164A9" w:rsidP="002164A9"/>
    <w:p w14:paraId="7B3B3076" w14:textId="28BF0CDD" w:rsidR="002164A9" w:rsidRPr="002164A9" w:rsidRDefault="002164A9" w:rsidP="002164A9"/>
    <w:p w14:paraId="445D46A3" w14:textId="496BB893" w:rsidR="002164A9" w:rsidRPr="002164A9" w:rsidRDefault="002164A9" w:rsidP="002164A9"/>
    <w:p w14:paraId="4494C5AE" w14:textId="1A707BBB" w:rsidR="002164A9" w:rsidRPr="002164A9" w:rsidRDefault="002164A9" w:rsidP="002164A9"/>
    <w:p w14:paraId="68476E67" w14:textId="17634B79" w:rsidR="002164A9" w:rsidRPr="002164A9" w:rsidRDefault="002164A9" w:rsidP="002164A9"/>
    <w:p w14:paraId="57532391" w14:textId="2B885DE0" w:rsidR="002164A9" w:rsidRPr="002164A9" w:rsidRDefault="002164A9" w:rsidP="002164A9"/>
    <w:p w14:paraId="298618F1" w14:textId="1877A2BB" w:rsidR="002164A9" w:rsidRPr="002164A9" w:rsidRDefault="002164A9" w:rsidP="002164A9"/>
    <w:p w14:paraId="40AA96DB" w14:textId="6B6A2EDD" w:rsidR="002164A9" w:rsidRPr="002164A9" w:rsidRDefault="002164A9" w:rsidP="002164A9"/>
    <w:p w14:paraId="6394D649" w14:textId="5FED8E0D" w:rsidR="002164A9" w:rsidRPr="002164A9" w:rsidRDefault="002164A9" w:rsidP="002164A9"/>
    <w:p w14:paraId="376F7944" w14:textId="4A8BF8CC" w:rsidR="002164A9" w:rsidRPr="002164A9" w:rsidRDefault="002164A9" w:rsidP="002164A9"/>
    <w:p w14:paraId="76D494CE" w14:textId="545D95DA" w:rsidR="002164A9" w:rsidRPr="002164A9" w:rsidRDefault="002164A9" w:rsidP="002164A9"/>
    <w:p w14:paraId="254A9F25" w14:textId="3AC804D7" w:rsidR="002164A9" w:rsidRPr="002164A9" w:rsidRDefault="002164A9" w:rsidP="002164A9"/>
    <w:p w14:paraId="266E8100" w14:textId="7857AF1E" w:rsidR="002164A9" w:rsidRPr="002164A9" w:rsidRDefault="002164A9" w:rsidP="002164A9"/>
    <w:p w14:paraId="56E61519" w14:textId="53C43C05" w:rsidR="002164A9" w:rsidRPr="002164A9" w:rsidRDefault="002164A9" w:rsidP="002164A9"/>
    <w:p w14:paraId="2A3F60C9" w14:textId="5C70D81C" w:rsidR="002164A9" w:rsidRPr="002164A9" w:rsidRDefault="002164A9" w:rsidP="002164A9"/>
    <w:p w14:paraId="701F82E2" w14:textId="03ED1AB5" w:rsidR="002164A9" w:rsidRPr="002164A9" w:rsidRDefault="002164A9" w:rsidP="002164A9"/>
    <w:p w14:paraId="3A2635F2" w14:textId="66F0547C" w:rsidR="002164A9" w:rsidRPr="002164A9" w:rsidRDefault="002164A9" w:rsidP="002164A9"/>
    <w:p w14:paraId="2CE61581" w14:textId="11D3C464" w:rsidR="002164A9" w:rsidRPr="002164A9" w:rsidRDefault="002164A9" w:rsidP="002164A9"/>
    <w:p w14:paraId="0421F198" w14:textId="253E0FB7" w:rsidR="002164A9" w:rsidRPr="002164A9" w:rsidRDefault="002164A9" w:rsidP="002164A9"/>
    <w:p w14:paraId="58ED9B7F" w14:textId="2E7343EF" w:rsidR="002164A9" w:rsidRPr="002164A9" w:rsidRDefault="002164A9" w:rsidP="002164A9"/>
    <w:p w14:paraId="1701F7C7" w14:textId="418B3980" w:rsidR="002164A9" w:rsidRPr="002164A9" w:rsidRDefault="002164A9" w:rsidP="002164A9"/>
    <w:p w14:paraId="1529C3C9" w14:textId="7E48B927" w:rsidR="002164A9" w:rsidRPr="002164A9" w:rsidRDefault="002164A9" w:rsidP="002164A9"/>
    <w:p w14:paraId="46F403C8" w14:textId="1A41D7D1" w:rsidR="002164A9" w:rsidRPr="002164A9" w:rsidRDefault="002164A9" w:rsidP="002164A9"/>
    <w:p w14:paraId="6B011D54" w14:textId="24CF0665" w:rsidR="002164A9" w:rsidRPr="002164A9" w:rsidRDefault="002164A9" w:rsidP="002164A9"/>
    <w:p w14:paraId="3535134E" w14:textId="50325D2B" w:rsidR="002164A9" w:rsidRPr="002164A9" w:rsidRDefault="002164A9" w:rsidP="002164A9"/>
    <w:p w14:paraId="372D1F8D" w14:textId="59203166" w:rsidR="002164A9" w:rsidRPr="002164A9" w:rsidRDefault="002164A9" w:rsidP="002164A9"/>
    <w:p w14:paraId="4313F357" w14:textId="6F6B2FE9" w:rsidR="002164A9" w:rsidRPr="002164A9" w:rsidRDefault="002164A9" w:rsidP="002164A9"/>
    <w:p w14:paraId="7E19FFA4" w14:textId="46713C7A" w:rsidR="002164A9" w:rsidRPr="002164A9" w:rsidRDefault="002164A9" w:rsidP="002164A9"/>
    <w:p w14:paraId="0129DE94" w14:textId="3E4C8777" w:rsidR="002164A9" w:rsidRPr="002164A9" w:rsidRDefault="002164A9" w:rsidP="002164A9"/>
    <w:p w14:paraId="18F5C6D0" w14:textId="27D8CBB1" w:rsidR="002164A9" w:rsidRPr="002164A9" w:rsidRDefault="002164A9" w:rsidP="002164A9"/>
    <w:p w14:paraId="430B0CA2" w14:textId="19F079B2" w:rsidR="002164A9" w:rsidRPr="002164A9" w:rsidRDefault="002164A9" w:rsidP="002164A9"/>
    <w:p w14:paraId="39796925" w14:textId="01C39539" w:rsidR="002164A9" w:rsidRPr="002164A9" w:rsidRDefault="002164A9" w:rsidP="002164A9"/>
    <w:p w14:paraId="5A709F3F" w14:textId="735A6A16" w:rsidR="002164A9" w:rsidRDefault="002164A9" w:rsidP="002164A9">
      <w:r>
        <w:t xml:space="preserve">Line 1 gets the div in which the hashtags from the backend will be stored. </w:t>
      </w:r>
      <w:r w:rsidR="00C57ABB">
        <w:t>Lines 5-11 send a GET request to the backend to get the stored hashtags (backend code shown in Figure 4.29</w:t>
      </w:r>
      <w:r w:rsidR="00F72648">
        <w:t>2</w:t>
      </w:r>
      <w:r w:rsidR="00C57ABB">
        <w:t>)</w:t>
      </w:r>
      <w:r w:rsidR="00D26AC8">
        <w:t xml:space="preserve">. Once the hashtags are returned, lines 16-32 loop through the entire array. They store the text value of the hashtag inside of a p </w:t>
      </w:r>
      <w:proofErr w:type="gramStart"/>
      <w:r w:rsidR="00D26AC8">
        <w:t>element, and</w:t>
      </w:r>
      <w:proofErr w:type="gramEnd"/>
      <w:r w:rsidR="00D26AC8">
        <w:t xml:space="preserve"> append it to a hashtag holder together with the deletion icon.</w:t>
      </w:r>
      <w:r w:rsidR="00AE3430">
        <w:t xml:space="preserve"> Each tweet is then appended to the holder element defined in line 1.</w:t>
      </w:r>
      <w:r w:rsidR="00A366D4">
        <w:t xml:space="preserve"> When this code was run, the following error (Figure 4.290) occurred:</w:t>
      </w:r>
    </w:p>
    <w:p w14:paraId="100DEF0F" w14:textId="0198D4C4" w:rsidR="00A366D4" w:rsidRDefault="00A366D4" w:rsidP="002164A9"/>
    <w:p w14:paraId="5F270D29" w14:textId="5A3CFCEA" w:rsidR="001B6D34" w:rsidRDefault="001B6D34" w:rsidP="002164A9"/>
    <w:p w14:paraId="70BF91F8" w14:textId="77777777" w:rsidR="001B6D34" w:rsidRDefault="001B6D34">
      <w:r>
        <w:br w:type="page"/>
      </w:r>
    </w:p>
    <w:p w14:paraId="36363FDE" w14:textId="77777777" w:rsidR="00A366D4" w:rsidRPr="002164A9" w:rsidRDefault="00A366D4" w:rsidP="002164A9"/>
    <w:p w14:paraId="66A2FE6F" w14:textId="093D664D" w:rsidR="002164A9" w:rsidRPr="002164A9" w:rsidRDefault="002164A9" w:rsidP="002164A9"/>
    <w:p w14:paraId="4479A25E" w14:textId="1CE99F12" w:rsidR="002164A9" w:rsidRDefault="001B6D34" w:rsidP="002164A9">
      <w:r>
        <w:rPr>
          <w:noProof/>
        </w:rPr>
        <mc:AlternateContent>
          <mc:Choice Requires="wpg">
            <w:drawing>
              <wp:anchor distT="0" distB="0" distL="114300" distR="114300" simplePos="0" relativeHeight="252626944" behindDoc="0" locked="0" layoutInCell="1" allowOverlap="1" wp14:anchorId="34C549ED" wp14:editId="746CF927">
                <wp:simplePos x="0" y="0"/>
                <wp:positionH relativeFrom="column">
                  <wp:posOffset>11575</wp:posOffset>
                </wp:positionH>
                <wp:positionV relativeFrom="paragraph">
                  <wp:posOffset>10980</wp:posOffset>
                </wp:positionV>
                <wp:extent cx="5321300" cy="796965"/>
                <wp:effectExtent l="12700" t="12700" r="12700" b="15875"/>
                <wp:wrapSquare wrapText="bothSides"/>
                <wp:docPr id="900" name="Group 900"/>
                <wp:cNvGraphicFramePr/>
                <a:graphic xmlns:a="http://schemas.openxmlformats.org/drawingml/2006/main">
                  <a:graphicData uri="http://schemas.microsoft.com/office/word/2010/wordprocessingGroup">
                    <wpg:wgp>
                      <wpg:cNvGrpSpPr/>
                      <wpg:grpSpPr>
                        <a:xfrm>
                          <a:off x="0" y="0"/>
                          <a:ext cx="5321300" cy="796965"/>
                          <a:chOff x="0" y="0"/>
                          <a:chExt cx="5321300" cy="796965"/>
                        </a:xfrm>
                      </wpg:grpSpPr>
                      <wps:wsp>
                        <wps:cNvPr id="899" name="Text Box 899"/>
                        <wps:cNvSpPr txBox="1"/>
                        <wps:spPr>
                          <a:xfrm>
                            <a:off x="0" y="346115"/>
                            <a:ext cx="5321300" cy="450850"/>
                          </a:xfrm>
                          <a:prstGeom prst="rect">
                            <a:avLst/>
                          </a:prstGeom>
                          <a:noFill/>
                          <a:ln w="6350">
                            <a:solidFill>
                              <a:schemeClr val="accent1"/>
                            </a:solidFill>
                          </a:ln>
                        </wps:spPr>
                        <wps:txbx>
                          <w:txbxContent>
                            <w:p w14:paraId="3593D010" w14:textId="6296F9AD" w:rsidR="00EF553F" w:rsidRPr="00C37CB7" w:rsidRDefault="00EF553F" w:rsidP="001B6D34">
                              <w:pPr>
                                <w:jc w:val="center"/>
                                <w:rPr>
                                  <w:noProof/>
                                </w:rPr>
                              </w:pPr>
                              <w:r>
                                <w:rPr>
                                  <w:noProof/>
                                </w:rPr>
                                <w:t>Figure 4.290 – error message in the console after the first alpha test of the first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8" name="Picture 898"/>
                          <pic:cNvPicPr>
                            <a:picLocks noChangeAspect="1"/>
                          </pic:cNvPicPr>
                        </pic:nvPicPr>
                        <pic:blipFill>
                          <a:blip r:embed="rId500">
                            <a:extLst>
                              <a:ext uri="{28A0092B-C50C-407E-A947-70E740481C1C}">
                                <a14:useLocalDpi xmlns:a14="http://schemas.microsoft.com/office/drawing/2010/main" val="0"/>
                              </a:ext>
                            </a:extLst>
                          </a:blip>
                          <a:stretch>
                            <a:fillRect/>
                          </a:stretch>
                        </pic:blipFill>
                        <pic:spPr>
                          <a:xfrm>
                            <a:off x="1125" y="0"/>
                            <a:ext cx="5308600" cy="342900"/>
                          </a:xfrm>
                          <a:prstGeom prst="rect">
                            <a:avLst/>
                          </a:prstGeom>
                          <a:ln>
                            <a:solidFill>
                              <a:schemeClr val="accent1"/>
                            </a:solidFill>
                          </a:ln>
                        </pic:spPr>
                      </pic:pic>
                    </wpg:wgp>
                  </a:graphicData>
                </a:graphic>
              </wp:anchor>
            </w:drawing>
          </mc:Choice>
          <mc:Fallback>
            <w:pict>
              <v:group w14:anchorId="34C549ED" id="Group 900" o:spid="_x0000_s1725" style="position:absolute;margin-left:.9pt;margin-top:.85pt;width:419pt;height:62.75pt;z-index:252626944" coordsize="53213,796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">
                <v:shape id="Text Box 899" o:spid="_x0000_s1726" type="#_x0000_t202" style="position:absolute;top:3461;width:53213;height:4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" filled="f" strokecolor="#4472c4 [3204]" strokeweight=".5pt">
                  <v:textbox>
                    <w:txbxContent>
                      <w:p w14:paraId="3593D010" w14:textId="6296F9AD" w:rsidR="00EF553F" w:rsidRPr="00C37CB7" w:rsidRDefault="00EF553F" w:rsidP="001B6D34">
                        <w:pPr>
                          <w:jc w:val="center"/>
                          <w:rPr>
                            <w:noProof/>
                          </w:rPr>
                        </w:pPr>
                        <w:r>
                          <w:rPr>
                            <w:noProof/>
                          </w:rPr>
                          <w:t>Figure 4.290 – error message in the console after the first alpha test of the first prototype</w:t>
                        </w:r>
                      </w:p>
                    </w:txbxContent>
                  </v:textbox>
                </v:shape>
                <v:shape id="Picture 898" o:spid="_x0000_s1727" type="#_x0000_t75" style="position:absolute;left:11;width:53086;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" stroked="t" strokecolor="#4472c4 [3204]">
                  <v:imagedata r:id="rId501" o:title=""/>
                  <v:path arrowok="t"/>
                </v:shape>
                <w10:wrap type="square"/>
              </v:group>
            </w:pict>
          </mc:Fallback>
        </mc:AlternateContent>
      </w:r>
    </w:p>
    <w:p w14:paraId="4988396D" w14:textId="7675C515" w:rsidR="001B6D34" w:rsidRPr="001B6D34" w:rsidRDefault="001B6D34" w:rsidP="001B6D34"/>
    <w:p w14:paraId="1F16A4C7" w14:textId="42BC1A5E" w:rsidR="001B6D34" w:rsidRPr="001B6D34" w:rsidRDefault="001B6D34" w:rsidP="001B6D34"/>
    <w:p w14:paraId="454C6B34" w14:textId="1FB988AD" w:rsidR="001B6D34" w:rsidRPr="001B6D34" w:rsidRDefault="001B6D34" w:rsidP="001B6D34"/>
    <w:p w14:paraId="2BBD2612" w14:textId="126A567C" w:rsidR="001B6D34" w:rsidRPr="001B6D34" w:rsidRDefault="001B6D34" w:rsidP="001B6D34"/>
    <w:p w14:paraId="148493A3" w14:textId="3D209DB8" w:rsidR="001B6D34" w:rsidRDefault="001B6D34" w:rsidP="001B6D34"/>
    <w:p w14:paraId="274F7CF4" w14:textId="4000AF2F" w:rsidR="001B6D34" w:rsidRDefault="001B6D34" w:rsidP="001B6D34">
      <w:r>
        <w:t xml:space="preserve">The error message states that ‘div’ is not defined. This occurs in line 17, because the parameter passed to the </w:t>
      </w:r>
      <w:proofErr w:type="spellStart"/>
      <w:proofErr w:type="gramStart"/>
      <w:r>
        <w:t>createElement</w:t>
      </w:r>
      <w:proofErr w:type="spellEnd"/>
      <w:r>
        <w:t>(</w:t>
      </w:r>
      <w:proofErr w:type="gramEnd"/>
      <w:r>
        <w:t>) function should be a string, and ‘div’ is an undeclared variable. This is solved by passing the string “div” to the function in line 17.</w:t>
      </w:r>
      <w:r w:rsidR="00F72648">
        <w:t xml:space="preserve"> When the fixed code is run, the following output is shows (Figure 4.291):</w:t>
      </w:r>
    </w:p>
    <w:p w14:paraId="754D8373" w14:textId="39B8C9C4" w:rsidR="00AC06F6" w:rsidRDefault="00AC06F6" w:rsidP="00AC06F6"/>
    <w:p w14:paraId="012128C4" w14:textId="43C5721F" w:rsidR="00AC06F6" w:rsidRDefault="00AC06F6" w:rsidP="00AC06F6">
      <w:r>
        <w:rPr>
          <w:noProof/>
        </w:rPr>
        <mc:AlternateContent>
          <mc:Choice Requires="wpg">
            <w:drawing>
              <wp:anchor distT="0" distB="0" distL="114300" distR="114300" simplePos="0" relativeHeight="252630016" behindDoc="0" locked="0" layoutInCell="1" allowOverlap="1" wp14:anchorId="67420B61" wp14:editId="139F426F">
                <wp:simplePos x="0" y="0"/>
                <wp:positionH relativeFrom="column">
                  <wp:posOffset>1331089</wp:posOffset>
                </wp:positionH>
                <wp:positionV relativeFrom="paragraph">
                  <wp:posOffset>13094</wp:posOffset>
                </wp:positionV>
                <wp:extent cx="2934825" cy="5357953"/>
                <wp:effectExtent l="12700" t="12700" r="12065" b="14605"/>
                <wp:wrapNone/>
                <wp:docPr id="903" name="Group 903"/>
                <wp:cNvGraphicFramePr/>
                <a:graphic xmlns:a="http://schemas.openxmlformats.org/drawingml/2006/main">
                  <a:graphicData uri="http://schemas.microsoft.com/office/word/2010/wordprocessingGroup">
                    <wpg:wgp>
                      <wpg:cNvGrpSpPr/>
                      <wpg:grpSpPr>
                        <a:xfrm>
                          <a:off x="0" y="0"/>
                          <a:ext cx="2934825" cy="5357953"/>
                          <a:chOff x="0" y="0"/>
                          <a:chExt cx="2934825" cy="5357953"/>
                        </a:xfrm>
                      </wpg:grpSpPr>
                      <pic:pic xmlns:pic="http://schemas.openxmlformats.org/drawingml/2006/picture">
                        <pic:nvPicPr>
                          <pic:cNvPr id="901" name="Picture 901"/>
                          <pic:cNvPicPr>
                            <a:picLocks noChangeAspect="1"/>
                          </pic:cNvPicPr>
                        </pic:nvPicPr>
                        <pic:blipFill>
                          <a:blip r:embed="rId502">
                            <a:extLst>
                              <a:ext uri="{28A0092B-C50C-407E-A947-70E740481C1C}">
                                <a14:useLocalDpi xmlns:a14="http://schemas.microsoft.com/office/drawing/2010/main" val="0"/>
                              </a:ext>
                            </a:extLst>
                          </a:blip>
                          <a:stretch>
                            <a:fillRect/>
                          </a:stretch>
                        </pic:blipFill>
                        <pic:spPr>
                          <a:xfrm>
                            <a:off x="1125" y="0"/>
                            <a:ext cx="2933700" cy="4953000"/>
                          </a:xfrm>
                          <a:prstGeom prst="rect">
                            <a:avLst/>
                          </a:prstGeom>
                          <a:ln>
                            <a:solidFill>
                              <a:schemeClr val="accent1"/>
                            </a:solidFill>
                          </a:ln>
                        </pic:spPr>
                      </pic:pic>
                      <wps:wsp>
                        <wps:cNvPr id="902" name="Text Box 902"/>
                        <wps:cNvSpPr txBox="1"/>
                        <wps:spPr>
                          <a:xfrm>
                            <a:off x="0" y="5033862"/>
                            <a:ext cx="2933700" cy="324091"/>
                          </a:xfrm>
                          <a:prstGeom prst="rect">
                            <a:avLst/>
                          </a:prstGeom>
                          <a:solidFill>
                            <a:schemeClr val="lt1"/>
                          </a:solidFill>
                          <a:ln w="6350">
                            <a:solidFill>
                              <a:schemeClr val="accent1"/>
                            </a:solidFill>
                          </a:ln>
                        </wps:spPr>
                        <wps:txbx>
                          <w:txbxContent>
                            <w:p w14:paraId="57D63467" w14:textId="554E0597" w:rsidR="00EF553F" w:rsidRDefault="00EF553F" w:rsidP="00AC06F6">
                              <w:pPr>
                                <w:jc w:val="center"/>
                              </w:pPr>
                              <w:r>
                                <w:t>Figure 4.291 – output of the first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20B61" id="Group 903" o:spid="_x0000_s1728" style="position:absolute;margin-left:104.8pt;margin-top:1.05pt;width:231.1pt;height:421.9pt;z-index:252630016" coordsize="29348,5357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">
                <v:shape id="Picture 901" o:spid="_x0000_s1729" type="#_x0000_t75" style="position:absolute;left:11;width:29337;height:495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" stroked="t" strokecolor="#4472c4 [3204]">
                  <v:imagedata r:id="rId503" o:title=""/>
                  <v:path arrowok="t"/>
                </v:shape>
                <v:shape id="Text Box 902" o:spid="_x0000_s1730" type="#_x0000_t202" style="position:absolute;top:50338;width:29337;height:3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" fillcolor="white [3201]" strokecolor="#4472c4 [3204]" strokeweight=".5pt">
                  <v:textbox>
                    <w:txbxContent>
                      <w:p w14:paraId="57D63467" w14:textId="554E0597" w:rsidR="00EF553F" w:rsidRDefault="00EF553F" w:rsidP="00AC06F6">
                        <w:pPr>
                          <w:jc w:val="center"/>
                        </w:pPr>
                        <w:r>
                          <w:t>Figure 4.291 – output of the first prototype</w:t>
                        </w:r>
                      </w:p>
                    </w:txbxContent>
                  </v:textbox>
                </v:shape>
              </v:group>
            </w:pict>
          </mc:Fallback>
        </mc:AlternateContent>
      </w:r>
    </w:p>
    <w:p w14:paraId="08B7EAAE" w14:textId="78E036FA" w:rsidR="00AC06F6" w:rsidRPr="00AC06F6" w:rsidRDefault="00AC06F6" w:rsidP="00AC06F6"/>
    <w:p w14:paraId="4CAA18EB" w14:textId="348AD234" w:rsidR="00AC06F6" w:rsidRPr="00AC06F6" w:rsidRDefault="00AC06F6" w:rsidP="00AC06F6"/>
    <w:p w14:paraId="4CAEDEC5" w14:textId="6BA50926" w:rsidR="00AC06F6" w:rsidRPr="00AC06F6" w:rsidRDefault="00AC06F6" w:rsidP="00AC06F6"/>
    <w:p w14:paraId="355CF1FD" w14:textId="49BC4210" w:rsidR="00AC06F6" w:rsidRPr="00AC06F6" w:rsidRDefault="00AC06F6" w:rsidP="00AC06F6"/>
    <w:p w14:paraId="563F40C5" w14:textId="53A4A10E" w:rsidR="00AC06F6" w:rsidRPr="00AC06F6" w:rsidRDefault="00AC06F6" w:rsidP="00AC06F6"/>
    <w:p w14:paraId="6DC3679B" w14:textId="7C6A971F" w:rsidR="00AC06F6" w:rsidRPr="00AC06F6" w:rsidRDefault="00AC06F6" w:rsidP="00AC06F6"/>
    <w:p w14:paraId="20347D2B" w14:textId="18B2ACAC" w:rsidR="00AC06F6" w:rsidRPr="00AC06F6" w:rsidRDefault="00AC06F6" w:rsidP="00AC06F6"/>
    <w:p w14:paraId="1996F1FE" w14:textId="4ECE56E5" w:rsidR="00AC06F6" w:rsidRPr="00AC06F6" w:rsidRDefault="00AC06F6" w:rsidP="00AC06F6"/>
    <w:p w14:paraId="5CE85CD1" w14:textId="593D9EA8" w:rsidR="00AC06F6" w:rsidRPr="00AC06F6" w:rsidRDefault="00AC06F6" w:rsidP="00AC06F6"/>
    <w:p w14:paraId="2BFC7FFB" w14:textId="10C677B5" w:rsidR="00AC06F6" w:rsidRPr="00AC06F6" w:rsidRDefault="00AC06F6" w:rsidP="00AC06F6"/>
    <w:p w14:paraId="28EB2516" w14:textId="5FFA77A9" w:rsidR="00AC06F6" w:rsidRPr="00AC06F6" w:rsidRDefault="00AC06F6" w:rsidP="00AC06F6"/>
    <w:p w14:paraId="26CD70DA" w14:textId="326F2899" w:rsidR="00AC06F6" w:rsidRPr="00AC06F6" w:rsidRDefault="00AC06F6" w:rsidP="00AC06F6"/>
    <w:p w14:paraId="6D754168" w14:textId="465B2C17" w:rsidR="00AC06F6" w:rsidRPr="00AC06F6" w:rsidRDefault="00AC06F6" w:rsidP="00AC06F6"/>
    <w:p w14:paraId="32B74B31" w14:textId="3CCC72AA" w:rsidR="00AC06F6" w:rsidRPr="00AC06F6" w:rsidRDefault="00AC06F6" w:rsidP="00AC06F6"/>
    <w:p w14:paraId="0A57B1C3" w14:textId="614B3CB0" w:rsidR="00AC06F6" w:rsidRPr="00AC06F6" w:rsidRDefault="00AC06F6" w:rsidP="00AC06F6"/>
    <w:p w14:paraId="1E640448" w14:textId="7E04F78C" w:rsidR="00AC06F6" w:rsidRPr="00AC06F6" w:rsidRDefault="00AC06F6" w:rsidP="00AC06F6"/>
    <w:p w14:paraId="1F99BB4F" w14:textId="67B38C81" w:rsidR="00AC06F6" w:rsidRPr="00AC06F6" w:rsidRDefault="00AC06F6" w:rsidP="00AC06F6"/>
    <w:p w14:paraId="6E2223A7" w14:textId="2EBEA200" w:rsidR="00AC06F6" w:rsidRPr="00AC06F6" w:rsidRDefault="00AC06F6" w:rsidP="00AC06F6"/>
    <w:p w14:paraId="625995DE" w14:textId="21D74483" w:rsidR="00AC06F6" w:rsidRPr="00AC06F6" w:rsidRDefault="00AC06F6" w:rsidP="00AC06F6"/>
    <w:p w14:paraId="5A6C076A" w14:textId="7D6565B0" w:rsidR="00AC06F6" w:rsidRPr="00AC06F6" w:rsidRDefault="00AC06F6" w:rsidP="00AC06F6"/>
    <w:p w14:paraId="35FB1EA1" w14:textId="7DD2CC8B" w:rsidR="00AC06F6" w:rsidRPr="00AC06F6" w:rsidRDefault="00AC06F6" w:rsidP="00AC06F6"/>
    <w:p w14:paraId="1AFDEA55" w14:textId="1A137FD8" w:rsidR="00AC06F6" w:rsidRPr="00AC06F6" w:rsidRDefault="00AC06F6" w:rsidP="00AC06F6"/>
    <w:p w14:paraId="791C4773" w14:textId="4CEDF9A4" w:rsidR="00AC06F6" w:rsidRPr="00AC06F6" w:rsidRDefault="00AC06F6" w:rsidP="00AC06F6"/>
    <w:p w14:paraId="608EF3F3" w14:textId="67319647" w:rsidR="00AC06F6" w:rsidRPr="00AC06F6" w:rsidRDefault="00AC06F6" w:rsidP="00AC06F6"/>
    <w:p w14:paraId="745F1C4C" w14:textId="7FCD8F22" w:rsidR="00AC06F6" w:rsidRPr="00AC06F6" w:rsidRDefault="00AC06F6" w:rsidP="00AC06F6"/>
    <w:p w14:paraId="0BF9118D" w14:textId="6D230DFC" w:rsidR="00AC06F6" w:rsidRPr="00AC06F6" w:rsidRDefault="00AC06F6" w:rsidP="00AC06F6"/>
    <w:p w14:paraId="74DC6C7D" w14:textId="473ADFA3" w:rsidR="00AC06F6" w:rsidRPr="00AC06F6" w:rsidRDefault="00AC06F6" w:rsidP="00AC06F6"/>
    <w:p w14:paraId="38A23D2B" w14:textId="43116301" w:rsidR="00AC06F6" w:rsidRPr="00AC06F6" w:rsidRDefault="00AC06F6" w:rsidP="00AC06F6"/>
    <w:p w14:paraId="0D0FE2AD" w14:textId="3577BB00" w:rsidR="00AC06F6" w:rsidRPr="00AC06F6" w:rsidRDefault="00AC06F6" w:rsidP="00AC06F6"/>
    <w:p w14:paraId="4D4DB2A9" w14:textId="38CBD80F" w:rsidR="00AC06F6" w:rsidRPr="00AC06F6" w:rsidRDefault="00AC06F6" w:rsidP="00AC06F6"/>
    <w:p w14:paraId="7F2C890B" w14:textId="42AC0EE1" w:rsidR="00AC06F6" w:rsidRDefault="00AC06F6" w:rsidP="00AC06F6"/>
    <w:p w14:paraId="5DC3A75A" w14:textId="77777777" w:rsidR="00AC06F6" w:rsidRDefault="00AC06F6">
      <w:r>
        <w:br w:type="page"/>
      </w:r>
    </w:p>
    <w:p w14:paraId="474F2786" w14:textId="454063A6" w:rsidR="00AC06F6" w:rsidRPr="00AC06F6" w:rsidRDefault="00AC06F6" w:rsidP="00AC06F6">
      <w:r>
        <w:rPr>
          <w:noProof/>
        </w:rPr>
        <w:lastRenderedPageBreak/>
        <mc:AlternateContent>
          <mc:Choice Requires="wpg">
            <w:drawing>
              <wp:anchor distT="0" distB="0" distL="114300" distR="114300" simplePos="0" relativeHeight="252633088" behindDoc="0" locked="0" layoutInCell="1" allowOverlap="1" wp14:anchorId="1022D057" wp14:editId="5FC45A23">
                <wp:simplePos x="0" y="0"/>
                <wp:positionH relativeFrom="column">
                  <wp:posOffset>0</wp:posOffset>
                </wp:positionH>
                <wp:positionV relativeFrom="paragraph">
                  <wp:posOffset>186320</wp:posOffset>
                </wp:positionV>
                <wp:extent cx="5728825" cy="3262936"/>
                <wp:effectExtent l="12700" t="12700" r="12065" b="13970"/>
                <wp:wrapNone/>
                <wp:docPr id="906" name="Group 906"/>
                <wp:cNvGraphicFramePr/>
                <a:graphic xmlns:a="http://schemas.openxmlformats.org/drawingml/2006/main">
                  <a:graphicData uri="http://schemas.microsoft.com/office/word/2010/wordprocessingGroup">
                    <wpg:wgp>
                      <wpg:cNvGrpSpPr/>
                      <wpg:grpSpPr>
                        <a:xfrm>
                          <a:off x="0" y="0"/>
                          <a:ext cx="5728825" cy="3262936"/>
                          <a:chOff x="0" y="0"/>
                          <a:chExt cx="5728825" cy="3262936"/>
                        </a:xfrm>
                      </wpg:grpSpPr>
                      <pic:pic xmlns:pic="http://schemas.openxmlformats.org/drawingml/2006/picture">
                        <pic:nvPicPr>
                          <pic:cNvPr id="904" name="Picture 904"/>
                          <pic:cNvPicPr>
                            <a:picLocks noChangeAspect="1"/>
                          </pic:cNvPicPr>
                        </pic:nvPicPr>
                        <pic:blipFill>
                          <a:blip r:embed="rId504">
                            <a:extLst>
                              <a:ext uri="{28A0092B-C50C-407E-A947-70E740481C1C}">
                                <a14:useLocalDpi xmlns:a14="http://schemas.microsoft.com/office/drawing/2010/main" val="0"/>
                              </a:ext>
                            </a:extLst>
                          </a:blip>
                          <a:stretch>
                            <a:fillRect/>
                          </a:stretch>
                        </pic:blipFill>
                        <pic:spPr>
                          <a:xfrm>
                            <a:off x="1125" y="0"/>
                            <a:ext cx="5727700" cy="2840355"/>
                          </a:xfrm>
                          <a:prstGeom prst="rect">
                            <a:avLst/>
                          </a:prstGeom>
                          <a:ln>
                            <a:solidFill>
                              <a:schemeClr val="accent1"/>
                            </a:solidFill>
                          </a:ln>
                        </pic:spPr>
                      </pic:pic>
                      <wps:wsp>
                        <wps:cNvPr id="905" name="Text Box 905"/>
                        <wps:cNvSpPr txBox="1"/>
                        <wps:spPr>
                          <a:xfrm>
                            <a:off x="0" y="2927270"/>
                            <a:ext cx="5727700" cy="335666"/>
                          </a:xfrm>
                          <a:prstGeom prst="rect">
                            <a:avLst/>
                          </a:prstGeom>
                          <a:solidFill>
                            <a:schemeClr val="lt1"/>
                          </a:solidFill>
                          <a:ln w="6350">
                            <a:solidFill>
                              <a:schemeClr val="accent1"/>
                            </a:solidFill>
                          </a:ln>
                        </wps:spPr>
                        <wps:txbx>
                          <w:txbxContent>
                            <w:p w14:paraId="7A1726D3" w14:textId="334D14A0" w:rsidR="00EF553F" w:rsidRDefault="00EF553F" w:rsidP="00AC06F6">
                              <w:pPr>
                                <w:jc w:val="center"/>
                              </w:pPr>
                              <w:r>
                                <w:t xml:space="preserve">Figure 4.292 – backend code for returning the stored </w:t>
                              </w:r>
                              <w:proofErr w:type="gramStart"/>
                              <w:r>
                                <w:t>hashtags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22D057" id="Group 906" o:spid="_x0000_s1731" style="position:absolute;margin-left:0;margin-top:14.65pt;width:451.1pt;height:256.9pt;z-index:252633088" coordsize="57288,3262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">
                <v:shape id="Picture 904" o:spid="_x0000_s1732" type="#_x0000_t75" style="position:absolute;left:11;width:57277;height:28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" stroked="t" strokecolor="#4472c4 [3204]">
                  <v:imagedata r:id="rId505" o:title=""/>
                  <v:path arrowok="t"/>
                </v:shape>
                <v:shape id="Text Box 905" o:spid="_x0000_s1733" type="#_x0000_t202" style="position:absolute;top:29272;width:57277;height:3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" fillcolor="white [3201]" strokecolor="#4472c4 [3204]" strokeweight=".5pt">
                  <v:textbox>
                    <w:txbxContent>
                      <w:p w14:paraId="7A1726D3" w14:textId="334D14A0" w:rsidR="00EF553F" w:rsidRDefault="00EF553F" w:rsidP="00AC06F6">
                        <w:pPr>
                          <w:jc w:val="center"/>
                        </w:pPr>
                        <w:r>
                          <w:t>Figure 4.292 – backend code for returning the stored hashtags</w:t>
                        </w:r>
                      </w:p>
                    </w:txbxContent>
                  </v:textbox>
                </v:shape>
              </v:group>
            </w:pict>
          </mc:Fallback>
        </mc:AlternateContent>
      </w:r>
    </w:p>
    <w:p w14:paraId="0D0AC202" w14:textId="0EB498A8" w:rsidR="00AC06F6" w:rsidRDefault="00AC06F6" w:rsidP="00AC06F6"/>
    <w:p w14:paraId="41511E0D" w14:textId="371D7525" w:rsidR="00AC06F6" w:rsidRPr="00AC06F6" w:rsidRDefault="00AC06F6" w:rsidP="00AC06F6"/>
    <w:p w14:paraId="0023E024" w14:textId="7B5A746E" w:rsidR="00AC06F6" w:rsidRPr="00AC06F6" w:rsidRDefault="00AC06F6" w:rsidP="00AC06F6"/>
    <w:p w14:paraId="5831985F" w14:textId="01AF58D8" w:rsidR="00AC06F6" w:rsidRPr="00AC06F6" w:rsidRDefault="00AC06F6" w:rsidP="00AC06F6"/>
    <w:p w14:paraId="3EF01243" w14:textId="1AF96C3C" w:rsidR="00AC06F6" w:rsidRPr="00AC06F6" w:rsidRDefault="00AC06F6" w:rsidP="00AC06F6"/>
    <w:p w14:paraId="6DBA06BF" w14:textId="14A1BC22" w:rsidR="00AC06F6" w:rsidRPr="00AC06F6" w:rsidRDefault="00AC06F6" w:rsidP="00AC06F6"/>
    <w:p w14:paraId="1BBB29D0" w14:textId="763FD2A5" w:rsidR="00AC06F6" w:rsidRPr="00AC06F6" w:rsidRDefault="00AC06F6" w:rsidP="00AC06F6"/>
    <w:p w14:paraId="09810C17" w14:textId="36B9837B" w:rsidR="00AC06F6" w:rsidRPr="00AC06F6" w:rsidRDefault="00AC06F6" w:rsidP="00AC06F6"/>
    <w:p w14:paraId="05F5D736" w14:textId="434DD7B5" w:rsidR="00AC06F6" w:rsidRPr="00AC06F6" w:rsidRDefault="00AC06F6" w:rsidP="00AC06F6"/>
    <w:p w14:paraId="1C591139" w14:textId="1FF682B6" w:rsidR="00AC06F6" w:rsidRPr="00AC06F6" w:rsidRDefault="00AC06F6" w:rsidP="00AC06F6"/>
    <w:p w14:paraId="4F015323" w14:textId="00DF4973" w:rsidR="00AC06F6" w:rsidRPr="00AC06F6" w:rsidRDefault="00AC06F6" w:rsidP="00AC06F6"/>
    <w:p w14:paraId="11116B31" w14:textId="6449E2EF" w:rsidR="00AC06F6" w:rsidRPr="00AC06F6" w:rsidRDefault="00AC06F6" w:rsidP="00AC06F6"/>
    <w:p w14:paraId="0193CFA5" w14:textId="1E919C73" w:rsidR="00AC06F6" w:rsidRPr="00AC06F6" w:rsidRDefault="00AC06F6" w:rsidP="00AC06F6"/>
    <w:p w14:paraId="532BA166" w14:textId="4BDB9F2E" w:rsidR="00AC06F6" w:rsidRPr="00AC06F6" w:rsidRDefault="00AC06F6" w:rsidP="00AC06F6"/>
    <w:p w14:paraId="4376970E" w14:textId="378DCAC7" w:rsidR="00AC06F6" w:rsidRPr="00AC06F6" w:rsidRDefault="00AC06F6" w:rsidP="00AC06F6"/>
    <w:p w14:paraId="55A91433" w14:textId="5278D58C" w:rsidR="00AC06F6" w:rsidRPr="00AC06F6" w:rsidRDefault="00AC06F6" w:rsidP="00AC06F6"/>
    <w:p w14:paraId="00A540B8" w14:textId="5EB072B0" w:rsidR="00AC06F6" w:rsidRPr="00AC06F6" w:rsidRDefault="00AC06F6" w:rsidP="00AC06F6"/>
    <w:p w14:paraId="322CAB59" w14:textId="76B6395D" w:rsidR="00AC06F6" w:rsidRPr="00AC06F6" w:rsidRDefault="00AC06F6" w:rsidP="00AC06F6"/>
    <w:p w14:paraId="47C3A24A" w14:textId="3735D450" w:rsidR="00AC06F6" w:rsidRPr="00AC06F6" w:rsidRDefault="00AC06F6" w:rsidP="00AC06F6"/>
    <w:p w14:paraId="593DD32B" w14:textId="24808979" w:rsidR="00AC06F6" w:rsidRDefault="00AC06F6" w:rsidP="00AC06F6">
      <w:r>
        <w:t xml:space="preserve">The code above works simply by getting the username from the </w:t>
      </w:r>
      <w:proofErr w:type="spellStart"/>
      <w:r>
        <w:t>authData</w:t>
      </w:r>
      <w:proofErr w:type="spellEnd"/>
      <w:r>
        <w:t xml:space="preserve"> object and passing it to the </w:t>
      </w:r>
      <w:proofErr w:type="spellStart"/>
      <w:proofErr w:type="gramStart"/>
      <w:r>
        <w:t>findByUsername</w:t>
      </w:r>
      <w:proofErr w:type="spellEnd"/>
      <w:r>
        <w:t>(</w:t>
      </w:r>
      <w:proofErr w:type="gramEnd"/>
      <w:r>
        <w:t>) support function to obtain the entire user record from the database. From here, line 442 extracts the hashtags array from the record, and line 444 sends the hashtags to the frontend.</w:t>
      </w:r>
    </w:p>
    <w:p w14:paraId="7226A692" w14:textId="4FD1110B" w:rsidR="00DC333B" w:rsidRDefault="00DC333B" w:rsidP="00AC06F6"/>
    <w:p w14:paraId="2287C351" w14:textId="40FFDCE2" w:rsidR="00DC333B" w:rsidRDefault="00DC333B" w:rsidP="00AC06F6">
      <w:r>
        <w:t>Finally, for prototype one to be fully functional, the webpage needs to be styled. The CSS code is shown in Figure 4.293 below.</w:t>
      </w:r>
    </w:p>
    <w:p w14:paraId="32C9A72A" w14:textId="7D1EC0A9" w:rsidR="00DC333B" w:rsidRDefault="00DC333B" w:rsidP="00AC06F6"/>
    <w:p w14:paraId="040B25C2" w14:textId="77777777" w:rsidR="006365BB" w:rsidRDefault="006365BB" w:rsidP="00AC06F6"/>
    <w:p w14:paraId="307EAB5D" w14:textId="77777777" w:rsidR="006365BB" w:rsidRDefault="006365BB">
      <w:r>
        <w:br w:type="page"/>
      </w:r>
    </w:p>
    <w:p w14:paraId="1FD1FB66" w14:textId="0FAE9E89" w:rsidR="00DC333B" w:rsidRDefault="006365BB" w:rsidP="00AC06F6">
      <w:r>
        <w:rPr>
          <w:noProof/>
        </w:rPr>
        <w:lastRenderedPageBreak/>
        <mc:AlternateContent>
          <mc:Choice Requires="wpg">
            <w:drawing>
              <wp:anchor distT="0" distB="0" distL="114300" distR="114300" simplePos="0" relativeHeight="252636160" behindDoc="0" locked="0" layoutInCell="1" allowOverlap="1" wp14:anchorId="51813090" wp14:editId="0AC2EB4D">
                <wp:simplePos x="0" y="0"/>
                <wp:positionH relativeFrom="column">
                  <wp:posOffset>971059</wp:posOffset>
                </wp:positionH>
                <wp:positionV relativeFrom="paragraph">
                  <wp:posOffset>57705</wp:posOffset>
                </wp:positionV>
                <wp:extent cx="3785726" cy="8610439"/>
                <wp:effectExtent l="12700" t="12700" r="12065" b="13335"/>
                <wp:wrapNone/>
                <wp:docPr id="909" name="Group 909"/>
                <wp:cNvGraphicFramePr/>
                <a:graphic xmlns:a="http://schemas.openxmlformats.org/drawingml/2006/main">
                  <a:graphicData uri="http://schemas.microsoft.com/office/word/2010/wordprocessingGroup">
                    <wpg:wgp>
                      <wpg:cNvGrpSpPr/>
                      <wpg:grpSpPr>
                        <a:xfrm>
                          <a:off x="0" y="0"/>
                          <a:ext cx="3785726" cy="8610439"/>
                          <a:chOff x="0" y="0"/>
                          <a:chExt cx="3785726" cy="8610439"/>
                        </a:xfrm>
                      </wpg:grpSpPr>
                      <pic:pic xmlns:pic="http://schemas.openxmlformats.org/drawingml/2006/picture">
                        <pic:nvPicPr>
                          <pic:cNvPr id="907" name="Picture 907"/>
                          <pic:cNvPicPr>
                            <a:picLocks noChangeAspect="1"/>
                          </pic:cNvPicPr>
                        </pic:nvPicPr>
                        <pic:blipFill>
                          <a:blip r:embed="rId506">
                            <a:extLst>
                              <a:ext uri="{28A0092B-C50C-407E-A947-70E740481C1C}">
                                <a14:useLocalDpi xmlns:a14="http://schemas.microsoft.com/office/drawing/2010/main" val="0"/>
                              </a:ext>
                            </a:extLst>
                          </a:blip>
                          <a:stretch>
                            <a:fillRect/>
                          </a:stretch>
                        </pic:blipFill>
                        <pic:spPr>
                          <a:xfrm>
                            <a:off x="1126" y="0"/>
                            <a:ext cx="3784600" cy="8191500"/>
                          </a:xfrm>
                          <a:prstGeom prst="rect">
                            <a:avLst/>
                          </a:prstGeom>
                          <a:ln>
                            <a:solidFill>
                              <a:schemeClr val="accent1"/>
                            </a:solidFill>
                          </a:ln>
                        </pic:spPr>
                      </pic:pic>
                      <wps:wsp>
                        <wps:cNvPr id="908" name="Text Box 908"/>
                        <wps:cNvSpPr txBox="1"/>
                        <wps:spPr>
                          <a:xfrm>
                            <a:off x="0" y="8286348"/>
                            <a:ext cx="3784600" cy="324091"/>
                          </a:xfrm>
                          <a:prstGeom prst="rect">
                            <a:avLst/>
                          </a:prstGeom>
                          <a:solidFill>
                            <a:schemeClr val="lt1"/>
                          </a:solidFill>
                          <a:ln w="6350">
                            <a:solidFill>
                              <a:schemeClr val="accent1"/>
                            </a:solidFill>
                          </a:ln>
                        </wps:spPr>
                        <wps:txbx>
                          <w:txbxContent>
                            <w:p w14:paraId="0AEC3847" w14:textId="5BD3BE9B" w:rsidR="00EF553F" w:rsidRDefault="00EF553F" w:rsidP="006365BB">
                              <w:pPr>
                                <w:jc w:val="center"/>
                              </w:pPr>
                              <w:r>
                                <w:t xml:space="preserve">Figure 4.293 – CSS code for the Delete hashtag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813090" id="Group 909" o:spid="_x0000_s1734" style="position:absolute;margin-left:76.45pt;margin-top:4.55pt;width:298.1pt;height:678pt;z-index:252636160" coordsize="37857,8610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">
                <v:shape id="Picture 907" o:spid="_x0000_s1735" type="#_x0000_t75" style="position:absolute;left:11;width:37846;height:81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" stroked="t" strokecolor="#4472c4 [3204]">
                  <v:imagedata r:id="rId507" o:title=""/>
                  <v:path arrowok="t"/>
                </v:shape>
                <v:shape id="Text Box 908" o:spid="_x0000_s1736" type="#_x0000_t202" style="position:absolute;top:82863;width:37846;height:3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" fillcolor="white [3201]" strokecolor="#4472c4 [3204]" strokeweight=".5pt">
                  <v:textbox>
                    <w:txbxContent>
                      <w:p w14:paraId="0AEC3847" w14:textId="5BD3BE9B" w:rsidR="00EF553F" w:rsidRDefault="00EF553F" w:rsidP="006365BB">
                        <w:pPr>
                          <w:jc w:val="center"/>
                        </w:pPr>
                        <w:r>
                          <w:t>Figure 4.293 – CSS code for the Delete hashtag function</w:t>
                        </w:r>
                      </w:p>
                    </w:txbxContent>
                  </v:textbox>
                </v:shape>
              </v:group>
            </w:pict>
          </mc:Fallback>
        </mc:AlternateContent>
      </w:r>
    </w:p>
    <w:p w14:paraId="39049449" w14:textId="319866C1" w:rsidR="006365BB" w:rsidRPr="006365BB" w:rsidRDefault="006365BB" w:rsidP="006365BB"/>
    <w:p w14:paraId="3EAAC14C" w14:textId="37C64984" w:rsidR="006365BB" w:rsidRPr="006365BB" w:rsidRDefault="006365BB" w:rsidP="006365BB"/>
    <w:p w14:paraId="4CFF1CAD" w14:textId="71FBFCE0" w:rsidR="006365BB" w:rsidRPr="006365BB" w:rsidRDefault="006365BB" w:rsidP="006365BB"/>
    <w:p w14:paraId="6B210A05" w14:textId="6D8A4A57" w:rsidR="006365BB" w:rsidRPr="006365BB" w:rsidRDefault="006365BB" w:rsidP="006365BB"/>
    <w:p w14:paraId="6D52D46D" w14:textId="1DAC5E4C" w:rsidR="006365BB" w:rsidRPr="006365BB" w:rsidRDefault="006365BB" w:rsidP="006365BB"/>
    <w:p w14:paraId="78AA5775" w14:textId="39EA1924" w:rsidR="006365BB" w:rsidRPr="006365BB" w:rsidRDefault="006365BB" w:rsidP="006365BB"/>
    <w:p w14:paraId="64D35ACF" w14:textId="1B4FA426" w:rsidR="006365BB" w:rsidRPr="006365BB" w:rsidRDefault="006365BB" w:rsidP="006365BB"/>
    <w:p w14:paraId="5958FD53" w14:textId="45FB49D8" w:rsidR="006365BB" w:rsidRPr="006365BB" w:rsidRDefault="006365BB" w:rsidP="006365BB"/>
    <w:p w14:paraId="544CC480" w14:textId="201B44F5" w:rsidR="006365BB" w:rsidRPr="006365BB" w:rsidRDefault="006365BB" w:rsidP="006365BB"/>
    <w:p w14:paraId="51313867" w14:textId="684DB99B" w:rsidR="006365BB" w:rsidRPr="006365BB" w:rsidRDefault="006365BB" w:rsidP="006365BB"/>
    <w:p w14:paraId="08D6689F" w14:textId="24785229" w:rsidR="006365BB" w:rsidRPr="006365BB" w:rsidRDefault="006365BB" w:rsidP="006365BB"/>
    <w:p w14:paraId="36F4C3CA" w14:textId="6707EE81" w:rsidR="006365BB" w:rsidRPr="006365BB" w:rsidRDefault="006365BB" w:rsidP="006365BB"/>
    <w:p w14:paraId="3655A7B3" w14:textId="0F0F59E5" w:rsidR="006365BB" w:rsidRPr="006365BB" w:rsidRDefault="006365BB" w:rsidP="006365BB"/>
    <w:p w14:paraId="5AF84DD4" w14:textId="02CE9B3B" w:rsidR="006365BB" w:rsidRPr="006365BB" w:rsidRDefault="006365BB" w:rsidP="006365BB"/>
    <w:p w14:paraId="4B25D869" w14:textId="05EC13E9" w:rsidR="006365BB" w:rsidRPr="006365BB" w:rsidRDefault="006365BB" w:rsidP="006365BB"/>
    <w:p w14:paraId="4CC47B01" w14:textId="28AFB965" w:rsidR="006365BB" w:rsidRPr="006365BB" w:rsidRDefault="006365BB" w:rsidP="006365BB"/>
    <w:p w14:paraId="78681DF9" w14:textId="4D52C1D5" w:rsidR="006365BB" w:rsidRPr="006365BB" w:rsidRDefault="006365BB" w:rsidP="006365BB"/>
    <w:p w14:paraId="7AE2E343" w14:textId="6D358E34" w:rsidR="006365BB" w:rsidRPr="006365BB" w:rsidRDefault="006365BB" w:rsidP="006365BB"/>
    <w:p w14:paraId="3A9D4D50" w14:textId="3FABC99C" w:rsidR="006365BB" w:rsidRPr="006365BB" w:rsidRDefault="006365BB" w:rsidP="006365BB"/>
    <w:p w14:paraId="3C622D74" w14:textId="1D76956F" w:rsidR="006365BB" w:rsidRPr="006365BB" w:rsidRDefault="006365BB" w:rsidP="006365BB"/>
    <w:p w14:paraId="694F7214" w14:textId="27D8504B" w:rsidR="006365BB" w:rsidRPr="006365BB" w:rsidRDefault="006365BB" w:rsidP="006365BB"/>
    <w:p w14:paraId="308D1DB8" w14:textId="30B9F8D5" w:rsidR="006365BB" w:rsidRPr="006365BB" w:rsidRDefault="006365BB" w:rsidP="006365BB"/>
    <w:p w14:paraId="698BC6D0" w14:textId="325705AF" w:rsidR="006365BB" w:rsidRPr="006365BB" w:rsidRDefault="006365BB" w:rsidP="006365BB"/>
    <w:p w14:paraId="4F81E889" w14:textId="45C2A111" w:rsidR="006365BB" w:rsidRPr="006365BB" w:rsidRDefault="006365BB" w:rsidP="006365BB"/>
    <w:p w14:paraId="56A9E616" w14:textId="4EECBCD2" w:rsidR="006365BB" w:rsidRPr="006365BB" w:rsidRDefault="006365BB" w:rsidP="006365BB"/>
    <w:p w14:paraId="6B14B488" w14:textId="145EA2FF" w:rsidR="006365BB" w:rsidRPr="006365BB" w:rsidRDefault="006365BB" w:rsidP="006365BB"/>
    <w:p w14:paraId="0D9FBF2C" w14:textId="4475A6BE" w:rsidR="006365BB" w:rsidRPr="006365BB" w:rsidRDefault="006365BB" w:rsidP="006365BB"/>
    <w:p w14:paraId="708AA3DB" w14:textId="11BD0ACA" w:rsidR="006365BB" w:rsidRPr="006365BB" w:rsidRDefault="006365BB" w:rsidP="006365BB"/>
    <w:p w14:paraId="1C538F2C" w14:textId="4CA84FC5" w:rsidR="006365BB" w:rsidRPr="006365BB" w:rsidRDefault="006365BB" w:rsidP="006365BB"/>
    <w:p w14:paraId="700908AA" w14:textId="6B2BA031" w:rsidR="006365BB" w:rsidRDefault="006365BB" w:rsidP="006365BB">
      <w:pPr>
        <w:tabs>
          <w:tab w:val="left" w:pos="1203"/>
        </w:tabs>
      </w:pPr>
      <w:r>
        <w:tab/>
      </w:r>
    </w:p>
    <w:p w14:paraId="03AD61D4" w14:textId="77777777" w:rsidR="006365BB" w:rsidRDefault="006365BB">
      <w:r>
        <w:br w:type="page"/>
      </w:r>
    </w:p>
    <w:p w14:paraId="66086586" w14:textId="77777777" w:rsidR="006365BB" w:rsidRPr="006365BB" w:rsidRDefault="006365BB" w:rsidP="006365BB">
      <w:pPr>
        <w:tabs>
          <w:tab w:val="left" w:pos="1203"/>
        </w:tabs>
      </w:pPr>
    </w:p>
    <w:p w14:paraId="436102BE" w14:textId="5126DD6D" w:rsidR="006365BB" w:rsidRDefault="00CC1E1D" w:rsidP="006365BB">
      <w:r>
        <w:rPr>
          <w:noProof/>
        </w:rPr>
        <mc:AlternateContent>
          <mc:Choice Requires="wpg">
            <w:drawing>
              <wp:anchor distT="0" distB="0" distL="114300" distR="114300" simplePos="0" relativeHeight="252640256" behindDoc="0" locked="0" layoutInCell="1" allowOverlap="1" wp14:anchorId="5B0977FC" wp14:editId="72C9A2BD">
                <wp:simplePos x="0" y="0"/>
                <wp:positionH relativeFrom="column">
                  <wp:posOffset>0</wp:posOffset>
                </wp:positionH>
                <wp:positionV relativeFrom="paragraph">
                  <wp:posOffset>382230</wp:posOffset>
                </wp:positionV>
                <wp:extent cx="5740400" cy="2279069"/>
                <wp:effectExtent l="0" t="12700" r="12700" b="6985"/>
                <wp:wrapNone/>
                <wp:docPr id="912" name="Group 912"/>
                <wp:cNvGraphicFramePr/>
                <a:graphic xmlns:a="http://schemas.openxmlformats.org/drawingml/2006/main">
                  <a:graphicData uri="http://schemas.microsoft.com/office/word/2010/wordprocessingGroup">
                    <wpg:wgp>
                      <wpg:cNvGrpSpPr/>
                      <wpg:grpSpPr>
                        <a:xfrm>
                          <a:off x="0" y="0"/>
                          <a:ext cx="5740400" cy="2279069"/>
                          <a:chOff x="0" y="0"/>
                          <a:chExt cx="5740400" cy="2279069"/>
                        </a:xfrm>
                      </wpg:grpSpPr>
                      <pic:pic xmlns:pic="http://schemas.openxmlformats.org/drawingml/2006/picture">
                        <pic:nvPicPr>
                          <pic:cNvPr id="910" name="Picture 910"/>
                          <pic:cNvPicPr>
                            <a:picLocks noChangeAspect="1"/>
                          </pic:cNvPicPr>
                        </pic:nvPicPr>
                        <pic:blipFill>
                          <a:blip r:embed="rId508">
                            <a:extLst>
                              <a:ext uri="{28A0092B-C50C-407E-A947-70E740481C1C}">
                                <a14:useLocalDpi xmlns:a14="http://schemas.microsoft.com/office/drawing/2010/main" val="0"/>
                              </a:ext>
                            </a:extLst>
                          </a:blip>
                          <a:stretch>
                            <a:fillRect/>
                          </a:stretch>
                        </pic:blipFill>
                        <pic:spPr>
                          <a:xfrm>
                            <a:off x="12700" y="0"/>
                            <a:ext cx="5727700" cy="1889125"/>
                          </a:xfrm>
                          <a:prstGeom prst="rect">
                            <a:avLst/>
                          </a:prstGeom>
                          <a:ln>
                            <a:solidFill>
                              <a:schemeClr val="accent1"/>
                            </a:solidFill>
                          </a:ln>
                        </pic:spPr>
                      </pic:pic>
                      <wps:wsp>
                        <wps:cNvPr id="911" name="Text Box 911"/>
                        <wps:cNvSpPr txBox="1"/>
                        <wps:spPr>
                          <a:xfrm>
                            <a:off x="0" y="1954996"/>
                            <a:ext cx="5740400" cy="324073"/>
                          </a:xfrm>
                          <a:prstGeom prst="rect">
                            <a:avLst/>
                          </a:prstGeom>
                          <a:solidFill>
                            <a:schemeClr val="lt1"/>
                          </a:solidFill>
                          <a:ln w="6350">
                            <a:solidFill>
                              <a:schemeClr val="accent1"/>
                            </a:solidFill>
                          </a:ln>
                        </wps:spPr>
                        <wps:txbx>
                          <w:txbxContent>
                            <w:p w14:paraId="653F6574" w14:textId="376E854B" w:rsidR="00EF553F" w:rsidRDefault="00EF553F" w:rsidP="00D05E87">
                              <w:pPr>
                                <w:jc w:val="center"/>
                              </w:pPr>
                              <w:r>
                                <w:t xml:space="preserve">Figure 4.294 – output of the completed first </w:t>
                              </w:r>
                              <w:proofErr w:type="gramStart"/>
                              <w:r>
                                <w:t>prototype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0977FC" id="Group 912" o:spid="_x0000_s1737" style="position:absolute;margin-left:0;margin-top:30.1pt;width:452pt;height:179.45pt;z-index:252640256" coordsize="57404,2279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MHxV/yLGpf9es3/AKAa+La+0vFX/Isal/16zf8AoBr4truwuzOa&#13;&#10;vuf/1v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">
                <v:shape id="Picture 910" o:spid="_x0000_s1738" type="#_x0000_t75" style="position:absolute;left:127;width:57277;height:18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" stroked="t" strokecolor="#4472c4 [3204]">
                  <v:imagedata r:id="rId509" o:title=""/>
                  <v:path arrowok="t"/>
                </v:shape>
                <v:shape id="Text Box 911" o:spid="_x0000_s1739" type="#_x0000_t202" style="position:absolute;top:19549;width:57404;height:3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" fillcolor="white [3201]" strokecolor="#4472c4 [3204]" strokeweight=".5pt">
                  <v:textbox>
                    <w:txbxContent>
                      <w:p w14:paraId="653F6574" w14:textId="376E854B" w:rsidR="00EF553F" w:rsidRDefault="00EF553F" w:rsidP="00D05E87">
                        <w:pPr>
                          <w:jc w:val="center"/>
                        </w:pPr>
                        <w:r>
                          <w:t>Figure 4.294 – output of the completed first prototype</w:t>
                        </w:r>
                      </w:p>
                    </w:txbxContent>
                  </v:textbox>
                </v:shape>
              </v:group>
            </w:pict>
          </mc:Fallback>
        </mc:AlternateContent>
      </w:r>
      <w:r w:rsidR="006365BB">
        <w:t>When the completed first prototype is run, the following output is produced (Figure 4.294):</w:t>
      </w:r>
    </w:p>
    <w:p w14:paraId="76908609" w14:textId="0BBE3E53" w:rsidR="006365BB" w:rsidRDefault="006365BB" w:rsidP="006365BB"/>
    <w:p w14:paraId="54AAA203" w14:textId="522823B1" w:rsidR="006365BB" w:rsidRDefault="006365BB" w:rsidP="006365BB"/>
    <w:p w14:paraId="68EE1929" w14:textId="00A044C8" w:rsidR="008A10C0" w:rsidRPr="008A10C0" w:rsidRDefault="008A10C0" w:rsidP="008A10C0"/>
    <w:p w14:paraId="1F7B660E" w14:textId="5C06DFCE" w:rsidR="008A10C0" w:rsidRPr="008A10C0" w:rsidRDefault="008A10C0" w:rsidP="008A10C0"/>
    <w:p w14:paraId="0EC4DA70" w14:textId="30FCA865" w:rsidR="008A10C0" w:rsidRPr="008A10C0" w:rsidRDefault="008A10C0" w:rsidP="008A10C0"/>
    <w:p w14:paraId="67D4FCE3" w14:textId="70F67444" w:rsidR="008A10C0" w:rsidRPr="008A10C0" w:rsidRDefault="008A10C0" w:rsidP="008A10C0"/>
    <w:p w14:paraId="39D752CF" w14:textId="14909DA7" w:rsidR="008A10C0" w:rsidRPr="008A10C0" w:rsidRDefault="008A10C0" w:rsidP="008A10C0"/>
    <w:p w14:paraId="0AFCC9F7" w14:textId="1EDCC859" w:rsidR="008A10C0" w:rsidRPr="008A10C0" w:rsidRDefault="008A10C0" w:rsidP="008A10C0"/>
    <w:p w14:paraId="16FEB9FA" w14:textId="453175C6" w:rsidR="008A10C0" w:rsidRPr="008A10C0" w:rsidRDefault="008A10C0" w:rsidP="008A10C0"/>
    <w:p w14:paraId="1580117D" w14:textId="6D2B92BE" w:rsidR="008A10C0" w:rsidRPr="008A10C0" w:rsidRDefault="008A10C0" w:rsidP="008A10C0"/>
    <w:p w14:paraId="3BA974EA" w14:textId="6EF71271" w:rsidR="008A10C0" w:rsidRPr="008A10C0" w:rsidRDefault="008A10C0" w:rsidP="008A10C0"/>
    <w:p w14:paraId="178B664D" w14:textId="59E04527" w:rsidR="008A10C0" w:rsidRPr="008A10C0" w:rsidRDefault="008A10C0" w:rsidP="008A10C0"/>
    <w:p w14:paraId="0BC9D751" w14:textId="5955F25A" w:rsidR="008A10C0" w:rsidRPr="008A10C0" w:rsidRDefault="008A10C0" w:rsidP="008A10C0"/>
    <w:p w14:paraId="513F3BD0" w14:textId="01E68198" w:rsidR="008A10C0" w:rsidRPr="008A10C0" w:rsidRDefault="008A10C0" w:rsidP="008A10C0"/>
    <w:p w14:paraId="73FA344B" w14:textId="04F8EAE7" w:rsidR="008A10C0" w:rsidRDefault="008A10C0" w:rsidP="008A10C0">
      <w:r>
        <w:t>The code of the second prototype is shown in Figure 4.295 below:</w:t>
      </w:r>
    </w:p>
    <w:p w14:paraId="5C584262" w14:textId="40F798B8" w:rsidR="008A10C0" w:rsidRDefault="008A10C0" w:rsidP="008A10C0"/>
    <w:p w14:paraId="75AAB2FE" w14:textId="6AC314FE" w:rsidR="008A10C0" w:rsidRDefault="00461024" w:rsidP="008A10C0">
      <w:r>
        <w:rPr>
          <w:noProof/>
        </w:rPr>
        <mc:AlternateContent>
          <mc:Choice Requires="wpg">
            <w:drawing>
              <wp:anchor distT="0" distB="0" distL="114300" distR="114300" simplePos="0" relativeHeight="252643328" behindDoc="0" locked="0" layoutInCell="1" allowOverlap="1" wp14:anchorId="7C2803D5" wp14:editId="3C752E96">
                <wp:simplePos x="0" y="0"/>
                <wp:positionH relativeFrom="column">
                  <wp:posOffset>798653</wp:posOffset>
                </wp:positionH>
                <wp:positionV relativeFrom="paragraph">
                  <wp:posOffset>9429</wp:posOffset>
                </wp:positionV>
                <wp:extent cx="4048615" cy="5230631"/>
                <wp:effectExtent l="12700" t="12700" r="15875" b="14605"/>
                <wp:wrapNone/>
                <wp:docPr id="915" name="Group 915"/>
                <wp:cNvGraphicFramePr/>
                <a:graphic xmlns:a="http://schemas.openxmlformats.org/drawingml/2006/main">
                  <a:graphicData uri="http://schemas.microsoft.com/office/word/2010/wordprocessingGroup">
                    <wpg:wgp>
                      <wpg:cNvGrpSpPr/>
                      <wpg:grpSpPr>
                        <a:xfrm>
                          <a:off x="0" y="0"/>
                          <a:ext cx="4048615" cy="5230631"/>
                          <a:chOff x="0" y="0"/>
                          <a:chExt cx="4048615" cy="5230631"/>
                        </a:xfrm>
                      </wpg:grpSpPr>
                      <pic:pic xmlns:pic="http://schemas.openxmlformats.org/drawingml/2006/picture">
                        <pic:nvPicPr>
                          <pic:cNvPr id="913" name="Picture 913"/>
                          <pic:cNvPicPr>
                            <a:picLocks noChangeAspect="1"/>
                          </pic:cNvPicPr>
                        </pic:nvPicPr>
                        <pic:blipFill>
                          <a:blip r:embed="rId510">
                            <a:extLst>
                              <a:ext uri="{28A0092B-C50C-407E-A947-70E740481C1C}">
                                <a14:useLocalDpi xmlns:a14="http://schemas.microsoft.com/office/drawing/2010/main" val="0"/>
                              </a:ext>
                            </a:extLst>
                          </a:blip>
                          <a:stretch>
                            <a:fillRect/>
                          </a:stretch>
                        </pic:blipFill>
                        <pic:spPr>
                          <a:xfrm>
                            <a:off x="1125" y="0"/>
                            <a:ext cx="4047490" cy="4583430"/>
                          </a:xfrm>
                          <a:prstGeom prst="rect">
                            <a:avLst/>
                          </a:prstGeom>
                          <a:ln>
                            <a:solidFill>
                              <a:schemeClr val="accent1"/>
                            </a:solidFill>
                          </a:ln>
                        </pic:spPr>
                      </pic:pic>
                      <wps:wsp>
                        <wps:cNvPr id="914" name="Text Box 914"/>
                        <wps:cNvSpPr txBox="1"/>
                        <wps:spPr>
                          <a:xfrm>
                            <a:off x="0" y="4675046"/>
                            <a:ext cx="4047490" cy="555585"/>
                          </a:xfrm>
                          <a:prstGeom prst="rect">
                            <a:avLst/>
                          </a:prstGeom>
                          <a:solidFill>
                            <a:schemeClr val="lt1"/>
                          </a:solidFill>
                          <a:ln w="6350">
                            <a:solidFill>
                              <a:schemeClr val="accent1"/>
                            </a:solidFill>
                          </a:ln>
                        </wps:spPr>
                        <wps:txbx>
                          <w:txbxContent>
                            <w:p w14:paraId="237D62B3" w14:textId="57AF2BE1" w:rsidR="00EF553F" w:rsidRDefault="00EF553F" w:rsidP="00461024">
                              <w:pPr>
                                <w:jc w:val="center"/>
                              </w:pPr>
                              <w:r>
                                <w:t xml:space="preserve">Figure 4.295 – code for the second prototype of the Delete hashtag frontend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2803D5" id="Group 915" o:spid="_x0000_s1740" style="position:absolute;margin-left:62.9pt;margin-top:.75pt;width:318.8pt;height:411.85pt;z-index:252643328" coordsize="40486,5230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">
                <v:shape id="Picture 913" o:spid="_x0000_s1741" type="#_x0000_t75" style="position:absolute;left:11;width:40475;height:458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" stroked="t" strokecolor="#4472c4 [3204]">
                  <v:imagedata r:id="rId511" o:title=""/>
                  <v:path arrowok="t"/>
                </v:shape>
                <v:shape id="Text Box 914" o:spid="_x0000_s1742" type="#_x0000_t202" style="position:absolute;top:46750;width:40474;height:5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" fillcolor="white [3201]" strokecolor="#4472c4 [3204]" strokeweight=".5pt">
                  <v:textbox>
                    <w:txbxContent>
                      <w:p w14:paraId="237D62B3" w14:textId="57AF2BE1" w:rsidR="00EF553F" w:rsidRDefault="00EF553F" w:rsidP="00461024">
                        <w:pPr>
                          <w:jc w:val="center"/>
                        </w:pPr>
                        <w:r>
                          <w:t>Figure 4.295 – code for the second prototype of the Delete hashtag frontend function</w:t>
                        </w:r>
                      </w:p>
                    </w:txbxContent>
                  </v:textbox>
                </v:shape>
              </v:group>
            </w:pict>
          </mc:Fallback>
        </mc:AlternateContent>
      </w:r>
    </w:p>
    <w:p w14:paraId="59094A6F" w14:textId="7BF736CF" w:rsidR="00461024" w:rsidRPr="00461024" w:rsidRDefault="00461024" w:rsidP="00461024"/>
    <w:p w14:paraId="55FEA0DA" w14:textId="246DBC90" w:rsidR="00461024" w:rsidRPr="00461024" w:rsidRDefault="00461024" w:rsidP="00461024"/>
    <w:p w14:paraId="20E7B356" w14:textId="73D7A79B" w:rsidR="00461024" w:rsidRPr="00461024" w:rsidRDefault="00461024" w:rsidP="00461024"/>
    <w:p w14:paraId="3345DC72" w14:textId="1A26D410" w:rsidR="00461024" w:rsidRPr="00461024" w:rsidRDefault="00461024" w:rsidP="00461024"/>
    <w:p w14:paraId="5EA22AB3" w14:textId="0E4CFA69" w:rsidR="00461024" w:rsidRPr="00461024" w:rsidRDefault="00461024" w:rsidP="00461024"/>
    <w:p w14:paraId="3A2F3868" w14:textId="4093B257" w:rsidR="00461024" w:rsidRPr="00461024" w:rsidRDefault="00461024" w:rsidP="00461024"/>
    <w:p w14:paraId="7D2D9529" w14:textId="58C032C4" w:rsidR="00461024" w:rsidRPr="00461024" w:rsidRDefault="00461024" w:rsidP="00461024"/>
    <w:p w14:paraId="60686031" w14:textId="1F3F3396" w:rsidR="00461024" w:rsidRPr="00461024" w:rsidRDefault="00461024" w:rsidP="00461024"/>
    <w:p w14:paraId="56AAB7AA" w14:textId="6E54DB1B" w:rsidR="00461024" w:rsidRPr="00461024" w:rsidRDefault="00461024" w:rsidP="00461024"/>
    <w:p w14:paraId="48669FA8" w14:textId="2407CBD2" w:rsidR="00461024" w:rsidRPr="00461024" w:rsidRDefault="00461024" w:rsidP="00461024"/>
    <w:p w14:paraId="5A22FE52" w14:textId="0B837120" w:rsidR="00461024" w:rsidRPr="00461024" w:rsidRDefault="00461024" w:rsidP="00461024"/>
    <w:p w14:paraId="4C978A3A" w14:textId="6C9EB659" w:rsidR="00461024" w:rsidRPr="00461024" w:rsidRDefault="00461024" w:rsidP="00461024"/>
    <w:p w14:paraId="1FC66806" w14:textId="1991730B" w:rsidR="00461024" w:rsidRPr="00461024" w:rsidRDefault="00461024" w:rsidP="00461024"/>
    <w:p w14:paraId="7BF71DB2" w14:textId="523B386A" w:rsidR="00461024" w:rsidRPr="00461024" w:rsidRDefault="00461024" w:rsidP="00461024"/>
    <w:p w14:paraId="44F01300" w14:textId="4915AE55" w:rsidR="00461024" w:rsidRPr="00461024" w:rsidRDefault="00461024" w:rsidP="00461024"/>
    <w:p w14:paraId="5FCDC9B8" w14:textId="74C085B0" w:rsidR="00461024" w:rsidRPr="00461024" w:rsidRDefault="00461024" w:rsidP="00461024"/>
    <w:p w14:paraId="18D595B8" w14:textId="54DD7328" w:rsidR="00461024" w:rsidRPr="00461024" w:rsidRDefault="00461024" w:rsidP="00461024"/>
    <w:p w14:paraId="4E97B207" w14:textId="2C9590FC" w:rsidR="00461024" w:rsidRPr="00461024" w:rsidRDefault="00461024" w:rsidP="00461024"/>
    <w:p w14:paraId="00E7D03E" w14:textId="582C92F1" w:rsidR="00461024" w:rsidRPr="00461024" w:rsidRDefault="00461024" w:rsidP="00461024"/>
    <w:p w14:paraId="410E1F23" w14:textId="55CD631F" w:rsidR="00461024" w:rsidRPr="00461024" w:rsidRDefault="00461024" w:rsidP="00461024"/>
    <w:p w14:paraId="43607B32" w14:textId="67630C52" w:rsidR="00461024" w:rsidRPr="00461024" w:rsidRDefault="00461024" w:rsidP="00461024"/>
    <w:p w14:paraId="5DDC99DA" w14:textId="730727E5" w:rsidR="00461024" w:rsidRPr="00461024" w:rsidRDefault="00461024" w:rsidP="00461024"/>
    <w:p w14:paraId="74926503" w14:textId="2F3A28CA" w:rsidR="00461024" w:rsidRPr="00461024" w:rsidRDefault="00461024" w:rsidP="00461024"/>
    <w:p w14:paraId="653B9B3B" w14:textId="3ABF1C12" w:rsidR="00461024" w:rsidRPr="00461024" w:rsidRDefault="00461024" w:rsidP="00461024"/>
    <w:p w14:paraId="50A4BF1F" w14:textId="5B44E745" w:rsidR="00461024" w:rsidRPr="00461024" w:rsidRDefault="00461024" w:rsidP="00461024"/>
    <w:p w14:paraId="7D692831" w14:textId="4637CFBE" w:rsidR="00461024" w:rsidRPr="00461024" w:rsidRDefault="00461024" w:rsidP="00461024"/>
    <w:p w14:paraId="6629943F" w14:textId="64292820" w:rsidR="00461024" w:rsidRPr="00461024" w:rsidRDefault="00461024" w:rsidP="00461024"/>
    <w:p w14:paraId="52DCFD91" w14:textId="77777777" w:rsidR="00461024" w:rsidRDefault="00461024">
      <w:r>
        <w:br w:type="page"/>
      </w:r>
    </w:p>
    <w:p w14:paraId="4CE815CC" w14:textId="1DB8732F" w:rsidR="00461024" w:rsidRPr="00461024" w:rsidRDefault="00461024" w:rsidP="00461024">
      <w:r>
        <w:lastRenderedPageBreak/>
        <w:t>Line 36 attaches a ‘click’ event listener to the document, which means that the passed function will be executed every time the web page is clicked. Line 38 checks if the object clicked is the X by checking if the class of the clicked object’s parent element is “</w:t>
      </w:r>
      <w:proofErr w:type="spellStart"/>
      <w:r>
        <w:t>hashtag_holder</w:t>
      </w:r>
      <w:proofErr w:type="spellEnd"/>
      <w:r>
        <w:t xml:space="preserve">”. If it is, the text value (hashtag) is obtained from the p </w:t>
      </w:r>
      <w:proofErr w:type="gramStart"/>
      <w:r>
        <w:t>element, and</w:t>
      </w:r>
      <w:proofErr w:type="gramEnd"/>
      <w:r>
        <w:t xml:space="preserve"> send to the backend via the fetch request in lines 42-50. Line 55 checks if the message from the backend is affirmative. If it is, line 58 removes the whole </w:t>
      </w:r>
      <w:proofErr w:type="spellStart"/>
      <w:r>
        <w:t>hashtag_holder</w:t>
      </w:r>
      <w:proofErr w:type="spellEnd"/>
      <w:r>
        <w:t xml:space="preserve"> div element from the page and alerts the user. If not, the user is alerted of the error.</w:t>
      </w:r>
    </w:p>
    <w:p w14:paraId="17D809F9" w14:textId="491681AF" w:rsidR="00461024" w:rsidRDefault="00461024" w:rsidP="00461024"/>
    <w:p w14:paraId="47A45D72" w14:textId="3DE0CA85" w:rsidR="001C599C" w:rsidRDefault="001C599C" w:rsidP="00461024">
      <w:r>
        <w:t>The testing table can be found below.</w:t>
      </w:r>
      <w:r w:rsidR="003C100C">
        <w:t xml:space="preserve"> Tests 2 and 3 only apply to the backend code. This is because the possible inputs are generated automatically on the frontend, so the user cannot send an empty or non-existent hashtag to the backend.</w:t>
      </w:r>
    </w:p>
    <w:tbl>
      <w:tblPr>
        <w:tblStyle w:val="TableGrid"/>
        <w:tblpPr w:leftFromText="180" w:rightFromText="180" w:vertAnchor="text" w:horzAnchor="margin" w:tblpY="274"/>
        <w:tblW w:w="0" w:type="auto"/>
        <w:tblLook w:val="04A0" w:firstRow="1" w:lastRow="0" w:firstColumn="1" w:lastColumn="0" w:noHBand="0" w:noVBand="1"/>
      </w:tblPr>
      <w:tblGrid>
        <w:gridCol w:w="1004"/>
        <w:gridCol w:w="3452"/>
        <w:gridCol w:w="3650"/>
        <w:gridCol w:w="904"/>
      </w:tblGrid>
      <w:tr w:rsidR="001C599C" w:rsidRPr="00253682" w14:paraId="73B9B98D" w14:textId="77777777" w:rsidTr="001732DD">
        <w:tc>
          <w:tcPr>
            <w:tcW w:w="1004" w:type="dxa"/>
          </w:tcPr>
          <w:p w14:paraId="13D57ABA" w14:textId="77777777" w:rsidR="001C599C" w:rsidRPr="00253682" w:rsidRDefault="001C599C" w:rsidP="001732DD">
            <w:pPr>
              <w:rPr>
                <w:b/>
                <w:bCs/>
              </w:rPr>
            </w:pPr>
            <w:r w:rsidRPr="00253682">
              <w:rPr>
                <w:b/>
                <w:bCs/>
              </w:rPr>
              <w:t>Test number</w:t>
            </w:r>
          </w:p>
        </w:tc>
        <w:tc>
          <w:tcPr>
            <w:tcW w:w="3452" w:type="dxa"/>
          </w:tcPr>
          <w:p w14:paraId="7FD1E0EC" w14:textId="77777777" w:rsidR="001C599C" w:rsidRPr="00253682" w:rsidRDefault="001C599C" w:rsidP="001732DD">
            <w:pPr>
              <w:rPr>
                <w:b/>
                <w:bCs/>
              </w:rPr>
            </w:pPr>
            <w:r w:rsidRPr="00253682">
              <w:rPr>
                <w:b/>
                <w:bCs/>
              </w:rPr>
              <w:t>Input</w:t>
            </w:r>
          </w:p>
        </w:tc>
        <w:tc>
          <w:tcPr>
            <w:tcW w:w="3650" w:type="dxa"/>
          </w:tcPr>
          <w:p w14:paraId="31AEB625" w14:textId="77777777" w:rsidR="001C599C" w:rsidRPr="00253682" w:rsidRDefault="001C599C" w:rsidP="001732DD">
            <w:pPr>
              <w:rPr>
                <w:b/>
                <w:bCs/>
              </w:rPr>
            </w:pPr>
            <w:r w:rsidRPr="00253682">
              <w:rPr>
                <w:b/>
                <w:bCs/>
              </w:rPr>
              <w:t>Output</w:t>
            </w:r>
          </w:p>
        </w:tc>
        <w:tc>
          <w:tcPr>
            <w:tcW w:w="904" w:type="dxa"/>
          </w:tcPr>
          <w:p w14:paraId="168E7F63" w14:textId="77777777" w:rsidR="001C599C" w:rsidRPr="00253682" w:rsidRDefault="001C599C" w:rsidP="001732DD">
            <w:pPr>
              <w:rPr>
                <w:b/>
                <w:bCs/>
              </w:rPr>
            </w:pPr>
            <w:r w:rsidRPr="00253682">
              <w:rPr>
                <w:b/>
                <w:bCs/>
              </w:rPr>
              <w:t>Passed</w:t>
            </w:r>
          </w:p>
        </w:tc>
      </w:tr>
      <w:tr w:rsidR="001C599C" w14:paraId="41E5A273" w14:textId="77777777" w:rsidTr="001732DD">
        <w:tc>
          <w:tcPr>
            <w:tcW w:w="1004" w:type="dxa"/>
          </w:tcPr>
          <w:p w14:paraId="37104617" w14:textId="77777777" w:rsidR="001C599C" w:rsidRDefault="001C599C" w:rsidP="001732DD">
            <w:r>
              <w:t>1</w:t>
            </w:r>
          </w:p>
        </w:tc>
        <w:tc>
          <w:tcPr>
            <w:tcW w:w="3452" w:type="dxa"/>
          </w:tcPr>
          <w:p w14:paraId="065DC18B" w14:textId="19231D7B" w:rsidR="001C599C" w:rsidRDefault="0009619B" w:rsidP="001732DD">
            <w:r>
              <w:t>Mouse click on X button</w:t>
            </w:r>
          </w:p>
        </w:tc>
        <w:tc>
          <w:tcPr>
            <w:tcW w:w="3650" w:type="dxa"/>
          </w:tcPr>
          <w:p w14:paraId="55D69529" w14:textId="6E66B5D3" w:rsidR="001C599C" w:rsidRDefault="001C599C" w:rsidP="001732DD">
            <w:r>
              <w:t>Confirmation message – Figure 4.</w:t>
            </w:r>
            <w:r w:rsidR="00280781">
              <w:t>296</w:t>
            </w:r>
            <w:r>
              <w:t>;</w:t>
            </w:r>
            <w:r w:rsidR="0009619B">
              <w:t xml:space="preserve"> change in the webpage – Figure 4.297; </w:t>
            </w:r>
            <w:r>
              <w:t>change in the record – Figure 4.</w:t>
            </w:r>
            <w:r w:rsidR="00280781">
              <w:t>29</w:t>
            </w:r>
            <w:r w:rsidR="0009619B">
              <w:t>8</w:t>
            </w:r>
          </w:p>
        </w:tc>
        <w:tc>
          <w:tcPr>
            <w:tcW w:w="904" w:type="dxa"/>
          </w:tcPr>
          <w:p w14:paraId="2425316B" w14:textId="77777777" w:rsidR="001C599C" w:rsidRDefault="001C599C" w:rsidP="001732DD">
            <w:r>
              <w:t>YES</w:t>
            </w:r>
          </w:p>
        </w:tc>
      </w:tr>
      <w:tr w:rsidR="001C599C" w14:paraId="2109060F" w14:textId="77777777" w:rsidTr="001732DD">
        <w:tc>
          <w:tcPr>
            <w:tcW w:w="1004" w:type="dxa"/>
          </w:tcPr>
          <w:p w14:paraId="2195E1AF" w14:textId="77777777" w:rsidR="001C599C" w:rsidRDefault="001C599C" w:rsidP="001732DD">
            <w:r>
              <w:t>2</w:t>
            </w:r>
          </w:p>
        </w:tc>
        <w:tc>
          <w:tcPr>
            <w:tcW w:w="3452" w:type="dxa"/>
          </w:tcPr>
          <w:p w14:paraId="0DFFAA21" w14:textId="548977DA" w:rsidR="001C599C" w:rsidRDefault="001C599C" w:rsidP="001732DD">
            <w:r>
              <w:t>N/A</w:t>
            </w:r>
          </w:p>
        </w:tc>
        <w:tc>
          <w:tcPr>
            <w:tcW w:w="3650" w:type="dxa"/>
          </w:tcPr>
          <w:p w14:paraId="242E6644" w14:textId="081CD6E7" w:rsidR="001C599C" w:rsidRDefault="001C599C" w:rsidP="001732DD">
            <w:r>
              <w:t>N/A</w:t>
            </w:r>
          </w:p>
        </w:tc>
        <w:tc>
          <w:tcPr>
            <w:tcW w:w="904" w:type="dxa"/>
          </w:tcPr>
          <w:p w14:paraId="231613F9" w14:textId="15A39F95" w:rsidR="001C599C" w:rsidRDefault="001C599C" w:rsidP="001732DD">
            <w:r>
              <w:t>N/A</w:t>
            </w:r>
          </w:p>
        </w:tc>
      </w:tr>
      <w:tr w:rsidR="001C599C" w14:paraId="2B77FE71" w14:textId="77777777" w:rsidTr="001732DD">
        <w:tc>
          <w:tcPr>
            <w:tcW w:w="1004" w:type="dxa"/>
          </w:tcPr>
          <w:p w14:paraId="723A35AD" w14:textId="77777777" w:rsidR="001C599C" w:rsidRDefault="001C599C" w:rsidP="001732DD">
            <w:r>
              <w:t>3</w:t>
            </w:r>
          </w:p>
        </w:tc>
        <w:tc>
          <w:tcPr>
            <w:tcW w:w="3452" w:type="dxa"/>
          </w:tcPr>
          <w:p w14:paraId="3E2A31F2" w14:textId="15AA9801" w:rsidR="001C599C" w:rsidRDefault="001C599C" w:rsidP="001732DD">
            <w:r>
              <w:t>N/A</w:t>
            </w:r>
          </w:p>
        </w:tc>
        <w:tc>
          <w:tcPr>
            <w:tcW w:w="3650" w:type="dxa"/>
          </w:tcPr>
          <w:p w14:paraId="73CAF3BE" w14:textId="69B23D6D" w:rsidR="001C599C" w:rsidRDefault="001C599C" w:rsidP="001732DD">
            <w:r>
              <w:t>N/A</w:t>
            </w:r>
          </w:p>
        </w:tc>
        <w:tc>
          <w:tcPr>
            <w:tcW w:w="904" w:type="dxa"/>
          </w:tcPr>
          <w:p w14:paraId="4BF5B044" w14:textId="574660BC" w:rsidR="001C599C" w:rsidRDefault="001C599C" w:rsidP="001732DD">
            <w:r>
              <w:t>N/A</w:t>
            </w:r>
          </w:p>
        </w:tc>
      </w:tr>
    </w:tbl>
    <w:p w14:paraId="625FE4B2" w14:textId="77777777" w:rsidR="001C599C" w:rsidRPr="00461024" w:rsidRDefault="001C599C" w:rsidP="00461024"/>
    <w:p w14:paraId="09AA770C" w14:textId="5B6ABB55" w:rsidR="003A4CF2" w:rsidRDefault="003A4CF2" w:rsidP="003A4CF2">
      <w:r>
        <w:t xml:space="preserve">Since all the tests have been passed, this means that the Delete hashtag function has satisfied every user requirement and functions properly. This concludes the sixteenth prototype, which added the functionality of creating a user interface through which a user can see all the hashtags stored in their account, and delete any of </w:t>
      </w:r>
      <w:proofErr w:type="gramStart"/>
      <w:r>
        <w:t>them</w:t>
      </w:r>
      <w:proofErr w:type="gramEnd"/>
    </w:p>
    <w:p w14:paraId="6BA5C5FF" w14:textId="77777777" w:rsidR="003A4CF2" w:rsidRDefault="003A4CF2" w:rsidP="003A4CF2"/>
    <w:p w14:paraId="51A9C225" w14:textId="3A36B6AF" w:rsidR="003A4CF2" w:rsidRDefault="003A4CF2" w:rsidP="003A4CF2">
      <w:r>
        <w:t>The inputs and outputs of testing from the table above are shown below:</w:t>
      </w:r>
    </w:p>
    <w:p w14:paraId="600B24AC" w14:textId="268AD72B" w:rsidR="0020378F" w:rsidRDefault="0020378F" w:rsidP="003A4CF2"/>
    <w:p w14:paraId="376D49B0" w14:textId="79966C79" w:rsidR="0020378F" w:rsidRDefault="006A1C86" w:rsidP="003A4CF2">
      <w:r>
        <w:rPr>
          <w:noProof/>
        </w:rPr>
        <mc:AlternateContent>
          <mc:Choice Requires="wps">
            <w:drawing>
              <wp:anchor distT="0" distB="0" distL="114300" distR="114300" simplePos="0" relativeHeight="252645376" behindDoc="0" locked="0" layoutInCell="1" allowOverlap="1" wp14:anchorId="1ACC4942" wp14:editId="76890921">
                <wp:simplePos x="0" y="0"/>
                <wp:positionH relativeFrom="column">
                  <wp:posOffset>12700</wp:posOffset>
                </wp:positionH>
                <wp:positionV relativeFrom="paragraph">
                  <wp:posOffset>1716220</wp:posOffset>
                </wp:positionV>
                <wp:extent cx="5727700" cy="289367"/>
                <wp:effectExtent l="0" t="0" r="12700" b="15875"/>
                <wp:wrapNone/>
                <wp:docPr id="917" name="Text Box 917"/>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755AB1D3" w14:textId="17A2655D" w:rsidR="00EF553F" w:rsidRDefault="00EF553F" w:rsidP="006A1C86">
                            <w:pPr>
                              <w:jc w:val="center"/>
                            </w:pPr>
                            <w:r>
                              <w:t>Figure 4.296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CC4942" id="Text Box 917" o:spid="_x0000_s1743" type="#_x0000_t202" style="position:absolute;margin-left:1pt;margin-top:135.15pt;width:451pt;height:22.8pt;z-index:25264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" fillcolor="white [3201]" strokecolor="#4472c4 [3204]" strokeweight=".5pt">
                <v:textbox>
                  <w:txbxContent>
                    <w:p w14:paraId="755AB1D3" w14:textId="17A2655D" w:rsidR="00EF553F" w:rsidRDefault="00EF553F" w:rsidP="006A1C86">
                      <w:pPr>
                        <w:jc w:val="center"/>
                      </w:pPr>
                      <w:r>
                        <w:t>Figure 4.296</w:t>
                      </w:r>
                    </w:p>
                  </w:txbxContent>
                </v:textbox>
              </v:shape>
            </w:pict>
          </mc:Fallback>
        </mc:AlternateContent>
      </w:r>
      <w:r>
        <w:rPr>
          <w:noProof/>
        </w:rPr>
        <w:drawing>
          <wp:anchor distT="0" distB="0" distL="114300" distR="114300" simplePos="0" relativeHeight="252644352" behindDoc="1" locked="0" layoutInCell="1" allowOverlap="1" wp14:anchorId="67AA26D8" wp14:editId="023032A0">
            <wp:simplePos x="0" y="0"/>
            <wp:positionH relativeFrom="column">
              <wp:posOffset>12700</wp:posOffset>
            </wp:positionH>
            <wp:positionV relativeFrom="paragraph">
              <wp:posOffset>15240</wp:posOffset>
            </wp:positionV>
            <wp:extent cx="5727700" cy="1609090"/>
            <wp:effectExtent l="12700" t="12700" r="12700" b="16510"/>
            <wp:wrapTight wrapText="bothSides">
              <wp:wrapPolygon edited="0">
                <wp:start x="-48" y="-170"/>
                <wp:lineTo x="-48" y="21651"/>
                <wp:lineTo x="21600" y="21651"/>
                <wp:lineTo x="21600" y="-170"/>
                <wp:lineTo x="-48" y="-170"/>
              </wp:wrapPolygon>
            </wp:wrapTight>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sc10.jpeg"/>
                    <pic:cNvPicPr/>
                  </pic:nvPicPr>
                  <pic:blipFill>
                    <a:blip r:embed="rId512">
                      <a:extLst>
                        <a:ext uri="{28A0092B-C50C-407E-A947-70E740481C1C}">
                          <a14:useLocalDpi xmlns:a14="http://schemas.microsoft.com/office/drawing/2010/main" val="0"/>
                        </a:ext>
                      </a:extLst>
                    </a:blip>
                    <a:stretch>
                      <a:fillRect/>
                    </a:stretch>
                  </pic:blipFill>
                  <pic:spPr>
                    <a:xfrm>
                      <a:off x="0" y="0"/>
                      <a:ext cx="5727700" cy="16090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A08A85A" w14:textId="425289D4" w:rsidR="006A1C86" w:rsidRDefault="006A1C86" w:rsidP="00461024"/>
    <w:p w14:paraId="5FC38849" w14:textId="74327AA0" w:rsidR="006A1C86" w:rsidRDefault="006A1C86">
      <w:r>
        <w:br w:type="page"/>
      </w:r>
    </w:p>
    <w:p w14:paraId="5D5436D5" w14:textId="4591E13F" w:rsidR="00461024" w:rsidRDefault="006A1C86" w:rsidP="00461024">
      <w:r>
        <w:rPr>
          <w:noProof/>
        </w:rPr>
        <w:lastRenderedPageBreak/>
        <mc:AlternateContent>
          <mc:Choice Requires="wps">
            <w:drawing>
              <wp:anchor distT="0" distB="0" distL="114300" distR="114300" simplePos="0" relativeHeight="252648448" behindDoc="0" locked="0" layoutInCell="1" allowOverlap="1" wp14:anchorId="0A699C70" wp14:editId="0E12CC84">
                <wp:simplePos x="0" y="0"/>
                <wp:positionH relativeFrom="column">
                  <wp:posOffset>0</wp:posOffset>
                </wp:positionH>
                <wp:positionV relativeFrom="paragraph">
                  <wp:posOffset>1378818</wp:posOffset>
                </wp:positionV>
                <wp:extent cx="5727700" cy="289367"/>
                <wp:effectExtent l="0" t="0" r="12700" b="15875"/>
                <wp:wrapNone/>
                <wp:docPr id="919" name="Text Box 919"/>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45D0E5C0" w14:textId="1D251187" w:rsidR="00EF553F" w:rsidRDefault="00EF553F" w:rsidP="006A1C86">
                            <w:pPr>
                              <w:jc w:val="center"/>
                            </w:pPr>
                            <w:r>
                              <w:t>Figure 4.297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699C70" id="Text Box 919" o:spid="_x0000_s1744" type="#_x0000_t202" style="position:absolute;margin-left:0;margin-top:108.55pt;width:451pt;height:22.8pt;z-index:25264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" fillcolor="white [3201]" strokecolor="#4472c4 [3204]" strokeweight=".5pt">
                <v:textbox>
                  <w:txbxContent>
                    <w:p w14:paraId="45D0E5C0" w14:textId="1D251187" w:rsidR="00EF553F" w:rsidRDefault="00EF553F" w:rsidP="006A1C86">
                      <w:pPr>
                        <w:jc w:val="center"/>
                      </w:pPr>
                      <w:r>
                        <w:t>Figure 4.297</w:t>
                      </w:r>
                    </w:p>
                  </w:txbxContent>
                </v:textbox>
              </v:shape>
            </w:pict>
          </mc:Fallback>
        </mc:AlternateContent>
      </w:r>
      <w:r>
        <w:rPr>
          <w:noProof/>
        </w:rPr>
        <w:drawing>
          <wp:anchor distT="0" distB="0" distL="114300" distR="114300" simplePos="0" relativeHeight="252646400" behindDoc="0" locked="0" layoutInCell="1" allowOverlap="1" wp14:anchorId="26BA3C96" wp14:editId="023C93C4">
            <wp:simplePos x="0" y="0"/>
            <wp:positionH relativeFrom="column">
              <wp:posOffset>0</wp:posOffset>
            </wp:positionH>
            <wp:positionV relativeFrom="paragraph">
              <wp:posOffset>48</wp:posOffset>
            </wp:positionV>
            <wp:extent cx="5727700" cy="1309370"/>
            <wp:effectExtent l="12700" t="12700" r="12700" b="11430"/>
            <wp:wrapSquare wrapText="bothSides"/>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sc11.jpeg"/>
                    <pic:cNvPicPr/>
                  </pic:nvPicPr>
                  <pic:blipFill>
                    <a:blip r:embed="rId513">
                      <a:extLst>
                        <a:ext uri="{28A0092B-C50C-407E-A947-70E740481C1C}">
                          <a14:useLocalDpi xmlns:a14="http://schemas.microsoft.com/office/drawing/2010/main" val="0"/>
                        </a:ext>
                      </a:extLst>
                    </a:blip>
                    <a:stretch>
                      <a:fillRect/>
                    </a:stretch>
                  </pic:blipFill>
                  <pic:spPr>
                    <a:xfrm>
                      <a:off x="0" y="0"/>
                      <a:ext cx="5727700" cy="13093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87B063B" w14:textId="72AABED3" w:rsidR="006A1C86" w:rsidRPr="006A1C86" w:rsidRDefault="006A1C86" w:rsidP="006A1C86"/>
    <w:p w14:paraId="1B67AA1A" w14:textId="72F56E40" w:rsidR="006A1C86" w:rsidRPr="006A1C86" w:rsidRDefault="006A1C86" w:rsidP="006A1C86"/>
    <w:p w14:paraId="4C93800A" w14:textId="51A3E3F6" w:rsidR="006A1C86" w:rsidRPr="006A1C86" w:rsidRDefault="006A1C86" w:rsidP="006A1C86"/>
    <w:p w14:paraId="176D3687" w14:textId="53D18A92" w:rsidR="006A1C86" w:rsidRDefault="006A1C86" w:rsidP="006A1C86"/>
    <w:p w14:paraId="28BDDF5A" w14:textId="2B90CD17" w:rsidR="006A1C86" w:rsidRDefault="006A1C86" w:rsidP="006A1C86">
      <w:r>
        <w:rPr>
          <w:noProof/>
        </w:rPr>
        <mc:AlternateContent>
          <mc:Choice Requires="wps">
            <w:drawing>
              <wp:anchor distT="0" distB="0" distL="114300" distR="114300" simplePos="0" relativeHeight="252651520" behindDoc="0" locked="0" layoutInCell="1" allowOverlap="1" wp14:anchorId="614F939D" wp14:editId="68FD65F8">
                <wp:simplePos x="0" y="0"/>
                <wp:positionH relativeFrom="column">
                  <wp:posOffset>0</wp:posOffset>
                </wp:positionH>
                <wp:positionV relativeFrom="paragraph">
                  <wp:posOffset>2976245</wp:posOffset>
                </wp:positionV>
                <wp:extent cx="5727700" cy="289367"/>
                <wp:effectExtent l="0" t="0" r="12700" b="15875"/>
                <wp:wrapNone/>
                <wp:docPr id="921" name="Text Box 921"/>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08D33583" w14:textId="0E2A0EAB" w:rsidR="00EF553F" w:rsidRDefault="00EF553F" w:rsidP="006A1C86">
                            <w:pPr>
                              <w:jc w:val="center"/>
                            </w:pPr>
                            <w:r>
                              <w:t>Figure 4.298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4F939D" id="Text Box 921" o:spid="_x0000_s1745" type="#_x0000_t202" style="position:absolute;margin-left:0;margin-top:234.35pt;width:451pt;height:22.8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" fillcolor="white [3201]" strokecolor="#4472c4 [3204]" strokeweight=".5pt">
                <v:textbox>
                  <w:txbxContent>
                    <w:p w14:paraId="08D33583" w14:textId="0E2A0EAB" w:rsidR="00EF553F" w:rsidRDefault="00EF553F" w:rsidP="006A1C86">
                      <w:pPr>
                        <w:jc w:val="center"/>
                      </w:pPr>
                      <w:r>
                        <w:t>Figure 4.298</w:t>
                      </w:r>
                    </w:p>
                  </w:txbxContent>
                </v:textbox>
              </v:shape>
            </w:pict>
          </mc:Fallback>
        </mc:AlternateContent>
      </w:r>
      <w:r>
        <w:rPr>
          <w:noProof/>
        </w:rPr>
        <w:drawing>
          <wp:anchor distT="0" distB="0" distL="114300" distR="114300" simplePos="0" relativeHeight="252649472" behindDoc="1" locked="0" layoutInCell="1" allowOverlap="1" wp14:anchorId="7CBBAAAF" wp14:editId="5C3DDBE5">
            <wp:simplePos x="0" y="0"/>
            <wp:positionH relativeFrom="column">
              <wp:posOffset>12700</wp:posOffset>
            </wp:positionH>
            <wp:positionV relativeFrom="paragraph">
              <wp:posOffset>17780</wp:posOffset>
            </wp:positionV>
            <wp:extent cx="5727700" cy="2874645"/>
            <wp:effectExtent l="12700" t="12700" r="12700" b="8255"/>
            <wp:wrapTight wrapText="bothSides">
              <wp:wrapPolygon edited="0">
                <wp:start x="-48" y="-95"/>
                <wp:lineTo x="-48" y="21567"/>
                <wp:lineTo x="21600" y="21567"/>
                <wp:lineTo x="21600" y="-95"/>
                <wp:lineTo x="-48" y="-95"/>
              </wp:wrapPolygon>
            </wp:wrapTight>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sc12.jpeg"/>
                    <pic:cNvPicPr/>
                  </pic:nvPicPr>
                  <pic:blipFill>
                    <a:blip r:embed="rId514">
                      <a:extLst>
                        <a:ext uri="{28A0092B-C50C-407E-A947-70E740481C1C}">
                          <a14:useLocalDpi xmlns:a14="http://schemas.microsoft.com/office/drawing/2010/main" val="0"/>
                        </a:ext>
                      </a:extLst>
                    </a:blip>
                    <a:stretch>
                      <a:fillRect/>
                    </a:stretch>
                  </pic:blipFill>
                  <pic:spPr>
                    <a:xfrm>
                      <a:off x="0" y="0"/>
                      <a:ext cx="5727700" cy="28746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D18A6B2" w14:textId="65BFF578" w:rsidR="00872960" w:rsidRPr="00872960" w:rsidRDefault="00872960" w:rsidP="00872960"/>
    <w:p w14:paraId="1038F1B6" w14:textId="739D82EB" w:rsidR="00872960" w:rsidRDefault="00872960" w:rsidP="00872960"/>
    <w:p w14:paraId="7CB46D39" w14:textId="6D966978" w:rsidR="00872960" w:rsidRDefault="00872960" w:rsidP="00872960"/>
    <w:p w14:paraId="3E591B67" w14:textId="77777777" w:rsidR="00872960" w:rsidRDefault="00872960">
      <w:r>
        <w:br w:type="page"/>
      </w:r>
    </w:p>
    <w:p w14:paraId="17172295" w14:textId="0AC71C4A" w:rsidR="00872960" w:rsidRDefault="00872960" w:rsidP="00872960">
      <w:pPr>
        <w:pStyle w:val="Heading3"/>
      </w:pPr>
      <w:bookmarkStart w:id="51" w:name="_Toc100002633"/>
      <w:r>
        <w:lastRenderedPageBreak/>
        <w:t xml:space="preserve">Delete account </w:t>
      </w:r>
      <w:proofErr w:type="gramStart"/>
      <w:r>
        <w:t>function</w:t>
      </w:r>
      <w:bookmarkEnd w:id="51"/>
      <w:proofErr w:type="gramEnd"/>
    </w:p>
    <w:p w14:paraId="1395008D" w14:textId="5642E781" w:rsidR="00E84532" w:rsidRDefault="00E84532" w:rsidP="00E84532">
      <w:pPr>
        <w:rPr>
          <w:rFonts w:asciiTheme="majorHAnsi" w:eastAsiaTheme="majorEastAsia" w:hAnsiTheme="majorHAnsi" w:cstheme="majorBidi"/>
          <w:color w:val="1F3763" w:themeColor="accent1" w:themeShade="7F"/>
        </w:rPr>
      </w:pPr>
    </w:p>
    <w:p w14:paraId="5FB8283D" w14:textId="7BFDA712" w:rsidR="00E84532" w:rsidRDefault="002161E6" w:rsidP="00E84532">
      <w:r>
        <w:rPr>
          <w:noProof/>
        </w:rPr>
        <mc:AlternateContent>
          <mc:Choice Requires="wpg">
            <w:drawing>
              <wp:anchor distT="0" distB="0" distL="114300" distR="114300" simplePos="0" relativeHeight="252654592" behindDoc="0" locked="0" layoutInCell="1" allowOverlap="1" wp14:anchorId="4CFF6250" wp14:editId="4C29DA40">
                <wp:simplePos x="0" y="0"/>
                <wp:positionH relativeFrom="column">
                  <wp:posOffset>11575</wp:posOffset>
                </wp:positionH>
                <wp:positionV relativeFrom="paragraph">
                  <wp:posOffset>566565</wp:posOffset>
                </wp:positionV>
                <wp:extent cx="5728825" cy="4790793"/>
                <wp:effectExtent l="12700" t="12700" r="12065" b="10160"/>
                <wp:wrapNone/>
                <wp:docPr id="872" name="Group 872"/>
                <wp:cNvGraphicFramePr/>
                <a:graphic xmlns:a="http://schemas.openxmlformats.org/drawingml/2006/main">
                  <a:graphicData uri="http://schemas.microsoft.com/office/word/2010/wordprocessingGroup">
                    <wpg:wgp>
                      <wpg:cNvGrpSpPr/>
                      <wpg:grpSpPr>
                        <a:xfrm>
                          <a:off x="0" y="0"/>
                          <a:ext cx="5728825" cy="4790793"/>
                          <a:chOff x="0" y="0"/>
                          <a:chExt cx="5728825" cy="4790793"/>
                        </a:xfrm>
                      </wpg:grpSpPr>
                      <pic:pic xmlns:pic="http://schemas.openxmlformats.org/drawingml/2006/picture">
                        <pic:nvPicPr>
                          <pic:cNvPr id="822" name="Picture 822"/>
                          <pic:cNvPicPr>
                            <a:picLocks noChangeAspect="1"/>
                          </pic:cNvPicPr>
                        </pic:nvPicPr>
                        <pic:blipFill>
                          <a:blip r:embed="rId515">
                            <a:extLst>
                              <a:ext uri="{28A0092B-C50C-407E-A947-70E740481C1C}">
                                <a14:useLocalDpi xmlns:a14="http://schemas.microsoft.com/office/drawing/2010/main" val="0"/>
                              </a:ext>
                            </a:extLst>
                          </a:blip>
                          <a:stretch>
                            <a:fillRect/>
                          </a:stretch>
                        </pic:blipFill>
                        <pic:spPr>
                          <a:xfrm>
                            <a:off x="1125" y="0"/>
                            <a:ext cx="5727700" cy="4369435"/>
                          </a:xfrm>
                          <a:prstGeom prst="rect">
                            <a:avLst/>
                          </a:prstGeom>
                          <a:ln>
                            <a:solidFill>
                              <a:schemeClr val="accent1"/>
                            </a:solidFill>
                          </a:ln>
                        </pic:spPr>
                      </pic:pic>
                      <wps:wsp>
                        <wps:cNvPr id="852" name="Text Box 852"/>
                        <wps:cNvSpPr txBox="1"/>
                        <wps:spPr>
                          <a:xfrm>
                            <a:off x="0" y="4466702"/>
                            <a:ext cx="5727700" cy="324091"/>
                          </a:xfrm>
                          <a:prstGeom prst="rect">
                            <a:avLst/>
                          </a:prstGeom>
                          <a:solidFill>
                            <a:schemeClr val="lt1"/>
                          </a:solidFill>
                          <a:ln w="6350">
                            <a:solidFill>
                              <a:schemeClr val="accent1"/>
                            </a:solidFill>
                          </a:ln>
                        </wps:spPr>
                        <wps:txbx>
                          <w:txbxContent>
                            <w:p w14:paraId="25E41BC8" w14:textId="36F74682" w:rsidR="00EF553F" w:rsidRDefault="00EF553F" w:rsidP="002161E6">
                              <w:pPr>
                                <w:jc w:val="center"/>
                              </w:pPr>
                              <w:r>
                                <w:t xml:space="preserve">Figure 4.299 – backend code for deleting the user’s </w:t>
                              </w:r>
                              <w:proofErr w:type="gramStart"/>
                              <w:r>
                                <w:t>account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FF6250" id="Group 872" o:spid="_x0000_s1746" style="position:absolute;margin-left:.9pt;margin-top:44.6pt;width:451.1pt;height:377.25pt;z-index:252654592" coordsize="57288,4790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">
                <v:shape id="Picture 822" o:spid="_x0000_s1747" type="#_x0000_t75" style="position:absolute;left:11;width:57277;height:43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" stroked="t" strokecolor="#4472c4 [3204]">
                  <v:imagedata r:id="rId516" o:title=""/>
                  <v:path arrowok="t"/>
                </v:shape>
                <v:shape id="Text Box 852" o:spid="_x0000_s1748" type="#_x0000_t202" style="position:absolute;top:44667;width:57277;height:3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" fillcolor="white [3201]" strokecolor="#4472c4 [3204]" strokeweight=".5pt">
                  <v:textbox>
                    <w:txbxContent>
                      <w:p w14:paraId="25E41BC8" w14:textId="36F74682" w:rsidR="00EF553F" w:rsidRDefault="00EF553F" w:rsidP="002161E6">
                        <w:pPr>
                          <w:jc w:val="center"/>
                        </w:pPr>
                        <w:r>
                          <w:t>Figure 4.299 – backend code for deleting the user’s account</w:t>
                        </w:r>
                      </w:p>
                    </w:txbxContent>
                  </v:textbox>
                </v:shape>
              </v:group>
            </w:pict>
          </mc:Fallback>
        </mc:AlternateContent>
      </w:r>
      <w:r w:rsidR="00E84532">
        <w:t>This function was missed out during the development of the backend, so the server side will be developed first. Figure 4.299 shows the backend code.</w:t>
      </w:r>
    </w:p>
    <w:p w14:paraId="059D6545" w14:textId="44CECF8B" w:rsidR="002161E6" w:rsidRDefault="002161E6" w:rsidP="00E84532"/>
    <w:p w14:paraId="54443F20" w14:textId="48C3AAC9" w:rsidR="002161E6" w:rsidRDefault="002161E6" w:rsidP="00E84532"/>
    <w:p w14:paraId="157BC859" w14:textId="10902666" w:rsidR="002161E6" w:rsidRPr="002161E6" w:rsidRDefault="002161E6" w:rsidP="002161E6"/>
    <w:p w14:paraId="051DCEBB" w14:textId="63908DD6" w:rsidR="002161E6" w:rsidRPr="002161E6" w:rsidRDefault="002161E6" w:rsidP="002161E6"/>
    <w:p w14:paraId="3B9E2388" w14:textId="3CC5FB9D" w:rsidR="002161E6" w:rsidRPr="002161E6" w:rsidRDefault="002161E6" w:rsidP="002161E6"/>
    <w:p w14:paraId="12527C65" w14:textId="017AF7AD" w:rsidR="002161E6" w:rsidRPr="002161E6" w:rsidRDefault="002161E6" w:rsidP="002161E6"/>
    <w:p w14:paraId="657C582D" w14:textId="6E4F9641" w:rsidR="002161E6" w:rsidRPr="002161E6" w:rsidRDefault="002161E6" w:rsidP="002161E6"/>
    <w:p w14:paraId="7E443418" w14:textId="198F7FEC" w:rsidR="002161E6" w:rsidRPr="002161E6" w:rsidRDefault="002161E6" w:rsidP="002161E6"/>
    <w:p w14:paraId="312B364F" w14:textId="61CF49AB" w:rsidR="002161E6" w:rsidRPr="002161E6" w:rsidRDefault="002161E6" w:rsidP="002161E6"/>
    <w:p w14:paraId="6849FE35" w14:textId="79AA3654" w:rsidR="002161E6" w:rsidRPr="002161E6" w:rsidRDefault="002161E6" w:rsidP="002161E6"/>
    <w:p w14:paraId="11F3371E" w14:textId="3A964474" w:rsidR="002161E6" w:rsidRPr="002161E6" w:rsidRDefault="002161E6" w:rsidP="002161E6"/>
    <w:p w14:paraId="31CCE5B7" w14:textId="1C957393" w:rsidR="002161E6" w:rsidRPr="002161E6" w:rsidRDefault="002161E6" w:rsidP="002161E6"/>
    <w:p w14:paraId="2C7F9CEE" w14:textId="36B417B9" w:rsidR="002161E6" w:rsidRPr="002161E6" w:rsidRDefault="002161E6" w:rsidP="002161E6"/>
    <w:p w14:paraId="35FEF610" w14:textId="1132A632" w:rsidR="002161E6" w:rsidRPr="002161E6" w:rsidRDefault="002161E6" w:rsidP="002161E6"/>
    <w:p w14:paraId="5F1E9298" w14:textId="32EAC788" w:rsidR="002161E6" w:rsidRPr="002161E6" w:rsidRDefault="002161E6" w:rsidP="002161E6"/>
    <w:p w14:paraId="73F57EF9" w14:textId="2C151D1B" w:rsidR="002161E6" w:rsidRPr="002161E6" w:rsidRDefault="002161E6" w:rsidP="002161E6"/>
    <w:p w14:paraId="410A5805" w14:textId="44DF8F08" w:rsidR="002161E6" w:rsidRPr="002161E6" w:rsidRDefault="002161E6" w:rsidP="002161E6"/>
    <w:p w14:paraId="4F7F103B" w14:textId="589E779B" w:rsidR="002161E6" w:rsidRPr="002161E6" w:rsidRDefault="002161E6" w:rsidP="002161E6"/>
    <w:p w14:paraId="525F5CC9" w14:textId="2F775EF1" w:rsidR="002161E6" w:rsidRPr="002161E6" w:rsidRDefault="002161E6" w:rsidP="002161E6"/>
    <w:p w14:paraId="118207D0" w14:textId="44727C3F" w:rsidR="002161E6" w:rsidRPr="002161E6" w:rsidRDefault="002161E6" w:rsidP="002161E6"/>
    <w:p w14:paraId="771553E0" w14:textId="083FB429" w:rsidR="002161E6" w:rsidRPr="002161E6" w:rsidRDefault="002161E6" w:rsidP="002161E6"/>
    <w:p w14:paraId="0EEF3F12" w14:textId="0B535588" w:rsidR="002161E6" w:rsidRPr="002161E6" w:rsidRDefault="002161E6" w:rsidP="002161E6"/>
    <w:p w14:paraId="1704FA88" w14:textId="350BE8C2" w:rsidR="002161E6" w:rsidRPr="002161E6" w:rsidRDefault="002161E6" w:rsidP="002161E6"/>
    <w:p w14:paraId="24ED1A8B" w14:textId="37200596" w:rsidR="002161E6" w:rsidRPr="002161E6" w:rsidRDefault="002161E6" w:rsidP="002161E6"/>
    <w:p w14:paraId="62832315" w14:textId="5BE5C36E" w:rsidR="002161E6" w:rsidRPr="002161E6" w:rsidRDefault="002161E6" w:rsidP="002161E6"/>
    <w:p w14:paraId="188734E5" w14:textId="1604F82E" w:rsidR="002161E6" w:rsidRPr="002161E6" w:rsidRDefault="002161E6" w:rsidP="002161E6"/>
    <w:p w14:paraId="57B1BF05" w14:textId="58FA1980" w:rsidR="002161E6" w:rsidRPr="002161E6" w:rsidRDefault="002161E6" w:rsidP="002161E6"/>
    <w:p w14:paraId="0DB138EB" w14:textId="62E134AF" w:rsidR="002161E6" w:rsidRPr="002161E6" w:rsidRDefault="002161E6" w:rsidP="002161E6"/>
    <w:p w14:paraId="74AF08F2" w14:textId="0B777260" w:rsidR="002161E6" w:rsidRDefault="002161E6" w:rsidP="002161E6">
      <w:r>
        <w:t>Line 391 gets the entered password from the request body, and line 394 checks if the password has been entered. If it has, line</w:t>
      </w:r>
      <w:r w:rsidR="008A2D1D">
        <w:t xml:space="preserve"> </w:t>
      </w:r>
      <w:r>
        <w:t xml:space="preserve">397 get the user’s hashed password from the database, which the entered password is checked against in line 400 using the </w:t>
      </w:r>
      <w:proofErr w:type="spellStart"/>
      <w:r>
        <w:t>bcrypt</w:t>
      </w:r>
      <w:proofErr w:type="spellEnd"/>
      <w:r>
        <w:t xml:space="preserve"> module. If the two passwords match, the user record from the database is deleted by line 402 and the user’s default search parameters are deleted by line 403.</w:t>
      </w:r>
    </w:p>
    <w:p w14:paraId="02BF09D4" w14:textId="75E8B4CC" w:rsidR="001732DD" w:rsidRDefault="001732DD" w:rsidP="002161E6"/>
    <w:p w14:paraId="7B6CEB72" w14:textId="285846D7" w:rsidR="001732DD" w:rsidRPr="002161E6" w:rsidRDefault="001732DD" w:rsidP="002161E6">
      <w:r>
        <w:t>The first alpha test of the function produced the following error message in the console (Figure 4.300):</w:t>
      </w:r>
    </w:p>
    <w:p w14:paraId="1650DB85" w14:textId="5DA279A6" w:rsidR="002161E6" w:rsidRDefault="002161E6" w:rsidP="002161E6"/>
    <w:p w14:paraId="3D21C373" w14:textId="6DF27645" w:rsidR="001732DD" w:rsidRDefault="001732DD" w:rsidP="002161E6"/>
    <w:p w14:paraId="09B02BE8" w14:textId="77777777" w:rsidR="001732DD" w:rsidRDefault="001732DD">
      <w:r>
        <w:br w:type="page"/>
      </w:r>
    </w:p>
    <w:p w14:paraId="55BA7A4B" w14:textId="71C4235D" w:rsidR="001732DD" w:rsidRDefault="001732DD" w:rsidP="002161E6">
      <w:r>
        <w:rPr>
          <w:noProof/>
        </w:rPr>
        <w:lastRenderedPageBreak/>
        <mc:AlternateContent>
          <mc:Choice Requires="wpg">
            <w:drawing>
              <wp:anchor distT="0" distB="0" distL="114300" distR="114300" simplePos="0" relativeHeight="252657664" behindDoc="0" locked="0" layoutInCell="1" allowOverlap="1" wp14:anchorId="0CF4612A" wp14:editId="7CA69EF7">
                <wp:simplePos x="0" y="0"/>
                <wp:positionH relativeFrom="column">
                  <wp:posOffset>11575</wp:posOffset>
                </wp:positionH>
                <wp:positionV relativeFrom="paragraph">
                  <wp:posOffset>12700</wp:posOffset>
                </wp:positionV>
                <wp:extent cx="5728825" cy="1526733"/>
                <wp:effectExtent l="12700" t="12700" r="12065" b="10160"/>
                <wp:wrapNone/>
                <wp:docPr id="922" name="Group 922"/>
                <wp:cNvGraphicFramePr/>
                <a:graphic xmlns:a="http://schemas.openxmlformats.org/drawingml/2006/main">
                  <a:graphicData uri="http://schemas.microsoft.com/office/word/2010/wordprocessingGroup">
                    <wpg:wgp>
                      <wpg:cNvGrpSpPr/>
                      <wpg:grpSpPr>
                        <a:xfrm>
                          <a:off x="0" y="0"/>
                          <a:ext cx="5728825" cy="1526733"/>
                          <a:chOff x="0" y="0"/>
                          <a:chExt cx="5728825" cy="1526733"/>
                        </a:xfrm>
                      </wpg:grpSpPr>
                      <pic:pic xmlns:pic="http://schemas.openxmlformats.org/drawingml/2006/picture">
                        <pic:nvPicPr>
                          <pic:cNvPr id="874" name="Picture 874"/>
                          <pic:cNvPicPr>
                            <a:picLocks noChangeAspect="1"/>
                          </pic:cNvPicPr>
                        </pic:nvPicPr>
                        <pic:blipFill>
                          <a:blip r:embed="rId517">
                            <a:extLst>
                              <a:ext uri="{28A0092B-C50C-407E-A947-70E740481C1C}">
                                <a14:useLocalDpi xmlns:a14="http://schemas.microsoft.com/office/drawing/2010/main" val="0"/>
                              </a:ext>
                            </a:extLst>
                          </a:blip>
                          <a:stretch>
                            <a:fillRect/>
                          </a:stretch>
                        </pic:blipFill>
                        <pic:spPr>
                          <a:xfrm>
                            <a:off x="1125" y="0"/>
                            <a:ext cx="5727700" cy="1137285"/>
                          </a:xfrm>
                          <a:prstGeom prst="rect">
                            <a:avLst/>
                          </a:prstGeom>
                          <a:ln>
                            <a:solidFill>
                              <a:schemeClr val="accent1"/>
                            </a:solidFill>
                          </a:ln>
                        </pic:spPr>
                      </pic:pic>
                      <wps:wsp>
                        <wps:cNvPr id="881" name="Text Box 881"/>
                        <wps:cNvSpPr txBox="1"/>
                        <wps:spPr>
                          <a:xfrm>
                            <a:off x="0" y="1214216"/>
                            <a:ext cx="5727700" cy="312517"/>
                          </a:xfrm>
                          <a:prstGeom prst="rect">
                            <a:avLst/>
                          </a:prstGeom>
                          <a:solidFill>
                            <a:schemeClr val="lt1"/>
                          </a:solidFill>
                          <a:ln w="6350">
                            <a:solidFill>
                              <a:schemeClr val="accent1"/>
                            </a:solidFill>
                          </a:ln>
                        </wps:spPr>
                        <wps:txbx>
                          <w:txbxContent>
                            <w:p w14:paraId="74CC9C6D" w14:textId="2B339CB9" w:rsidR="00EF553F" w:rsidRDefault="00EF553F" w:rsidP="001732DD">
                              <w:pPr>
                                <w:jc w:val="center"/>
                              </w:pPr>
                              <w:r>
                                <w:t>Figure 4.300 – error message after the first alpha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F4612A" id="Group 922" o:spid="_x0000_s1749" style="position:absolute;margin-left:.9pt;margin-top:1pt;width:451.1pt;height:120.2pt;z-index:252657664" coordsize="57288,152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">
                <v:shape id="Picture 874" o:spid="_x0000_s1750" type="#_x0000_t75" style="position:absolute;left:11;width:57277;height:11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" stroked="t" strokecolor="#4472c4 [3204]">
                  <v:imagedata r:id="rId518" o:title=""/>
                  <v:path arrowok="t"/>
                </v:shape>
                <v:shape id="Text Box 881" o:spid="_x0000_s1751" type="#_x0000_t202" style="position:absolute;top:12142;width:57277;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" fillcolor="white [3201]" strokecolor="#4472c4 [3204]" strokeweight=".5pt">
                  <v:textbox>
                    <w:txbxContent>
                      <w:p w14:paraId="74CC9C6D" w14:textId="2B339CB9" w:rsidR="00EF553F" w:rsidRDefault="00EF553F" w:rsidP="001732DD">
                        <w:pPr>
                          <w:jc w:val="center"/>
                        </w:pPr>
                        <w:r>
                          <w:t>Figure 4.300 – error message after the first alpha test</w:t>
                        </w:r>
                      </w:p>
                    </w:txbxContent>
                  </v:textbox>
                </v:shape>
              </v:group>
            </w:pict>
          </mc:Fallback>
        </mc:AlternateContent>
      </w:r>
    </w:p>
    <w:p w14:paraId="0C8DA26C" w14:textId="0CFB16AD" w:rsidR="001732DD" w:rsidRPr="001732DD" w:rsidRDefault="001732DD" w:rsidP="001732DD"/>
    <w:p w14:paraId="17A1A359" w14:textId="2F043F29" w:rsidR="001732DD" w:rsidRPr="001732DD" w:rsidRDefault="001732DD" w:rsidP="001732DD"/>
    <w:p w14:paraId="50F7D9B7" w14:textId="4F6828CE" w:rsidR="001732DD" w:rsidRPr="001732DD" w:rsidRDefault="001732DD" w:rsidP="001732DD"/>
    <w:p w14:paraId="69F2532E" w14:textId="106DFE94" w:rsidR="001732DD" w:rsidRPr="001732DD" w:rsidRDefault="001732DD" w:rsidP="001732DD"/>
    <w:p w14:paraId="66CC38B3" w14:textId="43A80910" w:rsidR="001732DD" w:rsidRPr="001732DD" w:rsidRDefault="001732DD" w:rsidP="001732DD"/>
    <w:p w14:paraId="20708315" w14:textId="17616F0F" w:rsidR="001732DD" w:rsidRPr="001732DD" w:rsidRDefault="001732DD" w:rsidP="001732DD"/>
    <w:p w14:paraId="0FEE4F4B" w14:textId="4464B69B" w:rsidR="001732DD" w:rsidRPr="001732DD" w:rsidRDefault="001732DD" w:rsidP="001732DD"/>
    <w:p w14:paraId="66BE2149" w14:textId="270FEA94" w:rsidR="001732DD" w:rsidRPr="001732DD" w:rsidRDefault="001732DD" w:rsidP="001732DD"/>
    <w:p w14:paraId="65A5EB34" w14:textId="4FE82640" w:rsidR="001732DD" w:rsidRDefault="001732DD" w:rsidP="001732DD">
      <w:r>
        <w:t xml:space="preserve">The error message states that </w:t>
      </w:r>
      <w:proofErr w:type="spellStart"/>
      <w:r>
        <w:t>delete_account</w:t>
      </w:r>
      <w:proofErr w:type="spellEnd"/>
      <w:r>
        <w:t xml:space="preserve"> () in line 402 function. This is because it has not been programmed in the User.js file and has not been imported into the main app.js file. The same holds for the </w:t>
      </w:r>
      <w:proofErr w:type="spellStart"/>
      <w:r>
        <w:t>delete_</w:t>
      </w:r>
      <w:proofErr w:type="gramStart"/>
      <w:r>
        <w:t>parameters</w:t>
      </w:r>
      <w:proofErr w:type="spellEnd"/>
      <w:r>
        <w:t>(</w:t>
      </w:r>
      <w:proofErr w:type="gramEnd"/>
      <w:r>
        <w:t xml:space="preserve">) function in line 403. The code of these two functions is shown in Figures 4.301 and 4.302. </w:t>
      </w:r>
    </w:p>
    <w:p w14:paraId="18104F93" w14:textId="62DA4AD8" w:rsidR="003B4B05" w:rsidRDefault="003B4B05" w:rsidP="001732DD">
      <w:r>
        <w:rPr>
          <w:noProof/>
        </w:rPr>
        <mc:AlternateContent>
          <mc:Choice Requires="wpg">
            <w:drawing>
              <wp:anchor distT="0" distB="0" distL="114300" distR="114300" simplePos="0" relativeHeight="252661760" behindDoc="0" locked="0" layoutInCell="1" allowOverlap="1" wp14:anchorId="6B762099" wp14:editId="1F2D6224">
                <wp:simplePos x="0" y="0"/>
                <wp:positionH relativeFrom="column">
                  <wp:posOffset>11575</wp:posOffset>
                </wp:positionH>
                <wp:positionV relativeFrom="paragraph">
                  <wp:posOffset>198289</wp:posOffset>
                </wp:positionV>
                <wp:extent cx="5601825" cy="2831746"/>
                <wp:effectExtent l="12700" t="12700" r="12065" b="13335"/>
                <wp:wrapNone/>
                <wp:docPr id="926" name="Group 926"/>
                <wp:cNvGraphicFramePr/>
                <a:graphic xmlns:a="http://schemas.openxmlformats.org/drawingml/2006/main">
                  <a:graphicData uri="http://schemas.microsoft.com/office/word/2010/wordprocessingGroup">
                    <wpg:wgp>
                      <wpg:cNvGrpSpPr/>
                      <wpg:grpSpPr>
                        <a:xfrm>
                          <a:off x="0" y="0"/>
                          <a:ext cx="5601825" cy="2831746"/>
                          <a:chOff x="0" y="0"/>
                          <a:chExt cx="5601825" cy="2831746"/>
                        </a:xfrm>
                      </wpg:grpSpPr>
                      <pic:pic xmlns:pic="http://schemas.openxmlformats.org/drawingml/2006/picture">
                        <pic:nvPicPr>
                          <pic:cNvPr id="923" name="Picture 923"/>
                          <pic:cNvPicPr>
                            <a:picLocks noChangeAspect="1"/>
                          </pic:cNvPicPr>
                        </pic:nvPicPr>
                        <pic:blipFill>
                          <a:blip r:embed="rId519">
                            <a:extLst>
                              <a:ext uri="{28A0092B-C50C-407E-A947-70E740481C1C}">
                                <a14:useLocalDpi xmlns:a14="http://schemas.microsoft.com/office/drawing/2010/main" val="0"/>
                              </a:ext>
                            </a:extLst>
                          </a:blip>
                          <a:stretch>
                            <a:fillRect/>
                          </a:stretch>
                        </pic:blipFill>
                        <pic:spPr>
                          <a:xfrm>
                            <a:off x="1125" y="0"/>
                            <a:ext cx="5600700" cy="2501900"/>
                          </a:xfrm>
                          <a:prstGeom prst="rect">
                            <a:avLst/>
                          </a:prstGeom>
                          <a:ln>
                            <a:solidFill>
                              <a:schemeClr val="accent1"/>
                            </a:solidFill>
                          </a:ln>
                        </pic:spPr>
                      </pic:pic>
                      <wps:wsp>
                        <wps:cNvPr id="925" name="Text Box 925"/>
                        <wps:cNvSpPr txBox="1"/>
                        <wps:spPr>
                          <a:xfrm>
                            <a:off x="0" y="2499006"/>
                            <a:ext cx="5600700" cy="332740"/>
                          </a:xfrm>
                          <a:prstGeom prst="rect">
                            <a:avLst/>
                          </a:prstGeom>
                          <a:solidFill>
                            <a:schemeClr val="lt1"/>
                          </a:solidFill>
                          <a:ln w="6350">
                            <a:solidFill>
                              <a:schemeClr val="accent1"/>
                            </a:solidFill>
                          </a:ln>
                        </wps:spPr>
                        <wps:txbx>
                          <w:txbxContent>
                            <w:p w14:paraId="154A89C4" w14:textId="4EB576F2" w:rsidR="00EF553F" w:rsidRDefault="00EF553F" w:rsidP="003B4B05">
                              <w:pPr>
                                <w:jc w:val="center"/>
                              </w:pPr>
                              <w:r>
                                <w:t xml:space="preserve">Figure 4.301 – code for the </w:t>
                              </w:r>
                              <w:proofErr w:type="spellStart"/>
                              <w:r>
                                <w:t>delete_account</w:t>
                              </w:r>
                              <w:proofErr w:type="spellEnd"/>
                              <w:r>
                                <w:t xml:space="preserve"> function from the user.js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762099" id="Group 926" o:spid="_x0000_s1752" style="position:absolute;margin-left:.9pt;margin-top:15.6pt;width:441.1pt;height:222.95pt;z-index:252661760" coordsize="56018,2831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">
                <v:shape id="Picture 923" o:spid="_x0000_s1753" type="#_x0000_t75" style="position:absolute;left:11;width:56007;height:25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" stroked="t" strokecolor="#4472c4 [3204]">
                  <v:imagedata r:id="rId520" o:title=""/>
                  <v:path arrowok="t"/>
                </v:shape>
                <v:shape id="Text Box 925" o:spid="_x0000_s1754" type="#_x0000_t202" style="position:absolute;top:24990;width:56007;height:3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" fillcolor="white [3201]" strokecolor="#4472c4 [3204]" strokeweight=".5pt">
                  <v:textbox>
                    <w:txbxContent>
                      <w:p w14:paraId="154A89C4" w14:textId="4EB576F2" w:rsidR="00EF553F" w:rsidRDefault="00EF553F" w:rsidP="003B4B05">
                        <w:pPr>
                          <w:jc w:val="center"/>
                        </w:pPr>
                        <w:r>
                          <w:t>Figure 4.301 – code for the delete_account function from the user.js file</w:t>
                        </w:r>
                      </w:p>
                    </w:txbxContent>
                  </v:textbox>
                </v:shape>
              </v:group>
            </w:pict>
          </mc:Fallback>
        </mc:AlternateContent>
      </w:r>
    </w:p>
    <w:p w14:paraId="02D610E2" w14:textId="3D2827C0" w:rsidR="003B4B05" w:rsidRDefault="003B4B05" w:rsidP="001732DD">
      <w:r>
        <w:rPr>
          <w:noProof/>
        </w:rPr>
        <mc:AlternateContent>
          <mc:Choice Requires="wpg">
            <w:drawing>
              <wp:anchor distT="0" distB="0" distL="114300" distR="114300" simplePos="0" relativeHeight="252663808" behindDoc="0" locked="0" layoutInCell="1" allowOverlap="1" wp14:anchorId="0C3BCD41" wp14:editId="2B1AD506">
                <wp:simplePos x="0" y="0"/>
                <wp:positionH relativeFrom="column">
                  <wp:posOffset>578734</wp:posOffset>
                </wp:positionH>
                <wp:positionV relativeFrom="paragraph">
                  <wp:posOffset>3334168</wp:posOffset>
                </wp:positionV>
                <wp:extent cx="4369925" cy="2823097"/>
                <wp:effectExtent l="12700" t="12700" r="12065" b="9525"/>
                <wp:wrapNone/>
                <wp:docPr id="928" name="Group 928"/>
                <wp:cNvGraphicFramePr/>
                <a:graphic xmlns:a="http://schemas.openxmlformats.org/drawingml/2006/main">
                  <a:graphicData uri="http://schemas.microsoft.com/office/word/2010/wordprocessingGroup">
                    <wpg:wgp>
                      <wpg:cNvGrpSpPr/>
                      <wpg:grpSpPr>
                        <a:xfrm>
                          <a:off x="0" y="0"/>
                          <a:ext cx="4369925" cy="2823097"/>
                          <a:chOff x="0" y="0"/>
                          <a:chExt cx="4369925" cy="2823097"/>
                        </a:xfrm>
                      </wpg:grpSpPr>
                      <pic:pic xmlns:pic="http://schemas.openxmlformats.org/drawingml/2006/picture">
                        <pic:nvPicPr>
                          <pic:cNvPr id="924" name="Picture 924"/>
                          <pic:cNvPicPr>
                            <a:picLocks noChangeAspect="1"/>
                          </pic:cNvPicPr>
                        </pic:nvPicPr>
                        <pic:blipFill>
                          <a:blip r:embed="rId521">
                            <a:extLst>
                              <a:ext uri="{28A0092B-C50C-407E-A947-70E740481C1C}">
                                <a14:useLocalDpi xmlns:a14="http://schemas.microsoft.com/office/drawing/2010/main" val="0"/>
                              </a:ext>
                            </a:extLst>
                          </a:blip>
                          <a:stretch>
                            <a:fillRect/>
                          </a:stretch>
                        </pic:blipFill>
                        <pic:spPr>
                          <a:xfrm>
                            <a:off x="1125" y="0"/>
                            <a:ext cx="4368800" cy="2463800"/>
                          </a:xfrm>
                          <a:prstGeom prst="rect">
                            <a:avLst/>
                          </a:prstGeom>
                          <a:ln>
                            <a:solidFill>
                              <a:schemeClr val="accent1"/>
                            </a:solidFill>
                          </a:ln>
                        </pic:spPr>
                      </pic:pic>
                      <wps:wsp>
                        <wps:cNvPr id="927" name="Text Box 927"/>
                        <wps:cNvSpPr txBox="1"/>
                        <wps:spPr>
                          <a:xfrm>
                            <a:off x="0" y="2522156"/>
                            <a:ext cx="4368800" cy="300941"/>
                          </a:xfrm>
                          <a:prstGeom prst="rect">
                            <a:avLst/>
                          </a:prstGeom>
                          <a:solidFill>
                            <a:schemeClr val="lt1"/>
                          </a:solidFill>
                          <a:ln w="6350">
                            <a:solidFill>
                              <a:schemeClr val="accent1"/>
                            </a:solidFill>
                          </a:ln>
                        </wps:spPr>
                        <wps:txbx>
                          <w:txbxContent>
                            <w:p w14:paraId="15AA525F" w14:textId="0810D70E" w:rsidR="00EF553F" w:rsidRDefault="00EF553F" w:rsidP="003B4B05">
                              <w:pPr>
                                <w:jc w:val="center"/>
                              </w:pPr>
                              <w:r>
                                <w:t xml:space="preserve">Figure 4.302 – code for the </w:t>
                              </w:r>
                              <w:proofErr w:type="spellStart"/>
                              <w:r>
                                <w:t>delete_parameters</w:t>
                              </w:r>
                              <w:proofErr w:type="spellEnd"/>
                              <w: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3BCD41" id="Group 928" o:spid="_x0000_s1755" style="position:absolute;margin-left:45.55pt;margin-top:262.55pt;width:344.1pt;height:222.3pt;z-index:252663808" coordsize="43699,282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">
                <v:shape id="Picture 924" o:spid="_x0000_s1756" type="#_x0000_t75" style="position:absolute;left:11;width:43688;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" stroked="t" strokecolor="#4472c4 [3204]">
                  <v:imagedata r:id="rId522" o:title=""/>
                  <v:path arrowok="t"/>
                </v:shape>
                <v:shape id="Text Box 927" o:spid="_x0000_s1757" type="#_x0000_t202" style="position:absolute;top:25221;width:43688;height:3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" fillcolor="white [3201]" strokecolor="#4472c4 [3204]" strokeweight=".5pt">
                  <v:textbox>
                    <w:txbxContent>
                      <w:p w14:paraId="15AA525F" w14:textId="0810D70E" w:rsidR="00EF553F" w:rsidRDefault="00EF553F" w:rsidP="003B4B05">
                        <w:pPr>
                          <w:jc w:val="center"/>
                        </w:pPr>
                        <w:r>
                          <w:t>Figure 4.302 – code for the delete_parameters function</w:t>
                        </w:r>
                      </w:p>
                    </w:txbxContent>
                  </v:textbox>
                </v:shape>
              </v:group>
            </w:pict>
          </mc:Fallback>
        </mc:AlternateContent>
      </w:r>
    </w:p>
    <w:p w14:paraId="4889B8AE" w14:textId="27DCF029" w:rsidR="003B4B05" w:rsidRPr="003B4B05" w:rsidRDefault="003B4B05" w:rsidP="003B4B05"/>
    <w:p w14:paraId="61F61C13" w14:textId="399FF42C" w:rsidR="003B4B05" w:rsidRPr="003B4B05" w:rsidRDefault="003B4B05" w:rsidP="003B4B05"/>
    <w:p w14:paraId="48670BB5" w14:textId="343902C9" w:rsidR="003B4B05" w:rsidRPr="003B4B05" w:rsidRDefault="003B4B05" w:rsidP="003B4B05"/>
    <w:p w14:paraId="0A2C9F4E" w14:textId="6CE83558" w:rsidR="003B4B05" w:rsidRPr="003B4B05" w:rsidRDefault="003B4B05" w:rsidP="003B4B05"/>
    <w:p w14:paraId="23537226" w14:textId="534ED4F9" w:rsidR="003B4B05" w:rsidRPr="003B4B05" w:rsidRDefault="003B4B05" w:rsidP="003B4B05"/>
    <w:p w14:paraId="124D4501" w14:textId="395CE419" w:rsidR="003B4B05" w:rsidRPr="003B4B05" w:rsidRDefault="003B4B05" w:rsidP="003B4B05"/>
    <w:p w14:paraId="3BA7576B" w14:textId="1DD17086" w:rsidR="003B4B05" w:rsidRPr="003B4B05" w:rsidRDefault="003B4B05" w:rsidP="003B4B05"/>
    <w:p w14:paraId="06D6978E" w14:textId="7180D203" w:rsidR="003B4B05" w:rsidRPr="003B4B05" w:rsidRDefault="003B4B05" w:rsidP="003B4B05"/>
    <w:p w14:paraId="7605BC77" w14:textId="551C1957" w:rsidR="003B4B05" w:rsidRPr="003B4B05" w:rsidRDefault="003B4B05" w:rsidP="003B4B05"/>
    <w:p w14:paraId="3204FF0A" w14:textId="04B8F3B6" w:rsidR="003B4B05" w:rsidRPr="003B4B05" w:rsidRDefault="003B4B05" w:rsidP="003B4B05"/>
    <w:p w14:paraId="466A2EC3" w14:textId="7290B7AB" w:rsidR="003B4B05" w:rsidRPr="003B4B05" w:rsidRDefault="003B4B05" w:rsidP="003B4B05"/>
    <w:p w14:paraId="34E30A3E" w14:textId="050CAE64" w:rsidR="003B4B05" w:rsidRPr="003B4B05" w:rsidRDefault="003B4B05" w:rsidP="003B4B05"/>
    <w:p w14:paraId="528AD8D7" w14:textId="33AD97E2" w:rsidR="003B4B05" w:rsidRPr="003B4B05" w:rsidRDefault="003B4B05" w:rsidP="003B4B05"/>
    <w:p w14:paraId="25A88289" w14:textId="4CA4758B" w:rsidR="003B4B05" w:rsidRPr="003B4B05" w:rsidRDefault="003B4B05" w:rsidP="003B4B05"/>
    <w:p w14:paraId="5C3E430A" w14:textId="5B9EC5E6" w:rsidR="003B4B05" w:rsidRPr="003B4B05" w:rsidRDefault="003B4B05" w:rsidP="003B4B05"/>
    <w:p w14:paraId="751AFEA4" w14:textId="27A7BD9C" w:rsidR="003B4B05" w:rsidRPr="003B4B05" w:rsidRDefault="003B4B05" w:rsidP="003B4B05"/>
    <w:p w14:paraId="6921D007" w14:textId="51368BE3" w:rsidR="003B4B05" w:rsidRPr="003B4B05" w:rsidRDefault="003B4B05" w:rsidP="003B4B05"/>
    <w:p w14:paraId="34A15A28" w14:textId="2D0C9071" w:rsidR="003B4B05" w:rsidRPr="003B4B05" w:rsidRDefault="003B4B05" w:rsidP="003B4B05"/>
    <w:p w14:paraId="560E05B5" w14:textId="72FDD59B" w:rsidR="003B4B05" w:rsidRPr="003B4B05" w:rsidRDefault="003B4B05" w:rsidP="003B4B05"/>
    <w:p w14:paraId="0EF887E2" w14:textId="6F81A438" w:rsidR="003B4B05" w:rsidRPr="003B4B05" w:rsidRDefault="003B4B05" w:rsidP="003B4B05"/>
    <w:p w14:paraId="5B85DE3F" w14:textId="39ABF1ED" w:rsidR="003B4B05" w:rsidRPr="003B4B05" w:rsidRDefault="003B4B05" w:rsidP="003B4B05"/>
    <w:p w14:paraId="146CDF2D" w14:textId="2FBA7F2A" w:rsidR="003B4B05" w:rsidRPr="003B4B05" w:rsidRDefault="003B4B05" w:rsidP="003B4B05"/>
    <w:p w14:paraId="20AD427B" w14:textId="31DC2274" w:rsidR="003B4B05" w:rsidRPr="003B4B05" w:rsidRDefault="003B4B05" w:rsidP="003B4B05"/>
    <w:p w14:paraId="652297B3" w14:textId="7B22ACE1" w:rsidR="003B4B05" w:rsidRPr="003B4B05" w:rsidRDefault="003B4B05" w:rsidP="003B4B05"/>
    <w:p w14:paraId="7C4F216E" w14:textId="02C2762C" w:rsidR="003B4B05" w:rsidRPr="003B4B05" w:rsidRDefault="003B4B05" w:rsidP="003B4B05"/>
    <w:p w14:paraId="793C172D" w14:textId="1152051A" w:rsidR="003B4B05" w:rsidRPr="003B4B05" w:rsidRDefault="003B4B05" w:rsidP="003B4B05"/>
    <w:p w14:paraId="129A6248" w14:textId="47B92199" w:rsidR="003B4B05" w:rsidRPr="003B4B05" w:rsidRDefault="003B4B05" w:rsidP="003B4B05"/>
    <w:p w14:paraId="244AC253" w14:textId="630DB887" w:rsidR="003B4B05" w:rsidRPr="003B4B05" w:rsidRDefault="003B4B05" w:rsidP="003B4B05"/>
    <w:p w14:paraId="206CECBC" w14:textId="0DC2AC09" w:rsidR="003B4B05" w:rsidRPr="003B4B05" w:rsidRDefault="003B4B05" w:rsidP="003B4B05"/>
    <w:p w14:paraId="004E908B" w14:textId="0A141CED" w:rsidR="003B4B05" w:rsidRDefault="003B4B05" w:rsidP="003B4B05"/>
    <w:p w14:paraId="40A6758E" w14:textId="77777777" w:rsidR="003B4B05" w:rsidRDefault="003B4B05">
      <w:r>
        <w:br w:type="page"/>
      </w:r>
    </w:p>
    <w:p w14:paraId="3B7EC9E5" w14:textId="4B6B8315" w:rsidR="003B4B05" w:rsidRDefault="00FD2931" w:rsidP="003B4B05">
      <w:r>
        <w:lastRenderedPageBreak/>
        <w:t>Now that this issue has been fixed, testing can start.</w:t>
      </w:r>
    </w:p>
    <w:p w14:paraId="7690A4ED" w14:textId="2614124F" w:rsidR="00FD2931" w:rsidRDefault="00FD2931" w:rsidP="003B4B05"/>
    <w:tbl>
      <w:tblPr>
        <w:tblStyle w:val="TableGrid"/>
        <w:tblW w:w="0" w:type="auto"/>
        <w:tblLook w:val="04A0" w:firstRow="1" w:lastRow="0" w:firstColumn="1" w:lastColumn="0" w:noHBand="0" w:noVBand="1"/>
      </w:tblPr>
      <w:tblGrid>
        <w:gridCol w:w="1004"/>
        <w:gridCol w:w="3453"/>
        <w:gridCol w:w="3649"/>
        <w:gridCol w:w="904"/>
      </w:tblGrid>
      <w:tr w:rsidR="00B0423D" w14:paraId="0777693E" w14:textId="77777777" w:rsidTr="00B0423D">
        <w:tc>
          <w:tcPr>
            <w:tcW w:w="1004" w:type="dxa"/>
          </w:tcPr>
          <w:p w14:paraId="6CE06437" w14:textId="30735E3B" w:rsidR="00B0423D" w:rsidRPr="00B0423D" w:rsidRDefault="00B0423D" w:rsidP="003B4B05">
            <w:pPr>
              <w:rPr>
                <w:b/>
                <w:bCs/>
              </w:rPr>
            </w:pPr>
            <w:r w:rsidRPr="00B0423D">
              <w:rPr>
                <w:b/>
                <w:bCs/>
              </w:rPr>
              <w:t>Test number</w:t>
            </w:r>
          </w:p>
        </w:tc>
        <w:tc>
          <w:tcPr>
            <w:tcW w:w="3453" w:type="dxa"/>
          </w:tcPr>
          <w:p w14:paraId="777180CC" w14:textId="7FC6D3A4" w:rsidR="00B0423D" w:rsidRPr="00B0423D" w:rsidRDefault="00B0423D" w:rsidP="003B4B05">
            <w:pPr>
              <w:rPr>
                <w:b/>
                <w:bCs/>
              </w:rPr>
            </w:pPr>
            <w:r w:rsidRPr="00B0423D">
              <w:rPr>
                <w:b/>
                <w:bCs/>
              </w:rPr>
              <w:t xml:space="preserve">Input </w:t>
            </w:r>
          </w:p>
        </w:tc>
        <w:tc>
          <w:tcPr>
            <w:tcW w:w="3649" w:type="dxa"/>
          </w:tcPr>
          <w:p w14:paraId="586704D3" w14:textId="37F601E1" w:rsidR="00B0423D" w:rsidRPr="00B0423D" w:rsidRDefault="00B0423D" w:rsidP="003B4B05">
            <w:pPr>
              <w:rPr>
                <w:b/>
                <w:bCs/>
              </w:rPr>
            </w:pPr>
            <w:r w:rsidRPr="00B0423D">
              <w:rPr>
                <w:b/>
                <w:bCs/>
              </w:rPr>
              <w:t>Output</w:t>
            </w:r>
          </w:p>
        </w:tc>
        <w:tc>
          <w:tcPr>
            <w:tcW w:w="904" w:type="dxa"/>
          </w:tcPr>
          <w:p w14:paraId="0330F018" w14:textId="0AD76A6B" w:rsidR="00B0423D" w:rsidRPr="00B0423D" w:rsidRDefault="00B0423D" w:rsidP="003B4B05">
            <w:pPr>
              <w:rPr>
                <w:b/>
                <w:bCs/>
              </w:rPr>
            </w:pPr>
            <w:r w:rsidRPr="00B0423D">
              <w:rPr>
                <w:b/>
                <w:bCs/>
              </w:rPr>
              <w:t>Passed</w:t>
            </w:r>
          </w:p>
        </w:tc>
      </w:tr>
      <w:tr w:rsidR="00B0423D" w14:paraId="3935882C" w14:textId="77777777" w:rsidTr="00B0423D">
        <w:tc>
          <w:tcPr>
            <w:tcW w:w="1004" w:type="dxa"/>
          </w:tcPr>
          <w:p w14:paraId="0B0D1C90" w14:textId="309BFC41" w:rsidR="00B0423D" w:rsidRDefault="00B0423D" w:rsidP="003B4B05">
            <w:r>
              <w:t>1</w:t>
            </w:r>
          </w:p>
        </w:tc>
        <w:tc>
          <w:tcPr>
            <w:tcW w:w="3453" w:type="dxa"/>
          </w:tcPr>
          <w:p w14:paraId="110D6ACA" w14:textId="263CF04C" w:rsidR="00B0423D" w:rsidRDefault="00DB68A5" w:rsidP="003B4B05">
            <w:r>
              <w:t>Password – Figure 4.303</w:t>
            </w:r>
          </w:p>
        </w:tc>
        <w:tc>
          <w:tcPr>
            <w:tcW w:w="3649" w:type="dxa"/>
          </w:tcPr>
          <w:p w14:paraId="4AC69197" w14:textId="59D1F424" w:rsidR="00B0423D" w:rsidRDefault="00DB68A5" w:rsidP="003B4B05">
            <w:r>
              <w:t>Confirmation message – Figure 4.303</w:t>
            </w:r>
          </w:p>
        </w:tc>
        <w:tc>
          <w:tcPr>
            <w:tcW w:w="904" w:type="dxa"/>
          </w:tcPr>
          <w:p w14:paraId="3ECC285F" w14:textId="2CEA137B" w:rsidR="00B0423D" w:rsidRDefault="00DB68A5" w:rsidP="003B4B05">
            <w:r>
              <w:t>YES</w:t>
            </w:r>
          </w:p>
        </w:tc>
      </w:tr>
      <w:tr w:rsidR="00B0423D" w14:paraId="79384A04" w14:textId="77777777" w:rsidTr="00B0423D">
        <w:tc>
          <w:tcPr>
            <w:tcW w:w="1004" w:type="dxa"/>
          </w:tcPr>
          <w:p w14:paraId="55B5DAA6" w14:textId="6B2917E9" w:rsidR="00B0423D" w:rsidRDefault="00B0423D" w:rsidP="003B4B05">
            <w:r>
              <w:t>2</w:t>
            </w:r>
          </w:p>
        </w:tc>
        <w:tc>
          <w:tcPr>
            <w:tcW w:w="3453" w:type="dxa"/>
          </w:tcPr>
          <w:p w14:paraId="3C91E3E7" w14:textId="0EA5E55A" w:rsidR="00B0423D" w:rsidRDefault="00DB68A5" w:rsidP="003B4B05">
            <w:r>
              <w:t>Password – Figure 4.304</w:t>
            </w:r>
          </w:p>
        </w:tc>
        <w:tc>
          <w:tcPr>
            <w:tcW w:w="3649" w:type="dxa"/>
          </w:tcPr>
          <w:p w14:paraId="43E0E757" w14:textId="6EE6E456" w:rsidR="00B0423D" w:rsidRDefault="00DB68A5" w:rsidP="003B4B05">
            <w:r>
              <w:t>Error message – Figure 4.304</w:t>
            </w:r>
          </w:p>
        </w:tc>
        <w:tc>
          <w:tcPr>
            <w:tcW w:w="904" w:type="dxa"/>
          </w:tcPr>
          <w:p w14:paraId="2617C6F4" w14:textId="2B671AB5" w:rsidR="00B0423D" w:rsidRDefault="00DB68A5" w:rsidP="003B4B05">
            <w:r>
              <w:t>YES</w:t>
            </w:r>
          </w:p>
        </w:tc>
      </w:tr>
      <w:tr w:rsidR="00B0423D" w14:paraId="32947C07" w14:textId="77777777" w:rsidTr="00B0423D">
        <w:tc>
          <w:tcPr>
            <w:tcW w:w="1004" w:type="dxa"/>
          </w:tcPr>
          <w:p w14:paraId="7F7C7150" w14:textId="22873EBB" w:rsidR="00B0423D" w:rsidRDefault="00B0423D" w:rsidP="003B4B05">
            <w:r>
              <w:t>3</w:t>
            </w:r>
          </w:p>
        </w:tc>
        <w:tc>
          <w:tcPr>
            <w:tcW w:w="3453" w:type="dxa"/>
          </w:tcPr>
          <w:p w14:paraId="6413FFA0" w14:textId="606E26C9" w:rsidR="00B0423D" w:rsidRDefault="00B0423D" w:rsidP="003B4B05">
            <w:r>
              <w:t>N/A</w:t>
            </w:r>
          </w:p>
        </w:tc>
        <w:tc>
          <w:tcPr>
            <w:tcW w:w="3649" w:type="dxa"/>
          </w:tcPr>
          <w:p w14:paraId="6E4276D0" w14:textId="4D04832D" w:rsidR="00B0423D" w:rsidRDefault="00B0423D" w:rsidP="003B4B05">
            <w:r>
              <w:t>N/A</w:t>
            </w:r>
          </w:p>
        </w:tc>
        <w:tc>
          <w:tcPr>
            <w:tcW w:w="904" w:type="dxa"/>
          </w:tcPr>
          <w:p w14:paraId="06D4F3AA" w14:textId="26CED9C7" w:rsidR="00B0423D" w:rsidRDefault="00B0423D" w:rsidP="003B4B05">
            <w:r>
              <w:t>N/A</w:t>
            </w:r>
          </w:p>
        </w:tc>
      </w:tr>
      <w:tr w:rsidR="00B0423D" w14:paraId="5C7ACED2" w14:textId="77777777" w:rsidTr="00B0423D">
        <w:tc>
          <w:tcPr>
            <w:tcW w:w="1004" w:type="dxa"/>
          </w:tcPr>
          <w:p w14:paraId="0566E606" w14:textId="397E53CA" w:rsidR="00B0423D" w:rsidRDefault="00B0423D" w:rsidP="00B0423D">
            <w:r>
              <w:t>4</w:t>
            </w:r>
          </w:p>
        </w:tc>
        <w:tc>
          <w:tcPr>
            <w:tcW w:w="3453" w:type="dxa"/>
          </w:tcPr>
          <w:p w14:paraId="5793209C" w14:textId="13DFC4E3" w:rsidR="00B0423D" w:rsidRDefault="00B0423D" w:rsidP="00B0423D">
            <w:r>
              <w:t>N/A</w:t>
            </w:r>
          </w:p>
        </w:tc>
        <w:tc>
          <w:tcPr>
            <w:tcW w:w="3649" w:type="dxa"/>
          </w:tcPr>
          <w:p w14:paraId="4256F5DC" w14:textId="0A9102F3" w:rsidR="00B0423D" w:rsidRDefault="00B0423D" w:rsidP="00B0423D">
            <w:r>
              <w:t>N/A</w:t>
            </w:r>
          </w:p>
        </w:tc>
        <w:tc>
          <w:tcPr>
            <w:tcW w:w="904" w:type="dxa"/>
          </w:tcPr>
          <w:p w14:paraId="1D22D60F" w14:textId="782AD205" w:rsidR="00B0423D" w:rsidRDefault="00B0423D" w:rsidP="00B0423D">
            <w:r>
              <w:t>N/A</w:t>
            </w:r>
          </w:p>
        </w:tc>
      </w:tr>
      <w:tr w:rsidR="00B0423D" w14:paraId="5A581415" w14:textId="77777777" w:rsidTr="00B0423D">
        <w:tc>
          <w:tcPr>
            <w:tcW w:w="1004" w:type="dxa"/>
          </w:tcPr>
          <w:p w14:paraId="6E5D322A" w14:textId="3E614DA4" w:rsidR="00B0423D" w:rsidRDefault="00B0423D" w:rsidP="00B0423D">
            <w:r>
              <w:t>5</w:t>
            </w:r>
          </w:p>
        </w:tc>
        <w:tc>
          <w:tcPr>
            <w:tcW w:w="3453" w:type="dxa"/>
          </w:tcPr>
          <w:p w14:paraId="085A7A56" w14:textId="58BC9870" w:rsidR="00B0423D" w:rsidRDefault="00B0423D" w:rsidP="00B0423D">
            <w:r>
              <w:t>N/A</w:t>
            </w:r>
          </w:p>
        </w:tc>
        <w:tc>
          <w:tcPr>
            <w:tcW w:w="3649" w:type="dxa"/>
          </w:tcPr>
          <w:p w14:paraId="1213D923" w14:textId="5630E9F6" w:rsidR="00B0423D" w:rsidRDefault="00B0423D" w:rsidP="00B0423D">
            <w:r>
              <w:t>N/A</w:t>
            </w:r>
          </w:p>
        </w:tc>
        <w:tc>
          <w:tcPr>
            <w:tcW w:w="904" w:type="dxa"/>
          </w:tcPr>
          <w:p w14:paraId="1E7DC76B" w14:textId="2D8C6413" w:rsidR="00B0423D" w:rsidRDefault="00B0423D" w:rsidP="00B0423D">
            <w:r>
              <w:t>N/A</w:t>
            </w:r>
          </w:p>
        </w:tc>
      </w:tr>
    </w:tbl>
    <w:p w14:paraId="6B0F1E10" w14:textId="77777777" w:rsidR="00FD2931" w:rsidRPr="003B4B05" w:rsidRDefault="00FD2931" w:rsidP="003B4B05"/>
    <w:p w14:paraId="1C8EF279" w14:textId="354F38D8" w:rsidR="003B4B05" w:rsidRDefault="00D30866" w:rsidP="003B4B05">
      <w:r>
        <w:t>Tests 3, 4 and 5 are not being performed as they are only applicable to the frontend.</w:t>
      </w:r>
    </w:p>
    <w:p w14:paraId="3B448166" w14:textId="4E24F21B" w:rsidR="00D30866" w:rsidRDefault="00D30866" w:rsidP="003B4B05"/>
    <w:p w14:paraId="58F55B1D" w14:textId="3FE8C885" w:rsidR="00D30866" w:rsidRDefault="00D30866" w:rsidP="00D30866">
      <w:r>
        <w:t>Since all the tests have been passed, this means that the Delete account function has satisfied every user requirement and functions properly. This concludes the seventeenth prototype, which added the functionality of deleting a user’s account and default search parameters from the database, if provided with a valid password.</w:t>
      </w:r>
    </w:p>
    <w:p w14:paraId="57B54977" w14:textId="77777777" w:rsidR="00D30866" w:rsidRDefault="00D30866" w:rsidP="00D30866"/>
    <w:p w14:paraId="60D04394" w14:textId="77777777" w:rsidR="00D30866" w:rsidRDefault="00D30866" w:rsidP="00D30866">
      <w:r>
        <w:t>The inputs and outputs of testing from the table above are shown below:</w:t>
      </w:r>
    </w:p>
    <w:p w14:paraId="0C56312E" w14:textId="5D79804D" w:rsidR="003B4B05" w:rsidRDefault="00DA13AA" w:rsidP="003B4B05">
      <w:r>
        <w:rPr>
          <w:noProof/>
        </w:rPr>
        <mc:AlternateContent>
          <mc:Choice Requires="wps">
            <w:drawing>
              <wp:anchor distT="0" distB="0" distL="114300" distR="114300" simplePos="0" relativeHeight="252668928" behindDoc="0" locked="0" layoutInCell="1" allowOverlap="1" wp14:anchorId="789949DC" wp14:editId="3F6B07C5">
                <wp:simplePos x="0" y="0"/>
                <wp:positionH relativeFrom="column">
                  <wp:posOffset>2954454</wp:posOffset>
                </wp:positionH>
                <wp:positionV relativeFrom="paragraph">
                  <wp:posOffset>3656989</wp:posOffset>
                </wp:positionV>
                <wp:extent cx="2581765" cy="312517"/>
                <wp:effectExtent l="0" t="0" r="9525" b="17780"/>
                <wp:wrapNone/>
                <wp:docPr id="932" name="Text Box 932"/>
                <wp:cNvGraphicFramePr/>
                <a:graphic xmlns:a="http://schemas.openxmlformats.org/drawingml/2006/main">
                  <a:graphicData uri="http://schemas.microsoft.com/office/word/2010/wordprocessingShape">
                    <wps:wsp>
                      <wps:cNvSpPr txBox="1"/>
                      <wps:spPr>
                        <a:xfrm>
                          <a:off x="0" y="0"/>
                          <a:ext cx="2581765" cy="312517"/>
                        </a:xfrm>
                        <a:prstGeom prst="rect">
                          <a:avLst/>
                        </a:prstGeom>
                        <a:solidFill>
                          <a:schemeClr val="lt1"/>
                        </a:solidFill>
                        <a:ln w="6350">
                          <a:solidFill>
                            <a:schemeClr val="accent1"/>
                          </a:solidFill>
                        </a:ln>
                      </wps:spPr>
                      <wps:txbx>
                        <w:txbxContent>
                          <w:p w14:paraId="7D11CAE7" w14:textId="2C515533" w:rsidR="00EF553F" w:rsidRDefault="00EF553F" w:rsidP="00DA13AA">
                            <w:pPr>
                              <w:jc w:val="center"/>
                            </w:pPr>
                            <w:r>
                              <w:t>Figure 4.304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9949DC" id="Text Box 932" o:spid="_x0000_s1758" type="#_x0000_t202" style="position:absolute;margin-left:232.65pt;margin-top:287.95pt;width:203.3pt;height:24.6pt;z-index:25266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" fillcolor="white [3201]" strokecolor="#4472c4 [3204]" strokeweight=".5pt">
                <v:textbox>
                  <w:txbxContent>
                    <w:p w14:paraId="7D11CAE7" w14:textId="2C515533" w:rsidR="00EF553F" w:rsidRDefault="00EF553F" w:rsidP="00DA13AA">
                      <w:pPr>
                        <w:jc w:val="center"/>
                      </w:pPr>
                      <w:r>
                        <w:t>Figure 4.304</w:t>
                      </w:r>
                    </w:p>
                  </w:txbxContent>
                </v:textbox>
              </v:shape>
            </w:pict>
          </mc:Fallback>
        </mc:AlternateContent>
      </w:r>
      <w:r>
        <w:rPr>
          <w:noProof/>
        </w:rPr>
        <w:drawing>
          <wp:anchor distT="0" distB="0" distL="114300" distR="114300" simplePos="0" relativeHeight="252666880" behindDoc="0" locked="0" layoutInCell="1" allowOverlap="1" wp14:anchorId="09C901D0" wp14:editId="0815DA13">
            <wp:simplePos x="0" y="0"/>
            <wp:positionH relativeFrom="column">
              <wp:posOffset>2957115</wp:posOffset>
            </wp:positionH>
            <wp:positionV relativeFrom="paragraph">
              <wp:posOffset>265028</wp:posOffset>
            </wp:positionV>
            <wp:extent cx="2612297" cy="3335117"/>
            <wp:effectExtent l="12700" t="12700" r="17145" b="1778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sc6.jpeg"/>
                    <pic:cNvPicPr/>
                  </pic:nvPicPr>
                  <pic:blipFill>
                    <a:blip r:embed="rId523">
                      <a:extLst>
                        <a:ext uri="{28A0092B-C50C-407E-A947-70E740481C1C}">
                          <a14:useLocalDpi xmlns:a14="http://schemas.microsoft.com/office/drawing/2010/main" val="0"/>
                        </a:ext>
                      </a:extLst>
                    </a:blip>
                    <a:stretch>
                      <a:fillRect/>
                    </a:stretch>
                  </pic:blipFill>
                  <pic:spPr>
                    <a:xfrm>
                      <a:off x="0" y="0"/>
                      <a:ext cx="2612297" cy="333511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371F338" w14:textId="1C12BCA7" w:rsidR="00D30866" w:rsidRDefault="00DA13AA" w:rsidP="003B4B05">
      <w:r>
        <w:rPr>
          <w:noProof/>
        </w:rPr>
        <mc:AlternateContent>
          <mc:Choice Requires="wps">
            <w:drawing>
              <wp:anchor distT="0" distB="0" distL="114300" distR="114300" simplePos="0" relativeHeight="252665856" behindDoc="0" locked="0" layoutInCell="1" allowOverlap="1" wp14:anchorId="53800A4D" wp14:editId="495BC5A5">
                <wp:simplePos x="0" y="0"/>
                <wp:positionH relativeFrom="column">
                  <wp:posOffset>11575</wp:posOffset>
                </wp:positionH>
                <wp:positionV relativeFrom="paragraph">
                  <wp:posOffset>3469262</wp:posOffset>
                </wp:positionV>
                <wp:extent cx="2581765" cy="312517"/>
                <wp:effectExtent l="0" t="0" r="9525" b="17780"/>
                <wp:wrapNone/>
                <wp:docPr id="930" name="Text Box 930"/>
                <wp:cNvGraphicFramePr/>
                <a:graphic xmlns:a="http://schemas.openxmlformats.org/drawingml/2006/main">
                  <a:graphicData uri="http://schemas.microsoft.com/office/word/2010/wordprocessingShape">
                    <wps:wsp>
                      <wps:cNvSpPr txBox="1"/>
                      <wps:spPr>
                        <a:xfrm>
                          <a:off x="0" y="0"/>
                          <a:ext cx="2581765" cy="312517"/>
                        </a:xfrm>
                        <a:prstGeom prst="rect">
                          <a:avLst/>
                        </a:prstGeom>
                        <a:solidFill>
                          <a:schemeClr val="lt1"/>
                        </a:solidFill>
                        <a:ln w="6350">
                          <a:solidFill>
                            <a:schemeClr val="accent1"/>
                          </a:solidFill>
                        </a:ln>
                      </wps:spPr>
                      <wps:txbx>
                        <w:txbxContent>
                          <w:p w14:paraId="6D672C10" w14:textId="568BB217" w:rsidR="00EF553F" w:rsidRDefault="00EF553F" w:rsidP="00DA13AA">
                            <w:pPr>
                              <w:jc w:val="center"/>
                            </w:pPr>
                            <w:r>
                              <w:t>Figure 4.303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800A4D" id="Text Box 930" o:spid="_x0000_s1759" type="#_x0000_t202" style="position:absolute;margin-left:.9pt;margin-top:273.15pt;width:203.3pt;height:24.6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" fillcolor="white [3201]" strokecolor="#4472c4 [3204]" strokeweight=".5pt">
                <v:textbox>
                  <w:txbxContent>
                    <w:p w14:paraId="6D672C10" w14:textId="568BB217" w:rsidR="00EF553F" w:rsidRDefault="00EF553F" w:rsidP="00DA13AA">
                      <w:pPr>
                        <w:jc w:val="center"/>
                      </w:pPr>
                      <w:r>
                        <w:t>Figure 4.303</w:t>
                      </w:r>
                    </w:p>
                  </w:txbxContent>
                </v:textbox>
              </v:shape>
            </w:pict>
          </mc:Fallback>
        </mc:AlternateContent>
      </w:r>
      <w:r>
        <w:rPr>
          <w:noProof/>
        </w:rPr>
        <w:drawing>
          <wp:anchor distT="0" distB="0" distL="114300" distR="114300" simplePos="0" relativeHeight="252664832" behindDoc="1" locked="0" layoutInCell="1" allowOverlap="1" wp14:anchorId="4EA9AEF6" wp14:editId="60BA345D">
            <wp:simplePos x="0" y="0"/>
            <wp:positionH relativeFrom="column">
              <wp:posOffset>11575</wp:posOffset>
            </wp:positionH>
            <wp:positionV relativeFrom="paragraph">
              <wp:posOffset>77623</wp:posOffset>
            </wp:positionV>
            <wp:extent cx="2580640" cy="3287395"/>
            <wp:effectExtent l="12700" t="12700" r="10160" b="14605"/>
            <wp:wrapTight wrapText="bothSides">
              <wp:wrapPolygon edited="0">
                <wp:start x="-106" y="-83"/>
                <wp:lineTo x="-106" y="21613"/>
                <wp:lineTo x="21579" y="21613"/>
                <wp:lineTo x="21579" y="-83"/>
                <wp:lineTo x="-106" y="-83"/>
              </wp:wrapPolygon>
            </wp:wrapTight>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sc5.jpeg"/>
                    <pic:cNvPicPr/>
                  </pic:nvPicPr>
                  <pic:blipFill>
                    <a:blip r:embed="rId524">
                      <a:extLst>
                        <a:ext uri="{28A0092B-C50C-407E-A947-70E740481C1C}">
                          <a14:useLocalDpi xmlns:a14="http://schemas.microsoft.com/office/drawing/2010/main" val="0"/>
                        </a:ext>
                      </a:extLst>
                    </a:blip>
                    <a:stretch>
                      <a:fillRect/>
                    </a:stretch>
                  </pic:blipFill>
                  <pic:spPr>
                    <a:xfrm>
                      <a:off x="0" y="0"/>
                      <a:ext cx="2580640" cy="32873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5DC1BCD" w14:textId="382345BD" w:rsidR="00092F91" w:rsidRPr="00092F91" w:rsidRDefault="00092F91" w:rsidP="00092F91"/>
    <w:p w14:paraId="3C373B54" w14:textId="2DEBCCEC" w:rsidR="00092F91" w:rsidRDefault="00092F91" w:rsidP="00092F91"/>
    <w:p w14:paraId="4A21578B" w14:textId="4714505E" w:rsidR="00092F91" w:rsidRDefault="00092F91" w:rsidP="00092F91">
      <w:pPr>
        <w:ind w:firstLine="720"/>
      </w:pPr>
    </w:p>
    <w:p w14:paraId="715C0501" w14:textId="77777777" w:rsidR="00092F91" w:rsidRDefault="00092F91">
      <w:r>
        <w:br w:type="page"/>
      </w:r>
    </w:p>
    <w:p w14:paraId="32F39E80" w14:textId="18253F57" w:rsidR="00092F91" w:rsidRDefault="00092F91" w:rsidP="00092F91">
      <w:pPr>
        <w:pStyle w:val="Heading3"/>
      </w:pPr>
      <w:bookmarkStart w:id="52" w:name="_Toc100002634"/>
      <w:r>
        <w:lastRenderedPageBreak/>
        <w:t xml:space="preserve">Delete </w:t>
      </w:r>
      <w:proofErr w:type="gramStart"/>
      <w:r>
        <w:t>account</w:t>
      </w:r>
      <w:bookmarkEnd w:id="52"/>
      <w:proofErr w:type="gramEnd"/>
    </w:p>
    <w:p w14:paraId="67FBB7C2" w14:textId="3EC56E6F" w:rsidR="00961166" w:rsidRDefault="00961166" w:rsidP="00961166"/>
    <w:p w14:paraId="372A73D0" w14:textId="570078A4" w:rsidR="00961166" w:rsidRDefault="00961166" w:rsidP="00961166">
      <w:r>
        <w:t>The design of this input screen is referencing the design in Figure 3.2</w:t>
      </w:r>
      <w:r w:rsidR="00583176">
        <w:t>4</w:t>
      </w:r>
      <w:r>
        <w:t>.</w:t>
      </w:r>
    </w:p>
    <w:p w14:paraId="48211274" w14:textId="37CDD50B" w:rsidR="0090759D" w:rsidRDefault="0090759D" w:rsidP="00961166"/>
    <w:p w14:paraId="6E72C5DC" w14:textId="6F476040" w:rsidR="0090759D" w:rsidRDefault="0090759D" w:rsidP="00961166">
      <w:r>
        <w:t>The HTML code for this function is shown in Figure 4.305 below.</w:t>
      </w:r>
      <w:r w:rsidR="00256BC8">
        <w:t xml:space="preserve"> Its output is shown in Figure 4.306.</w:t>
      </w:r>
    </w:p>
    <w:p w14:paraId="15652E7A" w14:textId="3AE397D1" w:rsidR="00256BC8" w:rsidRDefault="00256BC8" w:rsidP="00961166">
      <w:r>
        <w:rPr>
          <w:noProof/>
        </w:rPr>
        <mc:AlternateContent>
          <mc:Choice Requires="wpg">
            <w:drawing>
              <wp:anchor distT="0" distB="0" distL="114300" distR="114300" simplePos="0" relativeHeight="252672000" behindDoc="0" locked="0" layoutInCell="1" allowOverlap="1" wp14:anchorId="0B71414C" wp14:editId="6277C36D">
                <wp:simplePos x="0" y="0"/>
                <wp:positionH relativeFrom="column">
                  <wp:posOffset>11430</wp:posOffset>
                </wp:positionH>
                <wp:positionV relativeFrom="paragraph">
                  <wp:posOffset>122732</wp:posOffset>
                </wp:positionV>
                <wp:extent cx="5728825" cy="3343958"/>
                <wp:effectExtent l="12700" t="12700" r="12065" b="8890"/>
                <wp:wrapNone/>
                <wp:docPr id="935" name="Group 935"/>
                <wp:cNvGraphicFramePr/>
                <a:graphic xmlns:a="http://schemas.openxmlformats.org/drawingml/2006/main">
                  <a:graphicData uri="http://schemas.microsoft.com/office/word/2010/wordprocessingGroup">
                    <wpg:wgp>
                      <wpg:cNvGrpSpPr/>
                      <wpg:grpSpPr>
                        <a:xfrm>
                          <a:off x="0" y="0"/>
                          <a:ext cx="5728825" cy="3343958"/>
                          <a:chOff x="0" y="0"/>
                          <a:chExt cx="5728825" cy="3343958"/>
                        </a:xfrm>
                      </wpg:grpSpPr>
                      <pic:pic xmlns:pic="http://schemas.openxmlformats.org/drawingml/2006/picture">
                        <pic:nvPicPr>
                          <pic:cNvPr id="933" name="Picture 933"/>
                          <pic:cNvPicPr>
                            <a:picLocks noChangeAspect="1"/>
                          </pic:cNvPicPr>
                        </pic:nvPicPr>
                        <pic:blipFill>
                          <a:blip r:embed="rId525">
                            <a:extLst>
                              <a:ext uri="{28A0092B-C50C-407E-A947-70E740481C1C}">
                                <a14:useLocalDpi xmlns:a14="http://schemas.microsoft.com/office/drawing/2010/main" val="0"/>
                              </a:ext>
                            </a:extLst>
                          </a:blip>
                          <a:stretch>
                            <a:fillRect/>
                          </a:stretch>
                        </pic:blipFill>
                        <pic:spPr>
                          <a:xfrm>
                            <a:off x="1125" y="0"/>
                            <a:ext cx="5727700" cy="2959735"/>
                          </a:xfrm>
                          <a:prstGeom prst="rect">
                            <a:avLst/>
                          </a:prstGeom>
                          <a:ln>
                            <a:solidFill>
                              <a:schemeClr val="accent1"/>
                            </a:solidFill>
                          </a:ln>
                        </pic:spPr>
                      </pic:pic>
                      <wps:wsp>
                        <wps:cNvPr id="934" name="Text Box 934"/>
                        <wps:cNvSpPr txBox="1"/>
                        <wps:spPr>
                          <a:xfrm>
                            <a:off x="0" y="3019867"/>
                            <a:ext cx="5727700" cy="324091"/>
                          </a:xfrm>
                          <a:prstGeom prst="rect">
                            <a:avLst/>
                          </a:prstGeom>
                          <a:solidFill>
                            <a:schemeClr val="lt1"/>
                          </a:solidFill>
                          <a:ln w="6350">
                            <a:solidFill>
                              <a:schemeClr val="accent1"/>
                            </a:solidFill>
                          </a:ln>
                        </wps:spPr>
                        <wps:txbx>
                          <w:txbxContent>
                            <w:p w14:paraId="60866362" w14:textId="0DD0D95C" w:rsidR="00EF553F" w:rsidRDefault="00EF553F" w:rsidP="00256BC8">
                              <w:pPr>
                                <w:jc w:val="center"/>
                              </w:pPr>
                              <w:r>
                                <w:t xml:space="preserve">Figure 4.305 – HTML code for the Delete account frontend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71414C" id="Group 935" o:spid="_x0000_s1760" style="position:absolute;margin-left:.9pt;margin-top:9.65pt;width:451.1pt;height:263.3pt;z-index:252672000" coordsize="57288,3343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">
                <v:shape id="Picture 933" o:spid="_x0000_s1761" type="#_x0000_t75" style="position:absolute;left:11;width:57277;height:29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" stroked="t" strokecolor="#4472c4 [3204]">
                  <v:imagedata r:id="rId526" o:title=""/>
                  <v:path arrowok="t"/>
                </v:shape>
                <v:shape id="Text Box 934" o:spid="_x0000_s1762" type="#_x0000_t202" style="position:absolute;top:30198;width:57277;height:3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" fillcolor="white [3201]" strokecolor="#4472c4 [3204]" strokeweight=".5pt">
                  <v:textbox>
                    <w:txbxContent>
                      <w:p w14:paraId="60866362" w14:textId="0DD0D95C" w:rsidR="00EF553F" w:rsidRDefault="00EF553F" w:rsidP="00256BC8">
                        <w:pPr>
                          <w:jc w:val="center"/>
                        </w:pPr>
                        <w:r>
                          <w:t>Figure 4.305 – HTML code for the Delete account frontend function</w:t>
                        </w:r>
                      </w:p>
                    </w:txbxContent>
                  </v:textbox>
                </v:shape>
              </v:group>
            </w:pict>
          </mc:Fallback>
        </mc:AlternateContent>
      </w:r>
    </w:p>
    <w:p w14:paraId="2C5EBD24" w14:textId="77777777" w:rsidR="00256BC8" w:rsidRDefault="00256BC8" w:rsidP="00961166"/>
    <w:p w14:paraId="4AD3CE7E" w14:textId="4A08C9BE" w:rsidR="0090759D" w:rsidRDefault="0090759D" w:rsidP="00961166"/>
    <w:p w14:paraId="7D629F1C" w14:textId="1A64CC32" w:rsidR="0090759D" w:rsidRDefault="0090759D" w:rsidP="00961166"/>
    <w:p w14:paraId="27FA69F7" w14:textId="4CBFED5D" w:rsidR="008D0200" w:rsidRPr="008D0200" w:rsidRDefault="008D0200" w:rsidP="008D0200"/>
    <w:p w14:paraId="7A01F14F" w14:textId="37934C73" w:rsidR="008D0200" w:rsidRPr="008D0200" w:rsidRDefault="008D0200" w:rsidP="008D0200"/>
    <w:p w14:paraId="28E8AF38" w14:textId="0196D036" w:rsidR="008D0200" w:rsidRPr="008D0200" w:rsidRDefault="008D0200" w:rsidP="008D0200"/>
    <w:p w14:paraId="11BE6B6E" w14:textId="512C1D33" w:rsidR="008D0200" w:rsidRPr="008D0200" w:rsidRDefault="008D0200" w:rsidP="008D0200"/>
    <w:p w14:paraId="24690263" w14:textId="6B8D4B75" w:rsidR="008D0200" w:rsidRPr="008D0200" w:rsidRDefault="008D0200" w:rsidP="008D0200"/>
    <w:p w14:paraId="2694A9E3" w14:textId="30462FF9" w:rsidR="008D0200" w:rsidRPr="008D0200" w:rsidRDefault="008D0200" w:rsidP="008D0200"/>
    <w:p w14:paraId="0FAB3A61" w14:textId="36EB4353" w:rsidR="008D0200" w:rsidRPr="008D0200" w:rsidRDefault="008D0200" w:rsidP="008D0200"/>
    <w:p w14:paraId="7A82A7CE" w14:textId="016C962E" w:rsidR="008D0200" w:rsidRPr="008D0200" w:rsidRDefault="008D0200" w:rsidP="008D0200"/>
    <w:p w14:paraId="3DCA1E6E" w14:textId="0DFE32E3" w:rsidR="008D0200" w:rsidRPr="008D0200" w:rsidRDefault="008D0200" w:rsidP="008D0200"/>
    <w:p w14:paraId="6BF2F3FF" w14:textId="62876D0E" w:rsidR="008D0200" w:rsidRPr="008D0200" w:rsidRDefault="008D0200" w:rsidP="008D0200"/>
    <w:p w14:paraId="006F8FD3" w14:textId="52ED4E0B" w:rsidR="008D0200" w:rsidRPr="008D0200" w:rsidRDefault="008D0200" w:rsidP="008D0200"/>
    <w:p w14:paraId="74D7E545" w14:textId="1983753D" w:rsidR="008D0200" w:rsidRPr="008D0200" w:rsidRDefault="008D0200" w:rsidP="008D0200"/>
    <w:p w14:paraId="633571A9" w14:textId="14564BB2" w:rsidR="008D0200" w:rsidRPr="008D0200" w:rsidRDefault="008D0200" w:rsidP="008D0200"/>
    <w:p w14:paraId="4DA2A356" w14:textId="7360F281" w:rsidR="008D0200" w:rsidRPr="008D0200" w:rsidRDefault="008D0200" w:rsidP="008D0200"/>
    <w:p w14:paraId="69443E04" w14:textId="744ED1EF" w:rsidR="008D0200" w:rsidRPr="008D0200" w:rsidRDefault="008D0200" w:rsidP="008D0200">
      <w:r>
        <w:rPr>
          <w:noProof/>
        </w:rPr>
        <mc:AlternateContent>
          <mc:Choice Requires="wpg">
            <w:drawing>
              <wp:anchor distT="0" distB="0" distL="114300" distR="114300" simplePos="0" relativeHeight="252675072" behindDoc="0" locked="0" layoutInCell="1" allowOverlap="1" wp14:anchorId="0ED8BF3B" wp14:editId="27911F2A">
                <wp:simplePos x="0" y="0"/>
                <wp:positionH relativeFrom="column">
                  <wp:posOffset>11575</wp:posOffset>
                </wp:positionH>
                <wp:positionV relativeFrom="paragraph">
                  <wp:posOffset>282061</wp:posOffset>
                </wp:positionV>
                <wp:extent cx="5627225" cy="2499006"/>
                <wp:effectExtent l="12700" t="12700" r="12065" b="15875"/>
                <wp:wrapNone/>
                <wp:docPr id="938" name="Group 938"/>
                <wp:cNvGraphicFramePr/>
                <a:graphic xmlns:a="http://schemas.openxmlformats.org/drawingml/2006/main">
                  <a:graphicData uri="http://schemas.microsoft.com/office/word/2010/wordprocessingGroup">
                    <wpg:wgp>
                      <wpg:cNvGrpSpPr/>
                      <wpg:grpSpPr>
                        <a:xfrm>
                          <a:off x="0" y="0"/>
                          <a:ext cx="5627225" cy="2499006"/>
                          <a:chOff x="0" y="0"/>
                          <a:chExt cx="5627225" cy="2499006"/>
                        </a:xfrm>
                      </wpg:grpSpPr>
                      <pic:pic xmlns:pic="http://schemas.openxmlformats.org/drawingml/2006/picture">
                        <pic:nvPicPr>
                          <pic:cNvPr id="936" name="Picture 936"/>
                          <pic:cNvPicPr>
                            <a:picLocks noChangeAspect="1"/>
                          </pic:cNvPicPr>
                        </pic:nvPicPr>
                        <pic:blipFill>
                          <a:blip r:embed="rId527">
                            <a:extLst>
                              <a:ext uri="{28A0092B-C50C-407E-A947-70E740481C1C}">
                                <a14:useLocalDpi xmlns:a14="http://schemas.microsoft.com/office/drawing/2010/main" val="0"/>
                              </a:ext>
                            </a:extLst>
                          </a:blip>
                          <a:stretch>
                            <a:fillRect/>
                          </a:stretch>
                        </pic:blipFill>
                        <pic:spPr>
                          <a:xfrm>
                            <a:off x="1125" y="0"/>
                            <a:ext cx="5626100" cy="2133600"/>
                          </a:xfrm>
                          <a:prstGeom prst="rect">
                            <a:avLst/>
                          </a:prstGeom>
                          <a:ln>
                            <a:solidFill>
                              <a:schemeClr val="accent1"/>
                            </a:solidFill>
                          </a:ln>
                        </pic:spPr>
                      </pic:pic>
                      <wps:wsp>
                        <wps:cNvPr id="937" name="Text Box 937"/>
                        <wps:cNvSpPr txBox="1"/>
                        <wps:spPr>
                          <a:xfrm>
                            <a:off x="0" y="2209639"/>
                            <a:ext cx="5624975" cy="289367"/>
                          </a:xfrm>
                          <a:prstGeom prst="rect">
                            <a:avLst/>
                          </a:prstGeom>
                          <a:solidFill>
                            <a:schemeClr val="lt1"/>
                          </a:solidFill>
                          <a:ln w="6350">
                            <a:solidFill>
                              <a:schemeClr val="accent1"/>
                            </a:solidFill>
                          </a:ln>
                        </wps:spPr>
                        <wps:txbx>
                          <w:txbxContent>
                            <w:p w14:paraId="79CDBD84" w14:textId="2A24736C" w:rsidR="00EF553F" w:rsidRDefault="00EF553F" w:rsidP="008D0200">
                              <w:pPr>
                                <w:jc w:val="center"/>
                              </w:pPr>
                              <w:r>
                                <w:t>Figure 4.306 – output of the HTML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D8BF3B" id="Group 938" o:spid="_x0000_s1763" style="position:absolute;margin-left:.9pt;margin-top:22.2pt;width:443.1pt;height:196.75pt;z-index:252675072" coordsize="56272,2499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">
                <v:shape id="Picture 936" o:spid="_x0000_s1764" type="#_x0000_t75" style="position:absolute;left:11;width:56261;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" stroked="t" strokecolor="#4472c4 [3204]">
                  <v:imagedata r:id="rId528" o:title=""/>
                  <v:path arrowok="t"/>
                </v:shape>
                <v:shape id="Text Box 937" o:spid="_x0000_s1765" type="#_x0000_t202" style="position:absolute;top:22096;width:56249;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" fillcolor="white [3201]" strokecolor="#4472c4 [3204]" strokeweight=".5pt">
                  <v:textbox>
                    <w:txbxContent>
                      <w:p w14:paraId="79CDBD84" w14:textId="2A24736C" w:rsidR="00EF553F" w:rsidRDefault="00EF553F" w:rsidP="008D0200">
                        <w:pPr>
                          <w:jc w:val="center"/>
                        </w:pPr>
                        <w:r>
                          <w:t>Figure 4.306 – output of the HTML code</w:t>
                        </w:r>
                      </w:p>
                    </w:txbxContent>
                  </v:textbox>
                </v:shape>
              </v:group>
            </w:pict>
          </mc:Fallback>
        </mc:AlternateContent>
      </w:r>
    </w:p>
    <w:p w14:paraId="39D1B3A0" w14:textId="1889C458" w:rsidR="008D0200" w:rsidRPr="008D0200" w:rsidRDefault="008D0200" w:rsidP="008D0200"/>
    <w:p w14:paraId="2F8C2B9D" w14:textId="676FE168" w:rsidR="008D0200" w:rsidRPr="008D0200" w:rsidRDefault="008D0200" w:rsidP="008D0200"/>
    <w:p w14:paraId="43D3C1A6" w14:textId="7CD75DD9" w:rsidR="008D0200" w:rsidRPr="008D0200" w:rsidRDefault="008D0200" w:rsidP="008D0200"/>
    <w:p w14:paraId="2910E1DF" w14:textId="065A1FE5" w:rsidR="008D0200" w:rsidRDefault="008D0200" w:rsidP="008D0200">
      <w:pPr>
        <w:ind w:firstLine="720"/>
      </w:pPr>
    </w:p>
    <w:p w14:paraId="4A8652FB" w14:textId="3ABE888F" w:rsidR="008D0200" w:rsidRPr="008D0200" w:rsidRDefault="008D0200" w:rsidP="008D0200"/>
    <w:p w14:paraId="3A89A706" w14:textId="4DD9592F" w:rsidR="008D0200" w:rsidRPr="008D0200" w:rsidRDefault="008D0200" w:rsidP="008D0200"/>
    <w:p w14:paraId="263F4F45" w14:textId="65D0D2D2" w:rsidR="008D0200" w:rsidRPr="008D0200" w:rsidRDefault="008D0200" w:rsidP="008D0200"/>
    <w:p w14:paraId="1734AA71" w14:textId="5A7B76F5" w:rsidR="008D0200" w:rsidRPr="008D0200" w:rsidRDefault="008D0200" w:rsidP="008D0200"/>
    <w:p w14:paraId="4D8F80E6" w14:textId="1550E6FA" w:rsidR="008D0200" w:rsidRPr="008D0200" w:rsidRDefault="008D0200" w:rsidP="008D0200"/>
    <w:p w14:paraId="5BB9BC1E" w14:textId="7F72A6AF" w:rsidR="008D0200" w:rsidRPr="008D0200" w:rsidRDefault="008D0200" w:rsidP="008D0200"/>
    <w:p w14:paraId="6C7174F8" w14:textId="57A12F6D" w:rsidR="008D0200" w:rsidRPr="008D0200" w:rsidRDefault="008D0200" w:rsidP="008D0200"/>
    <w:p w14:paraId="5DA540A3" w14:textId="27AD9777" w:rsidR="008D0200" w:rsidRPr="008D0200" w:rsidRDefault="008D0200" w:rsidP="008D0200"/>
    <w:p w14:paraId="4998796F" w14:textId="797782EB" w:rsidR="008D0200" w:rsidRPr="008D0200" w:rsidRDefault="008D0200" w:rsidP="008D0200"/>
    <w:p w14:paraId="78E66B47" w14:textId="3AAE7103" w:rsidR="008D0200" w:rsidRPr="008D0200" w:rsidRDefault="008D0200" w:rsidP="008D0200"/>
    <w:p w14:paraId="5132616C" w14:textId="14D04434" w:rsidR="008D0200" w:rsidRPr="008D0200" w:rsidRDefault="008D0200" w:rsidP="008D0200"/>
    <w:p w14:paraId="14D53BCF" w14:textId="1B1A036A" w:rsidR="008D0200" w:rsidRDefault="008D0200" w:rsidP="008D0200">
      <w:r>
        <w:t>The CSS code is shown in Figure 4.307, and the final look of the input screen is shown in Figure 4.308.</w:t>
      </w:r>
    </w:p>
    <w:p w14:paraId="5001AE8E" w14:textId="6B926E80" w:rsidR="004B2419" w:rsidRDefault="004B2419" w:rsidP="008D0200"/>
    <w:p w14:paraId="6BA61A6F" w14:textId="062D5AFE" w:rsidR="004B2419" w:rsidRDefault="004B2419" w:rsidP="008D0200"/>
    <w:p w14:paraId="15087A66" w14:textId="77777777" w:rsidR="004B2419" w:rsidRDefault="004B2419">
      <w:r>
        <w:br w:type="page"/>
      </w:r>
    </w:p>
    <w:p w14:paraId="02D313B1" w14:textId="2EB1051B" w:rsidR="00BC46AF" w:rsidRDefault="00BC46AF" w:rsidP="008D0200">
      <w:r>
        <w:rPr>
          <w:noProof/>
        </w:rPr>
        <w:lastRenderedPageBreak/>
        <mc:AlternateContent>
          <mc:Choice Requires="wpg">
            <w:drawing>
              <wp:anchor distT="0" distB="0" distL="114300" distR="114300" simplePos="0" relativeHeight="252678144" behindDoc="0" locked="0" layoutInCell="1" allowOverlap="1" wp14:anchorId="60F64FB8" wp14:editId="05655DB0">
                <wp:simplePos x="0" y="0"/>
                <wp:positionH relativeFrom="column">
                  <wp:posOffset>1122109</wp:posOffset>
                </wp:positionH>
                <wp:positionV relativeFrom="paragraph">
                  <wp:posOffset>23720</wp:posOffset>
                </wp:positionV>
                <wp:extent cx="3574270" cy="8529416"/>
                <wp:effectExtent l="12700" t="12700" r="7620" b="17780"/>
                <wp:wrapNone/>
                <wp:docPr id="945" name="Group 945"/>
                <wp:cNvGraphicFramePr/>
                <a:graphic xmlns:a="http://schemas.openxmlformats.org/drawingml/2006/main">
                  <a:graphicData uri="http://schemas.microsoft.com/office/word/2010/wordprocessingGroup">
                    <wpg:wgp>
                      <wpg:cNvGrpSpPr/>
                      <wpg:grpSpPr>
                        <a:xfrm>
                          <a:off x="0" y="0"/>
                          <a:ext cx="3574270" cy="8529416"/>
                          <a:chOff x="0" y="0"/>
                          <a:chExt cx="3574270" cy="8529416"/>
                        </a:xfrm>
                      </wpg:grpSpPr>
                      <pic:pic xmlns:pic="http://schemas.openxmlformats.org/drawingml/2006/picture">
                        <pic:nvPicPr>
                          <pic:cNvPr id="943" name="Picture 943"/>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1125" y="0"/>
                            <a:ext cx="3573145" cy="7950200"/>
                          </a:xfrm>
                          <a:prstGeom prst="rect">
                            <a:avLst/>
                          </a:prstGeom>
                          <a:ln>
                            <a:solidFill>
                              <a:schemeClr val="accent1"/>
                            </a:solidFill>
                          </a:ln>
                        </pic:spPr>
                      </pic:pic>
                      <wps:wsp>
                        <wps:cNvPr id="944" name="Text Box 944"/>
                        <wps:cNvSpPr txBox="1"/>
                        <wps:spPr>
                          <a:xfrm>
                            <a:off x="0" y="8043280"/>
                            <a:ext cx="3573145" cy="486136"/>
                          </a:xfrm>
                          <a:prstGeom prst="rect">
                            <a:avLst/>
                          </a:prstGeom>
                          <a:solidFill>
                            <a:schemeClr val="lt1"/>
                          </a:solidFill>
                          <a:ln w="6350">
                            <a:solidFill>
                              <a:schemeClr val="accent1"/>
                            </a:solidFill>
                          </a:ln>
                        </wps:spPr>
                        <wps:txbx>
                          <w:txbxContent>
                            <w:p w14:paraId="6FBF7CBD" w14:textId="6616F844" w:rsidR="00EF553F" w:rsidRDefault="00EF553F" w:rsidP="00BC46AF">
                              <w:pPr>
                                <w:jc w:val="center"/>
                              </w:pPr>
                              <w:r>
                                <w:t xml:space="preserve">Figure 4.307 – CSS code for the Delete account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F64FB8" id="Group 945" o:spid="_x0000_s1766" style="position:absolute;margin-left:88.35pt;margin-top:1.85pt;width:281.45pt;height:671.6pt;z-index:252678144" coordsize="35742,852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">
                <v:shape id="Picture 943" o:spid="_x0000_s1767" type="#_x0000_t75" style="position:absolute;left:11;width:35731;height:795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" stroked="t" strokecolor="#4472c4 [3204]">
                  <v:imagedata r:id="rId530" o:title=""/>
                  <v:path arrowok="t"/>
                </v:shape>
                <v:shape id="Text Box 944" o:spid="_x0000_s1768" type="#_x0000_t202" style="position:absolute;top:80432;width:35731;height:4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" fillcolor="white [3201]" strokecolor="#4472c4 [3204]" strokeweight=".5pt">
                  <v:textbox>
                    <w:txbxContent>
                      <w:p w14:paraId="6FBF7CBD" w14:textId="6616F844" w:rsidR="00EF553F" w:rsidRDefault="00EF553F" w:rsidP="00BC46AF">
                        <w:pPr>
                          <w:jc w:val="center"/>
                        </w:pPr>
                        <w:r>
                          <w:t>Figure 4.307 – CSS code for the Delete account function</w:t>
                        </w:r>
                      </w:p>
                    </w:txbxContent>
                  </v:textbox>
                </v:shape>
              </v:group>
            </w:pict>
          </mc:Fallback>
        </mc:AlternateContent>
      </w:r>
    </w:p>
    <w:p w14:paraId="021A8112" w14:textId="4ADA2B04" w:rsidR="00BC46AF" w:rsidRDefault="00BC46AF">
      <w:r>
        <w:br w:type="page"/>
      </w:r>
    </w:p>
    <w:p w14:paraId="670356FF" w14:textId="747636D4" w:rsidR="004B2419" w:rsidRDefault="00BC46AF" w:rsidP="008D0200">
      <w:r>
        <w:rPr>
          <w:noProof/>
        </w:rPr>
        <w:lastRenderedPageBreak/>
        <mc:AlternateContent>
          <mc:Choice Requires="wpg">
            <w:drawing>
              <wp:anchor distT="0" distB="0" distL="114300" distR="114300" simplePos="0" relativeHeight="252680192" behindDoc="0" locked="0" layoutInCell="1" allowOverlap="1" wp14:anchorId="658C59FC" wp14:editId="1CC7CABC">
                <wp:simplePos x="0" y="0"/>
                <wp:positionH relativeFrom="column">
                  <wp:posOffset>0</wp:posOffset>
                </wp:positionH>
                <wp:positionV relativeFrom="paragraph">
                  <wp:posOffset>12700</wp:posOffset>
                </wp:positionV>
                <wp:extent cx="5728825" cy="1561457"/>
                <wp:effectExtent l="12700" t="12700" r="12065" b="13970"/>
                <wp:wrapNone/>
                <wp:docPr id="942" name="Group 942"/>
                <wp:cNvGraphicFramePr/>
                <a:graphic xmlns:a="http://schemas.openxmlformats.org/drawingml/2006/main">
                  <a:graphicData uri="http://schemas.microsoft.com/office/word/2010/wordprocessingGroup">
                    <wpg:wgp>
                      <wpg:cNvGrpSpPr/>
                      <wpg:grpSpPr>
                        <a:xfrm>
                          <a:off x="0" y="0"/>
                          <a:ext cx="5728825" cy="1561457"/>
                          <a:chOff x="0" y="0"/>
                          <a:chExt cx="5728825" cy="1561457"/>
                        </a:xfrm>
                      </wpg:grpSpPr>
                      <pic:pic xmlns:pic="http://schemas.openxmlformats.org/drawingml/2006/picture">
                        <pic:nvPicPr>
                          <pic:cNvPr id="939" name="Picture 939"/>
                          <pic:cNvPicPr>
                            <a:picLocks noChangeAspect="1"/>
                          </pic:cNvPicPr>
                        </pic:nvPicPr>
                        <pic:blipFill>
                          <a:blip r:embed="rId531" cstate="print">
                            <a:extLst>
                              <a:ext uri="{28A0092B-C50C-407E-A947-70E740481C1C}">
                                <a14:useLocalDpi xmlns:a14="http://schemas.microsoft.com/office/drawing/2010/main" val="0"/>
                              </a:ext>
                            </a:extLst>
                          </a:blip>
                          <a:stretch>
                            <a:fillRect/>
                          </a:stretch>
                        </pic:blipFill>
                        <pic:spPr>
                          <a:xfrm>
                            <a:off x="1125" y="0"/>
                            <a:ext cx="5727700" cy="1202055"/>
                          </a:xfrm>
                          <a:prstGeom prst="rect">
                            <a:avLst/>
                          </a:prstGeom>
                          <a:ln>
                            <a:solidFill>
                              <a:schemeClr val="accent1"/>
                            </a:solidFill>
                          </a:ln>
                        </pic:spPr>
                      </pic:pic>
                      <wps:wsp>
                        <wps:cNvPr id="941" name="Text Box 941"/>
                        <wps:cNvSpPr txBox="1"/>
                        <wps:spPr>
                          <a:xfrm>
                            <a:off x="0" y="1272090"/>
                            <a:ext cx="5727700" cy="289367"/>
                          </a:xfrm>
                          <a:prstGeom prst="rect">
                            <a:avLst/>
                          </a:prstGeom>
                          <a:solidFill>
                            <a:schemeClr val="lt1"/>
                          </a:solidFill>
                          <a:ln w="6350">
                            <a:solidFill>
                              <a:schemeClr val="accent1"/>
                            </a:solidFill>
                          </a:ln>
                        </wps:spPr>
                        <wps:txbx>
                          <w:txbxContent>
                            <w:p w14:paraId="581DAFAE" w14:textId="7BE2CE2B" w:rsidR="00EF553F" w:rsidRDefault="00EF553F" w:rsidP="00BC46AF">
                              <w:pPr>
                                <w:jc w:val="center"/>
                              </w:pPr>
                              <w:r>
                                <w:t xml:space="preserve">Figure 4.308 – final input screen for the Delete account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8C59FC" id="Group 942" o:spid="_x0000_s1769" style="position:absolute;margin-left:0;margin-top:1pt;width:451.1pt;height:122.95pt;z-index:252680192" coordsize="57288,1561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">
                <v:shape id="Picture 939" o:spid="_x0000_s1770" type="#_x0000_t75" style="position:absolute;left:11;width:57277;height:12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" stroked="t" strokecolor="#4472c4 [3204]">
                  <v:imagedata r:id="rId532" o:title=""/>
                  <v:path arrowok="t"/>
                </v:shape>
                <v:shape id="Text Box 941" o:spid="_x0000_s1771" type="#_x0000_t202" style="position:absolute;top:12720;width:57277;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" fillcolor="white [3201]" strokecolor="#4472c4 [3204]" strokeweight=".5pt">
                  <v:textbox>
                    <w:txbxContent>
                      <w:p w14:paraId="581DAFAE" w14:textId="7BE2CE2B" w:rsidR="00EF553F" w:rsidRDefault="00EF553F" w:rsidP="00BC46AF">
                        <w:pPr>
                          <w:jc w:val="center"/>
                        </w:pPr>
                        <w:r>
                          <w:t>Figure 4.308 – final input screen for the Delete account function</w:t>
                        </w:r>
                      </w:p>
                    </w:txbxContent>
                  </v:textbox>
                </v:shape>
              </v:group>
            </w:pict>
          </mc:Fallback>
        </mc:AlternateContent>
      </w:r>
    </w:p>
    <w:p w14:paraId="7622465E" w14:textId="1BF27EF5" w:rsidR="00B944B7" w:rsidRPr="00B944B7" w:rsidRDefault="00B944B7" w:rsidP="00B944B7"/>
    <w:p w14:paraId="40FD4BC1" w14:textId="50500148" w:rsidR="00B944B7" w:rsidRPr="00B944B7" w:rsidRDefault="00B944B7" w:rsidP="00B944B7"/>
    <w:p w14:paraId="284DFCA7" w14:textId="52E24FCF" w:rsidR="00B944B7" w:rsidRPr="00B944B7" w:rsidRDefault="00B944B7" w:rsidP="00B944B7"/>
    <w:p w14:paraId="4F1C9A6E" w14:textId="175D4CD3" w:rsidR="00B944B7" w:rsidRPr="00B944B7" w:rsidRDefault="00B944B7" w:rsidP="00B944B7"/>
    <w:p w14:paraId="7158EC7A" w14:textId="7B74FC81" w:rsidR="00B944B7" w:rsidRPr="00B944B7" w:rsidRDefault="00B944B7" w:rsidP="00B944B7"/>
    <w:p w14:paraId="5207C830" w14:textId="0F97C5DD" w:rsidR="00B944B7" w:rsidRPr="00B944B7" w:rsidRDefault="00B944B7" w:rsidP="00B944B7"/>
    <w:p w14:paraId="4C8E5C64" w14:textId="0C7B4F82" w:rsidR="00B944B7" w:rsidRPr="00B944B7" w:rsidRDefault="00B944B7" w:rsidP="00B944B7"/>
    <w:p w14:paraId="71A5E645" w14:textId="047FE02D" w:rsidR="00B944B7" w:rsidRPr="00B944B7" w:rsidRDefault="00B944B7" w:rsidP="00B944B7"/>
    <w:p w14:paraId="38C7E29C" w14:textId="674D405A" w:rsidR="00B944B7" w:rsidRPr="00B944B7" w:rsidRDefault="00B944B7" w:rsidP="00B944B7"/>
    <w:p w14:paraId="19AABA0E" w14:textId="4DF9318F" w:rsidR="00B944B7" w:rsidRDefault="00B944B7" w:rsidP="00B944B7">
      <w:r>
        <w:t>The first prototype of the JavaScript code is shown in Figure 4.309 below:</w:t>
      </w:r>
    </w:p>
    <w:p w14:paraId="6BEF14A3" w14:textId="12518500" w:rsidR="00B944B7" w:rsidRDefault="00995F79" w:rsidP="00B944B7">
      <w:r>
        <w:rPr>
          <w:noProof/>
        </w:rPr>
        <mc:AlternateContent>
          <mc:Choice Requires="wpg">
            <w:drawing>
              <wp:anchor distT="0" distB="0" distL="114300" distR="114300" simplePos="0" relativeHeight="252683264" behindDoc="0" locked="0" layoutInCell="1" allowOverlap="1" wp14:anchorId="5C681D47" wp14:editId="37B93EB4">
                <wp:simplePos x="0" y="0"/>
                <wp:positionH relativeFrom="column">
                  <wp:posOffset>0</wp:posOffset>
                </wp:positionH>
                <wp:positionV relativeFrom="paragraph">
                  <wp:posOffset>200009</wp:posOffset>
                </wp:positionV>
                <wp:extent cx="5740400" cy="4265842"/>
                <wp:effectExtent l="0" t="12700" r="12700" b="14605"/>
                <wp:wrapNone/>
                <wp:docPr id="948" name="Group 948"/>
                <wp:cNvGraphicFramePr/>
                <a:graphic xmlns:a="http://schemas.openxmlformats.org/drawingml/2006/main">
                  <a:graphicData uri="http://schemas.microsoft.com/office/word/2010/wordprocessingGroup">
                    <wpg:wgp>
                      <wpg:cNvGrpSpPr/>
                      <wpg:grpSpPr>
                        <a:xfrm>
                          <a:off x="0" y="0"/>
                          <a:ext cx="5740400" cy="4265842"/>
                          <a:chOff x="0" y="0"/>
                          <a:chExt cx="5740400" cy="4265842"/>
                        </a:xfrm>
                      </wpg:grpSpPr>
                      <pic:pic xmlns:pic="http://schemas.openxmlformats.org/drawingml/2006/picture">
                        <pic:nvPicPr>
                          <pic:cNvPr id="946" name="Picture 946"/>
                          <pic:cNvPicPr>
                            <a:picLocks noChangeAspect="1"/>
                          </pic:cNvPicPr>
                        </pic:nvPicPr>
                        <pic:blipFill>
                          <a:blip r:embed="rId533">
                            <a:extLst>
                              <a:ext uri="{28A0092B-C50C-407E-A947-70E740481C1C}">
                                <a14:useLocalDpi xmlns:a14="http://schemas.microsoft.com/office/drawing/2010/main" val="0"/>
                              </a:ext>
                            </a:extLst>
                          </a:blip>
                          <a:stretch>
                            <a:fillRect/>
                          </a:stretch>
                        </pic:blipFill>
                        <pic:spPr>
                          <a:xfrm>
                            <a:off x="12700" y="0"/>
                            <a:ext cx="5727700" cy="3880485"/>
                          </a:xfrm>
                          <a:prstGeom prst="rect">
                            <a:avLst/>
                          </a:prstGeom>
                          <a:ln>
                            <a:solidFill>
                              <a:schemeClr val="accent1"/>
                            </a:solidFill>
                          </a:ln>
                        </pic:spPr>
                      </pic:pic>
                      <wps:wsp>
                        <wps:cNvPr id="947" name="Text Box 947"/>
                        <wps:cNvSpPr txBox="1"/>
                        <wps:spPr>
                          <a:xfrm>
                            <a:off x="0" y="3945842"/>
                            <a:ext cx="5739275" cy="320000"/>
                          </a:xfrm>
                          <a:prstGeom prst="rect">
                            <a:avLst/>
                          </a:prstGeom>
                          <a:solidFill>
                            <a:schemeClr val="lt1"/>
                          </a:solidFill>
                          <a:ln w="6350">
                            <a:solidFill>
                              <a:schemeClr val="accent1"/>
                            </a:solidFill>
                          </a:ln>
                        </wps:spPr>
                        <wps:txbx>
                          <w:txbxContent>
                            <w:p w14:paraId="27565EE2" w14:textId="3927EF2E" w:rsidR="00EF553F" w:rsidRDefault="00EF553F" w:rsidP="00995F79">
                              <w:pPr>
                                <w:jc w:val="center"/>
                              </w:pPr>
                              <w:r>
                                <w:t xml:space="preserve">Figure 4.309 – first prototype of the Delete account JavaScript frontend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681D47" id="Group 948" o:spid="_x0000_s1772" style="position:absolute;margin-left:0;margin-top:15.75pt;width:452pt;height:335.9pt;z-index:252683264" coordsize="57404,426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">
                <v:shape id="Picture 946" o:spid="_x0000_s1773" type="#_x0000_t75" style="position:absolute;left:127;width:57277;height:388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" stroked="t" strokecolor="#4472c4 [3204]">
                  <v:imagedata r:id="rId534" o:title=""/>
                  <v:path arrowok="t"/>
                </v:shape>
                <v:shape id="Text Box 947" o:spid="_x0000_s1774" type="#_x0000_t202" style="position:absolute;top:39458;width:57392;height: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" fillcolor="white [3201]" strokecolor="#4472c4 [3204]" strokeweight=".5pt">
                  <v:textbox>
                    <w:txbxContent>
                      <w:p w14:paraId="27565EE2" w14:textId="3927EF2E" w:rsidR="00EF553F" w:rsidRDefault="00EF553F" w:rsidP="00995F79">
                        <w:pPr>
                          <w:jc w:val="center"/>
                        </w:pPr>
                        <w:r>
                          <w:t>Figure 4.309 – first prototype of the Delete account JavaScript frontend function</w:t>
                        </w:r>
                      </w:p>
                    </w:txbxContent>
                  </v:textbox>
                </v:shape>
              </v:group>
            </w:pict>
          </mc:Fallback>
        </mc:AlternateContent>
      </w:r>
    </w:p>
    <w:p w14:paraId="2F0E2DB2" w14:textId="1D7AF36F" w:rsidR="00B944B7" w:rsidRDefault="00B944B7" w:rsidP="00B944B7"/>
    <w:p w14:paraId="10D9AB1D" w14:textId="7BD44A54" w:rsidR="002A0753" w:rsidRPr="002A0753" w:rsidRDefault="002A0753" w:rsidP="002A0753"/>
    <w:p w14:paraId="1A347C9E" w14:textId="6A9D75DD" w:rsidR="002A0753" w:rsidRPr="002A0753" w:rsidRDefault="002A0753" w:rsidP="002A0753"/>
    <w:p w14:paraId="35BF8F87" w14:textId="10F20BA2" w:rsidR="002A0753" w:rsidRPr="002A0753" w:rsidRDefault="002A0753" w:rsidP="002A0753"/>
    <w:p w14:paraId="30B4F44F" w14:textId="290D45DB" w:rsidR="002A0753" w:rsidRPr="002A0753" w:rsidRDefault="002A0753" w:rsidP="002A0753"/>
    <w:p w14:paraId="7D3D9D26" w14:textId="3FC2BCA8" w:rsidR="002A0753" w:rsidRPr="002A0753" w:rsidRDefault="002A0753" w:rsidP="002A0753"/>
    <w:p w14:paraId="2CCC4AA1" w14:textId="3457D4E9" w:rsidR="002A0753" w:rsidRPr="002A0753" w:rsidRDefault="002A0753" w:rsidP="002A0753"/>
    <w:p w14:paraId="288FC0FE" w14:textId="2DEB9BA7" w:rsidR="002A0753" w:rsidRPr="002A0753" w:rsidRDefault="002A0753" w:rsidP="002A0753"/>
    <w:p w14:paraId="42BF252B" w14:textId="3A01B1BF" w:rsidR="002A0753" w:rsidRPr="002A0753" w:rsidRDefault="002A0753" w:rsidP="002A0753"/>
    <w:p w14:paraId="6E0CBF08" w14:textId="7A097D27" w:rsidR="002A0753" w:rsidRPr="002A0753" w:rsidRDefault="002A0753" w:rsidP="002A0753"/>
    <w:p w14:paraId="59134D0F" w14:textId="54801715" w:rsidR="002A0753" w:rsidRPr="002A0753" w:rsidRDefault="002A0753" w:rsidP="002A0753"/>
    <w:p w14:paraId="51026A47" w14:textId="64B403FA" w:rsidR="002A0753" w:rsidRPr="002A0753" w:rsidRDefault="002A0753" w:rsidP="002A0753"/>
    <w:p w14:paraId="69097405" w14:textId="2AB4DABB" w:rsidR="002A0753" w:rsidRPr="002A0753" w:rsidRDefault="002A0753" w:rsidP="002A0753"/>
    <w:p w14:paraId="7737F586" w14:textId="38D2FB5C" w:rsidR="002A0753" w:rsidRPr="002A0753" w:rsidRDefault="002A0753" w:rsidP="002A0753"/>
    <w:p w14:paraId="1101BEA2" w14:textId="0AFB07E6" w:rsidR="002A0753" w:rsidRPr="002A0753" w:rsidRDefault="002A0753" w:rsidP="002A0753"/>
    <w:p w14:paraId="5B6ABB20" w14:textId="289999C9" w:rsidR="002A0753" w:rsidRPr="002A0753" w:rsidRDefault="002A0753" w:rsidP="002A0753"/>
    <w:p w14:paraId="27AD81B9" w14:textId="4656578B" w:rsidR="002A0753" w:rsidRPr="002A0753" w:rsidRDefault="002A0753" w:rsidP="002A0753"/>
    <w:p w14:paraId="79695851" w14:textId="596E200C" w:rsidR="002A0753" w:rsidRPr="002A0753" w:rsidRDefault="002A0753" w:rsidP="002A0753"/>
    <w:p w14:paraId="70D059AD" w14:textId="040D4294" w:rsidR="002A0753" w:rsidRPr="002A0753" w:rsidRDefault="002A0753" w:rsidP="002A0753"/>
    <w:p w14:paraId="0BBFDDA5" w14:textId="5AA6A70E" w:rsidR="002A0753" w:rsidRPr="002A0753" w:rsidRDefault="002A0753" w:rsidP="002A0753"/>
    <w:p w14:paraId="4663B30E" w14:textId="79D8FA4C" w:rsidR="002A0753" w:rsidRPr="002A0753" w:rsidRDefault="002A0753" w:rsidP="002A0753"/>
    <w:p w14:paraId="14072A20" w14:textId="71E7D27B" w:rsidR="002A0753" w:rsidRPr="002A0753" w:rsidRDefault="002A0753" w:rsidP="002A0753"/>
    <w:p w14:paraId="6582B61D" w14:textId="62915312" w:rsidR="002A0753" w:rsidRPr="002A0753" w:rsidRDefault="002A0753" w:rsidP="002A0753"/>
    <w:p w14:paraId="7C2CBFE3" w14:textId="5BCA6C50" w:rsidR="002A0753" w:rsidRPr="002A0753" w:rsidRDefault="002A0753" w:rsidP="002A0753"/>
    <w:p w14:paraId="72D1B066" w14:textId="01DBDA40" w:rsidR="002A0753" w:rsidRDefault="002A0753" w:rsidP="002A0753">
      <w:r>
        <w:t>Line 2 gets the submit button element, which line 4 attaches an event listener to. Lines 6 and 7 get the values of the password field and the confirmation checkbox respectively. These are then validated by lines 10 and 12.</w:t>
      </w:r>
    </w:p>
    <w:p w14:paraId="6A507D53" w14:textId="2CE4BC36" w:rsidR="000876B3" w:rsidRDefault="000876B3" w:rsidP="002A0753"/>
    <w:p w14:paraId="5E15330A" w14:textId="69C47537" w:rsidR="000876B3" w:rsidRDefault="00621FD4" w:rsidP="002A0753">
      <w:r>
        <w:rPr>
          <w:noProof/>
        </w:rPr>
        <mc:AlternateContent>
          <mc:Choice Requires="wpg">
            <w:drawing>
              <wp:anchor distT="0" distB="0" distL="114300" distR="114300" simplePos="0" relativeHeight="252686336" behindDoc="0" locked="0" layoutInCell="1" allowOverlap="1" wp14:anchorId="30D1AA21" wp14:editId="58A73FE7">
                <wp:simplePos x="0" y="0"/>
                <wp:positionH relativeFrom="column">
                  <wp:posOffset>11575</wp:posOffset>
                </wp:positionH>
                <wp:positionV relativeFrom="paragraph">
                  <wp:posOffset>256725</wp:posOffset>
                </wp:positionV>
                <wp:extent cx="5728825" cy="878551"/>
                <wp:effectExtent l="12700" t="12700" r="12065" b="10795"/>
                <wp:wrapNone/>
                <wp:docPr id="951" name="Group 951"/>
                <wp:cNvGraphicFramePr/>
                <a:graphic xmlns:a="http://schemas.openxmlformats.org/drawingml/2006/main">
                  <a:graphicData uri="http://schemas.microsoft.com/office/word/2010/wordprocessingGroup">
                    <wpg:wgp>
                      <wpg:cNvGrpSpPr/>
                      <wpg:grpSpPr>
                        <a:xfrm>
                          <a:off x="0" y="0"/>
                          <a:ext cx="5728825" cy="878551"/>
                          <a:chOff x="0" y="0"/>
                          <a:chExt cx="5728825" cy="878551"/>
                        </a:xfrm>
                      </wpg:grpSpPr>
                      <pic:pic xmlns:pic="http://schemas.openxmlformats.org/drawingml/2006/picture">
                        <pic:nvPicPr>
                          <pic:cNvPr id="949" name="Picture 949"/>
                          <pic:cNvPicPr>
                            <a:picLocks noChangeAspect="1"/>
                          </pic:cNvPicPr>
                        </pic:nvPicPr>
                        <pic:blipFill>
                          <a:blip r:embed="rId535">
                            <a:extLst>
                              <a:ext uri="{28A0092B-C50C-407E-A947-70E740481C1C}">
                                <a14:useLocalDpi xmlns:a14="http://schemas.microsoft.com/office/drawing/2010/main" val="0"/>
                              </a:ext>
                            </a:extLst>
                          </a:blip>
                          <a:stretch>
                            <a:fillRect/>
                          </a:stretch>
                        </pic:blipFill>
                        <pic:spPr>
                          <a:xfrm>
                            <a:off x="1125" y="0"/>
                            <a:ext cx="5727700" cy="532130"/>
                          </a:xfrm>
                          <a:prstGeom prst="rect">
                            <a:avLst/>
                          </a:prstGeom>
                          <a:ln>
                            <a:solidFill>
                              <a:schemeClr val="accent1"/>
                            </a:solidFill>
                          </a:ln>
                        </pic:spPr>
                      </pic:pic>
                      <wps:wsp>
                        <wps:cNvPr id="950" name="Text Box 950"/>
                        <wps:cNvSpPr txBox="1"/>
                        <wps:spPr>
                          <a:xfrm>
                            <a:off x="0" y="600758"/>
                            <a:ext cx="5727700" cy="277793"/>
                          </a:xfrm>
                          <a:prstGeom prst="rect">
                            <a:avLst/>
                          </a:prstGeom>
                          <a:solidFill>
                            <a:schemeClr val="lt1"/>
                          </a:solidFill>
                          <a:ln w="6350">
                            <a:solidFill>
                              <a:schemeClr val="accent1"/>
                            </a:solidFill>
                          </a:ln>
                        </wps:spPr>
                        <wps:txbx>
                          <w:txbxContent>
                            <w:p w14:paraId="19D0D61F" w14:textId="74279E50" w:rsidR="00EF553F" w:rsidRDefault="00EF553F" w:rsidP="00621FD4">
                              <w:pPr>
                                <w:jc w:val="center"/>
                              </w:pPr>
                              <w:r>
                                <w:t>Figure 4.310 – error message after the first alpha test of prototype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D1AA21" id="Group 951" o:spid="_x0000_s1775" style="position:absolute;margin-left:.9pt;margin-top:20.2pt;width:451.1pt;height:69.2pt;z-index:252686336" coordsize="57288,878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">
                <v:shape id="Picture 949" o:spid="_x0000_s1776" type="#_x0000_t75" style="position:absolute;left:11;width:57277;height:5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" stroked="t" strokecolor="#4472c4 [3204]">
                  <v:imagedata r:id="rId536" o:title=""/>
                  <v:path arrowok="t"/>
                </v:shape>
                <v:shape id="Text Box 950" o:spid="_x0000_s1777" type="#_x0000_t202" style="position:absolute;top:6007;width:57277;height:2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" fillcolor="white [3201]" strokecolor="#4472c4 [3204]" strokeweight=".5pt">
                  <v:textbox>
                    <w:txbxContent>
                      <w:p w14:paraId="19D0D61F" w14:textId="74279E50" w:rsidR="00EF553F" w:rsidRDefault="00EF553F" w:rsidP="00621FD4">
                        <w:pPr>
                          <w:jc w:val="center"/>
                        </w:pPr>
                        <w:r>
                          <w:t>Figure 4.310 – error message after the first alpha test of prototype 1</w:t>
                        </w:r>
                      </w:p>
                    </w:txbxContent>
                  </v:textbox>
                </v:shape>
              </v:group>
            </w:pict>
          </mc:Fallback>
        </mc:AlternateContent>
      </w:r>
      <w:r w:rsidR="000876B3">
        <w:t>When this code is run, the error message in Figure 4.310 is shown in the console.</w:t>
      </w:r>
    </w:p>
    <w:p w14:paraId="24133261" w14:textId="0F8075A1" w:rsidR="000876B3" w:rsidRDefault="000876B3" w:rsidP="002A0753"/>
    <w:p w14:paraId="4E2D526A" w14:textId="410AB07D" w:rsidR="000876B3" w:rsidRDefault="000876B3" w:rsidP="002A0753"/>
    <w:p w14:paraId="52217510" w14:textId="2C4B2A0E" w:rsidR="00621FD4" w:rsidRPr="00621FD4" w:rsidRDefault="00621FD4" w:rsidP="00621FD4"/>
    <w:p w14:paraId="5A99203E" w14:textId="3F76DD77" w:rsidR="00621FD4" w:rsidRPr="00621FD4" w:rsidRDefault="00621FD4" w:rsidP="00621FD4"/>
    <w:p w14:paraId="4E1AEA22" w14:textId="7994F443" w:rsidR="00621FD4" w:rsidRPr="00621FD4" w:rsidRDefault="00621FD4" w:rsidP="00621FD4"/>
    <w:p w14:paraId="626BAD57" w14:textId="7952BF85" w:rsidR="00B0652D" w:rsidRDefault="00B0652D" w:rsidP="00621FD4"/>
    <w:p w14:paraId="647CCB72" w14:textId="71FE9EF8" w:rsidR="006937F8" w:rsidRDefault="000219E7">
      <w:r>
        <w:rPr>
          <w:noProof/>
        </w:rPr>
        <w:lastRenderedPageBreak/>
        <mc:AlternateContent>
          <mc:Choice Requires="wpg">
            <w:drawing>
              <wp:anchor distT="0" distB="0" distL="114300" distR="114300" simplePos="0" relativeHeight="252689408" behindDoc="1" locked="0" layoutInCell="1" allowOverlap="1" wp14:anchorId="45DDCFA8" wp14:editId="234B69D2">
                <wp:simplePos x="0" y="0"/>
                <wp:positionH relativeFrom="column">
                  <wp:posOffset>12700</wp:posOffset>
                </wp:positionH>
                <wp:positionV relativeFrom="paragraph">
                  <wp:posOffset>938675</wp:posOffset>
                </wp:positionV>
                <wp:extent cx="5728825" cy="3772221"/>
                <wp:effectExtent l="12700" t="12700" r="12065" b="12700"/>
                <wp:wrapTight wrapText="bothSides">
                  <wp:wrapPolygon edited="0">
                    <wp:start x="-48" y="-73"/>
                    <wp:lineTo x="-48" y="19564"/>
                    <wp:lineTo x="10775" y="19709"/>
                    <wp:lineTo x="-48" y="19855"/>
                    <wp:lineTo x="-48" y="21600"/>
                    <wp:lineTo x="21598" y="21600"/>
                    <wp:lineTo x="21598" y="19855"/>
                    <wp:lineTo x="19922" y="19709"/>
                    <wp:lineTo x="21598" y="19564"/>
                    <wp:lineTo x="21598" y="-73"/>
                    <wp:lineTo x="-48" y="-73"/>
                  </wp:wrapPolygon>
                </wp:wrapTight>
                <wp:docPr id="954" name="Group 954"/>
                <wp:cNvGraphicFramePr/>
                <a:graphic xmlns:a="http://schemas.openxmlformats.org/drawingml/2006/main">
                  <a:graphicData uri="http://schemas.microsoft.com/office/word/2010/wordprocessingGroup">
                    <wpg:wgp>
                      <wpg:cNvGrpSpPr/>
                      <wpg:grpSpPr>
                        <a:xfrm>
                          <a:off x="0" y="0"/>
                          <a:ext cx="5728825" cy="3772221"/>
                          <a:chOff x="0" y="0"/>
                          <a:chExt cx="5728825" cy="3772221"/>
                        </a:xfrm>
                      </wpg:grpSpPr>
                      <pic:pic xmlns:pic="http://schemas.openxmlformats.org/drawingml/2006/picture">
                        <pic:nvPicPr>
                          <pic:cNvPr id="952" name="Picture 952"/>
                          <pic:cNvPicPr>
                            <a:picLocks noChangeAspect="1"/>
                          </pic:cNvPicPr>
                        </pic:nvPicPr>
                        <pic:blipFill>
                          <a:blip r:embed="rId537">
                            <a:extLst>
                              <a:ext uri="{28A0092B-C50C-407E-A947-70E740481C1C}">
                                <a14:useLocalDpi xmlns:a14="http://schemas.microsoft.com/office/drawing/2010/main" val="0"/>
                              </a:ext>
                            </a:extLst>
                          </a:blip>
                          <a:stretch>
                            <a:fillRect/>
                          </a:stretch>
                        </pic:blipFill>
                        <pic:spPr>
                          <a:xfrm>
                            <a:off x="1125" y="0"/>
                            <a:ext cx="5727700" cy="3415665"/>
                          </a:xfrm>
                          <a:prstGeom prst="rect">
                            <a:avLst/>
                          </a:prstGeom>
                          <a:ln>
                            <a:solidFill>
                              <a:schemeClr val="accent1"/>
                            </a:solidFill>
                          </a:ln>
                        </pic:spPr>
                      </pic:pic>
                      <wps:wsp>
                        <wps:cNvPr id="953" name="Text Box 953"/>
                        <wps:cNvSpPr txBox="1"/>
                        <wps:spPr>
                          <a:xfrm>
                            <a:off x="0" y="3494429"/>
                            <a:ext cx="5727700" cy="277792"/>
                          </a:xfrm>
                          <a:prstGeom prst="rect">
                            <a:avLst/>
                          </a:prstGeom>
                          <a:solidFill>
                            <a:schemeClr val="lt1"/>
                          </a:solidFill>
                          <a:ln w="6350">
                            <a:solidFill>
                              <a:schemeClr val="accent1"/>
                            </a:solidFill>
                          </a:ln>
                        </wps:spPr>
                        <wps:txbx>
                          <w:txbxContent>
                            <w:p w14:paraId="750FD075" w14:textId="7B8B59A2" w:rsidR="00EF553F" w:rsidRDefault="00EF553F" w:rsidP="000219E7">
                              <w:pPr>
                                <w:jc w:val="center"/>
                              </w:pPr>
                              <w:r>
                                <w:t xml:space="preserve">Figure 4.311 – second prototype of the Delete account JavaScript frontend </w:t>
                              </w:r>
                              <w:proofErr w:type="gramStart"/>
                              <w:r>
                                <w:t>function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DDCFA8" id="Group 954" o:spid="_x0000_s1778" style="position:absolute;margin-left:1pt;margin-top:73.9pt;width:451.1pt;height:297.05pt;z-index:-250627072" coordsize="57288,3772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">
                <v:shape id="Picture 952" o:spid="_x0000_s1779" type="#_x0000_t75" style="position:absolute;left:11;width:57277;height:34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" stroked="t" strokecolor="#4472c4 [3204]">
                  <v:imagedata r:id="rId538" o:title=""/>
                  <v:path arrowok="t"/>
                </v:shape>
                <v:shape id="Text Box 953" o:spid="_x0000_s1780" type="#_x0000_t202" style="position:absolute;top:34944;width:57277;height:2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" fillcolor="white [3201]" strokecolor="#4472c4 [3204]" strokeweight=".5pt">
                  <v:textbox>
                    <w:txbxContent>
                      <w:p w14:paraId="750FD075" w14:textId="7B8B59A2" w:rsidR="00EF553F" w:rsidRDefault="00EF553F" w:rsidP="000219E7">
                        <w:pPr>
                          <w:jc w:val="center"/>
                        </w:pPr>
                        <w:r>
                          <w:t>Figure 4.311 – second prototype of the Delete account JavaScript frontend function</w:t>
                        </w:r>
                      </w:p>
                    </w:txbxContent>
                  </v:textbox>
                </v:shape>
                <w10:wrap type="tight"/>
              </v:group>
            </w:pict>
          </mc:Fallback>
        </mc:AlternateContent>
      </w:r>
      <w:r w:rsidR="00B0652D">
        <w:t xml:space="preserve">This is due to a mistake in line 13 of the CSS code in Figure 4.305, which sets the id of the password input field to “username”. Once the id is changed to “password” to match the selector in the JavaScript file, the code works properly. </w:t>
      </w:r>
      <w:r w:rsidR="008E0913">
        <w:t>The second prototype</w:t>
      </w:r>
      <w:r w:rsidR="00313827">
        <w:t xml:space="preserve"> (Figure 4.311)</w:t>
      </w:r>
      <w:r w:rsidR="008E0913">
        <w:t xml:space="preserve"> can now be developed.</w:t>
      </w:r>
    </w:p>
    <w:p w14:paraId="7A265DF4" w14:textId="77777777" w:rsidR="000219E7" w:rsidRDefault="000219E7">
      <w:r>
        <w:t xml:space="preserve">Lines 16-23 send a POST request with the password obtained by prototype 1 to the backend. Line 27 validates the </w:t>
      </w:r>
      <w:proofErr w:type="gramStart"/>
      <w:r>
        <w:t>response, and</w:t>
      </w:r>
      <w:proofErr w:type="gramEnd"/>
      <w:r>
        <w:t xml:space="preserve"> redirects the user to the register page if the account has been deleted from the database. Otherwise, the user is alerted of the error.</w:t>
      </w:r>
    </w:p>
    <w:p w14:paraId="75D4FF86" w14:textId="77777777" w:rsidR="000219E7" w:rsidRDefault="000219E7"/>
    <w:tbl>
      <w:tblPr>
        <w:tblStyle w:val="TableGrid"/>
        <w:tblW w:w="0" w:type="auto"/>
        <w:tblLook w:val="04A0" w:firstRow="1" w:lastRow="0" w:firstColumn="1" w:lastColumn="0" w:noHBand="0" w:noVBand="1"/>
      </w:tblPr>
      <w:tblGrid>
        <w:gridCol w:w="1004"/>
        <w:gridCol w:w="3453"/>
        <w:gridCol w:w="3649"/>
        <w:gridCol w:w="904"/>
      </w:tblGrid>
      <w:tr w:rsidR="00A76BFF" w:rsidRPr="00B0423D" w14:paraId="07FB2F81" w14:textId="77777777" w:rsidTr="00CB32AD">
        <w:tc>
          <w:tcPr>
            <w:tcW w:w="1004" w:type="dxa"/>
          </w:tcPr>
          <w:p w14:paraId="5CEB5B13" w14:textId="77777777" w:rsidR="00A76BFF" w:rsidRPr="00B0423D" w:rsidRDefault="00A76BFF" w:rsidP="00CB32AD">
            <w:pPr>
              <w:rPr>
                <w:b/>
                <w:bCs/>
              </w:rPr>
            </w:pPr>
            <w:r w:rsidRPr="00B0423D">
              <w:rPr>
                <w:b/>
                <w:bCs/>
              </w:rPr>
              <w:t>Test number</w:t>
            </w:r>
          </w:p>
        </w:tc>
        <w:tc>
          <w:tcPr>
            <w:tcW w:w="3453" w:type="dxa"/>
          </w:tcPr>
          <w:p w14:paraId="4C11D1B3" w14:textId="77777777" w:rsidR="00A76BFF" w:rsidRPr="00B0423D" w:rsidRDefault="00A76BFF" w:rsidP="00CB32AD">
            <w:pPr>
              <w:rPr>
                <w:b/>
                <w:bCs/>
              </w:rPr>
            </w:pPr>
            <w:r w:rsidRPr="00B0423D">
              <w:rPr>
                <w:b/>
                <w:bCs/>
              </w:rPr>
              <w:t xml:space="preserve">Input </w:t>
            </w:r>
          </w:p>
        </w:tc>
        <w:tc>
          <w:tcPr>
            <w:tcW w:w="3649" w:type="dxa"/>
          </w:tcPr>
          <w:p w14:paraId="62A6AC26" w14:textId="77777777" w:rsidR="00A76BFF" w:rsidRPr="00B0423D" w:rsidRDefault="00A76BFF" w:rsidP="00CB32AD">
            <w:pPr>
              <w:rPr>
                <w:b/>
                <w:bCs/>
              </w:rPr>
            </w:pPr>
            <w:r w:rsidRPr="00B0423D">
              <w:rPr>
                <w:b/>
                <w:bCs/>
              </w:rPr>
              <w:t>Output</w:t>
            </w:r>
          </w:p>
        </w:tc>
        <w:tc>
          <w:tcPr>
            <w:tcW w:w="904" w:type="dxa"/>
          </w:tcPr>
          <w:p w14:paraId="2F270BC4" w14:textId="77777777" w:rsidR="00A76BFF" w:rsidRPr="00B0423D" w:rsidRDefault="00A76BFF" w:rsidP="00CB32AD">
            <w:pPr>
              <w:rPr>
                <w:b/>
                <w:bCs/>
              </w:rPr>
            </w:pPr>
            <w:r w:rsidRPr="00B0423D">
              <w:rPr>
                <w:b/>
                <w:bCs/>
              </w:rPr>
              <w:t>Passed</w:t>
            </w:r>
          </w:p>
        </w:tc>
      </w:tr>
      <w:tr w:rsidR="00A76BFF" w14:paraId="630CDFAB" w14:textId="77777777" w:rsidTr="00CB32AD">
        <w:tc>
          <w:tcPr>
            <w:tcW w:w="1004" w:type="dxa"/>
          </w:tcPr>
          <w:p w14:paraId="4A5A1E69" w14:textId="77777777" w:rsidR="00A76BFF" w:rsidRDefault="00A76BFF" w:rsidP="00CB32AD">
            <w:r>
              <w:t>1</w:t>
            </w:r>
          </w:p>
        </w:tc>
        <w:tc>
          <w:tcPr>
            <w:tcW w:w="3453" w:type="dxa"/>
          </w:tcPr>
          <w:p w14:paraId="7E4D84F9" w14:textId="63EAEF8F" w:rsidR="00A76BFF" w:rsidRDefault="00A76BFF" w:rsidP="00CB32AD">
            <w:r>
              <w:t>Password and confirmation – Figure 4.312</w:t>
            </w:r>
          </w:p>
        </w:tc>
        <w:tc>
          <w:tcPr>
            <w:tcW w:w="3649" w:type="dxa"/>
          </w:tcPr>
          <w:p w14:paraId="7EF334B2" w14:textId="0C37840E" w:rsidR="00A76BFF" w:rsidRDefault="00A76BFF" w:rsidP="00CB32AD">
            <w:r>
              <w:t>Confirmation message – Figure 4.312</w:t>
            </w:r>
          </w:p>
        </w:tc>
        <w:tc>
          <w:tcPr>
            <w:tcW w:w="904" w:type="dxa"/>
          </w:tcPr>
          <w:p w14:paraId="533994C3" w14:textId="77777777" w:rsidR="00A76BFF" w:rsidRDefault="00A76BFF" w:rsidP="00CB32AD">
            <w:r>
              <w:t>YES</w:t>
            </w:r>
          </w:p>
        </w:tc>
      </w:tr>
      <w:tr w:rsidR="00A76BFF" w14:paraId="746042C0" w14:textId="77777777" w:rsidTr="00CB32AD">
        <w:tc>
          <w:tcPr>
            <w:tcW w:w="1004" w:type="dxa"/>
          </w:tcPr>
          <w:p w14:paraId="7FED935C" w14:textId="77777777" w:rsidR="00A76BFF" w:rsidRDefault="00A76BFF" w:rsidP="00CB32AD">
            <w:r>
              <w:t>2</w:t>
            </w:r>
          </w:p>
        </w:tc>
        <w:tc>
          <w:tcPr>
            <w:tcW w:w="3453" w:type="dxa"/>
          </w:tcPr>
          <w:p w14:paraId="583B345F" w14:textId="21147F3C" w:rsidR="00A76BFF" w:rsidRDefault="00A76BFF" w:rsidP="00CB32AD">
            <w:r>
              <w:t>Password and confirmation – Figure 4.313</w:t>
            </w:r>
          </w:p>
        </w:tc>
        <w:tc>
          <w:tcPr>
            <w:tcW w:w="3649" w:type="dxa"/>
          </w:tcPr>
          <w:p w14:paraId="7254F567" w14:textId="79486C4B" w:rsidR="00A76BFF" w:rsidRDefault="00A76BFF" w:rsidP="00CB32AD">
            <w:r>
              <w:t>Error message – Figure 4.313</w:t>
            </w:r>
          </w:p>
        </w:tc>
        <w:tc>
          <w:tcPr>
            <w:tcW w:w="904" w:type="dxa"/>
          </w:tcPr>
          <w:p w14:paraId="405768E7" w14:textId="77777777" w:rsidR="00A76BFF" w:rsidRDefault="00A76BFF" w:rsidP="00CB32AD">
            <w:r>
              <w:t>YES</w:t>
            </w:r>
          </w:p>
        </w:tc>
      </w:tr>
      <w:tr w:rsidR="00A76BFF" w14:paraId="37B88858" w14:textId="77777777" w:rsidTr="00CB32AD">
        <w:tc>
          <w:tcPr>
            <w:tcW w:w="1004" w:type="dxa"/>
          </w:tcPr>
          <w:p w14:paraId="2BEDC1FA" w14:textId="77777777" w:rsidR="00A76BFF" w:rsidRDefault="00A76BFF" w:rsidP="00CB32AD">
            <w:r>
              <w:t>3</w:t>
            </w:r>
          </w:p>
        </w:tc>
        <w:tc>
          <w:tcPr>
            <w:tcW w:w="3453" w:type="dxa"/>
          </w:tcPr>
          <w:p w14:paraId="5B3761F8" w14:textId="7CCBAC1D" w:rsidR="00A76BFF" w:rsidRDefault="00A76BFF" w:rsidP="00CB32AD">
            <w:r>
              <w:t>Password and confirmation – Figure 4.312</w:t>
            </w:r>
          </w:p>
        </w:tc>
        <w:tc>
          <w:tcPr>
            <w:tcW w:w="3649" w:type="dxa"/>
          </w:tcPr>
          <w:p w14:paraId="76B6523D" w14:textId="5CC3C34C" w:rsidR="00A76BFF" w:rsidRDefault="00A76BFF" w:rsidP="00CB32AD">
            <w:r>
              <w:t>Confirmation message – Figure 4.312</w:t>
            </w:r>
          </w:p>
        </w:tc>
        <w:tc>
          <w:tcPr>
            <w:tcW w:w="904" w:type="dxa"/>
          </w:tcPr>
          <w:p w14:paraId="4B7DE49F" w14:textId="47177BF5" w:rsidR="00A76BFF" w:rsidRDefault="00A76BFF" w:rsidP="00CB32AD">
            <w:r>
              <w:t>YES</w:t>
            </w:r>
          </w:p>
        </w:tc>
      </w:tr>
      <w:tr w:rsidR="00A76BFF" w14:paraId="16F88E28" w14:textId="77777777" w:rsidTr="00CB32AD">
        <w:tc>
          <w:tcPr>
            <w:tcW w:w="1004" w:type="dxa"/>
          </w:tcPr>
          <w:p w14:paraId="3D5376FA" w14:textId="77777777" w:rsidR="00A76BFF" w:rsidRDefault="00A76BFF" w:rsidP="00CB32AD">
            <w:r>
              <w:t>4</w:t>
            </w:r>
          </w:p>
        </w:tc>
        <w:tc>
          <w:tcPr>
            <w:tcW w:w="3453" w:type="dxa"/>
          </w:tcPr>
          <w:p w14:paraId="46083AF3" w14:textId="7AA7B21B" w:rsidR="00A76BFF" w:rsidRDefault="00A76BFF" w:rsidP="00CB32AD">
            <w:r>
              <w:t>Password and confirmation – Figure 4.314</w:t>
            </w:r>
          </w:p>
        </w:tc>
        <w:tc>
          <w:tcPr>
            <w:tcW w:w="3649" w:type="dxa"/>
          </w:tcPr>
          <w:p w14:paraId="44CA45DB" w14:textId="78D89D69" w:rsidR="00A76BFF" w:rsidRDefault="00A76BFF" w:rsidP="00CB32AD">
            <w:r>
              <w:t>Error message – Figure 4.314</w:t>
            </w:r>
          </w:p>
        </w:tc>
        <w:tc>
          <w:tcPr>
            <w:tcW w:w="904" w:type="dxa"/>
          </w:tcPr>
          <w:p w14:paraId="1EE6CAA3" w14:textId="7F902F15" w:rsidR="00A76BFF" w:rsidRDefault="00A76BFF" w:rsidP="00CB32AD">
            <w:r>
              <w:t>YES</w:t>
            </w:r>
          </w:p>
        </w:tc>
      </w:tr>
      <w:tr w:rsidR="00A76BFF" w14:paraId="2BD2EB8E" w14:textId="77777777" w:rsidTr="00CB32AD">
        <w:tc>
          <w:tcPr>
            <w:tcW w:w="1004" w:type="dxa"/>
          </w:tcPr>
          <w:p w14:paraId="58725E2F" w14:textId="77777777" w:rsidR="00A76BFF" w:rsidRDefault="00A76BFF" w:rsidP="00CB32AD">
            <w:r>
              <w:t>5</w:t>
            </w:r>
          </w:p>
        </w:tc>
        <w:tc>
          <w:tcPr>
            <w:tcW w:w="3453" w:type="dxa"/>
          </w:tcPr>
          <w:p w14:paraId="3694201E" w14:textId="77777777" w:rsidR="00A76BFF" w:rsidRDefault="00A76BFF" w:rsidP="00CB32AD">
            <w:r>
              <w:t>N/A</w:t>
            </w:r>
          </w:p>
        </w:tc>
        <w:tc>
          <w:tcPr>
            <w:tcW w:w="3649" w:type="dxa"/>
          </w:tcPr>
          <w:p w14:paraId="6BA10014" w14:textId="77777777" w:rsidR="00A76BFF" w:rsidRDefault="00A76BFF" w:rsidP="00CB32AD">
            <w:r>
              <w:t>N/A</w:t>
            </w:r>
          </w:p>
        </w:tc>
        <w:tc>
          <w:tcPr>
            <w:tcW w:w="904" w:type="dxa"/>
          </w:tcPr>
          <w:p w14:paraId="1A8CEFA9" w14:textId="77777777" w:rsidR="00A76BFF" w:rsidRDefault="00A76BFF" w:rsidP="00CB32AD">
            <w:r>
              <w:t>N/A</w:t>
            </w:r>
          </w:p>
        </w:tc>
      </w:tr>
    </w:tbl>
    <w:p w14:paraId="24ADF744" w14:textId="77777777" w:rsidR="00E47B0D" w:rsidRDefault="00E47B0D"/>
    <w:p w14:paraId="3A845DF8" w14:textId="77777777" w:rsidR="00FB15D4" w:rsidRDefault="00E47B0D">
      <w:r>
        <w:t>Test 5 is not applicable, because, as the confirmation is a checkbox, it can only be checked or not (true or false), so the user can never send an empty string to the backend.</w:t>
      </w:r>
    </w:p>
    <w:p w14:paraId="770A76FE" w14:textId="77777777" w:rsidR="00FB15D4" w:rsidRDefault="00FB15D4"/>
    <w:p w14:paraId="6783E52F" w14:textId="04F16D67" w:rsidR="00FB15D4" w:rsidRDefault="00FB15D4" w:rsidP="00FB15D4">
      <w:r>
        <w:t xml:space="preserve">Since all the tests have been passed, this means that the Delete account function has satisfied every user requirement and functions properly. This concludes the eighteenth </w:t>
      </w:r>
      <w:r>
        <w:lastRenderedPageBreak/>
        <w:t xml:space="preserve">prototype, which added the functionality of creating </w:t>
      </w:r>
      <w:proofErr w:type="gramStart"/>
      <w:r>
        <w:t>an</w:t>
      </w:r>
      <w:proofErr w:type="gramEnd"/>
      <w:r>
        <w:t xml:space="preserve"> user interface through which an account can be deleted, provided a correct password and confirmation.</w:t>
      </w:r>
    </w:p>
    <w:p w14:paraId="49FC3708" w14:textId="1E9FC959" w:rsidR="00FB15D4" w:rsidRDefault="00FB15D4" w:rsidP="00FB15D4"/>
    <w:p w14:paraId="6BD80A84" w14:textId="76BA3BE9" w:rsidR="00FB15D4" w:rsidRDefault="00AE5376" w:rsidP="00FB15D4">
      <w:r>
        <w:rPr>
          <w:noProof/>
        </w:rPr>
        <w:drawing>
          <wp:anchor distT="0" distB="0" distL="114300" distR="114300" simplePos="0" relativeHeight="252692480" behindDoc="0" locked="0" layoutInCell="1" allowOverlap="1" wp14:anchorId="20D36185" wp14:editId="1F275C28">
            <wp:simplePos x="0" y="0"/>
            <wp:positionH relativeFrom="column">
              <wp:posOffset>12700</wp:posOffset>
            </wp:positionH>
            <wp:positionV relativeFrom="paragraph">
              <wp:posOffset>2486097</wp:posOffset>
            </wp:positionV>
            <wp:extent cx="5727700" cy="1552575"/>
            <wp:effectExtent l="12700" t="12700" r="12700" b="9525"/>
            <wp:wrapSquare wrapText="bothSides"/>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sc9.jpeg"/>
                    <pic:cNvPicPr/>
                  </pic:nvPicPr>
                  <pic:blipFill>
                    <a:blip r:embed="rId539">
                      <a:extLst>
                        <a:ext uri="{28A0092B-C50C-407E-A947-70E740481C1C}">
                          <a14:useLocalDpi xmlns:a14="http://schemas.microsoft.com/office/drawing/2010/main" val="0"/>
                        </a:ext>
                      </a:extLst>
                    </a:blip>
                    <a:stretch>
                      <a:fillRect/>
                    </a:stretch>
                  </pic:blipFill>
                  <pic:spPr>
                    <a:xfrm>
                      <a:off x="0" y="0"/>
                      <a:ext cx="5727700" cy="15525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691456" behindDoc="0" locked="0" layoutInCell="1" allowOverlap="1" wp14:anchorId="4E47673E" wp14:editId="44072D38">
                <wp:simplePos x="0" y="0"/>
                <wp:positionH relativeFrom="column">
                  <wp:posOffset>12700</wp:posOffset>
                </wp:positionH>
                <wp:positionV relativeFrom="paragraph">
                  <wp:posOffset>2022989</wp:posOffset>
                </wp:positionV>
                <wp:extent cx="5727700" cy="300942"/>
                <wp:effectExtent l="0" t="0" r="12700" b="17145"/>
                <wp:wrapNone/>
                <wp:docPr id="958" name="Text Box 958"/>
                <wp:cNvGraphicFramePr/>
                <a:graphic xmlns:a="http://schemas.openxmlformats.org/drawingml/2006/main">
                  <a:graphicData uri="http://schemas.microsoft.com/office/word/2010/wordprocessingShape">
                    <wps:wsp>
                      <wps:cNvSpPr txBox="1"/>
                      <wps:spPr>
                        <a:xfrm>
                          <a:off x="0" y="0"/>
                          <a:ext cx="5727700" cy="300942"/>
                        </a:xfrm>
                        <a:prstGeom prst="rect">
                          <a:avLst/>
                        </a:prstGeom>
                        <a:solidFill>
                          <a:schemeClr val="lt1"/>
                        </a:solidFill>
                        <a:ln w="6350">
                          <a:solidFill>
                            <a:schemeClr val="accent1"/>
                          </a:solidFill>
                        </a:ln>
                      </wps:spPr>
                      <wps:txbx>
                        <w:txbxContent>
                          <w:p w14:paraId="3D878796" w14:textId="7399F98B" w:rsidR="00EF553F" w:rsidRDefault="00EF553F" w:rsidP="00AE5376">
                            <w:pPr>
                              <w:jc w:val="center"/>
                            </w:pPr>
                            <w:r>
                              <w:t>Figure 4.312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47673E" id="Text Box 958" o:spid="_x0000_s1781" type="#_x0000_t202" style="position:absolute;margin-left:1pt;margin-top:159.3pt;width:451pt;height:23.7pt;z-index:25269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" fillcolor="white [3201]" strokecolor="#4472c4 [3204]" strokeweight=".5pt">
                <v:textbox>
                  <w:txbxContent>
                    <w:p w14:paraId="3D878796" w14:textId="7399F98B" w:rsidR="00EF553F" w:rsidRDefault="00EF553F" w:rsidP="00AE5376">
                      <w:pPr>
                        <w:jc w:val="center"/>
                      </w:pPr>
                      <w:r>
                        <w:t>Figure 4.312</w:t>
                      </w:r>
                    </w:p>
                  </w:txbxContent>
                </v:textbox>
              </v:shape>
            </w:pict>
          </mc:Fallback>
        </mc:AlternateContent>
      </w:r>
      <w:r>
        <w:rPr>
          <w:noProof/>
        </w:rPr>
        <w:drawing>
          <wp:anchor distT="0" distB="0" distL="114300" distR="114300" simplePos="0" relativeHeight="252690432" behindDoc="1" locked="0" layoutInCell="1" allowOverlap="1" wp14:anchorId="59A3B227" wp14:editId="625E8A25">
            <wp:simplePos x="0" y="0"/>
            <wp:positionH relativeFrom="column">
              <wp:posOffset>12700</wp:posOffset>
            </wp:positionH>
            <wp:positionV relativeFrom="paragraph">
              <wp:posOffset>369201</wp:posOffset>
            </wp:positionV>
            <wp:extent cx="5727700" cy="1589405"/>
            <wp:effectExtent l="12700" t="12700" r="12700" b="10795"/>
            <wp:wrapTight wrapText="bothSides">
              <wp:wrapPolygon edited="0">
                <wp:start x="-48" y="-173"/>
                <wp:lineTo x="-48" y="21574"/>
                <wp:lineTo x="21600" y="21574"/>
                <wp:lineTo x="21600" y="-173"/>
                <wp:lineTo x="-48" y="-173"/>
              </wp:wrapPolygon>
            </wp:wrapTight>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sc8.jpeg"/>
                    <pic:cNvPicPr/>
                  </pic:nvPicPr>
                  <pic:blipFill>
                    <a:blip r:embed="rId540">
                      <a:extLst>
                        <a:ext uri="{28A0092B-C50C-407E-A947-70E740481C1C}">
                          <a14:useLocalDpi xmlns:a14="http://schemas.microsoft.com/office/drawing/2010/main" val="0"/>
                        </a:ext>
                      </a:extLst>
                    </a:blip>
                    <a:stretch>
                      <a:fillRect/>
                    </a:stretch>
                  </pic:blipFill>
                  <pic:spPr>
                    <a:xfrm>
                      <a:off x="0" y="0"/>
                      <a:ext cx="5727700" cy="15894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B15D4">
        <w:t>The inputs and outputs of testing from the table above are shown below:</w:t>
      </w:r>
    </w:p>
    <w:p w14:paraId="768A3CC3" w14:textId="3B780AD1" w:rsidR="00B0652D" w:rsidRDefault="00AE5376">
      <w:r>
        <w:rPr>
          <w:noProof/>
        </w:rPr>
        <mc:AlternateContent>
          <mc:Choice Requires="wps">
            <w:drawing>
              <wp:anchor distT="0" distB="0" distL="114300" distR="114300" simplePos="0" relativeHeight="252697600" behindDoc="0" locked="0" layoutInCell="1" allowOverlap="1" wp14:anchorId="0743D689" wp14:editId="5FE68E3F">
                <wp:simplePos x="0" y="0"/>
                <wp:positionH relativeFrom="column">
                  <wp:posOffset>12700</wp:posOffset>
                </wp:positionH>
                <wp:positionV relativeFrom="paragraph">
                  <wp:posOffset>6119398</wp:posOffset>
                </wp:positionV>
                <wp:extent cx="5727700" cy="300942"/>
                <wp:effectExtent l="0" t="0" r="12700" b="17145"/>
                <wp:wrapNone/>
                <wp:docPr id="960" name="Text Box 960"/>
                <wp:cNvGraphicFramePr/>
                <a:graphic xmlns:a="http://schemas.openxmlformats.org/drawingml/2006/main">
                  <a:graphicData uri="http://schemas.microsoft.com/office/word/2010/wordprocessingShape">
                    <wps:wsp>
                      <wps:cNvSpPr txBox="1"/>
                      <wps:spPr>
                        <a:xfrm>
                          <a:off x="0" y="0"/>
                          <a:ext cx="5727700" cy="300942"/>
                        </a:xfrm>
                        <a:prstGeom prst="rect">
                          <a:avLst/>
                        </a:prstGeom>
                        <a:solidFill>
                          <a:schemeClr val="lt1"/>
                        </a:solidFill>
                        <a:ln w="6350">
                          <a:solidFill>
                            <a:schemeClr val="accent1"/>
                          </a:solidFill>
                        </a:ln>
                      </wps:spPr>
                      <wps:txbx>
                        <w:txbxContent>
                          <w:p w14:paraId="4DA10089" w14:textId="79137651" w:rsidR="00EF553F" w:rsidRDefault="00EF553F" w:rsidP="00AE5376">
                            <w:pPr>
                              <w:jc w:val="center"/>
                            </w:pPr>
                            <w:r>
                              <w:t>Figure 4.314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43D689" id="Text Box 960" o:spid="_x0000_s1782" type="#_x0000_t202" style="position:absolute;margin-left:1pt;margin-top:481.85pt;width:451pt;height:23.7pt;z-index:25269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" fillcolor="white [3201]" strokecolor="#4472c4 [3204]" strokeweight=".5pt">
                <v:textbox>
                  <w:txbxContent>
                    <w:p w14:paraId="4DA10089" w14:textId="79137651" w:rsidR="00EF553F" w:rsidRDefault="00EF553F" w:rsidP="00AE5376">
                      <w:pPr>
                        <w:jc w:val="center"/>
                      </w:pPr>
                      <w:r>
                        <w:t>Figure 4.314</w:t>
                      </w:r>
                    </w:p>
                  </w:txbxContent>
                </v:textbox>
              </v:shape>
            </w:pict>
          </mc:Fallback>
        </mc:AlternateContent>
      </w:r>
      <w:r>
        <w:rPr>
          <w:noProof/>
        </w:rPr>
        <mc:AlternateContent>
          <mc:Choice Requires="wps">
            <w:drawing>
              <wp:anchor distT="0" distB="0" distL="114300" distR="114300" simplePos="0" relativeHeight="252695552" behindDoc="0" locked="0" layoutInCell="1" allowOverlap="1" wp14:anchorId="15EF10A7" wp14:editId="2AEBFACD">
                <wp:simplePos x="0" y="0"/>
                <wp:positionH relativeFrom="column">
                  <wp:posOffset>14484</wp:posOffset>
                </wp:positionH>
                <wp:positionV relativeFrom="paragraph">
                  <wp:posOffset>3900749</wp:posOffset>
                </wp:positionV>
                <wp:extent cx="5727700" cy="300942"/>
                <wp:effectExtent l="0" t="0" r="12700" b="17145"/>
                <wp:wrapNone/>
                <wp:docPr id="959" name="Text Box 959"/>
                <wp:cNvGraphicFramePr/>
                <a:graphic xmlns:a="http://schemas.openxmlformats.org/drawingml/2006/main">
                  <a:graphicData uri="http://schemas.microsoft.com/office/word/2010/wordprocessingShape">
                    <wps:wsp>
                      <wps:cNvSpPr txBox="1"/>
                      <wps:spPr>
                        <a:xfrm>
                          <a:off x="0" y="0"/>
                          <a:ext cx="5727700" cy="300942"/>
                        </a:xfrm>
                        <a:prstGeom prst="rect">
                          <a:avLst/>
                        </a:prstGeom>
                        <a:solidFill>
                          <a:schemeClr val="lt1"/>
                        </a:solidFill>
                        <a:ln w="6350">
                          <a:solidFill>
                            <a:schemeClr val="accent1"/>
                          </a:solidFill>
                        </a:ln>
                      </wps:spPr>
                      <wps:txbx>
                        <w:txbxContent>
                          <w:p w14:paraId="5436DABE" w14:textId="4D3A38C7" w:rsidR="00EF553F" w:rsidRDefault="00EF553F" w:rsidP="00AE5376">
                            <w:pPr>
                              <w:jc w:val="center"/>
                            </w:pPr>
                            <w:r>
                              <w:t>Figure 4.313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EF10A7" id="Text Box 959" o:spid="_x0000_s1783" type="#_x0000_t202" style="position:absolute;margin-left:1.15pt;margin-top:307.15pt;width:451pt;height:23.7pt;z-index:25269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" fillcolor="white [3201]" strokecolor="#4472c4 [3204]" strokeweight=".5pt">
                <v:textbox>
                  <w:txbxContent>
                    <w:p w14:paraId="5436DABE" w14:textId="4D3A38C7" w:rsidR="00EF553F" w:rsidRDefault="00EF553F" w:rsidP="00AE5376">
                      <w:pPr>
                        <w:jc w:val="center"/>
                      </w:pPr>
                      <w:r>
                        <w:t>Figure 4.313</w:t>
                      </w:r>
                    </w:p>
                  </w:txbxContent>
                </v:textbox>
              </v:shape>
            </w:pict>
          </mc:Fallback>
        </mc:AlternateContent>
      </w:r>
      <w:r>
        <w:rPr>
          <w:noProof/>
        </w:rPr>
        <w:drawing>
          <wp:anchor distT="0" distB="0" distL="114300" distR="114300" simplePos="0" relativeHeight="252693504" behindDoc="1" locked="0" layoutInCell="1" allowOverlap="1" wp14:anchorId="7474ECF9" wp14:editId="3A01643D">
            <wp:simplePos x="0" y="0"/>
            <wp:positionH relativeFrom="column">
              <wp:posOffset>11575</wp:posOffset>
            </wp:positionH>
            <wp:positionV relativeFrom="paragraph">
              <wp:posOffset>4458013</wp:posOffset>
            </wp:positionV>
            <wp:extent cx="5727700" cy="1568450"/>
            <wp:effectExtent l="12700" t="12700" r="12700" b="19050"/>
            <wp:wrapTight wrapText="bothSides">
              <wp:wrapPolygon edited="0">
                <wp:start x="-48" y="-175"/>
                <wp:lineTo x="-48" y="21687"/>
                <wp:lineTo x="21600" y="21687"/>
                <wp:lineTo x="21600" y="-175"/>
                <wp:lineTo x="-48" y="-175"/>
              </wp:wrapPolygon>
            </wp:wrapTight>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sc10.jpeg"/>
                    <pic:cNvPicPr/>
                  </pic:nvPicPr>
                  <pic:blipFill>
                    <a:blip r:embed="rId541">
                      <a:extLst>
                        <a:ext uri="{28A0092B-C50C-407E-A947-70E740481C1C}">
                          <a14:useLocalDpi xmlns:a14="http://schemas.microsoft.com/office/drawing/2010/main" val="0"/>
                        </a:ext>
                      </a:extLst>
                    </a:blip>
                    <a:stretch>
                      <a:fillRect/>
                    </a:stretch>
                  </pic:blipFill>
                  <pic:spPr>
                    <a:xfrm>
                      <a:off x="0" y="0"/>
                      <a:ext cx="5727700" cy="1568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0652D">
        <w:br w:type="page"/>
      </w:r>
    </w:p>
    <w:p w14:paraId="1875C6A7" w14:textId="21FE71B1" w:rsidR="00621FD4" w:rsidRDefault="00073FF0" w:rsidP="00073FF0">
      <w:pPr>
        <w:pStyle w:val="Heading3"/>
      </w:pPr>
      <w:bookmarkStart w:id="53" w:name="_Toc100002635"/>
      <w:r>
        <w:lastRenderedPageBreak/>
        <w:t xml:space="preserve">Obtain search parameters – Adding a suggested </w:t>
      </w:r>
      <w:proofErr w:type="gramStart"/>
      <w:r>
        <w:t>hashtag</w:t>
      </w:r>
      <w:bookmarkEnd w:id="53"/>
      <w:proofErr w:type="gramEnd"/>
    </w:p>
    <w:p w14:paraId="395C6845" w14:textId="2918F828" w:rsidR="00F6651C" w:rsidRDefault="00F6651C" w:rsidP="00F6651C"/>
    <w:p w14:paraId="3DF4EF3F" w14:textId="136F3C76" w:rsidR="00F6651C" w:rsidRDefault="00F6651C" w:rsidP="00F6651C">
      <w:r>
        <w:t xml:space="preserve">During the development of the Obtain search parameters function, Requirement 1.2, which states that the user should be presented with a random hashtag from the database before every search. To add this functionality, the frontend will use the already existing </w:t>
      </w:r>
      <w:hyperlink r:id="rId542" w:history="1">
        <w:r w:rsidR="00C74CAB" w:rsidRPr="003B5E86">
          <w:rPr>
            <w:rStyle w:val="Hyperlink"/>
          </w:rPr>
          <w:t>http://localhost:5000/get_hashtags</w:t>
        </w:r>
      </w:hyperlink>
      <w:r w:rsidR="00C74CAB">
        <w:t xml:space="preserve"> route on the server to get all stored hashtags, and then choose one and display it in the hashtag input field. The code is shown in Figure 4.315.</w:t>
      </w:r>
    </w:p>
    <w:p w14:paraId="2D6F3696" w14:textId="0A0FD1CD" w:rsidR="00C67DDE" w:rsidRDefault="00E47157" w:rsidP="00F6651C">
      <w:r>
        <w:rPr>
          <w:noProof/>
        </w:rPr>
        <mc:AlternateContent>
          <mc:Choice Requires="wpg">
            <w:drawing>
              <wp:anchor distT="0" distB="0" distL="114300" distR="114300" simplePos="0" relativeHeight="252700672" behindDoc="0" locked="0" layoutInCell="1" allowOverlap="1" wp14:anchorId="1BF05AF9" wp14:editId="626F42DD">
                <wp:simplePos x="0" y="0"/>
                <wp:positionH relativeFrom="column">
                  <wp:posOffset>11575</wp:posOffset>
                </wp:positionH>
                <wp:positionV relativeFrom="paragraph">
                  <wp:posOffset>203449</wp:posOffset>
                </wp:positionV>
                <wp:extent cx="5728825" cy="3575452"/>
                <wp:effectExtent l="12700" t="12700" r="12065" b="19050"/>
                <wp:wrapNone/>
                <wp:docPr id="963" name="Group 963"/>
                <wp:cNvGraphicFramePr/>
                <a:graphic xmlns:a="http://schemas.openxmlformats.org/drawingml/2006/main">
                  <a:graphicData uri="http://schemas.microsoft.com/office/word/2010/wordprocessingGroup">
                    <wpg:wgp>
                      <wpg:cNvGrpSpPr/>
                      <wpg:grpSpPr>
                        <a:xfrm>
                          <a:off x="0" y="0"/>
                          <a:ext cx="5728825" cy="3575452"/>
                          <a:chOff x="0" y="0"/>
                          <a:chExt cx="5728825" cy="3575452"/>
                        </a:xfrm>
                      </wpg:grpSpPr>
                      <pic:pic xmlns:pic="http://schemas.openxmlformats.org/drawingml/2006/picture">
                        <pic:nvPicPr>
                          <pic:cNvPr id="961" name="Picture 961"/>
                          <pic:cNvPicPr>
                            <a:picLocks noChangeAspect="1"/>
                          </pic:cNvPicPr>
                        </pic:nvPicPr>
                        <pic:blipFill>
                          <a:blip r:embed="rId543">
                            <a:extLst>
                              <a:ext uri="{28A0092B-C50C-407E-A947-70E740481C1C}">
                                <a14:useLocalDpi xmlns:a14="http://schemas.microsoft.com/office/drawing/2010/main" val="0"/>
                              </a:ext>
                            </a:extLst>
                          </a:blip>
                          <a:stretch>
                            <a:fillRect/>
                          </a:stretch>
                        </pic:blipFill>
                        <pic:spPr>
                          <a:xfrm>
                            <a:off x="1125" y="0"/>
                            <a:ext cx="5727700" cy="3206750"/>
                          </a:xfrm>
                          <a:prstGeom prst="rect">
                            <a:avLst/>
                          </a:prstGeom>
                          <a:ln>
                            <a:solidFill>
                              <a:schemeClr val="accent1"/>
                            </a:solidFill>
                          </a:ln>
                        </pic:spPr>
                      </pic:pic>
                      <wps:wsp>
                        <wps:cNvPr id="962" name="Text Box 962"/>
                        <wps:cNvSpPr txBox="1"/>
                        <wps:spPr>
                          <a:xfrm>
                            <a:off x="0" y="3286085"/>
                            <a:ext cx="5727700" cy="289367"/>
                          </a:xfrm>
                          <a:prstGeom prst="rect">
                            <a:avLst/>
                          </a:prstGeom>
                          <a:solidFill>
                            <a:schemeClr val="lt1"/>
                          </a:solidFill>
                          <a:ln w="6350">
                            <a:solidFill>
                              <a:schemeClr val="accent1"/>
                            </a:solidFill>
                          </a:ln>
                        </wps:spPr>
                        <wps:txbx>
                          <w:txbxContent>
                            <w:p w14:paraId="2CF3F137" w14:textId="633FFC9A" w:rsidR="00EF553F" w:rsidRDefault="00EF553F" w:rsidP="00E47157">
                              <w:pPr>
                                <w:jc w:val="center"/>
                              </w:pPr>
                              <w:r>
                                <w:t xml:space="preserve">Figure 4.315 – JavaScript code for suggesting a random hashtag from the </w:t>
                              </w:r>
                              <w:proofErr w:type="gramStart"/>
                              <w:r>
                                <w:t>database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F05AF9" id="Group 963" o:spid="_x0000_s1784" style="position:absolute;margin-left:.9pt;margin-top:16pt;width:451.1pt;height:281.55pt;z-index:252700672" coordsize="57288,3575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">
                <v:shape id="Picture 961" o:spid="_x0000_s1785" type="#_x0000_t75" style="position:absolute;left:11;width:57277;height:32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" stroked="t" strokecolor="#4472c4 [3204]">
                  <v:imagedata r:id="rId544" o:title=""/>
                  <v:path arrowok="t"/>
                </v:shape>
                <v:shape id="Text Box 962" o:spid="_x0000_s1786" type="#_x0000_t202" style="position:absolute;top:32860;width:57277;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" fillcolor="white [3201]" strokecolor="#4472c4 [3204]" strokeweight=".5pt">
                  <v:textbox>
                    <w:txbxContent>
                      <w:p w14:paraId="2CF3F137" w14:textId="633FFC9A" w:rsidR="00EF553F" w:rsidRDefault="00EF553F" w:rsidP="00E47157">
                        <w:pPr>
                          <w:jc w:val="center"/>
                        </w:pPr>
                        <w:r>
                          <w:t>Figure 4.315 – JavaScript code for suggesting a random hashtag from the database</w:t>
                        </w:r>
                      </w:p>
                    </w:txbxContent>
                  </v:textbox>
                </v:shape>
              </v:group>
            </w:pict>
          </mc:Fallback>
        </mc:AlternateContent>
      </w:r>
    </w:p>
    <w:p w14:paraId="454067F1" w14:textId="3CA6CB87" w:rsidR="00C67DDE" w:rsidRDefault="00C67DDE" w:rsidP="00F6651C"/>
    <w:p w14:paraId="65DAD84D" w14:textId="46D86AFA" w:rsidR="00E47157" w:rsidRPr="00E47157" w:rsidRDefault="00E47157" w:rsidP="00E47157"/>
    <w:p w14:paraId="778CDAF9" w14:textId="71B980B5" w:rsidR="00E47157" w:rsidRPr="00E47157" w:rsidRDefault="00E47157" w:rsidP="00E47157"/>
    <w:p w14:paraId="748BA280" w14:textId="2BE6075B" w:rsidR="00E47157" w:rsidRPr="00E47157" w:rsidRDefault="00E47157" w:rsidP="00E47157"/>
    <w:p w14:paraId="32B4F577" w14:textId="6339B40A" w:rsidR="00E47157" w:rsidRPr="00E47157" w:rsidRDefault="00E47157" w:rsidP="00E47157"/>
    <w:p w14:paraId="37BCCD5C" w14:textId="611F0136" w:rsidR="00E47157" w:rsidRPr="00E47157" w:rsidRDefault="00E47157" w:rsidP="00E47157"/>
    <w:p w14:paraId="7D7E56B2" w14:textId="72D0E1F2" w:rsidR="00E47157" w:rsidRPr="00E47157" w:rsidRDefault="00E47157" w:rsidP="00E47157"/>
    <w:p w14:paraId="527907B6" w14:textId="0829A245" w:rsidR="00E47157" w:rsidRPr="00E47157" w:rsidRDefault="00E47157" w:rsidP="00E47157"/>
    <w:p w14:paraId="4042D9AE" w14:textId="5FA5ACEB" w:rsidR="00E47157" w:rsidRPr="00E47157" w:rsidRDefault="00E47157" w:rsidP="00E47157"/>
    <w:p w14:paraId="71E7A2DD" w14:textId="5E5FDCEA" w:rsidR="00E47157" w:rsidRPr="00E47157" w:rsidRDefault="00E47157" w:rsidP="00E47157"/>
    <w:p w14:paraId="1EAAD4C0" w14:textId="1AB09821" w:rsidR="00E47157" w:rsidRPr="00E47157" w:rsidRDefault="00E47157" w:rsidP="00E47157"/>
    <w:p w14:paraId="03C8DD51" w14:textId="4BDF3029" w:rsidR="00E47157" w:rsidRPr="00E47157" w:rsidRDefault="00E47157" w:rsidP="00E47157"/>
    <w:p w14:paraId="4C477687" w14:textId="6C9AE684" w:rsidR="00E47157" w:rsidRPr="00E47157" w:rsidRDefault="00E47157" w:rsidP="00E47157"/>
    <w:p w14:paraId="0D8A4F1E" w14:textId="0E09DA70" w:rsidR="00E47157" w:rsidRPr="00E47157" w:rsidRDefault="00E47157" w:rsidP="00E47157"/>
    <w:p w14:paraId="2B0DB86E" w14:textId="48692136" w:rsidR="00E47157" w:rsidRPr="00E47157" w:rsidRDefault="00E47157" w:rsidP="00E47157"/>
    <w:p w14:paraId="042BF8E0" w14:textId="25F75E34" w:rsidR="00E47157" w:rsidRPr="00E47157" w:rsidRDefault="00E47157" w:rsidP="00E47157"/>
    <w:p w14:paraId="1DE5A68B" w14:textId="0E32D813" w:rsidR="00E47157" w:rsidRPr="00E47157" w:rsidRDefault="00E47157" w:rsidP="00E47157"/>
    <w:p w14:paraId="4F97FF82" w14:textId="1531F752" w:rsidR="00E47157" w:rsidRPr="00E47157" w:rsidRDefault="00E47157" w:rsidP="00E47157"/>
    <w:p w14:paraId="38E9B724" w14:textId="7923BC50" w:rsidR="00E47157" w:rsidRPr="00E47157" w:rsidRDefault="00E47157" w:rsidP="00E47157"/>
    <w:p w14:paraId="6AFC39E7" w14:textId="69464209" w:rsidR="00E47157" w:rsidRPr="00E47157" w:rsidRDefault="00E47157" w:rsidP="00E47157"/>
    <w:p w14:paraId="47603B7F" w14:textId="3A217900" w:rsidR="00E47157" w:rsidRDefault="006C03C8" w:rsidP="00E47157">
      <w:r>
        <w:rPr>
          <w:noProof/>
        </w:rPr>
        <mc:AlternateContent>
          <mc:Choice Requires="wpg">
            <w:drawing>
              <wp:anchor distT="0" distB="0" distL="114300" distR="114300" simplePos="0" relativeHeight="252703744" behindDoc="0" locked="0" layoutInCell="1" allowOverlap="1" wp14:anchorId="312BB4FD" wp14:editId="6164F5CB">
                <wp:simplePos x="0" y="0"/>
                <wp:positionH relativeFrom="column">
                  <wp:posOffset>11575</wp:posOffset>
                </wp:positionH>
                <wp:positionV relativeFrom="paragraph">
                  <wp:posOffset>382792</wp:posOffset>
                </wp:positionV>
                <wp:extent cx="5728825" cy="1654055"/>
                <wp:effectExtent l="12700" t="12700" r="12065" b="10160"/>
                <wp:wrapNone/>
                <wp:docPr id="966" name="Group 966"/>
                <wp:cNvGraphicFramePr/>
                <a:graphic xmlns:a="http://schemas.openxmlformats.org/drawingml/2006/main">
                  <a:graphicData uri="http://schemas.microsoft.com/office/word/2010/wordprocessingGroup">
                    <wpg:wgp>
                      <wpg:cNvGrpSpPr/>
                      <wpg:grpSpPr>
                        <a:xfrm>
                          <a:off x="0" y="0"/>
                          <a:ext cx="5728825" cy="1654055"/>
                          <a:chOff x="0" y="0"/>
                          <a:chExt cx="5728825" cy="1654055"/>
                        </a:xfrm>
                      </wpg:grpSpPr>
                      <pic:pic xmlns:pic="http://schemas.openxmlformats.org/drawingml/2006/picture">
                        <pic:nvPicPr>
                          <pic:cNvPr id="964" name="Picture 964"/>
                          <pic:cNvPicPr>
                            <a:picLocks noChangeAspect="1"/>
                          </pic:cNvPicPr>
                        </pic:nvPicPr>
                        <pic:blipFill>
                          <a:blip r:embed="rId545">
                            <a:extLst>
                              <a:ext uri="{28A0092B-C50C-407E-A947-70E740481C1C}">
                                <a14:useLocalDpi xmlns:a14="http://schemas.microsoft.com/office/drawing/2010/main" val="0"/>
                              </a:ext>
                            </a:extLst>
                          </a:blip>
                          <a:stretch>
                            <a:fillRect/>
                          </a:stretch>
                        </pic:blipFill>
                        <pic:spPr>
                          <a:xfrm>
                            <a:off x="1125" y="0"/>
                            <a:ext cx="5727700" cy="1274445"/>
                          </a:xfrm>
                          <a:prstGeom prst="rect">
                            <a:avLst/>
                          </a:prstGeom>
                          <a:ln>
                            <a:solidFill>
                              <a:schemeClr val="accent1"/>
                            </a:solidFill>
                          </a:ln>
                        </pic:spPr>
                      </pic:pic>
                      <wps:wsp>
                        <wps:cNvPr id="965" name="Text Box 965"/>
                        <wps:cNvSpPr txBox="1"/>
                        <wps:spPr>
                          <a:xfrm>
                            <a:off x="0" y="1376262"/>
                            <a:ext cx="5726085" cy="277793"/>
                          </a:xfrm>
                          <a:prstGeom prst="rect">
                            <a:avLst/>
                          </a:prstGeom>
                          <a:solidFill>
                            <a:schemeClr val="lt1"/>
                          </a:solidFill>
                          <a:ln w="6350">
                            <a:solidFill>
                              <a:schemeClr val="accent1"/>
                            </a:solidFill>
                          </a:ln>
                        </wps:spPr>
                        <wps:txbx>
                          <w:txbxContent>
                            <w:p w14:paraId="31ED3200" w14:textId="403D5C87" w:rsidR="00EF553F" w:rsidRDefault="00EF553F" w:rsidP="006C03C8">
                              <w:pPr>
                                <w:jc w:val="center"/>
                              </w:pPr>
                              <w:r>
                                <w:t>Figure 4.316 – output of the first alpha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2BB4FD" id="Group 966" o:spid="_x0000_s1787" style="position:absolute;margin-left:.9pt;margin-top:30.15pt;width:451.1pt;height:130.25pt;z-index:252703744" coordsize="57288,165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">
                <v:shape id="Picture 964" o:spid="_x0000_s1788" type="#_x0000_t75" style="position:absolute;left:11;width:57277;height:12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" stroked="t" strokecolor="#4472c4 [3204]">
                  <v:imagedata r:id="rId546" o:title=""/>
                  <v:path arrowok="t"/>
                </v:shape>
                <v:shape id="Text Box 965" o:spid="_x0000_s1789" type="#_x0000_t202" style="position:absolute;top:13762;width:57260;height:2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" fillcolor="white [3201]" strokecolor="#4472c4 [3204]" strokeweight=".5pt">
                  <v:textbox>
                    <w:txbxContent>
                      <w:p w14:paraId="31ED3200" w14:textId="403D5C87" w:rsidR="00EF553F" w:rsidRDefault="00EF553F" w:rsidP="006C03C8">
                        <w:pPr>
                          <w:jc w:val="center"/>
                        </w:pPr>
                        <w:r>
                          <w:t>Figure 4.316 – output of the first alpha test</w:t>
                        </w:r>
                      </w:p>
                    </w:txbxContent>
                  </v:textbox>
                </v:shape>
              </v:group>
            </w:pict>
          </mc:Fallback>
        </mc:AlternateContent>
      </w:r>
      <w:r w:rsidR="00E47157">
        <w:t>When this code is run, the following issue occurs (Figure 4.316):</w:t>
      </w:r>
    </w:p>
    <w:p w14:paraId="3F4FC5B3" w14:textId="3AEAAF2E" w:rsidR="00E47157" w:rsidRDefault="00E47157" w:rsidP="00E47157"/>
    <w:p w14:paraId="6FF8ED6A" w14:textId="78ED9157" w:rsidR="00E47157" w:rsidRDefault="00E47157" w:rsidP="00E47157"/>
    <w:p w14:paraId="4CED9D42" w14:textId="66268447" w:rsidR="006C03C8" w:rsidRPr="006C03C8" w:rsidRDefault="006C03C8" w:rsidP="006C03C8"/>
    <w:p w14:paraId="6EAD9645" w14:textId="146AC649" w:rsidR="006C03C8" w:rsidRPr="006C03C8" w:rsidRDefault="006C03C8" w:rsidP="006C03C8"/>
    <w:p w14:paraId="5F45A3AD" w14:textId="0DA516CB" w:rsidR="006C03C8" w:rsidRPr="006C03C8" w:rsidRDefault="006C03C8" w:rsidP="006C03C8"/>
    <w:p w14:paraId="11680F4A" w14:textId="601F3D6F" w:rsidR="006C03C8" w:rsidRPr="006C03C8" w:rsidRDefault="006C03C8" w:rsidP="006C03C8"/>
    <w:p w14:paraId="2984A3F7" w14:textId="60930FFF" w:rsidR="006C03C8" w:rsidRPr="006C03C8" w:rsidRDefault="006C03C8" w:rsidP="006C03C8"/>
    <w:p w14:paraId="04D99E9B" w14:textId="2BA6422E" w:rsidR="006C03C8" w:rsidRPr="006C03C8" w:rsidRDefault="006C03C8" w:rsidP="006C03C8"/>
    <w:p w14:paraId="24459616" w14:textId="1C9B8663" w:rsidR="006C03C8" w:rsidRPr="006C03C8" w:rsidRDefault="006C03C8" w:rsidP="006C03C8"/>
    <w:p w14:paraId="157F46E1" w14:textId="4ECEE115" w:rsidR="006C03C8" w:rsidRPr="006C03C8" w:rsidRDefault="006C03C8" w:rsidP="006C03C8"/>
    <w:p w14:paraId="719DB712" w14:textId="4A852294" w:rsidR="006C03C8" w:rsidRPr="006C03C8" w:rsidRDefault="006C03C8" w:rsidP="006C03C8"/>
    <w:p w14:paraId="633FB607" w14:textId="6BA44DB9" w:rsidR="006C03C8" w:rsidRDefault="006C03C8" w:rsidP="006C03C8">
      <w:r>
        <w:t>This occurs because the user has no hashtags stored in their record on the database. To fix this, the code is edited to first check if the obtained list of hashtags is empty.</w:t>
      </w:r>
    </w:p>
    <w:p w14:paraId="1946A96C" w14:textId="46DE4769" w:rsidR="006C03C8" w:rsidRDefault="006C03C8" w:rsidP="006C03C8"/>
    <w:p w14:paraId="5866634E" w14:textId="72D7357B" w:rsidR="006C03C8" w:rsidRDefault="006C03C8" w:rsidP="006C03C8">
      <w:r>
        <w:t xml:space="preserve">After adding some hashtags, this is the </w:t>
      </w:r>
      <w:proofErr w:type="gramStart"/>
      <w:r>
        <w:t>final outcome</w:t>
      </w:r>
      <w:proofErr w:type="gramEnd"/>
      <w:r>
        <w:t xml:space="preserve"> (Figure 4.317):</w:t>
      </w:r>
    </w:p>
    <w:p w14:paraId="452BAE9D" w14:textId="37D68B7C" w:rsidR="006C03C8" w:rsidRDefault="006C03C8" w:rsidP="006C03C8"/>
    <w:p w14:paraId="3CB1F4B4" w14:textId="69B9BB7C" w:rsidR="006C03C8" w:rsidRDefault="006C03C8" w:rsidP="006C03C8"/>
    <w:p w14:paraId="155A68AE" w14:textId="77777777" w:rsidR="006C03C8" w:rsidRDefault="006C03C8">
      <w:r>
        <w:br w:type="page"/>
      </w:r>
    </w:p>
    <w:p w14:paraId="788D8F27" w14:textId="6F13EE22" w:rsidR="006C03C8" w:rsidRDefault="006C03C8" w:rsidP="006C03C8">
      <w:r>
        <w:rPr>
          <w:noProof/>
        </w:rPr>
        <w:lastRenderedPageBreak/>
        <mc:AlternateContent>
          <mc:Choice Requires="wpg">
            <w:drawing>
              <wp:anchor distT="0" distB="0" distL="114300" distR="114300" simplePos="0" relativeHeight="252706816" behindDoc="0" locked="0" layoutInCell="1" allowOverlap="1" wp14:anchorId="2E51668D" wp14:editId="793660F5">
                <wp:simplePos x="0" y="0"/>
                <wp:positionH relativeFrom="column">
                  <wp:posOffset>11575</wp:posOffset>
                </wp:positionH>
                <wp:positionV relativeFrom="paragraph">
                  <wp:posOffset>12700</wp:posOffset>
                </wp:positionV>
                <wp:extent cx="5728825" cy="1654054"/>
                <wp:effectExtent l="12700" t="12700" r="12065" b="10160"/>
                <wp:wrapNone/>
                <wp:docPr id="969" name="Group 969"/>
                <wp:cNvGraphicFramePr/>
                <a:graphic xmlns:a="http://schemas.openxmlformats.org/drawingml/2006/main">
                  <a:graphicData uri="http://schemas.microsoft.com/office/word/2010/wordprocessingGroup">
                    <wpg:wgp>
                      <wpg:cNvGrpSpPr/>
                      <wpg:grpSpPr>
                        <a:xfrm>
                          <a:off x="0" y="0"/>
                          <a:ext cx="5728825" cy="1654054"/>
                          <a:chOff x="0" y="0"/>
                          <a:chExt cx="5728825" cy="1654054"/>
                        </a:xfrm>
                      </wpg:grpSpPr>
                      <pic:pic xmlns:pic="http://schemas.openxmlformats.org/drawingml/2006/picture">
                        <pic:nvPicPr>
                          <pic:cNvPr id="967" name="Picture 967"/>
                          <pic:cNvPicPr>
                            <a:picLocks noChangeAspect="1"/>
                          </pic:cNvPicPr>
                        </pic:nvPicPr>
                        <pic:blipFill>
                          <a:blip r:embed="rId547">
                            <a:extLst>
                              <a:ext uri="{28A0092B-C50C-407E-A947-70E740481C1C}">
                                <a14:useLocalDpi xmlns:a14="http://schemas.microsoft.com/office/drawing/2010/main" val="0"/>
                              </a:ext>
                            </a:extLst>
                          </a:blip>
                          <a:stretch>
                            <a:fillRect/>
                          </a:stretch>
                        </pic:blipFill>
                        <pic:spPr>
                          <a:xfrm>
                            <a:off x="1125" y="0"/>
                            <a:ext cx="5727700" cy="1275080"/>
                          </a:xfrm>
                          <a:prstGeom prst="rect">
                            <a:avLst/>
                          </a:prstGeom>
                          <a:ln>
                            <a:solidFill>
                              <a:schemeClr val="accent1"/>
                            </a:solidFill>
                          </a:ln>
                        </pic:spPr>
                      </pic:pic>
                      <wps:wsp>
                        <wps:cNvPr id="968" name="Text Box 968"/>
                        <wps:cNvSpPr txBox="1"/>
                        <wps:spPr>
                          <a:xfrm>
                            <a:off x="0" y="1353113"/>
                            <a:ext cx="5727700" cy="300941"/>
                          </a:xfrm>
                          <a:prstGeom prst="rect">
                            <a:avLst/>
                          </a:prstGeom>
                          <a:solidFill>
                            <a:schemeClr val="lt1"/>
                          </a:solidFill>
                          <a:ln w="6350">
                            <a:solidFill>
                              <a:schemeClr val="accent1"/>
                            </a:solidFill>
                          </a:ln>
                        </wps:spPr>
                        <wps:txbx>
                          <w:txbxContent>
                            <w:p w14:paraId="25BAF5B1" w14:textId="352E819D" w:rsidR="00EF553F" w:rsidRDefault="00EF553F" w:rsidP="006C03C8">
                              <w:pPr>
                                <w:jc w:val="center"/>
                              </w:pPr>
                              <w:r>
                                <w:t xml:space="preserve">Figure 4.317 – output of suggesting a random hashtag from the </w:t>
                              </w:r>
                              <w:proofErr w:type="gramStart"/>
                              <w:r>
                                <w:t>database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51668D" id="Group 969" o:spid="_x0000_s1790" style="position:absolute;margin-left:.9pt;margin-top:1pt;width:451.1pt;height:130.25pt;z-index:252706816" coordsize="57288,165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VP/a&#13;&#10;AAwDAQACEQMRAD8A/ss/bj/bj+E37APwm074x/GPTtX1PTNS1eHRootGigmnE80FxcKzLcT26CMJ&#13;&#10;buCQ5bcV+Ugkj8rP+Il/9hP/AKFPx5/4AaX/APLSj/g5e/5MT8J/9j5Yf+mvVK/h2r+jfDTwzyvN&#13;&#10;MrWLxafM21o7bH89+I/iPmeWZm8LhWuWyeqvuf3E/wDES/8AsJ/9Cn48/wDADS//AJaUf8RL/wCw&#13;&#10;n/0Kfjz/AMANL/8AlpX8O1Fff/8AEEci/ll/4Ez4P/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">
                <v:shape id="Picture 967" o:spid="_x0000_s1791" type="#_x0000_t75" style="position:absolute;left:11;width:57277;height:12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" stroked="t" strokecolor="#4472c4 [3204]">
                  <v:imagedata r:id="rId548" o:title=""/>
                  <v:path arrowok="t"/>
                </v:shape>
                <v:shape id="Text Box 968" o:spid="_x0000_s1792" type="#_x0000_t202" style="position:absolute;top:13531;width:57277;height:3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" fillcolor="white [3201]" strokecolor="#4472c4 [3204]" strokeweight=".5pt">
                  <v:textbox>
                    <w:txbxContent>
                      <w:p w14:paraId="25BAF5B1" w14:textId="352E819D" w:rsidR="00EF553F" w:rsidRDefault="00EF553F" w:rsidP="006C03C8">
                        <w:pPr>
                          <w:jc w:val="center"/>
                        </w:pPr>
                        <w:r>
                          <w:t>Figure 4.317 – output of suggesting a random hashtag from the database</w:t>
                        </w:r>
                      </w:p>
                    </w:txbxContent>
                  </v:textbox>
                </v:shape>
              </v:group>
            </w:pict>
          </mc:Fallback>
        </mc:AlternateContent>
      </w:r>
    </w:p>
    <w:p w14:paraId="6AA391B3" w14:textId="529386C8" w:rsidR="00083FD4" w:rsidRPr="00083FD4" w:rsidRDefault="00083FD4" w:rsidP="00083FD4"/>
    <w:p w14:paraId="00A67855" w14:textId="0D6307E9" w:rsidR="00083FD4" w:rsidRPr="00083FD4" w:rsidRDefault="00083FD4" w:rsidP="00083FD4"/>
    <w:p w14:paraId="2B331D82" w14:textId="62FFDB7B" w:rsidR="00083FD4" w:rsidRPr="00083FD4" w:rsidRDefault="00083FD4" w:rsidP="00083FD4"/>
    <w:p w14:paraId="0C93D850" w14:textId="1EDE2FF5" w:rsidR="00083FD4" w:rsidRPr="00083FD4" w:rsidRDefault="00083FD4" w:rsidP="00083FD4"/>
    <w:p w14:paraId="4CE29B00" w14:textId="2C613667" w:rsidR="00083FD4" w:rsidRPr="00083FD4" w:rsidRDefault="00083FD4" w:rsidP="00083FD4"/>
    <w:p w14:paraId="2870DA5F" w14:textId="0C7636E5" w:rsidR="00083FD4" w:rsidRPr="00083FD4" w:rsidRDefault="00083FD4" w:rsidP="00083FD4"/>
    <w:p w14:paraId="2E24B480" w14:textId="512D6D03" w:rsidR="00083FD4" w:rsidRPr="00083FD4" w:rsidRDefault="00083FD4" w:rsidP="00083FD4"/>
    <w:p w14:paraId="56BBF61D" w14:textId="03DD9134" w:rsidR="00083FD4" w:rsidRPr="00083FD4" w:rsidRDefault="00083FD4" w:rsidP="00083FD4"/>
    <w:p w14:paraId="6618231F" w14:textId="4708550C" w:rsidR="00083FD4" w:rsidRPr="00083FD4" w:rsidRDefault="00083FD4" w:rsidP="00083FD4"/>
    <w:p w14:paraId="25B37FB5" w14:textId="17BA154F" w:rsidR="00083FD4" w:rsidRDefault="00083FD4" w:rsidP="00083FD4"/>
    <w:p w14:paraId="58D027E0" w14:textId="0EE550B9" w:rsidR="0098245C" w:rsidRDefault="0098245C" w:rsidP="0098245C">
      <w:pPr>
        <w:pStyle w:val="Heading3"/>
      </w:pPr>
      <w:bookmarkStart w:id="54" w:name="_Toc100002636"/>
      <w:r>
        <w:t xml:space="preserve">Obtain search parameters function – include default search </w:t>
      </w:r>
      <w:proofErr w:type="gramStart"/>
      <w:r>
        <w:t>parameters</w:t>
      </w:r>
      <w:bookmarkEnd w:id="54"/>
      <w:proofErr w:type="gramEnd"/>
    </w:p>
    <w:p w14:paraId="0E56756B" w14:textId="25E343CB" w:rsidR="0098245C" w:rsidRDefault="0098245C" w:rsidP="0098245C"/>
    <w:p w14:paraId="1AAC85E2" w14:textId="537DEBD4" w:rsidR="0098245C" w:rsidRDefault="003639E5" w:rsidP="00CF34C2">
      <w:r>
        <w:rPr>
          <w:noProof/>
        </w:rPr>
        <mc:AlternateContent>
          <mc:Choice Requires="wpg">
            <w:drawing>
              <wp:anchor distT="0" distB="0" distL="114300" distR="114300" simplePos="0" relativeHeight="252709888" behindDoc="0" locked="0" layoutInCell="1" allowOverlap="1" wp14:anchorId="20CD07D3" wp14:editId="36328CA4">
                <wp:simplePos x="0" y="0"/>
                <wp:positionH relativeFrom="column">
                  <wp:posOffset>11575</wp:posOffset>
                </wp:positionH>
                <wp:positionV relativeFrom="paragraph">
                  <wp:posOffset>751623</wp:posOffset>
                </wp:positionV>
                <wp:extent cx="5728825" cy="2522156"/>
                <wp:effectExtent l="12700" t="12700" r="12065" b="18415"/>
                <wp:wrapNone/>
                <wp:docPr id="972" name="Group 972"/>
                <wp:cNvGraphicFramePr/>
                <a:graphic xmlns:a="http://schemas.openxmlformats.org/drawingml/2006/main">
                  <a:graphicData uri="http://schemas.microsoft.com/office/word/2010/wordprocessingGroup">
                    <wpg:wgp>
                      <wpg:cNvGrpSpPr/>
                      <wpg:grpSpPr>
                        <a:xfrm>
                          <a:off x="0" y="0"/>
                          <a:ext cx="5728825" cy="2522156"/>
                          <a:chOff x="0" y="0"/>
                          <a:chExt cx="5728825" cy="2522156"/>
                        </a:xfrm>
                      </wpg:grpSpPr>
                      <pic:pic xmlns:pic="http://schemas.openxmlformats.org/drawingml/2006/picture">
                        <pic:nvPicPr>
                          <pic:cNvPr id="970" name="Picture 970"/>
                          <pic:cNvPicPr>
                            <a:picLocks noChangeAspect="1"/>
                          </pic:cNvPicPr>
                        </pic:nvPicPr>
                        <pic:blipFill>
                          <a:blip r:embed="rId549">
                            <a:extLst>
                              <a:ext uri="{28A0092B-C50C-407E-A947-70E740481C1C}">
                                <a14:useLocalDpi xmlns:a14="http://schemas.microsoft.com/office/drawing/2010/main" val="0"/>
                              </a:ext>
                            </a:extLst>
                          </a:blip>
                          <a:stretch>
                            <a:fillRect/>
                          </a:stretch>
                        </pic:blipFill>
                        <pic:spPr>
                          <a:xfrm>
                            <a:off x="1125" y="0"/>
                            <a:ext cx="5727700" cy="2175510"/>
                          </a:xfrm>
                          <a:prstGeom prst="rect">
                            <a:avLst/>
                          </a:prstGeom>
                          <a:ln>
                            <a:solidFill>
                              <a:schemeClr val="accent1"/>
                            </a:solidFill>
                          </a:ln>
                        </pic:spPr>
                      </pic:pic>
                      <wps:wsp>
                        <wps:cNvPr id="971" name="Text Box 971"/>
                        <wps:cNvSpPr txBox="1"/>
                        <wps:spPr>
                          <a:xfrm>
                            <a:off x="0" y="2255938"/>
                            <a:ext cx="5728335" cy="266218"/>
                          </a:xfrm>
                          <a:prstGeom prst="rect">
                            <a:avLst/>
                          </a:prstGeom>
                          <a:solidFill>
                            <a:schemeClr val="lt1"/>
                          </a:solidFill>
                          <a:ln w="6350">
                            <a:solidFill>
                              <a:schemeClr val="accent1"/>
                            </a:solidFill>
                          </a:ln>
                        </wps:spPr>
                        <wps:txbx>
                          <w:txbxContent>
                            <w:p w14:paraId="274584DC" w14:textId="604F3192" w:rsidR="00EF553F" w:rsidRDefault="00EF553F" w:rsidP="003639E5">
                              <w:pPr>
                                <w:jc w:val="center"/>
                              </w:pPr>
                              <w:r>
                                <w:t xml:space="preserve">Figure 4.318 – backend code for including the default search </w:t>
                              </w:r>
                              <w:proofErr w:type="gramStart"/>
                              <w:r>
                                <w:t>parameters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CD07D3" id="Group 972" o:spid="_x0000_s1793" style="position:absolute;margin-left:.9pt;margin-top:59.2pt;width:451.1pt;height:198.6pt;z-index:252709888" coordsize="57288,2522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">
                <v:shape id="Picture 970" o:spid="_x0000_s1794" type="#_x0000_t75" style="position:absolute;left:11;width:57277;height:217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" stroked="t" strokecolor="#4472c4 [3204]">
                  <v:imagedata r:id="rId550" o:title=""/>
                  <v:path arrowok="t"/>
                </v:shape>
                <v:shape id="Text Box 971" o:spid="_x0000_s1795" type="#_x0000_t202" style="position:absolute;top:22559;width:57283;height:26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" fillcolor="white [3201]" strokecolor="#4472c4 [3204]" strokeweight=".5pt">
                  <v:textbox>
                    <w:txbxContent>
                      <w:p w14:paraId="274584DC" w14:textId="604F3192" w:rsidR="00EF553F" w:rsidRDefault="00EF553F" w:rsidP="003639E5">
                        <w:pPr>
                          <w:jc w:val="center"/>
                        </w:pPr>
                        <w:r>
                          <w:t>Figure 4.318 – backend code for including the default search parameters</w:t>
                        </w:r>
                      </w:p>
                    </w:txbxContent>
                  </v:textbox>
                </v:shape>
              </v:group>
            </w:pict>
          </mc:Fallback>
        </mc:AlternateContent>
      </w:r>
      <w:r w:rsidR="00CF34C2">
        <w:t>During the development of the Obtain search parameters function, the inclusion of default parameters in the search was missed out. The backend code adding this functionality is shown in Figure 4.318 below:</w:t>
      </w:r>
    </w:p>
    <w:p w14:paraId="7F1A693F" w14:textId="28B62964" w:rsidR="00CF34C2" w:rsidRDefault="00CF34C2" w:rsidP="00CF34C2"/>
    <w:p w14:paraId="6789D5C2" w14:textId="2BFE7A5A" w:rsidR="00CF34C2" w:rsidRDefault="00CF34C2" w:rsidP="00CF34C2"/>
    <w:p w14:paraId="5CA88970" w14:textId="65588A20" w:rsidR="003639E5" w:rsidRPr="003639E5" w:rsidRDefault="003639E5" w:rsidP="003639E5"/>
    <w:p w14:paraId="10B7E36A" w14:textId="799C21A9" w:rsidR="003639E5" w:rsidRPr="003639E5" w:rsidRDefault="003639E5" w:rsidP="003639E5"/>
    <w:p w14:paraId="75C44D86" w14:textId="06DEF4B6" w:rsidR="003639E5" w:rsidRPr="003639E5" w:rsidRDefault="003639E5" w:rsidP="003639E5"/>
    <w:p w14:paraId="325E944E" w14:textId="716C31ED" w:rsidR="003639E5" w:rsidRPr="003639E5" w:rsidRDefault="003639E5" w:rsidP="003639E5"/>
    <w:p w14:paraId="5EC436C6" w14:textId="28763681" w:rsidR="003639E5" w:rsidRPr="003639E5" w:rsidRDefault="003639E5" w:rsidP="003639E5"/>
    <w:p w14:paraId="5A15ADE8" w14:textId="0CBD7C38" w:rsidR="003639E5" w:rsidRPr="003639E5" w:rsidRDefault="003639E5" w:rsidP="003639E5"/>
    <w:p w14:paraId="5C532923" w14:textId="7D5E17C6" w:rsidR="003639E5" w:rsidRPr="003639E5" w:rsidRDefault="003639E5" w:rsidP="003639E5"/>
    <w:p w14:paraId="1DC314FF" w14:textId="60093D19" w:rsidR="003639E5" w:rsidRPr="003639E5" w:rsidRDefault="003639E5" w:rsidP="003639E5"/>
    <w:p w14:paraId="5D79C657" w14:textId="23BAE4C7" w:rsidR="003639E5" w:rsidRPr="003639E5" w:rsidRDefault="003639E5" w:rsidP="003639E5"/>
    <w:p w14:paraId="53E772B8" w14:textId="7128E12C" w:rsidR="003639E5" w:rsidRPr="003639E5" w:rsidRDefault="003639E5" w:rsidP="003639E5"/>
    <w:p w14:paraId="48533724" w14:textId="3B77381F" w:rsidR="003639E5" w:rsidRPr="003639E5" w:rsidRDefault="003639E5" w:rsidP="003639E5"/>
    <w:p w14:paraId="67B0C125" w14:textId="02EE9804" w:rsidR="003639E5" w:rsidRPr="003639E5" w:rsidRDefault="003639E5" w:rsidP="003639E5"/>
    <w:p w14:paraId="164A7054" w14:textId="40C3F3B3" w:rsidR="003639E5" w:rsidRPr="003639E5" w:rsidRDefault="003639E5" w:rsidP="003639E5"/>
    <w:p w14:paraId="3868F8D0" w14:textId="2E1E14C9" w:rsidR="003639E5" w:rsidRPr="003639E5" w:rsidRDefault="003639E5" w:rsidP="003639E5"/>
    <w:p w14:paraId="48988BAD" w14:textId="676F8514" w:rsidR="003639E5" w:rsidRDefault="003639E5" w:rsidP="003639E5">
      <w:r>
        <w:t xml:space="preserve">Line 214 gets the </w:t>
      </w:r>
      <w:proofErr w:type="spellStart"/>
      <w:r>
        <w:t>include_default_search</w:t>
      </w:r>
      <w:proofErr w:type="spellEnd"/>
      <w:r>
        <w:t xml:space="preserve"> parameter from the request body. Line 217 checks if its value is ‘true’, which would indicate that the default parameters should be included and would trigger the code in lines 218-229. Line 220 uses the already existing </w:t>
      </w:r>
      <w:proofErr w:type="spellStart"/>
      <w:r>
        <w:t>get_default_</w:t>
      </w:r>
      <w:proofErr w:type="gramStart"/>
      <w:r>
        <w:t>search</w:t>
      </w:r>
      <w:proofErr w:type="spellEnd"/>
      <w:r>
        <w:t>(</w:t>
      </w:r>
      <w:proofErr w:type="gramEnd"/>
      <w:r>
        <w:t>) function to obtain the stored parameters from the database. Lines 223-228 use conditional assignment to assign the default values to their respective variables if they are found in the database, or to leave the variables unchanged otherwise.</w:t>
      </w:r>
      <w:r w:rsidR="00942C81">
        <w:t xml:space="preserve"> The output of this function is shown in Figure 4.319.</w:t>
      </w:r>
    </w:p>
    <w:p w14:paraId="3C5143A8" w14:textId="149D5362" w:rsidR="000E5F97" w:rsidRDefault="000E5F97" w:rsidP="003639E5"/>
    <w:p w14:paraId="729497C9" w14:textId="38FFC2F8" w:rsidR="000E5F97" w:rsidRDefault="000E5F97" w:rsidP="003639E5"/>
    <w:p w14:paraId="46E77371" w14:textId="77777777" w:rsidR="000E5F97" w:rsidRDefault="000E5F97">
      <w:r>
        <w:br w:type="page"/>
      </w:r>
    </w:p>
    <w:p w14:paraId="33A76CA5" w14:textId="432D60F4" w:rsidR="000E5F97" w:rsidRPr="003639E5" w:rsidRDefault="000E5F97" w:rsidP="003639E5">
      <w:r>
        <w:rPr>
          <w:noProof/>
        </w:rPr>
        <w:lastRenderedPageBreak/>
        <mc:AlternateContent>
          <mc:Choice Requires="wpg">
            <w:drawing>
              <wp:anchor distT="0" distB="0" distL="114300" distR="114300" simplePos="0" relativeHeight="252712960" behindDoc="0" locked="0" layoutInCell="1" allowOverlap="1" wp14:anchorId="3EED5079" wp14:editId="4C4A504F">
                <wp:simplePos x="0" y="0"/>
                <wp:positionH relativeFrom="column">
                  <wp:posOffset>1064871</wp:posOffset>
                </wp:positionH>
                <wp:positionV relativeFrom="paragraph">
                  <wp:posOffset>12700</wp:posOffset>
                </wp:positionV>
                <wp:extent cx="3315825" cy="3772222"/>
                <wp:effectExtent l="12700" t="12700" r="12065" b="12700"/>
                <wp:wrapNone/>
                <wp:docPr id="975" name="Group 975"/>
                <wp:cNvGraphicFramePr/>
                <a:graphic xmlns:a="http://schemas.openxmlformats.org/drawingml/2006/main">
                  <a:graphicData uri="http://schemas.microsoft.com/office/word/2010/wordprocessingGroup">
                    <wpg:wgp>
                      <wpg:cNvGrpSpPr/>
                      <wpg:grpSpPr>
                        <a:xfrm>
                          <a:off x="0" y="0"/>
                          <a:ext cx="3315825" cy="3772222"/>
                          <a:chOff x="0" y="0"/>
                          <a:chExt cx="3315825" cy="3772222"/>
                        </a:xfrm>
                      </wpg:grpSpPr>
                      <pic:pic xmlns:pic="http://schemas.openxmlformats.org/drawingml/2006/picture">
                        <pic:nvPicPr>
                          <pic:cNvPr id="973" name="Picture 973"/>
                          <pic:cNvPicPr>
                            <a:picLocks noChangeAspect="1"/>
                          </pic:cNvPicPr>
                        </pic:nvPicPr>
                        <pic:blipFill>
                          <a:blip r:embed="rId551">
                            <a:extLst>
                              <a:ext uri="{28A0092B-C50C-407E-A947-70E740481C1C}">
                                <a14:useLocalDpi xmlns:a14="http://schemas.microsoft.com/office/drawing/2010/main" val="0"/>
                              </a:ext>
                            </a:extLst>
                          </a:blip>
                          <a:stretch>
                            <a:fillRect/>
                          </a:stretch>
                        </pic:blipFill>
                        <pic:spPr>
                          <a:xfrm>
                            <a:off x="1125" y="0"/>
                            <a:ext cx="3314700" cy="3238500"/>
                          </a:xfrm>
                          <a:prstGeom prst="rect">
                            <a:avLst/>
                          </a:prstGeom>
                          <a:ln>
                            <a:solidFill>
                              <a:schemeClr val="accent1"/>
                            </a:solidFill>
                          </a:ln>
                        </pic:spPr>
                      </pic:pic>
                      <wps:wsp>
                        <wps:cNvPr id="974" name="Text Box 974"/>
                        <wps:cNvSpPr txBox="1"/>
                        <wps:spPr>
                          <a:xfrm>
                            <a:off x="0" y="3309234"/>
                            <a:ext cx="3314700" cy="462988"/>
                          </a:xfrm>
                          <a:prstGeom prst="rect">
                            <a:avLst/>
                          </a:prstGeom>
                          <a:solidFill>
                            <a:schemeClr val="lt1"/>
                          </a:solidFill>
                          <a:ln w="6350">
                            <a:solidFill>
                              <a:schemeClr val="accent1"/>
                            </a:solidFill>
                          </a:ln>
                        </wps:spPr>
                        <wps:txbx>
                          <w:txbxContent>
                            <w:p w14:paraId="4A9C0761" w14:textId="231739B9" w:rsidR="00EF553F" w:rsidRDefault="00EF553F" w:rsidP="000E5F97">
                              <w:pPr>
                                <w:jc w:val="center"/>
                              </w:pPr>
                              <w:r>
                                <w:t xml:space="preserve">Figure 4.319 – output of a search including default search </w:t>
                              </w:r>
                              <w:proofErr w:type="gramStart"/>
                              <w:r>
                                <w:t>parameters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ED5079" id="Group 975" o:spid="_x0000_s1796" style="position:absolute;margin-left:83.85pt;margin-top:1pt;width:261.1pt;height:297.05pt;z-index:252712960" coordsize="33158,3772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">
                <v:shape id="Picture 973" o:spid="_x0000_s1797" type="#_x0000_t75" style="position:absolute;left:11;width:33147;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" stroked="t" strokecolor="#4472c4 [3204]">
                  <v:imagedata r:id="rId552" o:title=""/>
                  <v:path arrowok="t"/>
                </v:shape>
                <v:shape id="Text Box 974" o:spid="_x0000_s1798" type="#_x0000_t202" style="position:absolute;top:33092;width:33147;height:4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" fillcolor="white [3201]" strokecolor="#4472c4 [3204]" strokeweight=".5pt">
                  <v:textbox>
                    <w:txbxContent>
                      <w:p w14:paraId="4A9C0761" w14:textId="231739B9" w:rsidR="00EF553F" w:rsidRDefault="00EF553F" w:rsidP="000E5F97">
                        <w:pPr>
                          <w:jc w:val="center"/>
                        </w:pPr>
                        <w:r>
                          <w:t>Figure 4.319 – output of a search including default search parameters</w:t>
                        </w:r>
                      </w:p>
                    </w:txbxContent>
                  </v:textbox>
                </v:shape>
              </v:group>
            </w:pict>
          </mc:Fallback>
        </mc:AlternateContent>
      </w:r>
    </w:p>
    <w:p w14:paraId="58593F4B" w14:textId="5922C247" w:rsidR="003639E5" w:rsidRDefault="003639E5" w:rsidP="003639E5"/>
    <w:p w14:paraId="25840904" w14:textId="5AE650CE" w:rsidR="000E5F97" w:rsidRPr="000E5F97" w:rsidRDefault="000E5F97" w:rsidP="000E5F97"/>
    <w:p w14:paraId="50B6D590" w14:textId="112BD047" w:rsidR="000E5F97" w:rsidRPr="000E5F97" w:rsidRDefault="000E5F97" w:rsidP="000E5F97"/>
    <w:p w14:paraId="58E1FAE6" w14:textId="706331DA" w:rsidR="000E5F97" w:rsidRPr="000E5F97" w:rsidRDefault="000E5F97" w:rsidP="000E5F97"/>
    <w:p w14:paraId="287C7268" w14:textId="493DBD26" w:rsidR="000E5F97" w:rsidRPr="000E5F97" w:rsidRDefault="000E5F97" w:rsidP="000E5F97"/>
    <w:p w14:paraId="608E2B93" w14:textId="492A9F43" w:rsidR="000E5F97" w:rsidRPr="000E5F97" w:rsidRDefault="000E5F97" w:rsidP="000E5F97"/>
    <w:p w14:paraId="032CA6A9" w14:textId="63024249" w:rsidR="000E5F97" w:rsidRPr="000E5F97" w:rsidRDefault="000E5F97" w:rsidP="000E5F97"/>
    <w:p w14:paraId="68B5E0C2" w14:textId="247C5516" w:rsidR="000E5F97" w:rsidRPr="000E5F97" w:rsidRDefault="000E5F97" w:rsidP="000E5F97"/>
    <w:p w14:paraId="50D8E1F7" w14:textId="2B61AAAE" w:rsidR="000E5F97" w:rsidRPr="000E5F97" w:rsidRDefault="000E5F97" w:rsidP="000E5F97"/>
    <w:p w14:paraId="5CDDA8E8" w14:textId="3EA5A200" w:rsidR="000E5F97" w:rsidRPr="000E5F97" w:rsidRDefault="000E5F97" w:rsidP="000E5F97"/>
    <w:p w14:paraId="7344AC0B" w14:textId="2C891E3B" w:rsidR="000E5F97" w:rsidRPr="000E5F97" w:rsidRDefault="000E5F97" w:rsidP="000E5F97"/>
    <w:p w14:paraId="23597735" w14:textId="3A3EE174" w:rsidR="000E5F97" w:rsidRPr="000E5F97" w:rsidRDefault="000E5F97" w:rsidP="000E5F97"/>
    <w:p w14:paraId="195BF7A2" w14:textId="7837C92E" w:rsidR="000E5F97" w:rsidRPr="000E5F97" w:rsidRDefault="000E5F97" w:rsidP="000E5F97"/>
    <w:p w14:paraId="0F2DE6EB" w14:textId="6F008CED" w:rsidR="000E5F97" w:rsidRPr="000E5F97" w:rsidRDefault="000E5F97" w:rsidP="000E5F97"/>
    <w:p w14:paraId="032B4BD9" w14:textId="2F097F1A" w:rsidR="000E5F97" w:rsidRPr="000E5F97" w:rsidRDefault="000E5F97" w:rsidP="000E5F97"/>
    <w:p w14:paraId="1A5DD5ED" w14:textId="1CE4A889" w:rsidR="000E5F97" w:rsidRPr="000E5F97" w:rsidRDefault="000E5F97" w:rsidP="000E5F97"/>
    <w:p w14:paraId="0B225588" w14:textId="3F37FA01" w:rsidR="000E5F97" w:rsidRPr="000E5F97" w:rsidRDefault="000E5F97" w:rsidP="000E5F97"/>
    <w:p w14:paraId="617EC9A9" w14:textId="580B354E" w:rsidR="000E5F97" w:rsidRPr="000E5F97" w:rsidRDefault="000E5F97" w:rsidP="000E5F97"/>
    <w:p w14:paraId="4108D42B" w14:textId="0AC03F81" w:rsidR="000E5F97" w:rsidRPr="000E5F97" w:rsidRDefault="000E5F97" w:rsidP="000E5F97"/>
    <w:p w14:paraId="0C50EF17" w14:textId="17F0F3D0" w:rsidR="000E5F97" w:rsidRPr="000E5F97" w:rsidRDefault="000E5F97" w:rsidP="000E5F97"/>
    <w:p w14:paraId="46DE822D" w14:textId="7A277FE0" w:rsidR="000E5F97" w:rsidRDefault="000E5F97" w:rsidP="000E5F97">
      <w:r>
        <w:t xml:space="preserve">The image shows two objects – one with the parameters entered by the user, and one which includes the default search parameters. </w:t>
      </w:r>
      <w:proofErr w:type="gramStart"/>
      <w:r>
        <w:t>It can be seen that only</w:t>
      </w:r>
      <w:proofErr w:type="gramEnd"/>
      <w:r>
        <w:t xml:space="preserve"> those inputs which have a default value in the database have been replaced. Therefore, the backend code functions properly.</w:t>
      </w:r>
    </w:p>
    <w:p w14:paraId="5861BEC4" w14:textId="38E051ED" w:rsidR="000E5F97" w:rsidRDefault="000E5F97" w:rsidP="000E5F97"/>
    <w:p w14:paraId="10B3BA15" w14:textId="66115A58" w:rsidR="000E5F97" w:rsidRDefault="005D34EE" w:rsidP="000E5F97">
      <w:r>
        <w:rPr>
          <w:noProof/>
        </w:rPr>
        <mc:AlternateContent>
          <mc:Choice Requires="wpg">
            <w:drawing>
              <wp:anchor distT="0" distB="0" distL="114300" distR="114300" simplePos="0" relativeHeight="252716032" behindDoc="0" locked="0" layoutInCell="1" allowOverlap="1" wp14:anchorId="42C3CA58" wp14:editId="59F7D3A5">
                <wp:simplePos x="0" y="0"/>
                <wp:positionH relativeFrom="column">
                  <wp:posOffset>11575</wp:posOffset>
                </wp:positionH>
                <wp:positionV relativeFrom="paragraph">
                  <wp:posOffset>754902</wp:posOffset>
                </wp:positionV>
                <wp:extent cx="5728825" cy="681781"/>
                <wp:effectExtent l="12700" t="12700" r="12065" b="17145"/>
                <wp:wrapNone/>
                <wp:docPr id="978" name="Group 978"/>
                <wp:cNvGraphicFramePr/>
                <a:graphic xmlns:a="http://schemas.openxmlformats.org/drawingml/2006/main">
                  <a:graphicData uri="http://schemas.microsoft.com/office/word/2010/wordprocessingGroup">
                    <wpg:wgp>
                      <wpg:cNvGrpSpPr/>
                      <wpg:grpSpPr>
                        <a:xfrm>
                          <a:off x="0" y="0"/>
                          <a:ext cx="5728825" cy="681781"/>
                          <a:chOff x="0" y="0"/>
                          <a:chExt cx="5728825" cy="681781"/>
                        </a:xfrm>
                      </wpg:grpSpPr>
                      <pic:pic xmlns:pic="http://schemas.openxmlformats.org/drawingml/2006/picture">
                        <pic:nvPicPr>
                          <pic:cNvPr id="976" name="Picture 976"/>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1125" y="0"/>
                            <a:ext cx="5727700" cy="327025"/>
                          </a:xfrm>
                          <a:prstGeom prst="rect">
                            <a:avLst/>
                          </a:prstGeom>
                          <a:ln>
                            <a:solidFill>
                              <a:schemeClr val="accent1"/>
                            </a:solidFill>
                          </a:ln>
                        </pic:spPr>
                      </pic:pic>
                      <wps:wsp>
                        <wps:cNvPr id="977" name="Text Box 977"/>
                        <wps:cNvSpPr txBox="1"/>
                        <wps:spPr>
                          <a:xfrm>
                            <a:off x="0" y="415564"/>
                            <a:ext cx="5727700" cy="266217"/>
                          </a:xfrm>
                          <a:prstGeom prst="rect">
                            <a:avLst/>
                          </a:prstGeom>
                          <a:solidFill>
                            <a:schemeClr val="lt1"/>
                          </a:solidFill>
                          <a:ln w="6350">
                            <a:solidFill>
                              <a:schemeClr val="accent1"/>
                            </a:solidFill>
                          </a:ln>
                        </wps:spPr>
                        <wps:txbx>
                          <w:txbxContent>
                            <w:p w14:paraId="06305B44" w14:textId="113606A9" w:rsidR="00EF553F" w:rsidRDefault="00EF553F" w:rsidP="005D34EE">
                              <w:pPr>
                                <w:jc w:val="center"/>
                              </w:pPr>
                              <w:r>
                                <w:t xml:space="preserve">Figure 4.320 – change in the search.js file to include default search </w:t>
                              </w:r>
                              <w:proofErr w:type="gramStart"/>
                              <w:r>
                                <w:t>parameters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C3CA58" id="Group 978" o:spid="_x0000_s1799" style="position:absolute;margin-left:.9pt;margin-top:59.45pt;width:451.1pt;height:53.7pt;z-index:252716032" coordsize="57288,681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">
                <v:shape id="Picture 976" o:spid="_x0000_s1800" type="#_x0000_t75" style="position:absolute;left:11;width:57277;height:3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" stroked="t" strokecolor="#4472c4 [3204]">
                  <v:imagedata r:id="rId554" o:title=""/>
                  <v:path arrowok="t"/>
                </v:shape>
                <v:shape id="Text Box 977" o:spid="_x0000_s1801" type="#_x0000_t202" style="position:absolute;top:4155;width:57277;height:26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" fillcolor="white [3201]" strokecolor="#4472c4 [3204]" strokeweight=".5pt">
                  <v:textbox>
                    <w:txbxContent>
                      <w:p w14:paraId="06305B44" w14:textId="113606A9" w:rsidR="00EF553F" w:rsidRDefault="00EF553F" w:rsidP="005D34EE">
                        <w:pPr>
                          <w:jc w:val="center"/>
                        </w:pPr>
                        <w:r>
                          <w:t>Figure 4.320 – change in the search.js file to include default search parameters</w:t>
                        </w:r>
                      </w:p>
                    </w:txbxContent>
                  </v:textbox>
                </v:shape>
              </v:group>
            </w:pict>
          </mc:Fallback>
        </mc:AlternateContent>
      </w:r>
      <w:r w:rsidR="00CF7366">
        <w:t>The only change which should be made on the front</w:t>
      </w:r>
      <w:r w:rsidR="00803354">
        <w:t xml:space="preserve">end is including the </w:t>
      </w:r>
      <w:proofErr w:type="spellStart"/>
      <w:r w:rsidR="00803354">
        <w:t>include_default_search</w:t>
      </w:r>
      <w:proofErr w:type="spellEnd"/>
      <w:r w:rsidR="00803354">
        <w:t xml:space="preserve"> parameter in the request sent to the frontend. The code is shown in Figure 4.320 below.</w:t>
      </w:r>
    </w:p>
    <w:p w14:paraId="0662935B" w14:textId="521F40FF" w:rsidR="005D34EE" w:rsidRDefault="005D34EE" w:rsidP="000E5F97"/>
    <w:p w14:paraId="51CDB4AD" w14:textId="393F0902" w:rsidR="005D34EE" w:rsidRPr="000E5F97" w:rsidRDefault="005D34EE" w:rsidP="000E5F97"/>
    <w:p w14:paraId="41341B56" w14:textId="7B69B88D" w:rsidR="000E5F97" w:rsidRDefault="000E5F97" w:rsidP="000E5F97"/>
    <w:p w14:paraId="21D9EAE4" w14:textId="6994E548" w:rsidR="005D34EE" w:rsidRPr="005D34EE" w:rsidRDefault="005D34EE" w:rsidP="005D34EE"/>
    <w:p w14:paraId="102CE662" w14:textId="258EEE4F" w:rsidR="005D34EE" w:rsidRPr="005D34EE" w:rsidRDefault="005D34EE" w:rsidP="005D34EE"/>
    <w:p w14:paraId="775902B8" w14:textId="2CCA4BA0" w:rsidR="005D34EE" w:rsidRPr="005D34EE" w:rsidRDefault="005D34EE" w:rsidP="005D34EE"/>
    <w:p w14:paraId="67C3F97C" w14:textId="72E27F9E" w:rsidR="005D34EE" w:rsidRDefault="005D34EE" w:rsidP="005D34EE">
      <w:r>
        <w:t>The final output in the browser is shown in Figure 4.321 below:</w:t>
      </w:r>
    </w:p>
    <w:p w14:paraId="7646B626" w14:textId="11C6C36C" w:rsidR="005D34EE" w:rsidRDefault="005D34EE" w:rsidP="005D34EE"/>
    <w:p w14:paraId="1143C434" w14:textId="7A02F763" w:rsidR="001C41D1" w:rsidRDefault="001C41D1" w:rsidP="005D34EE"/>
    <w:p w14:paraId="5ED97F1C" w14:textId="77777777" w:rsidR="001C41D1" w:rsidRDefault="001C41D1">
      <w:r>
        <w:br w:type="page"/>
      </w:r>
    </w:p>
    <w:p w14:paraId="6759C5B7" w14:textId="3FEFB015" w:rsidR="005D34EE" w:rsidRDefault="001C41D1" w:rsidP="005D34EE">
      <w:r>
        <w:rPr>
          <w:noProof/>
        </w:rPr>
        <w:lastRenderedPageBreak/>
        <mc:AlternateContent>
          <mc:Choice Requires="wpg">
            <w:drawing>
              <wp:anchor distT="0" distB="0" distL="114300" distR="114300" simplePos="0" relativeHeight="252718080" behindDoc="0" locked="0" layoutInCell="1" allowOverlap="1" wp14:anchorId="6E99A019" wp14:editId="137F3ED4">
                <wp:simplePos x="0" y="0"/>
                <wp:positionH relativeFrom="column">
                  <wp:posOffset>0</wp:posOffset>
                </wp:positionH>
                <wp:positionV relativeFrom="paragraph">
                  <wp:posOffset>12700</wp:posOffset>
                </wp:positionV>
                <wp:extent cx="5728825" cy="3934267"/>
                <wp:effectExtent l="12700" t="12700" r="12065" b="15875"/>
                <wp:wrapNone/>
                <wp:docPr id="981" name="Group 981"/>
                <wp:cNvGraphicFramePr/>
                <a:graphic xmlns:a="http://schemas.openxmlformats.org/drawingml/2006/main">
                  <a:graphicData uri="http://schemas.microsoft.com/office/word/2010/wordprocessingGroup">
                    <wpg:wgp>
                      <wpg:cNvGrpSpPr/>
                      <wpg:grpSpPr>
                        <a:xfrm>
                          <a:off x="0" y="0"/>
                          <a:ext cx="5728825" cy="3934267"/>
                          <a:chOff x="0" y="0"/>
                          <a:chExt cx="5728825" cy="3934267"/>
                        </a:xfrm>
                      </wpg:grpSpPr>
                      <pic:pic xmlns:pic="http://schemas.openxmlformats.org/drawingml/2006/picture">
                        <pic:nvPicPr>
                          <pic:cNvPr id="979" name="Picture 979"/>
                          <pic:cNvPicPr>
                            <a:picLocks noChangeAspect="1"/>
                          </pic:cNvPicPr>
                        </pic:nvPicPr>
                        <pic:blipFill>
                          <a:blip r:embed="rId555" cstate="print">
                            <a:extLst>
                              <a:ext uri="{28A0092B-C50C-407E-A947-70E740481C1C}">
                                <a14:useLocalDpi xmlns:a14="http://schemas.microsoft.com/office/drawing/2010/main" val="0"/>
                              </a:ext>
                            </a:extLst>
                          </a:blip>
                          <a:stretch>
                            <a:fillRect/>
                          </a:stretch>
                        </pic:blipFill>
                        <pic:spPr>
                          <a:xfrm>
                            <a:off x="1125" y="0"/>
                            <a:ext cx="5727700" cy="3580130"/>
                          </a:xfrm>
                          <a:prstGeom prst="rect">
                            <a:avLst/>
                          </a:prstGeom>
                          <a:ln>
                            <a:solidFill>
                              <a:schemeClr val="accent1"/>
                            </a:solidFill>
                          </a:ln>
                        </pic:spPr>
                      </pic:pic>
                      <wps:wsp>
                        <wps:cNvPr id="980" name="Text Box 980"/>
                        <wps:cNvSpPr txBox="1"/>
                        <wps:spPr>
                          <a:xfrm>
                            <a:off x="0" y="3644900"/>
                            <a:ext cx="5727700" cy="289367"/>
                          </a:xfrm>
                          <a:prstGeom prst="rect">
                            <a:avLst/>
                          </a:prstGeom>
                          <a:solidFill>
                            <a:schemeClr val="lt1"/>
                          </a:solidFill>
                          <a:ln w="6350">
                            <a:solidFill>
                              <a:schemeClr val="accent1"/>
                            </a:solidFill>
                          </a:ln>
                        </wps:spPr>
                        <wps:txbx>
                          <w:txbxContent>
                            <w:p w14:paraId="15FCFC5C" w14:textId="77777777" w:rsidR="00EF553F" w:rsidRDefault="00EF553F" w:rsidP="001C41D1">
                              <w:pPr>
                                <w:jc w:val="center"/>
                              </w:pPr>
                              <w:r>
                                <w:t xml:space="preserve">Figure 4.321 – output of including the default search parameters on the </w:t>
                              </w:r>
                              <w:proofErr w:type="gramStart"/>
                              <w:r>
                                <w:t>frontend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99A019" id="Group 981" o:spid="_x0000_s1802" style="position:absolute;margin-left:0;margin-top:1pt;width:451.1pt;height:309.8pt;z-index:252718080" coordsize="57288,3934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P+/i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U&#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9P+/i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U/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1f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b+/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X/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0P7+KKKKACiiigAooooAKKKKACiiigAo&#13;&#10;oooAKKKKACiiigAoopCQDigBaKbuGM806gAopM0t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">
                <v:shape id="Picture 979" o:spid="_x0000_s1803" type="#_x0000_t75" style="position:absolute;left:11;width:57277;height:35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" stroked="t" strokecolor="#4472c4 [3204]">
                  <v:imagedata r:id="rId556" o:title=""/>
                  <v:path arrowok="t"/>
                </v:shape>
                <v:shape id="Text Box 980" o:spid="_x0000_s1804" type="#_x0000_t202" style="position:absolute;top:36449;width:57277;height:2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" fillcolor="white [3201]" strokecolor="#4472c4 [3204]" strokeweight=".5pt">
                  <v:textbox>
                    <w:txbxContent>
                      <w:p w14:paraId="15FCFC5C" w14:textId="77777777" w:rsidR="00EF553F" w:rsidRDefault="00EF553F" w:rsidP="001C41D1">
                        <w:pPr>
                          <w:jc w:val="center"/>
                        </w:pPr>
                        <w:r>
                          <w:t>Figure 4.321 – output of including the default search parameters on the frontend</w:t>
                        </w:r>
                      </w:p>
                    </w:txbxContent>
                  </v:textbox>
                </v:shape>
              </v:group>
            </w:pict>
          </mc:Fallback>
        </mc:AlternateContent>
      </w:r>
    </w:p>
    <w:p w14:paraId="3D577D7E" w14:textId="60763159" w:rsidR="00DA5B23" w:rsidRPr="00DA5B23" w:rsidRDefault="00DA5B23" w:rsidP="00DA5B23"/>
    <w:p w14:paraId="315016B9" w14:textId="6884868E" w:rsidR="00DA5B23" w:rsidRPr="00DA5B23" w:rsidRDefault="00DA5B23" w:rsidP="00DA5B23"/>
    <w:p w14:paraId="3F2ADD23" w14:textId="4ACDDEBE" w:rsidR="00DA5B23" w:rsidRPr="00DA5B23" w:rsidRDefault="00DA5B23" w:rsidP="00DA5B23"/>
    <w:p w14:paraId="413D9473" w14:textId="7274C5D5" w:rsidR="00DA5B23" w:rsidRPr="00DA5B23" w:rsidRDefault="00DA5B23" w:rsidP="00DA5B23"/>
    <w:p w14:paraId="04D67637" w14:textId="3281DCF2" w:rsidR="00DA5B23" w:rsidRPr="00DA5B23" w:rsidRDefault="00DA5B23" w:rsidP="00DA5B23"/>
    <w:p w14:paraId="3B05F5E6" w14:textId="6EB7450E" w:rsidR="00DA5B23" w:rsidRPr="00DA5B23" w:rsidRDefault="00DA5B23" w:rsidP="00DA5B23"/>
    <w:p w14:paraId="07E11563" w14:textId="60FE2EA3" w:rsidR="00DA5B23" w:rsidRPr="00DA5B23" w:rsidRDefault="00DA5B23" w:rsidP="00DA5B23"/>
    <w:p w14:paraId="124FFB7C" w14:textId="4D70726E" w:rsidR="00DA5B23" w:rsidRPr="00DA5B23" w:rsidRDefault="00DA5B23" w:rsidP="00DA5B23"/>
    <w:p w14:paraId="4C20E329" w14:textId="24B7889E" w:rsidR="00DA5B23" w:rsidRPr="00DA5B23" w:rsidRDefault="00DA5B23" w:rsidP="00DA5B23"/>
    <w:p w14:paraId="3000DE61" w14:textId="2C6005EF" w:rsidR="00DA5B23" w:rsidRPr="00DA5B23" w:rsidRDefault="00DA5B23" w:rsidP="00DA5B23"/>
    <w:p w14:paraId="7AD05B5E" w14:textId="264E122C" w:rsidR="00DA5B23" w:rsidRPr="00DA5B23" w:rsidRDefault="00DA5B23" w:rsidP="00DA5B23"/>
    <w:p w14:paraId="1C1BE08D" w14:textId="74824E65" w:rsidR="00DA5B23" w:rsidRPr="00DA5B23" w:rsidRDefault="00DA5B23" w:rsidP="00DA5B23"/>
    <w:p w14:paraId="46067C57" w14:textId="01DCF4FE" w:rsidR="00DA5B23" w:rsidRPr="00DA5B23" w:rsidRDefault="00DA5B23" w:rsidP="00DA5B23"/>
    <w:p w14:paraId="14AF7085" w14:textId="297C534B" w:rsidR="00DA5B23" w:rsidRPr="00DA5B23" w:rsidRDefault="00DA5B23" w:rsidP="00DA5B23"/>
    <w:p w14:paraId="21943ED6" w14:textId="49475260" w:rsidR="00DA5B23" w:rsidRPr="00DA5B23" w:rsidRDefault="00DA5B23" w:rsidP="00DA5B23"/>
    <w:p w14:paraId="3439AD0E" w14:textId="23B0C40F" w:rsidR="00DA5B23" w:rsidRPr="00DA5B23" w:rsidRDefault="00DA5B23" w:rsidP="00DA5B23"/>
    <w:p w14:paraId="4F5E4259" w14:textId="6E24346F" w:rsidR="00DA5B23" w:rsidRPr="00DA5B23" w:rsidRDefault="00DA5B23" w:rsidP="00DA5B23"/>
    <w:p w14:paraId="7DFC79EF" w14:textId="59DED084" w:rsidR="00DA5B23" w:rsidRPr="00DA5B23" w:rsidRDefault="00DA5B23" w:rsidP="00DA5B23"/>
    <w:p w14:paraId="53F23A2F" w14:textId="0EAEFBF0" w:rsidR="00DA5B23" w:rsidRPr="00DA5B23" w:rsidRDefault="00DA5B23" w:rsidP="00DA5B23"/>
    <w:p w14:paraId="6A03D803" w14:textId="3082E347" w:rsidR="00DA5B23" w:rsidRPr="00DA5B23" w:rsidRDefault="00DA5B23" w:rsidP="00DA5B23"/>
    <w:p w14:paraId="2855DBC2" w14:textId="00DC6777" w:rsidR="00DA5B23" w:rsidRPr="00DA5B23" w:rsidRDefault="00DA5B23" w:rsidP="00DA5B23"/>
    <w:p w14:paraId="2096F1F4" w14:textId="1BFFFDDF" w:rsidR="00DA5B23" w:rsidRDefault="002406FD" w:rsidP="00DA5B23">
      <w:r>
        <w:rPr>
          <w:noProof/>
        </w:rPr>
        <mc:AlternateContent>
          <mc:Choice Requires="wpg">
            <w:drawing>
              <wp:anchor distT="0" distB="0" distL="114300" distR="114300" simplePos="0" relativeHeight="252721152" behindDoc="0" locked="0" layoutInCell="1" allowOverlap="1" wp14:anchorId="46BB2648" wp14:editId="139A1559">
                <wp:simplePos x="0" y="0"/>
                <wp:positionH relativeFrom="column">
                  <wp:posOffset>92597</wp:posOffset>
                </wp:positionH>
                <wp:positionV relativeFrom="paragraph">
                  <wp:posOffset>619447</wp:posOffset>
                </wp:positionV>
                <wp:extent cx="5556741" cy="3828784"/>
                <wp:effectExtent l="12700" t="12700" r="19050" b="6985"/>
                <wp:wrapNone/>
                <wp:docPr id="989" name="Group 989"/>
                <wp:cNvGraphicFramePr/>
                <a:graphic xmlns:a="http://schemas.openxmlformats.org/drawingml/2006/main">
                  <a:graphicData uri="http://schemas.microsoft.com/office/word/2010/wordprocessingGroup">
                    <wpg:wgp>
                      <wpg:cNvGrpSpPr/>
                      <wpg:grpSpPr>
                        <a:xfrm>
                          <a:off x="0" y="0"/>
                          <a:ext cx="5556741" cy="3828784"/>
                          <a:chOff x="0" y="0"/>
                          <a:chExt cx="5556741" cy="3828784"/>
                        </a:xfrm>
                      </wpg:grpSpPr>
                      <pic:pic xmlns:pic="http://schemas.openxmlformats.org/drawingml/2006/picture">
                        <pic:nvPicPr>
                          <pic:cNvPr id="987" name="Picture 987"/>
                          <pic:cNvPicPr>
                            <a:picLocks noChangeAspect="1"/>
                          </pic:cNvPicPr>
                        </pic:nvPicPr>
                        <pic:blipFill>
                          <a:blip r:embed="rId557" cstate="print">
                            <a:extLst>
                              <a:ext uri="{28A0092B-C50C-407E-A947-70E740481C1C}">
                                <a14:useLocalDpi xmlns:a14="http://schemas.microsoft.com/office/drawing/2010/main" val="0"/>
                              </a:ext>
                            </a:extLst>
                          </a:blip>
                          <a:stretch>
                            <a:fillRect/>
                          </a:stretch>
                        </pic:blipFill>
                        <pic:spPr>
                          <a:xfrm>
                            <a:off x="1126" y="0"/>
                            <a:ext cx="5555615" cy="3472180"/>
                          </a:xfrm>
                          <a:prstGeom prst="rect">
                            <a:avLst/>
                          </a:prstGeom>
                          <a:ln>
                            <a:solidFill>
                              <a:schemeClr val="accent1"/>
                            </a:solidFill>
                          </a:ln>
                        </pic:spPr>
                      </pic:pic>
                      <wps:wsp>
                        <wps:cNvPr id="988" name="Text Box 988"/>
                        <wps:cNvSpPr txBox="1"/>
                        <wps:spPr>
                          <a:xfrm>
                            <a:off x="0" y="3540727"/>
                            <a:ext cx="5555615" cy="288057"/>
                          </a:xfrm>
                          <a:prstGeom prst="rect">
                            <a:avLst/>
                          </a:prstGeom>
                          <a:solidFill>
                            <a:schemeClr val="lt1"/>
                          </a:solidFill>
                          <a:ln w="6350">
                            <a:solidFill>
                              <a:schemeClr val="accent1"/>
                            </a:solidFill>
                          </a:ln>
                        </wps:spPr>
                        <wps:txbx>
                          <w:txbxContent>
                            <w:p w14:paraId="5C769122" w14:textId="62017BE5" w:rsidR="00EF553F" w:rsidRDefault="00EF553F" w:rsidP="002406FD">
                              <w:pPr>
                                <w:jc w:val="center"/>
                              </w:pPr>
                              <w:r>
                                <w:t xml:space="preserve">Figure 4.322 – output when the checkbox is not </w:t>
                              </w:r>
                              <w:proofErr w:type="gramStart"/>
                              <w:r>
                                <w:t>checked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BB2648" id="Group 989" o:spid="_x0000_s1805" style="position:absolute;margin-left:7.3pt;margin-top:48.8pt;width:437.55pt;height:301.5pt;z-index:252721152" coordsize="55567,382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U/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0/7+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T+/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V/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1v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f+/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Q/v4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">
                <v:shape id="Picture 987" o:spid="_x0000_s1806" type="#_x0000_t75" style="position:absolute;left:11;width:55556;height:34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" stroked="t" strokecolor="#4472c4 [3204]">
                  <v:imagedata r:id="rId558" o:title=""/>
                  <v:path arrowok="t"/>
                </v:shape>
                <v:shape id="Text Box 988" o:spid="_x0000_s1807" type="#_x0000_t202" style="position:absolute;top:35407;width:55556;height:2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" fillcolor="white [3201]" strokecolor="#4472c4 [3204]" strokeweight=".5pt">
                  <v:textbox>
                    <w:txbxContent>
                      <w:p w14:paraId="5C769122" w14:textId="62017BE5" w:rsidR="00EF553F" w:rsidRDefault="00EF553F" w:rsidP="002406FD">
                        <w:pPr>
                          <w:jc w:val="center"/>
                        </w:pPr>
                        <w:r>
                          <w:t>Figure 4.322 – output when the checkbox is not checked</w:t>
                        </w:r>
                      </w:p>
                    </w:txbxContent>
                  </v:textbox>
                </v:shape>
              </v:group>
            </w:pict>
          </mc:Fallback>
        </mc:AlternateContent>
      </w:r>
      <w:r w:rsidR="00DA5B23">
        <w:t>As the image shows, the displayed tweets are sorted by the number of retweets (default search parameter) as opposed to likes (passed search parameter). Finally, the output produced when the default search parameters are not included is shown in Figure 4.322.</w:t>
      </w:r>
    </w:p>
    <w:p w14:paraId="067BDA63" w14:textId="6386AE9A" w:rsidR="00D8058F" w:rsidRDefault="00D8058F" w:rsidP="00D8058F"/>
    <w:p w14:paraId="506BDC9E" w14:textId="2216B10D" w:rsidR="002406FD" w:rsidRPr="00D8058F" w:rsidRDefault="002406FD" w:rsidP="00D8058F"/>
    <w:p w14:paraId="5971D704" w14:textId="2561E17D" w:rsidR="003E3B2D" w:rsidRDefault="003E3B2D" w:rsidP="0024075B"/>
    <w:p w14:paraId="1E041B17" w14:textId="00694D71" w:rsidR="003E3B2D" w:rsidRDefault="003E3B2D">
      <w:r>
        <w:br w:type="page"/>
      </w:r>
    </w:p>
    <w:p w14:paraId="2700654C" w14:textId="572F025F" w:rsidR="00D8058F" w:rsidRDefault="002406FD" w:rsidP="0024075B">
      <w:r>
        <w:lastRenderedPageBreak/>
        <w:t xml:space="preserve">The image above shows that the tweets are sorted according to their number of likes, since the checkbox was not </w:t>
      </w:r>
      <w:r w:rsidR="00B46195">
        <w:t>checked,</w:t>
      </w:r>
      <w:r>
        <w:t xml:space="preserve"> and the default search parameters were not applied.</w:t>
      </w:r>
    </w:p>
    <w:p w14:paraId="637CCC88" w14:textId="45BF6794" w:rsidR="00B46195" w:rsidRDefault="00B46195" w:rsidP="00B46195"/>
    <w:p w14:paraId="5AFC7408" w14:textId="62EBE4E5" w:rsidR="00B46195" w:rsidRDefault="00B46195" w:rsidP="00B46195">
      <w:pPr>
        <w:pStyle w:val="Heading3"/>
      </w:pPr>
      <w:bookmarkStart w:id="55" w:name="_Toc100002637"/>
      <w:r>
        <w:t xml:space="preserve">Obtain default search parameters function – enabling submission through the </w:t>
      </w:r>
      <w:proofErr w:type="gramStart"/>
      <w:r>
        <w:t>keyboard</w:t>
      </w:r>
      <w:bookmarkEnd w:id="55"/>
      <w:proofErr w:type="gramEnd"/>
    </w:p>
    <w:p w14:paraId="0EA1029F" w14:textId="51EE59E3" w:rsidR="00B46195" w:rsidRDefault="00B46195" w:rsidP="00B46195"/>
    <w:p w14:paraId="3FFB4849" w14:textId="38E14102" w:rsidR="00B46195" w:rsidRDefault="00B46195" w:rsidP="00B46195">
      <w:r>
        <w:t>During the development of this function, Requirement 3.9, which states that the user should be able to submit the search parameters by pressing the ‘enter’ key on the keyboard, was missed out.</w:t>
      </w:r>
      <w:r w:rsidR="009A0596">
        <w:t xml:space="preserve"> The code for enabling this is shown in Figure 4.323 below.</w:t>
      </w:r>
    </w:p>
    <w:p w14:paraId="7255A18E" w14:textId="49CD8689" w:rsidR="00D80E3D" w:rsidRDefault="000901BB" w:rsidP="00B46195">
      <w:r>
        <w:rPr>
          <w:noProof/>
        </w:rPr>
        <mc:AlternateContent>
          <mc:Choice Requires="wpg">
            <w:drawing>
              <wp:anchor distT="0" distB="0" distL="114300" distR="114300" simplePos="0" relativeHeight="252724224" behindDoc="0" locked="0" layoutInCell="1" allowOverlap="1" wp14:anchorId="6CAF0BDC" wp14:editId="1931B201">
                <wp:simplePos x="0" y="0"/>
                <wp:positionH relativeFrom="column">
                  <wp:posOffset>92597</wp:posOffset>
                </wp:positionH>
                <wp:positionV relativeFrom="paragraph">
                  <wp:posOffset>200338</wp:posOffset>
                </wp:positionV>
                <wp:extent cx="5487526" cy="2093893"/>
                <wp:effectExtent l="12700" t="12700" r="12065" b="14605"/>
                <wp:wrapNone/>
                <wp:docPr id="992" name="Group 992"/>
                <wp:cNvGraphicFramePr/>
                <a:graphic xmlns:a="http://schemas.openxmlformats.org/drawingml/2006/main">
                  <a:graphicData uri="http://schemas.microsoft.com/office/word/2010/wordprocessingGroup">
                    <wpg:wgp>
                      <wpg:cNvGrpSpPr/>
                      <wpg:grpSpPr>
                        <a:xfrm>
                          <a:off x="0" y="0"/>
                          <a:ext cx="5487526" cy="2093893"/>
                          <a:chOff x="0" y="0"/>
                          <a:chExt cx="5487526" cy="2093893"/>
                        </a:xfrm>
                      </wpg:grpSpPr>
                      <pic:pic xmlns:pic="http://schemas.openxmlformats.org/drawingml/2006/picture">
                        <pic:nvPicPr>
                          <pic:cNvPr id="990" name="Picture 990"/>
                          <pic:cNvPicPr>
                            <a:picLocks noChangeAspect="1"/>
                          </pic:cNvPicPr>
                        </pic:nvPicPr>
                        <pic:blipFill>
                          <a:blip r:embed="rId559">
                            <a:extLst>
                              <a:ext uri="{28A0092B-C50C-407E-A947-70E740481C1C}">
                                <a14:useLocalDpi xmlns:a14="http://schemas.microsoft.com/office/drawing/2010/main" val="0"/>
                              </a:ext>
                            </a:extLst>
                          </a:blip>
                          <a:stretch>
                            <a:fillRect/>
                          </a:stretch>
                        </pic:blipFill>
                        <pic:spPr>
                          <a:xfrm>
                            <a:off x="1126" y="0"/>
                            <a:ext cx="5486400" cy="1727200"/>
                          </a:xfrm>
                          <a:prstGeom prst="rect">
                            <a:avLst/>
                          </a:prstGeom>
                          <a:ln>
                            <a:solidFill>
                              <a:schemeClr val="accent1"/>
                            </a:solidFill>
                          </a:ln>
                        </pic:spPr>
                      </pic:pic>
                      <wps:wsp>
                        <wps:cNvPr id="991" name="Text Box 991"/>
                        <wps:cNvSpPr txBox="1"/>
                        <wps:spPr>
                          <a:xfrm>
                            <a:off x="0" y="1792951"/>
                            <a:ext cx="5486400" cy="300942"/>
                          </a:xfrm>
                          <a:prstGeom prst="rect">
                            <a:avLst/>
                          </a:prstGeom>
                          <a:solidFill>
                            <a:schemeClr val="lt1"/>
                          </a:solidFill>
                          <a:ln w="6350">
                            <a:solidFill>
                              <a:schemeClr val="accent1"/>
                            </a:solidFill>
                          </a:ln>
                        </wps:spPr>
                        <wps:txbx>
                          <w:txbxContent>
                            <w:p w14:paraId="73F7D8C3" w14:textId="5A73B0C9" w:rsidR="00EF553F" w:rsidRDefault="00EF553F" w:rsidP="000901BB">
                              <w:pPr>
                                <w:jc w:val="center"/>
                              </w:pPr>
                              <w:r>
                                <w:t xml:space="preserve">Figure 4.323 – code added to the search.js file to enable input through the </w:t>
                              </w:r>
                              <w:proofErr w:type="gramStart"/>
                              <w:r>
                                <w:t>keyboard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AF0BDC" id="Group 992" o:spid="_x0000_s1808" style="position:absolute;margin-left:7.3pt;margin-top:15.75pt;width:432.1pt;height:164.85pt;z-index:252724224" coordsize="54875,209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">
                <v:shape id="Picture 990" o:spid="_x0000_s1809" type="#_x0000_t75" style="position:absolute;left:11;width:54864;height:17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" stroked="t" strokecolor="#4472c4 [3204]">
                  <v:imagedata r:id="rId560" o:title=""/>
                  <v:path arrowok="t"/>
                </v:shape>
                <v:shape id="Text Box 991" o:spid="_x0000_s1810" type="#_x0000_t202" style="position:absolute;top:17929;width:54864;height:3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" fillcolor="white [3201]" strokecolor="#4472c4 [3204]" strokeweight=".5pt">
                  <v:textbox>
                    <w:txbxContent>
                      <w:p w14:paraId="73F7D8C3" w14:textId="5A73B0C9" w:rsidR="00EF553F" w:rsidRDefault="00EF553F" w:rsidP="000901BB">
                        <w:pPr>
                          <w:jc w:val="center"/>
                        </w:pPr>
                        <w:r>
                          <w:t>Figure 4.323 – code added to the search.js file to enable input through the keyboard</w:t>
                        </w:r>
                      </w:p>
                    </w:txbxContent>
                  </v:textbox>
                </v:shape>
              </v:group>
            </w:pict>
          </mc:Fallback>
        </mc:AlternateContent>
      </w:r>
    </w:p>
    <w:p w14:paraId="26EB6608" w14:textId="0DF9BF01" w:rsidR="00D80E3D" w:rsidRDefault="00D80E3D" w:rsidP="00B46195"/>
    <w:p w14:paraId="58936F16" w14:textId="708CF79B" w:rsidR="000901BB" w:rsidRPr="000901BB" w:rsidRDefault="000901BB" w:rsidP="000901BB"/>
    <w:p w14:paraId="6B03EC4B" w14:textId="108CE42C" w:rsidR="000901BB" w:rsidRPr="000901BB" w:rsidRDefault="000901BB" w:rsidP="000901BB"/>
    <w:p w14:paraId="081A2742" w14:textId="6E60B616" w:rsidR="000901BB" w:rsidRPr="000901BB" w:rsidRDefault="000901BB" w:rsidP="000901BB"/>
    <w:p w14:paraId="0F366328" w14:textId="34869E12" w:rsidR="000901BB" w:rsidRPr="000901BB" w:rsidRDefault="000901BB" w:rsidP="000901BB"/>
    <w:p w14:paraId="2B6AD648" w14:textId="2FAE7192" w:rsidR="000901BB" w:rsidRPr="000901BB" w:rsidRDefault="000901BB" w:rsidP="000901BB"/>
    <w:p w14:paraId="13F85B0A" w14:textId="39C94375" w:rsidR="000901BB" w:rsidRPr="000901BB" w:rsidRDefault="000901BB" w:rsidP="000901BB"/>
    <w:p w14:paraId="792DBB83" w14:textId="6A7F92E3" w:rsidR="000901BB" w:rsidRPr="000901BB" w:rsidRDefault="000901BB" w:rsidP="000901BB"/>
    <w:p w14:paraId="3B3309DF" w14:textId="656CB6F5" w:rsidR="000901BB" w:rsidRPr="000901BB" w:rsidRDefault="000901BB" w:rsidP="000901BB"/>
    <w:p w14:paraId="39B9D722" w14:textId="297F0FF7" w:rsidR="000901BB" w:rsidRPr="000901BB" w:rsidRDefault="000901BB" w:rsidP="000901BB"/>
    <w:p w14:paraId="0A943DB1" w14:textId="49954F65" w:rsidR="000901BB" w:rsidRPr="000901BB" w:rsidRDefault="000901BB" w:rsidP="000901BB"/>
    <w:p w14:paraId="74C3B2C6" w14:textId="12AE51A4" w:rsidR="000901BB" w:rsidRDefault="000901BB" w:rsidP="000901BB"/>
    <w:p w14:paraId="447EAFDC" w14:textId="5E3659E9" w:rsidR="000901BB" w:rsidRDefault="000901BB" w:rsidP="000901BB">
      <w:r>
        <w:t xml:space="preserve">Line 219 adds an event listener which detects keyboard presses to the whole document. Line 221 checks if the key pressed is the ‘enter’ key. If it is, line 223 simulates a click onto the submit button, </w:t>
      </w:r>
      <w:proofErr w:type="gramStart"/>
      <w:r>
        <w:t>in order to</w:t>
      </w:r>
      <w:proofErr w:type="gramEnd"/>
      <w:r>
        <w:t xml:space="preserve"> trigger the original event listener, so as not to repeat a large block of code.</w:t>
      </w:r>
    </w:p>
    <w:p w14:paraId="5DE0E870" w14:textId="1841FEAF" w:rsidR="00A353C1" w:rsidRDefault="00A353C1" w:rsidP="000901BB"/>
    <w:p w14:paraId="36D44BED" w14:textId="3197D109" w:rsidR="00A353C1" w:rsidRDefault="00A353C1" w:rsidP="00A353C1">
      <w:pPr>
        <w:pStyle w:val="Heading3"/>
      </w:pPr>
      <w:bookmarkStart w:id="56" w:name="_Toc100002638"/>
      <w:r>
        <w:t xml:space="preserve">Obtain search parameters – store tweets in a CSV </w:t>
      </w:r>
      <w:proofErr w:type="gramStart"/>
      <w:r>
        <w:t>file</w:t>
      </w:r>
      <w:bookmarkEnd w:id="56"/>
      <w:proofErr w:type="gramEnd"/>
    </w:p>
    <w:p w14:paraId="283B15D8" w14:textId="7DC1D58F" w:rsidR="00A353C1" w:rsidRDefault="00A353C1" w:rsidP="00A353C1"/>
    <w:p w14:paraId="102AC3D7" w14:textId="416D94AE" w:rsidR="00A353C1" w:rsidRDefault="00EE0AB9" w:rsidP="00A353C1">
      <w:r>
        <w:t>During the development of this function, Requirement 3.6, which states that the users should be able to select a checkbox stating that they want to download the tweets in a CSV file was missed out. The backend code adding this functionality is shown in Figure</w:t>
      </w:r>
      <w:r w:rsidR="00111C10">
        <w:t>s</w:t>
      </w:r>
      <w:r>
        <w:t xml:space="preserve"> 4.</w:t>
      </w:r>
      <w:r w:rsidR="00D31424">
        <w:t xml:space="preserve">324 </w:t>
      </w:r>
      <w:r w:rsidR="00111C10">
        <w:t>and 4.325 below.</w:t>
      </w:r>
    </w:p>
    <w:p w14:paraId="2BC4FB01" w14:textId="3EDE1521" w:rsidR="00111C10" w:rsidRDefault="00111C10" w:rsidP="00A353C1"/>
    <w:p w14:paraId="24619581" w14:textId="77777777" w:rsidR="00111C10" w:rsidRDefault="00111C10" w:rsidP="00A353C1"/>
    <w:p w14:paraId="0264187A" w14:textId="24ECD499" w:rsidR="00111C10" w:rsidRDefault="00111C10">
      <w:r>
        <w:br w:type="page"/>
      </w:r>
    </w:p>
    <w:p w14:paraId="68DD5C91" w14:textId="68DBE968" w:rsidR="00111C10" w:rsidRDefault="00111C10" w:rsidP="00A353C1">
      <w:r>
        <w:rPr>
          <w:noProof/>
        </w:rPr>
        <w:lastRenderedPageBreak/>
        <mc:AlternateContent>
          <mc:Choice Requires="wpg">
            <w:drawing>
              <wp:anchor distT="0" distB="0" distL="114300" distR="114300" simplePos="0" relativeHeight="252731392" behindDoc="0" locked="0" layoutInCell="1" allowOverlap="1" wp14:anchorId="6A38EF23" wp14:editId="22868C75">
                <wp:simplePos x="0" y="0"/>
                <wp:positionH relativeFrom="column">
                  <wp:posOffset>11575</wp:posOffset>
                </wp:positionH>
                <wp:positionV relativeFrom="paragraph">
                  <wp:posOffset>3519829</wp:posOffset>
                </wp:positionV>
                <wp:extent cx="5728825" cy="2646633"/>
                <wp:effectExtent l="12700" t="12700" r="12065" b="8255"/>
                <wp:wrapNone/>
                <wp:docPr id="998" name="Group 998"/>
                <wp:cNvGraphicFramePr/>
                <a:graphic xmlns:a="http://schemas.openxmlformats.org/drawingml/2006/main">
                  <a:graphicData uri="http://schemas.microsoft.com/office/word/2010/wordprocessingGroup">
                    <wpg:wgp>
                      <wpg:cNvGrpSpPr/>
                      <wpg:grpSpPr>
                        <a:xfrm>
                          <a:off x="0" y="0"/>
                          <a:ext cx="5728825" cy="2646633"/>
                          <a:chOff x="0" y="0"/>
                          <a:chExt cx="5728825" cy="2646633"/>
                        </a:xfrm>
                      </wpg:grpSpPr>
                      <pic:pic xmlns:pic="http://schemas.openxmlformats.org/drawingml/2006/picture">
                        <pic:nvPicPr>
                          <pic:cNvPr id="994" name="Picture 994"/>
                          <pic:cNvPicPr>
                            <a:picLocks noChangeAspect="1"/>
                          </pic:cNvPicPr>
                        </pic:nvPicPr>
                        <pic:blipFill>
                          <a:blip r:embed="rId561">
                            <a:extLst>
                              <a:ext uri="{28A0092B-C50C-407E-A947-70E740481C1C}">
                                <a14:useLocalDpi xmlns:a14="http://schemas.microsoft.com/office/drawing/2010/main" val="0"/>
                              </a:ext>
                            </a:extLst>
                          </a:blip>
                          <a:stretch>
                            <a:fillRect/>
                          </a:stretch>
                        </pic:blipFill>
                        <pic:spPr>
                          <a:xfrm>
                            <a:off x="1125" y="0"/>
                            <a:ext cx="5727700" cy="2239645"/>
                          </a:xfrm>
                          <a:prstGeom prst="rect">
                            <a:avLst/>
                          </a:prstGeom>
                          <a:ln>
                            <a:solidFill>
                              <a:schemeClr val="accent1"/>
                            </a:solidFill>
                          </a:ln>
                        </pic:spPr>
                      </pic:pic>
                      <wps:wsp>
                        <wps:cNvPr id="997" name="Text Box 997"/>
                        <wps:cNvSpPr txBox="1"/>
                        <wps:spPr>
                          <a:xfrm>
                            <a:off x="0" y="2325386"/>
                            <a:ext cx="5727210" cy="321247"/>
                          </a:xfrm>
                          <a:prstGeom prst="rect">
                            <a:avLst/>
                          </a:prstGeom>
                          <a:solidFill>
                            <a:schemeClr val="lt1"/>
                          </a:solidFill>
                          <a:ln w="6350">
                            <a:solidFill>
                              <a:schemeClr val="accent1"/>
                            </a:solidFill>
                          </a:ln>
                        </wps:spPr>
                        <wps:txbx>
                          <w:txbxContent>
                            <w:p w14:paraId="7B861381" w14:textId="3CF3C0B2" w:rsidR="00EF553F" w:rsidRDefault="00EF553F" w:rsidP="00111C10">
                              <w:pPr>
                                <w:jc w:val="center"/>
                              </w:pPr>
                              <w:r>
                                <w:t>Figure 4.325 – backend code for storing tweets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38EF23" id="Group 998" o:spid="_x0000_s1811" style="position:absolute;margin-left:.9pt;margin-top:277.15pt;width:451.1pt;height:208.4pt;z-index:252731392" coordsize="57288,2646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">
                <v:shape id="Picture 994" o:spid="_x0000_s1812" type="#_x0000_t75" style="position:absolute;left:11;width:57277;height:223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" stroked="t" strokecolor="#4472c4 [3204]">
                  <v:imagedata r:id="rId562" o:title=""/>
                  <v:path arrowok="t"/>
                </v:shape>
                <v:shape id="Text Box 997" o:spid="_x0000_s1813" type="#_x0000_t202" style="position:absolute;top:23253;width:57272;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" fillcolor="white [3201]" strokecolor="#4472c4 [3204]" strokeweight=".5pt">
                  <v:textbox>
                    <w:txbxContent>
                      <w:p w14:paraId="7B861381" w14:textId="3CF3C0B2" w:rsidR="00EF553F" w:rsidRDefault="00EF553F" w:rsidP="00111C10">
                        <w:pPr>
                          <w:jc w:val="center"/>
                        </w:pPr>
                        <w:r>
                          <w:t>Figure 4.325 – backend code for storing tweets (part 2)</w:t>
                        </w:r>
                      </w:p>
                    </w:txbxContent>
                  </v:textbox>
                </v:shape>
              </v:group>
            </w:pict>
          </mc:Fallback>
        </mc:AlternateContent>
      </w:r>
      <w:r>
        <w:rPr>
          <w:noProof/>
        </w:rPr>
        <mc:AlternateContent>
          <mc:Choice Requires="wpg">
            <w:drawing>
              <wp:anchor distT="0" distB="0" distL="114300" distR="114300" simplePos="0" relativeHeight="252728320" behindDoc="0" locked="0" layoutInCell="1" allowOverlap="1" wp14:anchorId="0B4EAB6C" wp14:editId="1EC731E8">
                <wp:simplePos x="0" y="0"/>
                <wp:positionH relativeFrom="column">
                  <wp:posOffset>10883</wp:posOffset>
                </wp:positionH>
                <wp:positionV relativeFrom="paragraph">
                  <wp:posOffset>300418</wp:posOffset>
                </wp:positionV>
                <wp:extent cx="5728825" cy="2878166"/>
                <wp:effectExtent l="12700" t="12700" r="12065" b="17780"/>
                <wp:wrapNone/>
                <wp:docPr id="996" name="Group 996"/>
                <wp:cNvGraphicFramePr/>
                <a:graphic xmlns:a="http://schemas.openxmlformats.org/drawingml/2006/main">
                  <a:graphicData uri="http://schemas.microsoft.com/office/word/2010/wordprocessingGroup">
                    <wpg:wgp>
                      <wpg:cNvGrpSpPr/>
                      <wpg:grpSpPr>
                        <a:xfrm>
                          <a:off x="0" y="0"/>
                          <a:ext cx="5728825" cy="2878166"/>
                          <a:chOff x="0" y="0"/>
                          <a:chExt cx="5728825" cy="2878166"/>
                        </a:xfrm>
                      </wpg:grpSpPr>
                      <pic:pic xmlns:pic="http://schemas.openxmlformats.org/drawingml/2006/picture">
                        <pic:nvPicPr>
                          <pic:cNvPr id="993" name="Picture 993"/>
                          <pic:cNvPicPr>
                            <a:picLocks noChangeAspect="1"/>
                          </pic:cNvPicPr>
                        </pic:nvPicPr>
                        <pic:blipFill>
                          <a:blip r:embed="rId563">
                            <a:extLst>
                              <a:ext uri="{28A0092B-C50C-407E-A947-70E740481C1C}">
                                <a14:useLocalDpi xmlns:a14="http://schemas.microsoft.com/office/drawing/2010/main" val="0"/>
                              </a:ext>
                            </a:extLst>
                          </a:blip>
                          <a:stretch>
                            <a:fillRect/>
                          </a:stretch>
                        </pic:blipFill>
                        <pic:spPr>
                          <a:xfrm>
                            <a:off x="1125" y="0"/>
                            <a:ext cx="5727700" cy="2559685"/>
                          </a:xfrm>
                          <a:prstGeom prst="rect">
                            <a:avLst/>
                          </a:prstGeom>
                          <a:ln>
                            <a:solidFill>
                              <a:schemeClr val="accent1"/>
                            </a:solidFill>
                          </a:ln>
                        </pic:spPr>
                      </pic:pic>
                      <wps:wsp>
                        <wps:cNvPr id="995" name="Text Box 995"/>
                        <wps:cNvSpPr txBox="1"/>
                        <wps:spPr>
                          <a:xfrm>
                            <a:off x="0" y="2556880"/>
                            <a:ext cx="5727700" cy="321286"/>
                          </a:xfrm>
                          <a:prstGeom prst="rect">
                            <a:avLst/>
                          </a:prstGeom>
                          <a:solidFill>
                            <a:schemeClr val="lt1"/>
                          </a:solidFill>
                          <a:ln w="6350">
                            <a:solidFill>
                              <a:schemeClr val="accent1"/>
                            </a:solidFill>
                          </a:ln>
                        </wps:spPr>
                        <wps:txbx>
                          <w:txbxContent>
                            <w:p w14:paraId="1A8EFFD1" w14:textId="4431484B" w:rsidR="00EF553F" w:rsidRDefault="00EF553F" w:rsidP="00111C10">
                              <w:pPr>
                                <w:jc w:val="center"/>
                              </w:pPr>
                              <w:r>
                                <w:t>Figure 4.324 – backend code for storing tweets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4EAB6C" id="Group 996" o:spid="_x0000_s1814" style="position:absolute;margin-left:.85pt;margin-top:23.65pt;width:451.1pt;height:226.65pt;z-index:252728320" coordsize="57288,2878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&#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">
                <v:shape id="Picture 993" o:spid="_x0000_s1815" type="#_x0000_t75" style="position:absolute;left:11;width:57277;height:25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" stroked="t" strokecolor="#4472c4 [3204]">
                  <v:imagedata r:id="rId564" o:title=""/>
                  <v:path arrowok="t"/>
                </v:shape>
                <v:shape id="Text Box 995" o:spid="_x0000_s1816" type="#_x0000_t202" style="position:absolute;top:25568;width:57277;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" fillcolor="white [3201]" strokecolor="#4472c4 [3204]" strokeweight=".5pt">
                  <v:textbox>
                    <w:txbxContent>
                      <w:p w14:paraId="1A8EFFD1" w14:textId="4431484B" w:rsidR="00EF553F" w:rsidRDefault="00EF553F" w:rsidP="00111C10">
                        <w:pPr>
                          <w:jc w:val="center"/>
                        </w:pPr>
                        <w:r>
                          <w:t>Figure 4.324 – backend code for storing tweets (part 1)</w:t>
                        </w:r>
                      </w:p>
                    </w:txbxContent>
                  </v:textbox>
                </v:shape>
              </v:group>
            </w:pict>
          </mc:Fallback>
        </mc:AlternateContent>
      </w:r>
    </w:p>
    <w:p w14:paraId="57963669" w14:textId="19ABAF03" w:rsidR="00111C10" w:rsidRPr="00111C10" w:rsidRDefault="00111C10" w:rsidP="00111C10"/>
    <w:p w14:paraId="6A65C181" w14:textId="5CBD73A3" w:rsidR="00111C10" w:rsidRPr="00111C10" w:rsidRDefault="00111C10" w:rsidP="00111C10"/>
    <w:p w14:paraId="6B0A2521" w14:textId="7F3F58EC" w:rsidR="00111C10" w:rsidRPr="00111C10" w:rsidRDefault="00111C10" w:rsidP="00111C10"/>
    <w:p w14:paraId="3C435257" w14:textId="7DBAB023" w:rsidR="00111C10" w:rsidRPr="00111C10" w:rsidRDefault="00111C10" w:rsidP="00111C10"/>
    <w:p w14:paraId="7E043B6D" w14:textId="0368C999" w:rsidR="00111C10" w:rsidRPr="00111C10" w:rsidRDefault="00111C10" w:rsidP="00111C10"/>
    <w:p w14:paraId="660AB5F1" w14:textId="43F2C3B4" w:rsidR="00111C10" w:rsidRPr="00111C10" w:rsidRDefault="00111C10" w:rsidP="00111C10"/>
    <w:p w14:paraId="534AB279" w14:textId="73AD9CE0" w:rsidR="00111C10" w:rsidRPr="00111C10" w:rsidRDefault="00111C10" w:rsidP="00111C10"/>
    <w:p w14:paraId="6668442B" w14:textId="490C1D22" w:rsidR="00111C10" w:rsidRPr="00111C10" w:rsidRDefault="00111C10" w:rsidP="00111C10"/>
    <w:p w14:paraId="70C67053" w14:textId="07D00B3B" w:rsidR="00111C10" w:rsidRPr="00111C10" w:rsidRDefault="00111C10" w:rsidP="00111C10"/>
    <w:p w14:paraId="534B7946" w14:textId="11785E08" w:rsidR="00111C10" w:rsidRPr="00111C10" w:rsidRDefault="00111C10" w:rsidP="00111C10"/>
    <w:p w14:paraId="51BC0616" w14:textId="35426823" w:rsidR="00111C10" w:rsidRPr="00111C10" w:rsidRDefault="00111C10" w:rsidP="00111C10"/>
    <w:p w14:paraId="4FA1E101" w14:textId="1041B87C" w:rsidR="00111C10" w:rsidRPr="00111C10" w:rsidRDefault="00111C10" w:rsidP="00111C10"/>
    <w:p w14:paraId="444F2DB6" w14:textId="2C996F97" w:rsidR="00111C10" w:rsidRPr="00111C10" w:rsidRDefault="00111C10" w:rsidP="00111C10"/>
    <w:p w14:paraId="155AD0D8" w14:textId="580AB1E7" w:rsidR="00111C10" w:rsidRPr="00111C10" w:rsidRDefault="00111C10" w:rsidP="00111C10"/>
    <w:p w14:paraId="2D57D70A" w14:textId="1DE17898" w:rsidR="00111C10" w:rsidRPr="00111C10" w:rsidRDefault="00111C10" w:rsidP="00111C10"/>
    <w:p w14:paraId="6DDC3083" w14:textId="333E14DE" w:rsidR="00111C10" w:rsidRPr="00111C10" w:rsidRDefault="00111C10" w:rsidP="00111C10"/>
    <w:p w14:paraId="6FB3451D" w14:textId="4B6F59C7" w:rsidR="00111C10" w:rsidRPr="00111C10" w:rsidRDefault="00111C10" w:rsidP="00111C10"/>
    <w:p w14:paraId="09D40508" w14:textId="25D1C04D" w:rsidR="00111C10" w:rsidRPr="00111C10" w:rsidRDefault="00111C10" w:rsidP="00111C10"/>
    <w:p w14:paraId="7ACB0CE1" w14:textId="5ABA1BCF" w:rsidR="00111C10" w:rsidRPr="00111C10" w:rsidRDefault="00111C10" w:rsidP="00111C10"/>
    <w:p w14:paraId="30C9A8A5" w14:textId="4357909E" w:rsidR="00111C10" w:rsidRPr="00111C10" w:rsidRDefault="00111C10" w:rsidP="00111C10"/>
    <w:p w14:paraId="1153CC9A" w14:textId="56DCE332" w:rsidR="00111C10" w:rsidRPr="00111C10" w:rsidRDefault="00111C10" w:rsidP="00111C10"/>
    <w:p w14:paraId="7304D84B" w14:textId="1BEA9B00" w:rsidR="00111C10" w:rsidRPr="00111C10" w:rsidRDefault="00111C10" w:rsidP="00111C10"/>
    <w:p w14:paraId="12491C41" w14:textId="19CDA782" w:rsidR="00111C10" w:rsidRPr="00111C10" w:rsidRDefault="00111C10" w:rsidP="00111C10"/>
    <w:p w14:paraId="019FDB0E" w14:textId="6CA35DBB" w:rsidR="00111C10" w:rsidRPr="00111C10" w:rsidRDefault="00111C10" w:rsidP="00111C10"/>
    <w:p w14:paraId="524FD13C" w14:textId="5B1ACB61" w:rsidR="00111C10" w:rsidRPr="00111C10" w:rsidRDefault="00111C10" w:rsidP="00111C10"/>
    <w:p w14:paraId="2DF92740" w14:textId="4A638203" w:rsidR="00111C10" w:rsidRPr="00111C10" w:rsidRDefault="00111C10" w:rsidP="00111C10"/>
    <w:p w14:paraId="667F9D08" w14:textId="48B823FB" w:rsidR="00111C10" w:rsidRPr="00111C10" w:rsidRDefault="00111C10" w:rsidP="00111C10"/>
    <w:p w14:paraId="5B49397C" w14:textId="232F3A11" w:rsidR="00111C10" w:rsidRPr="00111C10" w:rsidRDefault="00111C10" w:rsidP="00111C10"/>
    <w:p w14:paraId="65D366DB" w14:textId="7A1DC0BD" w:rsidR="00111C10" w:rsidRPr="00111C10" w:rsidRDefault="00111C10" w:rsidP="00111C10"/>
    <w:p w14:paraId="6278030D" w14:textId="3119F53F" w:rsidR="00111C10" w:rsidRPr="00111C10" w:rsidRDefault="00111C10" w:rsidP="00111C10"/>
    <w:p w14:paraId="4BE23E77" w14:textId="41832722" w:rsidR="00111C10" w:rsidRPr="00111C10" w:rsidRDefault="00111C10" w:rsidP="00111C10"/>
    <w:p w14:paraId="5F811D44" w14:textId="774C9257" w:rsidR="00111C10" w:rsidRPr="00111C10" w:rsidRDefault="00111C10" w:rsidP="00111C10"/>
    <w:p w14:paraId="4F970F3D" w14:textId="713065E8" w:rsidR="00111C10" w:rsidRPr="00111C10" w:rsidRDefault="00111C10" w:rsidP="00111C10"/>
    <w:p w14:paraId="1F4ED256" w14:textId="53C61D00" w:rsidR="00111C10" w:rsidRDefault="00111C10" w:rsidP="00111C10">
      <w:r>
        <w:t xml:space="preserve">Line 293 checks if the </w:t>
      </w:r>
      <w:proofErr w:type="spellStart"/>
      <w:r>
        <w:t>store_tweets</w:t>
      </w:r>
      <w:proofErr w:type="spellEnd"/>
      <w:r>
        <w:t xml:space="preserve"> parameter is true. If it is, it means that the user wants to store the scraped tweets, and so 298-303 create a csv file with the titles of the fields. Lines 306-316 iterate through every </w:t>
      </w:r>
      <w:r w:rsidR="00591B5C">
        <w:t>element of the tweets array, concatenating the attributes of every tweet object into a csv string, which is then appended to the file.</w:t>
      </w:r>
      <w:r w:rsidR="00D15819">
        <w:t xml:space="preserve"> Since this file cannot be sent to the frontend immediately </w:t>
      </w:r>
      <w:proofErr w:type="gramStart"/>
      <w:r w:rsidR="00D15819">
        <w:t>due to the fact that</w:t>
      </w:r>
      <w:proofErr w:type="gramEnd"/>
      <w:r w:rsidR="00D15819">
        <w:t xml:space="preserve"> this function also needs to return a JSON object (multiple responses are not permitted). Therefore, a new route is created, which finds the file based on the user’s username and sends it to the frontend as a stream of data. The way this response is handled by the frontend is shown in Figure 4.326 below.</w:t>
      </w:r>
    </w:p>
    <w:p w14:paraId="72536529" w14:textId="045CBFC6" w:rsidR="009E453F" w:rsidRDefault="009E453F" w:rsidP="00111C10"/>
    <w:p w14:paraId="7535B55D" w14:textId="7DF4C459" w:rsidR="009E453F" w:rsidRDefault="009E453F" w:rsidP="00111C10"/>
    <w:p w14:paraId="321D7B66" w14:textId="77777777" w:rsidR="009E453F" w:rsidRDefault="009E453F">
      <w:r>
        <w:br w:type="page"/>
      </w:r>
    </w:p>
    <w:p w14:paraId="2D4CFF8E" w14:textId="289AB105" w:rsidR="009E453F" w:rsidRPr="00111C10" w:rsidRDefault="009E453F" w:rsidP="00111C10">
      <w:r>
        <w:rPr>
          <w:noProof/>
        </w:rPr>
        <w:lastRenderedPageBreak/>
        <mc:AlternateContent>
          <mc:Choice Requires="wpg">
            <w:drawing>
              <wp:anchor distT="0" distB="0" distL="114300" distR="114300" simplePos="0" relativeHeight="252735488" behindDoc="0" locked="0" layoutInCell="1" allowOverlap="1" wp14:anchorId="5185E528" wp14:editId="5AD25D1B">
                <wp:simplePos x="0" y="0"/>
                <wp:positionH relativeFrom="column">
                  <wp:posOffset>0</wp:posOffset>
                </wp:positionH>
                <wp:positionV relativeFrom="paragraph">
                  <wp:posOffset>12700</wp:posOffset>
                </wp:positionV>
                <wp:extent cx="5740400" cy="2773955"/>
                <wp:effectExtent l="0" t="12700" r="12700" b="7620"/>
                <wp:wrapNone/>
                <wp:docPr id="1001" name="Group 1001"/>
                <wp:cNvGraphicFramePr/>
                <a:graphic xmlns:a="http://schemas.openxmlformats.org/drawingml/2006/main">
                  <a:graphicData uri="http://schemas.microsoft.com/office/word/2010/wordprocessingGroup">
                    <wpg:wgp>
                      <wpg:cNvGrpSpPr/>
                      <wpg:grpSpPr>
                        <a:xfrm>
                          <a:off x="0" y="0"/>
                          <a:ext cx="5740400" cy="2773955"/>
                          <a:chOff x="0" y="0"/>
                          <a:chExt cx="5740400" cy="2773955"/>
                        </a:xfrm>
                      </wpg:grpSpPr>
                      <pic:pic xmlns:pic="http://schemas.openxmlformats.org/drawingml/2006/picture">
                        <pic:nvPicPr>
                          <pic:cNvPr id="999" name="Picture 999"/>
                          <pic:cNvPicPr>
                            <a:picLocks noChangeAspect="1"/>
                          </pic:cNvPicPr>
                        </pic:nvPicPr>
                        <pic:blipFill>
                          <a:blip r:embed="rId565">
                            <a:extLst>
                              <a:ext uri="{28A0092B-C50C-407E-A947-70E740481C1C}">
                                <a14:useLocalDpi xmlns:a14="http://schemas.microsoft.com/office/drawing/2010/main" val="0"/>
                              </a:ext>
                            </a:extLst>
                          </a:blip>
                          <a:stretch>
                            <a:fillRect/>
                          </a:stretch>
                        </pic:blipFill>
                        <pic:spPr>
                          <a:xfrm>
                            <a:off x="12700" y="0"/>
                            <a:ext cx="5727700" cy="2397760"/>
                          </a:xfrm>
                          <a:prstGeom prst="rect">
                            <a:avLst/>
                          </a:prstGeom>
                          <a:ln>
                            <a:solidFill>
                              <a:schemeClr val="accent1"/>
                            </a:solidFill>
                          </a:ln>
                        </pic:spPr>
                      </pic:pic>
                      <wps:wsp>
                        <wps:cNvPr id="1000" name="Text Box 1000"/>
                        <wps:cNvSpPr txBox="1"/>
                        <wps:spPr>
                          <a:xfrm>
                            <a:off x="0" y="2452708"/>
                            <a:ext cx="5727210" cy="321247"/>
                          </a:xfrm>
                          <a:prstGeom prst="rect">
                            <a:avLst/>
                          </a:prstGeom>
                          <a:solidFill>
                            <a:schemeClr val="lt1"/>
                          </a:solidFill>
                          <a:ln w="6350">
                            <a:solidFill>
                              <a:schemeClr val="accent1"/>
                            </a:solidFill>
                          </a:ln>
                        </wps:spPr>
                        <wps:txbx>
                          <w:txbxContent>
                            <w:p w14:paraId="541FE18F" w14:textId="43278E26" w:rsidR="00EF553F" w:rsidRDefault="00EF553F" w:rsidP="009E453F">
                              <w:pPr>
                                <w:jc w:val="center"/>
                              </w:pPr>
                              <w:r>
                                <w:t xml:space="preserve">Figure 4.326 – frontend code for storing </w:t>
                              </w:r>
                              <w:proofErr w:type="gramStart"/>
                              <w:r>
                                <w:t>tweets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85E528" id="Group 1001" o:spid="_x0000_s1817" style="position:absolute;margin-left:0;margin-top:1pt;width:452pt;height:218.4pt;z-index:252735488" coordsize="57404,2773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">
                <v:shape id="Picture 999" o:spid="_x0000_s1818" type="#_x0000_t75" style="position:absolute;left:127;width:57277;height:239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" stroked="t" strokecolor="#4472c4 [3204]">
                  <v:imagedata r:id="rId566" o:title=""/>
                  <v:path arrowok="t"/>
                </v:shape>
                <v:shape id="Text Box 1000" o:spid="_x0000_s1819" type="#_x0000_t202" style="position:absolute;top:24527;width:57272;height:32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" fillcolor="white [3201]" strokecolor="#4472c4 [3204]" strokeweight=".5pt">
                  <v:textbox>
                    <w:txbxContent>
                      <w:p w14:paraId="541FE18F" w14:textId="43278E26" w:rsidR="00EF553F" w:rsidRDefault="00EF553F" w:rsidP="009E453F">
                        <w:pPr>
                          <w:jc w:val="center"/>
                        </w:pPr>
                        <w:r>
                          <w:t>Figure 4.326 – frontend code for storing tweets</w:t>
                        </w:r>
                      </w:p>
                    </w:txbxContent>
                  </v:textbox>
                </v:shape>
              </v:group>
            </w:pict>
          </mc:Fallback>
        </mc:AlternateContent>
      </w:r>
    </w:p>
    <w:p w14:paraId="33AA8442" w14:textId="2ABEC485" w:rsidR="00111C10" w:rsidRPr="00111C10" w:rsidRDefault="00111C10" w:rsidP="00111C10"/>
    <w:p w14:paraId="4184FF9A" w14:textId="1708D2EC" w:rsidR="00111C10" w:rsidRDefault="00111C10" w:rsidP="00111C10"/>
    <w:p w14:paraId="48905BF6" w14:textId="5EBE55AE" w:rsidR="009E453F" w:rsidRPr="009E453F" w:rsidRDefault="009E453F" w:rsidP="009E453F"/>
    <w:p w14:paraId="46E9E979" w14:textId="16AEAB10" w:rsidR="009E453F" w:rsidRPr="009E453F" w:rsidRDefault="009E453F" w:rsidP="009E453F"/>
    <w:p w14:paraId="45E55210" w14:textId="098A1412" w:rsidR="009E453F" w:rsidRPr="009E453F" w:rsidRDefault="009E453F" w:rsidP="009E453F"/>
    <w:p w14:paraId="1130AB5E" w14:textId="132AEACD" w:rsidR="009E453F" w:rsidRPr="009E453F" w:rsidRDefault="009E453F" w:rsidP="009E453F"/>
    <w:p w14:paraId="707E700B" w14:textId="3D9D5154" w:rsidR="009E453F" w:rsidRPr="009E453F" w:rsidRDefault="009E453F" w:rsidP="009E453F"/>
    <w:p w14:paraId="5745DCC1" w14:textId="2E32BEC4" w:rsidR="009E453F" w:rsidRPr="009E453F" w:rsidRDefault="009E453F" w:rsidP="009E453F"/>
    <w:p w14:paraId="6BCD3932" w14:textId="3B1824C2" w:rsidR="009E453F" w:rsidRPr="009E453F" w:rsidRDefault="009E453F" w:rsidP="009E453F"/>
    <w:p w14:paraId="2846E80A" w14:textId="43409F00" w:rsidR="009E453F" w:rsidRPr="009E453F" w:rsidRDefault="009E453F" w:rsidP="009E453F"/>
    <w:p w14:paraId="212094E6" w14:textId="79FD037C" w:rsidR="009E453F" w:rsidRPr="009E453F" w:rsidRDefault="009E453F" w:rsidP="009E453F"/>
    <w:p w14:paraId="7A7B9445" w14:textId="71F40E61" w:rsidR="009E453F" w:rsidRPr="009E453F" w:rsidRDefault="009E453F" w:rsidP="009E453F"/>
    <w:p w14:paraId="3AD88E0F" w14:textId="20CEA1CE" w:rsidR="009E453F" w:rsidRPr="009E453F" w:rsidRDefault="009E453F" w:rsidP="009E453F"/>
    <w:p w14:paraId="322212D6" w14:textId="60395BA8" w:rsidR="009E453F" w:rsidRPr="009E453F" w:rsidRDefault="009E453F" w:rsidP="009E453F"/>
    <w:p w14:paraId="137E138D" w14:textId="66C0C1B1" w:rsidR="009E453F" w:rsidRPr="009E453F" w:rsidRDefault="009E453F" w:rsidP="009E453F"/>
    <w:p w14:paraId="0E023DED" w14:textId="403BD0BF" w:rsidR="009E453F" w:rsidRDefault="009E453F" w:rsidP="009E453F">
      <w:r>
        <w:t xml:space="preserve">Line 208 converts the response into a ‘blob’ data structure, which is then written into a file by line 213. Line 212 creates a download link which is clicked automatically. </w:t>
      </w:r>
    </w:p>
    <w:p w14:paraId="51C3FAFD" w14:textId="6680A050" w:rsidR="009E453F" w:rsidRDefault="009E453F" w:rsidP="009E453F"/>
    <w:p w14:paraId="6F93062F" w14:textId="4067E07A" w:rsidR="009E453F" w:rsidRDefault="009E453F" w:rsidP="009E453F">
      <w:r>
        <w:t>The final output of these functions is shown in Figures 4.327 and 4.328 below.</w:t>
      </w:r>
    </w:p>
    <w:p w14:paraId="6C1B71D3" w14:textId="6624A2F4" w:rsidR="009E453F" w:rsidRDefault="0019016C" w:rsidP="009E453F">
      <w:r>
        <w:rPr>
          <w:noProof/>
        </w:rPr>
        <mc:AlternateContent>
          <mc:Choice Requires="wpg">
            <w:drawing>
              <wp:anchor distT="0" distB="0" distL="114300" distR="114300" simplePos="0" relativeHeight="252740608" behindDoc="0" locked="0" layoutInCell="1" allowOverlap="1" wp14:anchorId="268C509F" wp14:editId="534ACE1E">
                <wp:simplePos x="0" y="0"/>
                <wp:positionH relativeFrom="column">
                  <wp:posOffset>0</wp:posOffset>
                </wp:positionH>
                <wp:positionV relativeFrom="paragraph">
                  <wp:posOffset>204478</wp:posOffset>
                </wp:positionV>
                <wp:extent cx="5740400" cy="3283241"/>
                <wp:effectExtent l="0" t="12700" r="12700" b="19050"/>
                <wp:wrapNone/>
                <wp:docPr id="1005" name="Group 1005"/>
                <wp:cNvGraphicFramePr/>
                <a:graphic xmlns:a="http://schemas.openxmlformats.org/drawingml/2006/main">
                  <a:graphicData uri="http://schemas.microsoft.com/office/word/2010/wordprocessingGroup">
                    <wpg:wgp>
                      <wpg:cNvGrpSpPr/>
                      <wpg:grpSpPr>
                        <a:xfrm>
                          <a:off x="0" y="0"/>
                          <a:ext cx="5740400" cy="3283241"/>
                          <a:chOff x="0" y="0"/>
                          <a:chExt cx="5740400" cy="3283241"/>
                        </a:xfrm>
                      </wpg:grpSpPr>
                      <pic:pic xmlns:pic="http://schemas.openxmlformats.org/drawingml/2006/picture">
                        <pic:nvPicPr>
                          <pic:cNvPr id="1002" name="Picture 1002"/>
                          <pic:cNvPicPr>
                            <a:picLocks noChangeAspect="1"/>
                          </pic:cNvPicPr>
                        </pic:nvPicPr>
                        <pic:blipFill>
                          <a:blip r:embed="rId567" cstate="print">
                            <a:extLst>
                              <a:ext uri="{28A0092B-C50C-407E-A947-70E740481C1C}">
                                <a14:useLocalDpi xmlns:a14="http://schemas.microsoft.com/office/drawing/2010/main" val="0"/>
                              </a:ext>
                            </a:extLst>
                          </a:blip>
                          <a:stretch>
                            <a:fillRect/>
                          </a:stretch>
                        </pic:blipFill>
                        <pic:spPr>
                          <a:xfrm>
                            <a:off x="12700" y="0"/>
                            <a:ext cx="5727700" cy="2872105"/>
                          </a:xfrm>
                          <a:prstGeom prst="rect">
                            <a:avLst/>
                          </a:prstGeom>
                          <a:ln>
                            <a:solidFill>
                              <a:schemeClr val="accent1"/>
                            </a:solidFill>
                          </a:ln>
                        </pic:spPr>
                      </pic:pic>
                      <wps:wsp>
                        <wps:cNvPr id="1004" name="Text Box 1004"/>
                        <wps:cNvSpPr txBox="1"/>
                        <wps:spPr>
                          <a:xfrm>
                            <a:off x="0" y="2961994"/>
                            <a:ext cx="5727210" cy="321247"/>
                          </a:xfrm>
                          <a:prstGeom prst="rect">
                            <a:avLst/>
                          </a:prstGeom>
                          <a:solidFill>
                            <a:schemeClr val="lt1"/>
                          </a:solidFill>
                          <a:ln w="6350">
                            <a:solidFill>
                              <a:schemeClr val="accent1"/>
                            </a:solidFill>
                          </a:ln>
                        </wps:spPr>
                        <wps:txbx>
                          <w:txbxContent>
                            <w:p w14:paraId="686BBA70" w14:textId="3904F381" w:rsidR="00EF553F" w:rsidRDefault="00EF553F" w:rsidP="0019016C">
                              <w:pPr>
                                <w:jc w:val="center"/>
                              </w:pPr>
                              <w:r>
                                <w:t>Figure 4.327 – downloaded tweets.csv file (bottom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8C509F" id="Group 1005" o:spid="_x0000_s1820" style="position:absolute;margin-left:0;margin-top:16.1pt;width:452pt;height:258.5pt;z-index:252740608" coordsize="57404,3283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W/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1/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D+/i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9f+/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Q/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0f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L+/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T/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1P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X+/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">
                <v:shape id="Picture 1002" o:spid="_x0000_s1821" type="#_x0000_t75" style="position:absolute;left:127;width:57277;height:28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" stroked="t" strokecolor="#4472c4 [3204]">
                  <v:imagedata r:id="rId568" o:title=""/>
                  <v:path arrowok="t"/>
                </v:shape>
                <v:shape id="Text Box 1004" o:spid="_x0000_s1822" type="#_x0000_t202" style="position:absolute;top:29619;width:57272;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" fillcolor="white [3201]" strokecolor="#4472c4 [3204]" strokeweight=".5pt">
                  <v:textbox>
                    <w:txbxContent>
                      <w:p w14:paraId="686BBA70" w14:textId="3904F381" w:rsidR="00EF553F" w:rsidRDefault="00EF553F" w:rsidP="0019016C">
                        <w:pPr>
                          <w:jc w:val="center"/>
                        </w:pPr>
                        <w:r>
                          <w:t>Figure 4.327 – downloaded tweets.csv file (bottom left corner)</w:t>
                        </w:r>
                      </w:p>
                    </w:txbxContent>
                  </v:textbox>
                </v:shape>
              </v:group>
            </w:pict>
          </mc:Fallback>
        </mc:AlternateContent>
      </w:r>
    </w:p>
    <w:p w14:paraId="0826D7E8" w14:textId="22B5B17C" w:rsidR="009E453F" w:rsidRDefault="00AF7533" w:rsidP="009E453F">
      <w:r>
        <w:rPr>
          <w:noProof/>
        </w:rPr>
        <mc:AlternateContent>
          <mc:Choice Requires="wpg">
            <w:drawing>
              <wp:anchor distT="0" distB="0" distL="114300" distR="114300" simplePos="0" relativeHeight="252743680" behindDoc="0" locked="0" layoutInCell="1" allowOverlap="1" wp14:anchorId="032FC020" wp14:editId="77D231A8">
                <wp:simplePos x="0" y="0"/>
                <wp:positionH relativeFrom="column">
                  <wp:posOffset>0</wp:posOffset>
                </wp:positionH>
                <wp:positionV relativeFrom="paragraph">
                  <wp:posOffset>3733896</wp:posOffset>
                </wp:positionV>
                <wp:extent cx="5740400" cy="829408"/>
                <wp:effectExtent l="0" t="12700" r="12700" b="8890"/>
                <wp:wrapNone/>
                <wp:docPr id="1007" name="Group 1007"/>
                <wp:cNvGraphicFramePr/>
                <a:graphic xmlns:a="http://schemas.openxmlformats.org/drawingml/2006/main">
                  <a:graphicData uri="http://schemas.microsoft.com/office/word/2010/wordprocessingGroup">
                    <wpg:wgp>
                      <wpg:cNvGrpSpPr/>
                      <wpg:grpSpPr>
                        <a:xfrm>
                          <a:off x="0" y="0"/>
                          <a:ext cx="5740400" cy="829408"/>
                          <a:chOff x="0" y="0"/>
                          <a:chExt cx="5740400" cy="829408"/>
                        </a:xfrm>
                      </wpg:grpSpPr>
                      <pic:pic xmlns:pic="http://schemas.openxmlformats.org/drawingml/2006/picture">
                        <pic:nvPicPr>
                          <pic:cNvPr id="1003" name="Picture 1003"/>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12700" y="0"/>
                            <a:ext cx="5727700" cy="440055"/>
                          </a:xfrm>
                          <a:prstGeom prst="rect">
                            <a:avLst/>
                          </a:prstGeom>
                          <a:ln>
                            <a:solidFill>
                              <a:schemeClr val="accent1"/>
                            </a:solidFill>
                          </a:ln>
                        </pic:spPr>
                      </pic:pic>
                      <wps:wsp>
                        <wps:cNvPr id="1006" name="Text Box 1006"/>
                        <wps:cNvSpPr txBox="1"/>
                        <wps:spPr>
                          <a:xfrm>
                            <a:off x="0" y="508161"/>
                            <a:ext cx="5727210" cy="321247"/>
                          </a:xfrm>
                          <a:prstGeom prst="rect">
                            <a:avLst/>
                          </a:prstGeom>
                          <a:solidFill>
                            <a:schemeClr val="lt1"/>
                          </a:solidFill>
                          <a:ln w="6350">
                            <a:solidFill>
                              <a:schemeClr val="accent1"/>
                            </a:solidFill>
                          </a:ln>
                        </wps:spPr>
                        <wps:txbx>
                          <w:txbxContent>
                            <w:p w14:paraId="079129B1" w14:textId="4FE39842" w:rsidR="00EF553F" w:rsidRDefault="00EF553F" w:rsidP="0019016C">
                              <w:pPr>
                                <w:jc w:val="center"/>
                              </w:pPr>
                              <w:r>
                                <w:t>Figure 4.328 – tweets.csv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2FC020" id="Group 1007" o:spid="_x0000_s1823" style="position:absolute;margin-left:0;margin-top:294pt;width:452pt;height:65.3pt;z-index:252743680" coordsize="57404,82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">
                <v:shape id="Picture 1003" o:spid="_x0000_s1824" type="#_x0000_t75" style="position:absolute;left:127;width:57277;height:4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" stroked="t" strokecolor="#4472c4 [3204]">
                  <v:imagedata r:id="rId570" o:title=""/>
                  <v:path arrowok="t"/>
                </v:shape>
                <v:shape id="Text Box 1006" o:spid="_x0000_s1825" type="#_x0000_t202" style="position:absolute;top:5081;width:57272;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" fillcolor="white [3201]" strokecolor="#4472c4 [3204]" strokeweight=".5pt">
                  <v:textbox>
                    <w:txbxContent>
                      <w:p w14:paraId="079129B1" w14:textId="4FE39842" w:rsidR="00EF553F" w:rsidRDefault="00EF553F" w:rsidP="0019016C">
                        <w:pPr>
                          <w:jc w:val="center"/>
                        </w:pPr>
                        <w:r>
                          <w:t>Figure 4.328 – tweets.csv file</w:t>
                        </w:r>
                      </w:p>
                    </w:txbxContent>
                  </v:textbox>
                </v:shape>
              </v:group>
            </w:pict>
          </mc:Fallback>
        </mc:AlternateContent>
      </w:r>
    </w:p>
    <w:p w14:paraId="2F66A974" w14:textId="5ABC2D27" w:rsidR="009E4C52" w:rsidRPr="009E4C52" w:rsidRDefault="009E4C52" w:rsidP="009E4C52"/>
    <w:p w14:paraId="001D1341" w14:textId="76784F2B" w:rsidR="009E4C52" w:rsidRPr="009E4C52" w:rsidRDefault="009E4C52" w:rsidP="009E4C52"/>
    <w:p w14:paraId="00822B6C" w14:textId="1CC88768" w:rsidR="009E4C52" w:rsidRPr="009E4C52" w:rsidRDefault="009E4C52" w:rsidP="009E4C52"/>
    <w:p w14:paraId="53FF6AF6" w14:textId="08B73DF8" w:rsidR="009E4C52" w:rsidRPr="009E4C52" w:rsidRDefault="009E4C52" w:rsidP="009E4C52"/>
    <w:p w14:paraId="78D0FFBF" w14:textId="04F04C7C" w:rsidR="009E4C52" w:rsidRPr="009E4C52" w:rsidRDefault="009E4C52" w:rsidP="009E4C52"/>
    <w:p w14:paraId="11B2DB89" w14:textId="159CC9E0" w:rsidR="009E4C52" w:rsidRPr="009E4C52" w:rsidRDefault="009E4C52" w:rsidP="009E4C52"/>
    <w:p w14:paraId="3AF94535" w14:textId="07E0C9E4" w:rsidR="009E4C52" w:rsidRPr="009E4C52" w:rsidRDefault="009E4C52" w:rsidP="009E4C52"/>
    <w:p w14:paraId="55ADD5D1" w14:textId="08F0904A" w:rsidR="009E4C52" w:rsidRPr="009E4C52" w:rsidRDefault="009E4C52" w:rsidP="009E4C52"/>
    <w:p w14:paraId="0FDC26CD" w14:textId="0BC937A1" w:rsidR="009E4C52" w:rsidRPr="009E4C52" w:rsidRDefault="009E4C52" w:rsidP="009E4C52"/>
    <w:p w14:paraId="4167D4F5" w14:textId="4761A10E" w:rsidR="009E4C52" w:rsidRPr="009E4C52" w:rsidRDefault="009E4C52" w:rsidP="009E4C52"/>
    <w:p w14:paraId="076C7F10" w14:textId="68534EA5" w:rsidR="009E4C52" w:rsidRPr="009E4C52" w:rsidRDefault="009E4C52" w:rsidP="009E4C52"/>
    <w:p w14:paraId="5EFCF4DE" w14:textId="294ADC31" w:rsidR="009E4C52" w:rsidRPr="009E4C52" w:rsidRDefault="009E4C52" w:rsidP="009E4C52"/>
    <w:p w14:paraId="37EDFAB9" w14:textId="3FB86A84" w:rsidR="009E4C52" w:rsidRPr="009E4C52" w:rsidRDefault="009E4C52" w:rsidP="009E4C52"/>
    <w:p w14:paraId="20DB2598" w14:textId="123DF151" w:rsidR="009E4C52" w:rsidRPr="009E4C52" w:rsidRDefault="009E4C52" w:rsidP="009E4C52"/>
    <w:p w14:paraId="6D5F73A2" w14:textId="01E40B6F" w:rsidR="009E4C52" w:rsidRPr="009E4C52" w:rsidRDefault="009E4C52" w:rsidP="009E4C52"/>
    <w:p w14:paraId="24976549" w14:textId="5F1571B2" w:rsidR="009E4C52" w:rsidRPr="009E4C52" w:rsidRDefault="009E4C52" w:rsidP="009E4C52"/>
    <w:p w14:paraId="54B791C7" w14:textId="21607083" w:rsidR="009E4C52" w:rsidRPr="009E4C52" w:rsidRDefault="009E4C52" w:rsidP="009E4C52"/>
    <w:p w14:paraId="0BC916AD" w14:textId="3C77B075" w:rsidR="009E4C52" w:rsidRPr="009E4C52" w:rsidRDefault="009E4C52" w:rsidP="009E4C52"/>
    <w:p w14:paraId="56B94887" w14:textId="1D203C96" w:rsidR="009E4C52" w:rsidRPr="009E4C52" w:rsidRDefault="009E4C52" w:rsidP="009E4C52"/>
    <w:p w14:paraId="78C0FC4A" w14:textId="1E9B8CC2" w:rsidR="009E4C52" w:rsidRPr="009E4C52" w:rsidRDefault="009E4C52" w:rsidP="009E4C52"/>
    <w:p w14:paraId="5073BB47" w14:textId="02E4739B" w:rsidR="009E4C52" w:rsidRPr="009E4C52" w:rsidRDefault="009E4C52" w:rsidP="009E4C52"/>
    <w:p w14:paraId="1133A880" w14:textId="05D3E9E8" w:rsidR="009E4C52" w:rsidRPr="009E4C52" w:rsidRDefault="009E4C52" w:rsidP="009E4C52"/>
    <w:p w14:paraId="2DC124A0" w14:textId="65A6E291" w:rsidR="009E4C52" w:rsidRPr="009E4C52" w:rsidRDefault="009E4C52" w:rsidP="009E4C52"/>
    <w:p w14:paraId="4E4EC9B7" w14:textId="3F9D40AE" w:rsidR="009E4C52" w:rsidRPr="009E4C52" w:rsidRDefault="009E4C52" w:rsidP="009E4C52"/>
    <w:p w14:paraId="0EC72CD4" w14:textId="63796D52" w:rsidR="009E4C52" w:rsidRDefault="009E4C52" w:rsidP="009E4C52">
      <w:pPr>
        <w:ind w:firstLine="720"/>
      </w:pPr>
    </w:p>
    <w:p w14:paraId="4463BE0D" w14:textId="09315B90" w:rsidR="009E4C52" w:rsidRDefault="009E4C52" w:rsidP="009E4C52">
      <w:pPr>
        <w:pStyle w:val="Heading3"/>
      </w:pPr>
      <w:bookmarkStart w:id="57" w:name="_Toc100002639"/>
      <w:r>
        <w:lastRenderedPageBreak/>
        <w:t>Additional screens and pages</w:t>
      </w:r>
      <w:r w:rsidR="00D74585">
        <w:t xml:space="preserve"> and</w:t>
      </w:r>
      <w:r w:rsidR="007B0219">
        <w:t xml:space="preserve"> final details</w:t>
      </w:r>
      <w:bookmarkEnd w:id="57"/>
    </w:p>
    <w:p w14:paraId="4E44CF97" w14:textId="40DCB5DD" w:rsidR="007B0219" w:rsidRDefault="007B0219" w:rsidP="007B0219"/>
    <w:p w14:paraId="6E39C03D" w14:textId="466F72F8" w:rsidR="007B0219" w:rsidRDefault="00037689" w:rsidP="00037689">
      <w:pPr>
        <w:pStyle w:val="Heading4"/>
      </w:pPr>
      <w:r>
        <w:t>Creating the homepage</w:t>
      </w:r>
    </w:p>
    <w:p w14:paraId="3C9A7AD2" w14:textId="0D66A541" w:rsidR="00037689" w:rsidRDefault="00037689" w:rsidP="00037689"/>
    <w:p w14:paraId="35DE75B9" w14:textId="715CC444" w:rsidR="00037689" w:rsidRDefault="005C0770" w:rsidP="00037689">
      <w:r>
        <w:rPr>
          <w:noProof/>
        </w:rPr>
        <w:drawing>
          <wp:anchor distT="0" distB="0" distL="114300" distR="114300" simplePos="0" relativeHeight="252744704" behindDoc="1" locked="0" layoutInCell="1" allowOverlap="1" wp14:anchorId="561B517A" wp14:editId="55C7F54A">
            <wp:simplePos x="0" y="0"/>
            <wp:positionH relativeFrom="column">
              <wp:posOffset>12700</wp:posOffset>
            </wp:positionH>
            <wp:positionV relativeFrom="paragraph">
              <wp:posOffset>307831</wp:posOffset>
            </wp:positionV>
            <wp:extent cx="5727700" cy="5019675"/>
            <wp:effectExtent l="12700" t="12700" r="12700" b="9525"/>
            <wp:wrapTight wrapText="bothSides">
              <wp:wrapPolygon edited="0">
                <wp:start x="-48" y="-55"/>
                <wp:lineTo x="-48" y="21586"/>
                <wp:lineTo x="21600" y="21586"/>
                <wp:lineTo x="21600" y="-55"/>
                <wp:lineTo x="-48" y="-55"/>
              </wp:wrapPolygon>
            </wp:wrapTight>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sc1.jpeg"/>
                    <pic:cNvPicPr/>
                  </pic:nvPicPr>
                  <pic:blipFill>
                    <a:blip r:embed="rId571">
                      <a:extLst>
                        <a:ext uri="{28A0092B-C50C-407E-A947-70E740481C1C}">
                          <a14:useLocalDpi xmlns:a14="http://schemas.microsoft.com/office/drawing/2010/main" val="0"/>
                        </a:ext>
                      </a:extLst>
                    </a:blip>
                    <a:stretch>
                      <a:fillRect/>
                    </a:stretch>
                  </pic:blipFill>
                  <pic:spPr>
                    <a:xfrm>
                      <a:off x="0" y="0"/>
                      <a:ext cx="5727700" cy="50196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37689">
        <w:t>The homepage screen is modeled after the design in Figure 3.14.</w:t>
      </w:r>
    </w:p>
    <w:p w14:paraId="12DA8FB8" w14:textId="17DEAEF1" w:rsidR="00037689" w:rsidRDefault="005C0770" w:rsidP="00037689">
      <w:r>
        <w:rPr>
          <w:noProof/>
        </w:rPr>
        <mc:AlternateContent>
          <mc:Choice Requires="wps">
            <w:drawing>
              <wp:anchor distT="0" distB="0" distL="114300" distR="114300" simplePos="0" relativeHeight="252745728" behindDoc="0" locked="0" layoutInCell="1" allowOverlap="1" wp14:anchorId="0B3DFB4B" wp14:editId="7319EA14">
                <wp:simplePos x="0" y="0"/>
                <wp:positionH relativeFrom="column">
                  <wp:posOffset>12700</wp:posOffset>
                </wp:positionH>
                <wp:positionV relativeFrom="paragraph">
                  <wp:posOffset>5236781</wp:posOffset>
                </wp:positionV>
                <wp:extent cx="5727700" cy="300941"/>
                <wp:effectExtent l="0" t="0" r="12700" b="17145"/>
                <wp:wrapNone/>
                <wp:docPr id="1012" name="Text Box 1012"/>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2A081A69" w14:textId="5D15B620" w:rsidR="00EF553F" w:rsidRDefault="00EF553F" w:rsidP="005C0770">
                            <w:pPr>
                              <w:jc w:val="center"/>
                            </w:pPr>
                            <w:r>
                              <w:t>Figure 4.329 – HTML code for 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3DFB4B" id="Text Box 1012" o:spid="_x0000_s1826" type="#_x0000_t202" style="position:absolute;margin-left:1pt;margin-top:412.35pt;width:451pt;height:23.7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" fillcolor="white [3201]" strokecolor="#4472c4 [3204]" strokeweight=".5pt">
                <v:textbox>
                  <w:txbxContent>
                    <w:p w14:paraId="2A081A69" w14:textId="5D15B620" w:rsidR="00EF553F" w:rsidRDefault="00EF553F" w:rsidP="005C0770">
                      <w:pPr>
                        <w:jc w:val="center"/>
                      </w:pPr>
                      <w:r>
                        <w:t>Figure 4.329 – HTML code for homepage</w:t>
                      </w:r>
                    </w:p>
                  </w:txbxContent>
                </v:textbox>
              </v:shape>
            </w:pict>
          </mc:Fallback>
        </mc:AlternateContent>
      </w:r>
    </w:p>
    <w:p w14:paraId="50202FDF" w14:textId="1CEB4C89" w:rsidR="00037689" w:rsidRPr="00037689" w:rsidRDefault="005C0770" w:rsidP="00037689">
      <w:r>
        <w:rPr>
          <w:noProof/>
        </w:rPr>
        <w:lastRenderedPageBreak/>
        <mc:AlternateContent>
          <mc:Choice Requires="wps">
            <w:drawing>
              <wp:anchor distT="0" distB="0" distL="114300" distR="114300" simplePos="0" relativeHeight="252754944" behindDoc="0" locked="0" layoutInCell="1" allowOverlap="1" wp14:anchorId="09E3DB4C" wp14:editId="4435E512">
                <wp:simplePos x="0" y="0"/>
                <wp:positionH relativeFrom="column">
                  <wp:posOffset>1125</wp:posOffset>
                </wp:positionH>
                <wp:positionV relativeFrom="paragraph">
                  <wp:posOffset>5381199</wp:posOffset>
                </wp:positionV>
                <wp:extent cx="5727700" cy="300941"/>
                <wp:effectExtent l="0" t="0" r="12700" b="17145"/>
                <wp:wrapNone/>
                <wp:docPr id="1015" name="Text Box 1015"/>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0AC5F3F0" w14:textId="36E40F46" w:rsidR="00EF553F" w:rsidRDefault="00EF553F" w:rsidP="005C0770">
                            <w:pPr>
                              <w:jc w:val="center"/>
                            </w:pPr>
                            <w:r>
                              <w:t>Figure 4.331 – homepage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3DB4C" id="Text Box 1015" o:spid="_x0000_s1827" type="#_x0000_t202" style="position:absolute;margin-left:.1pt;margin-top:423.7pt;width:451pt;height:23.7pt;z-index:25275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" fillcolor="white [3201]" strokecolor="#4472c4 [3204]" strokeweight=".5pt">
                <v:textbox>
                  <w:txbxContent>
                    <w:p w14:paraId="0AC5F3F0" w14:textId="36E40F46" w:rsidR="00EF553F" w:rsidRDefault="00EF553F" w:rsidP="005C0770">
                      <w:pPr>
                        <w:jc w:val="center"/>
                      </w:pPr>
                      <w:r>
                        <w:t>Figure 4.331 – homepage screen</w:t>
                      </w:r>
                    </w:p>
                  </w:txbxContent>
                </v:textbox>
              </v:shape>
            </w:pict>
          </mc:Fallback>
        </mc:AlternateContent>
      </w:r>
      <w:r>
        <w:rPr>
          <w:noProof/>
        </w:rPr>
        <w:drawing>
          <wp:anchor distT="0" distB="0" distL="114300" distR="114300" simplePos="0" relativeHeight="252752896" behindDoc="1" locked="0" layoutInCell="1" allowOverlap="1" wp14:anchorId="491F73F8" wp14:editId="62A1BB47">
            <wp:simplePos x="0" y="0"/>
            <wp:positionH relativeFrom="column">
              <wp:posOffset>-1125</wp:posOffset>
            </wp:positionH>
            <wp:positionV relativeFrom="paragraph">
              <wp:posOffset>3010334</wp:posOffset>
            </wp:positionV>
            <wp:extent cx="5727700" cy="2289175"/>
            <wp:effectExtent l="12700" t="12700" r="12700" b="9525"/>
            <wp:wrapTight wrapText="bothSides">
              <wp:wrapPolygon edited="0">
                <wp:start x="-48" y="-120"/>
                <wp:lineTo x="-48" y="21570"/>
                <wp:lineTo x="21600" y="21570"/>
                <wp:lineTo x="21600" y="-120"/>
                <wp:lineTo x="-48" y="-120"/>
              </wp:wrapPolygon>
            </wp:wrapTight>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sc4.jpeg"/>
                    <pic:cNvPicPr/>
                  </pic:nvPicPr>
                  <pic:blipFill>
                    <a:blip r:embed="rId572" cstate="print">
                      <a:extLst>
                        <a:ext uri="{28A0092B-C50C-407E-A947-70E740481C1C}">
                          <a14:useLocalDpi xmlns:a14="http://schemas.microsoft.com/office/drawing/2010/main" val="0"/>
                        </a:ext>
                      </a:extLst>
                    </a:blip>
                    <a:stretch>
                      <a:fillRect/>
                    </a:stretch>
                  </pic:blipFill>
                  <pic:spPr>
                    <a:xfrm>
                      <a:off x="0" y="0"/>
                      <a:ext cx="5727700" cy="22891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748800" behindDoc="0" locked="0" layoutInCell="1" allowOverlap="1" wp14:anchorId="4ECEFCA9" wp14:editId="719A8787">
                <wp:simplePos x="0" y="0"/>
                <wp:positionH relativeFrom="column">
                  <wp:posOffset>0</wp:posOffset>
                </wp:positionH>
                <wp:positionV relativeFrom="paragraph">
                  <wp:posOffset>2429807</wp:posOffset>
                </wp:positionV>
                <wp:extent cx="5727700" cy="300941"/>
                <wp:effectExtent l="0" t="0" r="12700" b="17145"/>
                <wp:wrapNone/>
                <wp:docPr id="1013" name="Text Box 1013"/>
                <wp:cNvGraphicFramePr/>
                <a:graphic xmlns:a="http://schemas.openxmlformats.org/drawingml/2006/main">
                  <a:graphicData uri="http://schemas.microsoft.com/office/word/2010/wordprocessingShape">
                    <wps:wsp>
                      <wps:cNvSpPr txBox="1"/>
                      <wps:spPr>
                        <a:xfrm>
                          <a:off x="0" y="0"/>
                          <a:ext cx="5727700" cy="300941"/>
                        </a:xfrm>
                        <a:prstGeom prst="rect">
                          <a:avLst/>
                        </a:prstGeom>
                        <a:solidFill>
                          <a:schemeClr val="lt1"/>
                        </a:solidFill>
                        <a:ln w="6350">
                          <a:solidFill>
                            <a:schemeClr val="accent1"/>
                          </a:solidFill>
                        </a:ln>
                      </wps:spPr>
                      <wps:txbx>
                        <w:txbxContent>
                          <w:p w14:paraId="43617EBD" w14:textId="3EDC2367" w:rsidR="00EF553F" w:rsidRDefault="00EF553F" w:rsidP="005C0770">
                            <w:pPr>
                              <w:jc w:val="center"/>
                            </w:pPr>
                            <w:r>
                              <w:t xml:space="preserve">Figure 4.330– output of </w:t>
                            </w:r>
                            <w:proofErr w:type="spellStart"/>
                            <w:r>
                              <w:t>unstyled</w:t>
                            </w:r>
                            <w:proofErr w:type="spellEnd"/>
                            <w:r>
                              <w:t xml:space="preserve"> HTML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EFCA9" id="Text Box 1013" o:spid="_x0000_s1828" type="#_x0000_t202" style="position:absolute;margin-left:0;margin-top:191.3pt;width:451pt;height:23.7pt;z-index:25274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" fillcolor="white [3201]" strokecolor="#4472c4 [3204]" strokeweight=".5pt">
                <v:textbox>
                  <w:txbxContent>
                    <w:p w14:paraId="43617EBD" w14:textId="3EDC2367" w:rsidR="00EF553F" w:rsidRDefault="00EF553F" w:rsidP="005C0770">
                      <w:pPr>
                        <w:jc w:val="center"/>
                      </w:pPr>
                      <w:r>
                        <w:t>Figure 4.330– output of unstyled HTML code</w:t>
                      </w:r>
                    </w:p>
                  </w:txbxContent>
                </v:textbox>
              </v:shape>
            </w:pict>
          </mc:Fallback>
        </mc:AlternateContent>
      </w:r>
      <w:r>
        <w:rPr>
          <w:noProof/>
        </w:rPr>
        <w:drawing>
          <wp:anchor distT="0" distB="0" distL="114300" distR="114300" simplePos="0" relativeHeight="252746752" behindDoc="1" locked="0" layoutInCell="1" allowOverlap="1" wp14:anchorId="6512FB77" wp14:editId="504E4618">
            <wp:simplePos x="0" y="0"/>
            <wp:positionH relativeFrom="column">
              <wp:posOffset>-522</wp:posOffset>
            </wp:positionH>
            <wp:positionV relativeFrom="paragraph">
              <wp:posOffset>12700</wp:posOffset>
            </wp:positionV>
            <wp:extent cx="5727700" cy="2315210"/>
            <wp:effectExtent l="12700" t="12700" r="12700" b="8890"/>
            <wp:wrapTight wrapText="bothSides">
              <wp:wrapPolygon edited="0">
                <wp:start x="-48" y="-118"/>
                <wp:lineTo x="-48" y="21564"/>
                <wp:lineTo x="21600" y="21564"/>
                <wp:lineTo x="21600" y="-118"/>
                <wp:lineTo x="-48" y="-118"/>
              </wp:wrapPolygon>
            </wp:wrapTight>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sc2.jpeg"/>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5727700" cy="23152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4DCB35" w14:textId="4A31A728" w:rsidR="009E4C52" w:rsidRPr="009E4C52" w:rsidRDefault="005C0770" w:rsidP="009E4C52">
      <w:pPr>
        <w:ind w:firstLine="720"/>
      </w:pPr>
      <w:r>
        <w:rPr>
          <w:noProof/>
        </w:rPr>
        <w:lastRenderedPageBreak/>
        <w:drawing>
          <wp:anchor distT="0" distB="0" distL="114300" distR="114300" simplePos="0" relativeHeight="252749824" behindDoc="1" locked="0" layoutInCell="1" allowOverlap="1" wp14:anchorId="50B72172" wp14:editId="65E3F0E4">
            <wp:simplePos x="0" y="0"/>
            <wp:positionH relativeFrom="column">
              <wp:posOffset>1204892</wp:posOffset>
            </wp:positionH>
            <wp:positionV relativeFrom="paragraph">
              <wp:posOffset>12700</wp:posOffset>
            </wp:positionV>
            <wp:extent cx="3175000" cy="8013700"/>
            <wp:effectExtent l="12700" t="12700" r="12700" b="12700"/>
            <wp:wrapTight wrapText="bothSides">
              <wp:wrapPolygon edited="0">
                <wp:start x="-86" y="-34"/>
                <wp:lineTo x="-86" y="21600"/>
                <wp:lineTo x="21600" y="21600"/>
                <wp:lineTo x="21600" y="-34"/>
                <wp:lineTo x="-86" y="-34"/>
              </wp:wrapPolygon>
            </wp:wrapTight>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sc3.jpeg"/>
                    <pic:cNvPicPr/>
                  </pic:nvPicPr>
                  <pic:blipFill>
                    <a:blip r:embed="rId574">
                      <a:extLst>
                        <a:ext uri="{28A0092B-C50C-407E-A947-70E740481C1C}">
                          <a14:useLocalDpi xmlns:a14="http://schemas.microsoft.com/office/drawing/2010/main" val="0"/>
                        </a:ext>
                      </a:extLst>
                    </a:blip>
                    <a:stretch>
                      <a:fillRect/>
                    </a:stretch>
                  </pic:blipFill>
                  <pic:spPr>
                    <a:xfrm>
                      <a:off x="0" y="0"/>
                      <a:ext cx="3175000" cy="8013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F59476A" w14:textId="24E4145B" w:rsidR="009E4C52" w:rsidRDefault="005C0770" w:rsidP="009E4C52">
      <w:r>
        <w:rPr>
          <w:noProof/>
        </w:rPr>
        <mc:AlternateContent>
          <mc:Choice Requires="wps">
            <w:drawing>
              <wp:anchor distT="0" distB="0" distL="114300" distR="114300" simplePos="0" relativeHeight="252751872" behindDoc="0" locked="0" layoutInCell="1" allowOverlap="1" wp14:anchorId="0F3D6297" wp14:editId="749D436D">
                <wp:simplePos x="0" y="0"/>
                <wp:positionH relativeFrom="column">
                  <wp:posOffset>1203767</wp:posOffset>
                </wp:positionH>
                <wp:positionV relativeFrom="paragraph">
                  <wp:posOffset>7916223</wp:posOffset>
                </wp:positionV>
                <wp:extent cx="3176125" cy="300941"/>
                <wp:effectExtent l="0" t="0" r="12065" b="17145"/>
                <wp:wrapNone/>
                <wp:docPr id="1014" name="Text Box 1014"/>
                <wp:cNvGraphicFramePr/>
                <a:graphic xmlns:a="http://schemas.openxmlformats.org/drawingml/2006/main">
                  <a:graphicData uri="http://schemas.microsoft.com/office/word/2010/wordprocessingShape">
                    <wps:wsp>
                      <wps:cNvSpPr txBox="1"/>
                      <wps:spPr>
                        <a:xfrm>
                          <a:off x="0" y="0"/>
                          <a:ext cx="3176125" cy="300941"/>
                        </a:xfrm>
                        <a:prstGeom prst="rect">
                          <a:avLst/>
                        </a:prstGeom>
                        <a:solidFill>
                          <a:schemeClr val="lt1"/>
                        </a:solidFill>
                        <a:ln w="6350">
                          <a:solidFill>
                            <a:schemeClr val="accent1"/>
                          </a:solidFill>
                        </a:ln>
                      </wps:spPr>
                      <wps:txbx>
                        <w:txbxContent>
                          <w:p w14:paraId="51094266" w14:textId="6B0FB06F" w:rsidR="00EF553F" w:rsidRDefault="00EF553F" w:rsidP="005C0770">
                            <w:pPr>
                              <w:jc w:val="center"/>
                            </w:pPr>
                            <w:r>
                              <w:t>Figure 4.332– CSS code for 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3D6297" id="Text Box 1014" o:spid="_x0000_s1829" type="#_x0000_t202" style="position:absolute;margin-left:94.8pt;margin-top:623.3pt;width:250.1pt;height:23.7pt;z-index:25275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" fillcolor="white [3201]" strokecolor="#4472c4 [3204]" strokeweight=".5pt">
                <v:textbox>
                  <w:txbxContent>
                    <w:p w14:paraId="51094266" w14:textId="6B0FB06F" w:rsidR="00EF553F" w:rsidRDefault="00EF553F" w:rsidP="005C0770">
                      <w:pPr>
                        <w:jc w:val="center"/>
                      </w:pPr>
                      <w:r>
                        <w:t>Figure 4.332– CSS code for homepage</w:t>
                      </w:r>
                    </w:p>
                  </w:txbxContent>
                </v:textbox>
              </v:shape>
            </w:pict>
          </mc:Fallback>
        </mc:AlternateContent>
      </w:r>
    </w:p>
    <w:p w14:paraId="5CEDB0C9" w14:textId="25A40509" w:rsidR="005C0770" w:rsidRPr="005C0770" w:rsidRDefault="005C0770" w:rsidP="005C0770"/>
    <w:p w14:paraId="2061E0F8" w14:textId="6600547F" w:rsidR="005C0770" w:rsidRPr="005C0770" w:rsidRDefault="005C0770" w:rsidP="005C0770"/>
    <w:p w14:paraId="35B67423" w14:textId="3392410D" w:rsidR="005C0770" w:rsidRPr="005C0770" w:rsidRDefault="005C0770" w:rsidP="005C0770"/>
    <w:p w14:paraId="0CD65D80" w14:textId="16CDBFCF" w:rsidR="005C0770" w:rsidRPr="005C0770" w:rsidRDefault="005C0770" w:rsidP="005C0770"/>
    <w:p w14:paraId="6E442689" w14:textId="47875AC4" w:rsidR="005C0770" w:rsidRPr="005C0770" w:rsidRDefault="005C0770" w:rsidP="005C0770"/>
    <w:p w14:paraId="2EB1FAEE" w14:textId="7CF43B3F" w:rsidR="005C0770" w:rsidRPr="005C0770" w:rsidRDefault="005C0770" w:rsidP="005C0770"/>
    <w:p w14:paraId="4091E855" w14:textId="388AD5E1" w:rsidR="005C0770" w:rsidRPr="005C0770" w:rsidRDefault="005C0770" w:rsidP="005C0770"/>
    <w:p w14:paraId="413BD9C7" w14:textId="301E743F" w:rsidR="005C0770" w:rsidRPr="005C0770" w:rsidRDefault="005C0770" w:rsidP="005C0770"/>
    <w:p w14:paraId="1B5E5D45" w14:textId="0E2CE561" w:rsidR="005C0770" w:rsidRPr="005C0770" w:rsidRDefault="005C0770" w:rsidP="005C0770"/>
    <w:p w14:paraId="6B686E63" w14:textId="205FB5FE" w:rsidR="005C0770" w:rsidRPr="005C0770" w:rsidRDefault="005C0770" w:rsidP="005C0770"/>
    <w:p w14:paraId="12D585A7" w14:textId="247509DF" w:rsidR="005C0770" w:rsidRPr="005C0770" w:rsidRDefault="005C0770" w:rsidP="005C0770"/>
    <w:p w14:paraId="39087E50" w14:textId="15E295C9" w:rsidR="005C0770" w:rsidRPr="005C0770" w:rsidRDefault="005C0770" w:rsidP="005C0770"/>
    <w:p w14:paraId="309907E1" w14:textId="79CFFDA1" w:rsidR="005C0770" w:rsidRPr="005C0770" w:rsidRDefault="005C0770" w:rsidP="005C0770"/>
    <w:p w14:paraId="3B4200DA" w14:textId="6E276C4E" w:rsidR="005C0770" w:rsidRPr="005C0770" w:rsidRDefault="005C0770" w:rsidP="005C0770"/>
    <w:p w14:paraId="7972E69E" w14:textId="48062605" w:rsidR="005C0770" w:rsidRPr="005C0770" w:rsidRDefault="005C0770" w:rsidP="005C0770"/>
    <w:p w14:paraId="2EED79F0" w14:textId="676BCA25" w:rsidR="005C0770" w:rsidRPr="005C0770" w:rsidRDefault="005C0770" w:rsidP="005C0770"/>
    <w:p w14:paraId="2D36E51A" w14:textId="2DFFF35C" w:rsidR="005C0770" w:rsidRPr="005C0770" w:rsidRDefault="005C0770" w:rsidP="005C0770"/>
    <w:p w14:paraId="4F27CCE3" w14:textId="44EC10B5" w:rsidR="005C0770" w:rsidRPr="005C0770" w:rsidRDefault="005C0770" w:rsidP="005C0770"/>
    <w:p w14:paraId="2F49CD57" w14:textId="3D57576D" w:rsidR="005C0770" w:rsidRPr="005C0770" w:rsidRDefault="005C0770" w:rsidP="005C0770"/>
    <w:p w14:paraId="5AC1BBC0" w14:textId="554C95B5" w:rsidR="005C0770" w:rsidRPr="005C0770" w:rsidRDefault="005C0770" w:rsidP="005C0770"/>
    <w:p w14:paraId="76181C3D" w14:textId="1600480C" w:rsidR="005C0770" w:rsidRPr="005C0770" w:rsidRDefault="005C0770" w:rsidP="005C0770"/>
    <w:p w14:paraId="23D8BFD0" w14:textId="4D436507" w:rsidR="005C0770" w:rsidRPr="005C0770" w:rsidRDefault="005C0770" w:rsidP="005C0770"/>
    <w:p w14:paraId="2D87AEE9" w14:textId="494DF3AA" w:rsidR="005C0770" w:rsidRPr="005C0770" w:rsidRDefault="005C0770" w:rsidP="005C0770"/>
    <w:p w14:paraId="4E89A47D" w14:textId="11782030" w:rsidR="005C0770" w:rsidRPr="005C0770" w:rsidRDefault="005C0770" w:rsidP="005C0770"/>
    <w:p w14:paraId="48777D92" w14:textId="2B19235B" w:rsidR="005C0770" w:rsidRPr="005C0770" w:rsidRDefault="005C0770" w:rsidP="005C0770"/>
    <w:p w14:paraId="7E6E2150" w14:textId="6200F04C" w:rsidR="005C0770" w:rsidRPr="005C0770" w:rsidRDefault="005C0770" w:rsidP="005C0770"/>
    <w:p w14:paraId="590F85B9" w14:textId="4389FC8C" w:rsidR="005C0770" w:rsidRPr="005C0770" w:rsidRDefault="005C0770" w:rsidP="005C0770"/>
    <w:p w14:paraId="1FAA67BE" w14:textId="675AB88A" w:rsidR="005C0770" w:rsidRPr="005C0770" w:rsidRDefault="005C0770" w:rsidP="005C0770"/>
    <w:p w14:paraId="1E668224" w14:textId="5D9B6A28" w:rsidR="005C0770" w:rsidRPr="005C0770" w:rsidRDefault="005C0770" w:rsidP="005C0770"/>
    <w:p w14:paraId="2E445A86" w14:textId="0F517FEE" w:rsidR="005C0770" w:rsidRPr="005C0770" w:rsidRDefault="005C0770" w:rsidP="005C0770"/>
    <w:p w14:paraId="44A5783F" w14:textId="1B02D7DD" w:rsidR="005C0770" w:rsidRPr="005C0770" w:rsidRDefault="005C0770" w:rsidP="005C0770"/>
    <w:p w14:paraId="571FFDFE" w14:textId="015FE8C5" w:rsidR="005C0770" w:rsidRPr="005C0770" w:rsidRDefault="005C0770" w:rsidP="005C0770"/>
    <w:p w14:paraId="57718BD5" w14:textId="3A0E420C" w:rsidR="005C0770" w:rsidRPr="005C0770" w:rsidRDefault="005C0770" w:rsidP="005C0770"/>
    <w:p w14:paraId="5008993B" w14:textId="74EB4239" w:rsidR="005C0770" w:rsidRPr="005C0770" w:rsidRDefault="005C0770" w:rsidP="005C0770"/>
    <w:p w14:paraId="00588417" w14:textId="5ED011BD" w:rsidR="005C0770" w:rsidRPr="005C0770" w:rsidRDefault="005C0770" w:rsidP="005C0770"/>
    <w:p w14:paraId="6F456004" w14:textId="5381784E" w:rsidR="005C0770" w:rsidRPr="005C0770" w:rsidRDefault="005C0770" w:rsidP="005C0770"/>
    <w:p w14:paraId="28F1361C" w14:textId="48B5879E" w:rsidR="005C0770" w:rsidRPr="005C0770" w:rsidRDefault="005C0770" w:rsidP="005C0770"/>
    <w:p w14:paraId="7720A21F" w14:textId="39F8646A" w:rsidR="005C0770" w:rsidRPr="005C0770" w:rsidRDefault="005C0770" w:rsidP="005C0770"/>
    <w:p w14:paraId="093118BE" w14:textId="3B8EE985" w:rsidR="005C0770" w:rsidRPr="005C0770" w:rsidRDefault="005C0770" w:rsidP="005C0770"/>
    <w:p w14:paraId="74A16B81" w14:textId="6FA62C0C" w:rsidR="005C0770" w:rsidRPr="005C0770" w:rsidRDefault="005C0770" w:rsidP="005C0770"/>
    <w:p w14:paraId="54F4AFAF" w14:textId="4A04B8FF" w:rsidR="005C0770" w:rsidRPr="005C0770" w:rsidRDefault="005C0770" w:rsidP="005C0770"/>
    <w:p w14:paraId="3239E21C" w14:textId="71A40CFB" w:rsidR="005C0770" w:rsidRPr="005C0770" w:rsidRDefault="005C0770" w:rsidP="005C0770"/>
    <w:p w14:paraId="3D92FDF5" w14:textId="4B2574BF" w:rsidR="005C0770" w:rsidRPr="005C0770" w:rsidRDefault="005C0770" w:rsidP="005C0770"/>
    <w:p w14:paraId="76FCADEF" w14:textId="56A98EE7" w:rsidR="005C0770" w:rsidRPr="005C0770" w:rsidRDefault="005C0770" w:rsidP="005C0770"/>
    <w:p w14:paraId="41DC0F1B" w14:textId="020543CC" w:rsidR="005C0770" w:rsidRDefault="005C0770" w:rsidP="005C0770">
      <w:pPr>
        <w:tabs>
          <w:tab w:val="left" w:pos="1094"/>
        </w:tabs>
      </w:pPr>
      <w:r>
        <w:tab/>
      </w:r>
    </w:p>
    <w:p w14:paraId="31A9E602" w14:textId="77777777" w:rsidR="002545A9" w:rsidRDefault="002545A9" w:rsidP="002545A9">
      <w:pPr>
        <w:pStyle w:val="Heading4"/>
      </w:pPr>
      <w:r>
        <w:lastRenderedPageBreak/>
        <w:t>Creating the settings screen</w:t>
      </w:r>
    </w:p>
    <w:p w14:paraId="6603BB69" w14:textId="77777777" w:rsidR="002545A9" w:rsidRDefault="002545A9" w:rsidP="002545A9">
      <w:pPr>
        <w:pStyle w:val="Heading4"/>
      </w:pPr>
    </w:p>
    <w:p w14:paraId="1F069CF6" w14:textId="19744E84" w:rsidR="005C0770" w:rsidRDefault="0044153A" w:rsidP="0044153A">
      <w:r>
        <w:t xml:space="preserve">The </w:t>
      </w:r>
      <w:r w:rsidR="00665F1A">
        <w:t>settings</w:t>
      </w:r>
      <w:r>
        <w:t xml:space="preserve"> screen is modeled after the design in Figure 3.20</w:t>
      </w:r>
      <w:r w:rsidR="00E045B5">
        <w:t>.</w:t>
      </w:r>
    </w:p>
    <w:p w14:paraId="58911D2C" w14:textId="094AA055" w:rsidR="00E045B5" w:rsidRDefault="00294E3F" w:rsidP="0044153A">
      <w:r>
        <w:rPr>
          <w:noProof/>
        </w:rPr>
        <mc:AlternateContent>
          <mc:Choice Requires="wps">
            <w:drawing>
              <wp:anchor distT="0" distB="0" distL="114300" distR="114300" simplePos="0" relativeHeight="252761088" behindDoc="0" locked="0" layoutInCell="1" allowOverlap="1" wp14:anchorId="0EF59CCC" wp14:editId="50309C51">
                <wp:simplePos x="0" y="0"/>
                <wp:positionH relativeFrom="column">
                  <wp:posOffset>11575</wp:posOffset>
                </wp:positionH>
                <wp:positionV relativeFrom="paragraph">
                  <wp:posOffset>6997853</wp:posOffset>
                </wp:positionV>
                <wp:extent cx="5728825" cy="300941"/>
                <wp:effectExtent l="0" t="0" r="12065" b="17145"/>
                <wp:wrapNone/>
                <wp:docPr id="1021" name="Text Box 1021"/>
                <wp:cNvGraphicFramePr/>
                <a:graphic xmlns:a="http://schemas.openxmlformats.org/drawingml/2006/main">
                  <a:graphicData uri="http://schemas.microsoft.com/office/word/2010/wordprocessingShape">
                    <wps:wsp>
                      <wps:cNvSpPr txBox="1"/>
                      <wps:spPr>
                        <a:xfrm>
                          <a:off x="0" y="0"/>
                          <a:ext cx="5728825" cy="300941"/>
                        </a:xfrm>
                        <a:prstGeom prst="rect">
                          <a:avLst/>
                        </a:prstGeom>
                        <a:solidFill>
                          <a:schemeClr val="lt1"/>
                        </a:solidFill>
                        <a:ln w="6350">
                          <a:solidFill>
                            <a:schemeClr val="accent1"/>
                          </a:solidFill>
                        </a:ln>
                      </wps:spPr>
                      <wps:txbx>
                        <w:txbxContent>
                          <w:p w14:paraId="675A8315" w14:textId="4EE446BF" w:rsidR="00EF553F" w:rsidRDefault="00EF553F" w:rsidP="00294E3F">
                            <w:pPr>
                              <w:jc w:val="center"/>
                            </w:pPr>
                            <w:r>
                              <w:t xml:space="preserve">Figure 4.334– output of </w:t>
                            </w:r>
                            <w:proofErr w:type="spellStart"/>
                            <w:r>
                              <w:t>unstyled</w:t>
                            </w:r>
                            <w:proofErr w:type="spellEnd"/>
                            <w:r>
                              <w:t xml:space="preserve"> HTML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F59CCC" id="Text Box 1021" o:spid="_x0000_s1830" type="#_x0000_t202" style="position:absolute;margin-left:.9pt;margin-top:551pt;width:451.1pt;height:23.7pt;z-index:25276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" fillcolor="white [3201]" strokecolor="#4472c4 [3204]" strokeweight=".5pt">
                <v:textbox>
                  <w:txbxContent>
                    <w:p w14:paraId="675A8315" w14:textId="4EE446BF" w:rsidR="00EF553F" w:rsidRDefault="00EF553F" w:rsidP="00294E3F">
                      <w:pPr>
                        <w:jc w:val="center"/>
                      </w:pPr>
                      <w:r>
                        <w:t>Figure 4.334– output of unstyled HTML code</w:t>
                      </w:r>
                    </w:p>
                  </w:txbxContent>
                </v:textbox>
              </v:shape>
            </w:pict>
          </mc:Fallback>
        </mc:AlternateContent>
      </w:r>
      <w:r>
        <w:rPr>
          <w:noProof/>
        </w:rPr>
        <w:drawing>
          <wp:anchor distT="0" distB="0" distL="114300" distR="114300" simplePos="0" relativeHeight="252759040" behindDoc="1" locked="0" layoutInCell="1" allowOverlap="1" wp14:anchorId="7E3A8B4C" wp14:editId="73E9A2AB">
            <wp:simplePos x="0" y="0"/>
            <wp:positionH relativeFrom="column">
              <wp:posOffset>12467</wp:posOffset>
            </wp:positionH>
            <wp:positionV relativeFrom="paragraph">
              <wp:posOffset>4101972</wp:posOffset>
            </wp:positionV>
            <wp:extent cx="5727700" cy="2832100"/>
            <wp:effectExtent l="12700" t="12700" r="12700" b="12700"/>
            <wp:wrapTight wrapText="bothSides">
              <wp:wrapPolygon edited="0">
                <wp:start x="-48" y="-97"/>
                <wp:lineTo x="-48" y="21600"/>
                <wp:lineTo x="21600" y="21600"/>
                <wp:lineTo x="21600" y="-97"/>
                <wp:lineTo x="-48" y="-97"/>
              </wp:wrapPolygon>
            </wp:wrapTight>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sc6.jpeg"/>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5727700" cy="28321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758016" behindDoc="0" locked="0" layoutInCell="1" allowOverlap="1" wp14:anchorId="6C93D6F5" wp14:editId="651272C1">
                <wp:simplePos x="0" y="0"/>
                <wp:positionH relativeFrom="column">
                  <wp:posOffset>0</wp:posOffset>
                </wp:positionH>
                <wp:positionV relativeFrom="paragraph">
                  <wp:posOffset>3687445</wp:posOffset>
                </wp:positionV>
                <wp:extent cx="5740400" cy="300355"/>
                <wp:effectExtent l="0" t="0" r="12700" b="17145"/>
                <wp:wrapNone/>
                <wp:docPr id="1020" name="Text Box 1020"/>
                <wp:cNvGraphicFramePr/>
                <a:graphic xmlns:a="http://schemas.openxmlformats.org/drawingml/2006/main">
                  <a:graphicData uri="http://schemas.microsoft.com/office/word/2010/wordprocessingShape">
                    <wps:wsp>
                      <wps:cNvSpPr txBox="1"/>
                      <wps:spPr>
                        <a:xfrm>
                          <a:off x="0" y="0"/>
                          <a:ext cx="5740400" cy="300355"/>
                        </a:xfrm>
                        <a:prstGeom prst="rect">
                          <a:avLst/>
                        </a:prstGeom>
                        <a:solidFill>
                          <a:schemeClr val="lt1"/>
                        </a:solidFill>
                        <a:ln w="6350">
                          <a:solidFill>
                            <a:schemeClr val="accent1"/>
                          </a:solidFill>
                        </a:ln>
                      </wps:spPr>
                      <wps:txbx>
                        <w:txbxContent>
                          <w:p w14:paraId="53EFAC20" w14:textId="44D15095" w:rsidR="00EF553F" w:rsidRDefault="00EF553F" w:rsidP="00294E3F">
                            <w:pPr>
                              <w:jc w:val="center"/>
                            </w:pPr>
                            <w:r>
                              <w:t>Figure 4.333– HTML code for settings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93D6F5" id="Text Box 1020" o:spid="_x0000_s1831" type="#_x0000_t202" style="position:absolute;margin-left:0;margin-top:290.35pt;width:452pt;height:23.65pt;z-index:25275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" fillcolor="white [3201]" strokecolor="#4472c4 [3204]" strokeweight=".5pt">
                <v:textbox>
                  <w:txbxContent>
                    <w:p w14:paraId="53EFAC20" w14:textId="44D15095" w:rsidR="00EF553F" w:rsidRDefault="00EF553F" w:rsidP="00294E3F">
                      <w:pPr>
                        <w:jc w:val="center"/>
                      </w:pPr>
                      <w:r>
                        <w:t>Figure 4.333– HTML code for settings page</w:t>
                      </w:r>
                    </w:p>
                  </w:txbxContent>
                </v:textbox>
              </v:shape>
            </w:pict>
          </mc:Fallback>
        </mc:AlternateContent>
      </w:r>
      <w:r>
        <w:rPr>
          <w:noProof/>
        </w:rPr>
        <w:drawing>
          <wp:anchor distT="0" distB="0" distL="114300" distR="114300" simplePos="0" relativeHeight="252755968" behindDoc="0" locked="0" layoutInCell="1" allowOverlap="1" wp14:anchorId="2B7D2A78" wp14:editId="0FC9410A">
            <wp:simplePos x="0" y="0"/>
            <wp:positionH relativeFrom="column">
              <wp:posOffset>12700</wp:posOffset>
            </wp:positionH>
            <wp:positionV relativeFrom="paragraph">
              <wp:posOffset>188876</wp:posOffset>
            </wp:positionV>
            <wp:extent cx="5727700" cy="3492500"/>
            <wp:effectExtent l="12700" t="12700" r="12700" b="12700"/>
            <wp:wrapSquare wrapText="bothSides"/>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sc5.jpeg"/>
                    <pic:cNvPicPr/>
                  </pic:nvPicPr>
                  <pic:blipFill>
                    <a:blip r:embed="rId576">
                      <a:extLst>
                        <a:ext uri="{28A0092B-C50C-407E-A947-70E740481C1C}">
                          <a14:useLocalDpi xmlns:a14="http://schemas.microsoft.com/office/drawing/2010/main" val="0"/>
                        </a:ext>
                      </a:extLst>
                    </a:blip>
                    <a:stretch>
                      <a:fillRect/>
                    </a:stretch>
                  </pic:blipFill>
                  <pic:spPr>
                    <a:xfrm>
                      <a:off x="0" y="0"/>
                      <a:ext cx="5727700" cy="34925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5F90431" w14:textId="2855C94A" w:rsidR="00E045B5" w:rsidRDefault="00294E3F" w:rsidP="0044153A">
      <w:r>
        <w:rPr>
          <w:noProof/>
        </w:rPr>
        <w:lastRenderedPageBreak/>
        <w:drawing>
          <wp:anchor distT="0" distB="0" distL="114300" distR="114300" simplePos="0" relativeHeight="252762112" behindDoc="1" locked="0" layoutInCell="1" allowOverlap="1" wp14:anchorId="72589F4A" wp14:editId="36D0D7D4">
            <wp:simplePos x="0" y="0"/>
            <wp:positionH relativeFrom="column">
              <wp:posOffset>12700</wp:posOffset>
            </wp:positionH>
            <wp:positionV relativeFrom="paragraph">
              <wp:posOffset>12700</wp:posOffset>
            </wp:positionV>
            <wp:extent cx="3752215" cy="8066405"/>
            <wp:effectExtent l="12700" t="12700" r="6985" b="10795"/>
            <wp:wrapTight wrapText="bothSides">
              <wp:wrapPolygon edited="0">
                <wp:start x="-73" y="-34"/>
                <wp:lineTo x="-73" y="21595"/>
                <wp:lineTo x="21567" y="21595"/>
                <wp:lineTo x="21567" y="-34"/>
                <wp:lineTo x="-73" y="-34"/>
              </wp:wrapPolygon>
            </wp:wrapTight>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sc7.jpeg"/>
                    <pic:cNvPicPr/>
                  </pic:nvPicPr>
                  <pic:blipFill>
                    <a:blip r:embed="rId577">
                      <a:extLst>
                        <a:ext uri="{28A0092B-C50C-407E-A947-70E740481C1C}">
                          <a14:useLocalDpi xmlns:a14="http://schemas.microsoft.com/office/drawing/2010/main" val="0"/>
                        </a:ext>
                      </a:extLst>
                    </a:blip>
                    <a:stretch>
                      <a:fillRect/>
                    </a:stretch>
                  </pic:blipFill>
                  <pic:spPr>
                    <a:xfrm>
                      <a:off x="0" y="0"/>
                      <a:ext cx="3752215" cy="80664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35654EF" w14:textId="77777777" w:rsidR="005C0770" w:rsidRPr="005C0770" w:rsidRDefault="005C0770" w:rsidP="005C0770">
      <w:pPr>
        <w:tabs>
          <w:tab w:val="left" w:pos="1094"/>
        </w:tabs>
      </w:pPr>
    </w:p>
    <w:p w14:paraId="5075063A" w14:textId="3378109F" w:rsidR="005C0770" w:rsidRPr="005C0770" w:rsidRDefault="005C0770" w:rsidP="005C0770"/>
    <w:p w14:paraId="2F13BCB9" w14:textId="6D143C09" w:rsidR="005C0770" w:rsidRDefault="005C0770" w:rsidP="005C0770"/>
    <w:p w14:paraId="2D9236E1" w14:textId="5D502E61" w:rsidR="00294E3F" w:rsidRPr="00294E3F" w:rsidRDefault="00294E3F" w:rsidP="00294E3F"/>
    <w:p w14:paraId="68101481" w14:textId="2B31C412" w:rsidR="00294E3F" w:rsidRPr="00294E3F" w:rsidRDefault="00294E3F" w:rsidP="00294E3F"/>
    <w:p w14:paraId="4020C63F" w14:textId="44623C9F" w:rsidR="00294E3F" w:rsidRPr="00294E3F" w:rsidRDefault="00294E3F" w:rsidP="00294E3F"/>
    <w:p w14:paraId="07BC8285" w14:textId="65E7EB3A" w:rsidR="00294E3F" w:rsidRPr="00294E3F" w:rsidRDefault="00294E3F" w:rsidP="00294E3F"/>
    <w:p w14:paraId="0D37F1C8" w14:textId="364333BD" w:rsidR="00294E3F" w:rsidRPr="00294E3F" w:rsidRDefault="00294E3F" w:rsidP="00294E3F"/>
    <w:p w14:paraId="4B24A856" w14:textId="585ABA71" w:rsidR="00294E3F" w:rsidRPr="00294E3F" w:rsidRDefault="00294E3F" w:rsidP="00294E3F"/>
    <w:p w14:paraId="2BAF5AAB" w14:textId="01360EE4" w:rsidR="00294E3F" w:rsidRPr="00294E3F" w:rsidRDefault="00294E3F" w:rsidP="00294E3F"/>
    <w:p w14:paraId="11E60038" w14:textId="5F2A9106" w:rsidR="00294E3F" w:rsidRPr="00294E3F" w:rsidRDefault="00294E3F" w:rsidP="00294E3F"/>
    <w:p w14:paraId="72ACC43B" w14:textId="68F0FD79" w:rsidR="00294E3F" w:rsidRPr="00294E3F" w:rsidRDefault="00294E3F" w:rsidP="00294E3F"/>
    <w:p w14:paraId="0038F67C" w14:textId="24549943" w:rsidR="00294E3F" w:rsidRPr="00294E3F" w:rsidRDefault="00294E3F" w:rsidP="00294E3F"/>
    <w:p w14:paraId="5C886B3E" w14:textId="788711D2" w:rsidR="00294E3F" w:rsidRPr="00294E3F" w:rsidRDefault="00294E3F" w:rsidP="00294E3F"/>
    <w:p w14:paraId="70C39F7F" w14:textId="4C427C25" w:rsidR="00294E3F" w:rsidRPr="00294E3F" w:rsidRDefault="00294E3F" w:rsidP="00294E3F"/>
    <w:p w14:paraId="49A34B7F" w14:textId="1894209B" w:rsidR="00294E3F" w:rsidRPr="00294E3F" w:rsidRDefault="00294E3F" w:rsidP="00294E3F"/>
    <w:p w14:paraId="05B38925" w14:textId="404905CF" w:rsidR="00294E3F" w:rsidRPr="00294E3F" w:rsidRDefault="00294E3F" w:rsidP="00294E3F"/>
    <w:p w14:paraId="60659F78" w14:textId="35A39BF5" w:rsidR="00294E3F" w:rsidRPr="00294E3F" w:rsidRDefault="00294E3F" w:rsidP="00294E3F"/>
    <w:p w14:paraId="60A2C5EB" w14:textId="5F37CC22" w:rsidR="00294E3F" w:rsidRPr="00294E3F" w:rsidRDefault="00294E3F" w:rsidP="00294E3F"/>
    <w:p w14:paraId="23F5A74D" w14:textId="3CF73D84" w:rsidR="00294E3F" w:rsidRPr="00294E3F" w:rsidRDefault="00294E3F" w:rsidP="00294E3F"/>
    <w:p w14:paraId="3EF9E05F" w14:textId="452036F0" w:rsidR="00294E3F" w:rsidRPr="00294E3F" w:rsidRDefault="00294E3F" w:rsidP="00294E3F"/>
    <w:p w14:paraId="02C6AEE7" w14:textId="1B307ABC" w:rsidR="00294E3F" w:rsidRPr="00294E3F" w:rsidRDefault="00294E3F" w:rsidP="00294E3F"/>
    <w:p w14:paraId="2DE13539" w14:textId="33C39BA8" w:rsidR="00294E3F" w:rsidRPr="00294E3F" w:rsidRDefault="00294E3F" w:rsidP="00294E3F"/>
    <w:p w14:paraId="72374E99" w14:textId="4ECF4A3A" w:rsidR="00294E3F" w:rsidRPr="00294E3F" w:rsidRDefault="00294E3F" w:rsidP="00294E3F"/>
    <w:p w14:paraId="015F7CA6" w14:textId="473D9D28" w:rsidR="00294E3F" w:rsidRPr="00294E3F" w:rsidRDefault="00294E3F" w:rsidP="00294E3F"/>
    <w:p w14:paraId="21C2F1DC" w14:textId="37DF74B3" w:rsidR="00294E3F" w:rsidRDefault="00294E3F" w:rsidP="00294E3F">
      <w:pPr>
        <w:jc w:val="center"/>
      </w:pPr>
    </w:p>
    <w:p w14:paraId="128CC315" w14:textId="3C500B53" w:rsidR="00294E3F" w:rsidRDefault="00294E3F">
      <w:r>
        <w:rPr>
          <w:noProof/>
        </w:rPr>
        <mc:AlternateContent>
          <mc:Choice Requires="wps">
            <w:drawing>
              <wp:anchor distT="0" distB="0" distL="114300" distR="114300" simplePos="0" relativeHeight="252765184" behindDoc="0" locked="0" layoutInCell="1" allowOverlap="1" wp14:anchorId="3B8AC3BF" wp14:editId="04F4A687">
                <wp:simplePos x="0" y="0"/>
                <wp:positionH relativeFrom="column">
                  <wp:posOffset>11430</wp:posOffset>
                </wp:positionH>
                <wp:positionV relativeFrom="paragraph">
                  <wp:posOffset>3111878</wp:posOffset>
                </wp:positionV>
                <wp:extent cx="3753340" cy="300941"/>
                <wp:effectExtent l="0" t="0" r="19050" b="17145"/>
                <wp:wrapNone/>
                <wp:docPr id="1022" name="Text Box 1022"/>
                <wp:cNvGraphicFramePr/>
                <a:graphic xmlns:a="http://schemas.openxmlformats.org/drawingml/2006/main">
                  <a:graphicData uri="http://schemas.microsoft.com/office/word/2010/wordprocessingShape">
                    <wps:wsp>
                      <wps:cNvSpPr txBox="1"/>
                      <wps:spPr>
                        <a:xfrm>
                          <a:off x="0" y="0"/>
                          <a:ext cx="3753340" cy="300941"/>
                        </a:xfrm>
                        <a:prstGeom prst="rect">
                          <a:avLst/>
                        </a:prstGeom>
                        <a:solidFill>
                          <a:schemeClr val="lt1"/>
                        </a:solidFill>
                        <a:ln w="6350">
                          <a:solidFill>
                            <a:schemeClr val="accent1"/>
                          </a:solidFill>
                        </a:ln>
                      </wps:spPr>
                      <wps:txbx>
                        <w:txbxContent>
                          <w:p w14:paraId="25335076" w14:textId="1A8615AC" w:rsidR="00EF553F" w:rsidRDefault="00EF553F" w:rsidP="00294E3F">
                            <w:pPr>
                              <w:jc w:val="center"/>
                            </w:pPr>
                            <w:r>
                              <w:t>Figure 4.335– CSS code for settings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8AC3BF" id="Text Box 1022" o:spid="_x0000_s1832" type="#_x0000_t202" style="position:absolute;margin-left:.9pt;margin-top:245.05pt;width:295.55pt;height:23.7pt;z-index:25276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" fillcolor="white [3201]" strokecolor="#4472c4 [3204]" strokeweight=".5pt">
                <v:textbox>
                  <w:txbxContent>
                    <w:p w14:paraId="25335076" w14:textId="1A8615AC" w:rsidR="00EF553F" w:rsidRDefault="00EF553F" w:rsidP="00294E3F">
                      <w:pPr>
                        <w:jc w:val="center"/>
                      </w:pPr>
                      <w:r>
                        <w:t>Figure 4.335– CSS code for settings page</w:t>
                      </w:r>
                    </w:p>
                  </w:txbxContent>
                </v:textbox>
              </v:shape>
            </w:pict>
          </mc:Fallback>
        </mc:AlternateContent>
      </w:r>
      <w:r>
        <w:br w:type="page"/>
      </w:r>
    </w:p>
    <w:p w14:paraId="07508A8A" w14:textId="59DD0DA0" w:rsidR="00294E3F" w:rsidRPr="00294E3F" w:rsidRDefault="00294E3F" w:rsidP="00294E3F">
      <w:pPr>
        <w:jc w:val="center"/>
      </w:pPr>
      <w:r>
        <w:rPr>
          <w:noProof/>
        </w:rPr>
        <w:lastRenderedPageBreak/>
        <mc:AlternateContent>
          <mc:Choice Requires="wps">
            <w:drawing>
              <wp:anchor distT="0" distB="0" distL="114300" distR="114300" simplePos="0" relativeHeight="252767232" behindDoc="0" locked="0" layoutInCell="1" allowOverlap="1" wp14:anchorId="5DC99A1C" wp14:editId="38A53999">
                <wp:simplePos x="0" y="0"/>
                <wp:positionH relativeFrom="column">
                  <wp:posOffset>70573</wp:posOffset>
                </wp:positionH>
                <wp:positionV relativeFrom="paragraph">
                  <wp:posOffset>2974694</wp:posOffset>
                </wp:positionV>
                <wp:extent cx="5666652" cy="300355"/>
                <wp:effectExtent l="0" t="0" r="10795" b="17145"/>
                <wp:wrapNone/>
                <wp:docPr id="1023" name="Text Box 1023"/>
                <wp:cNvGraphicFramePr/>
                <a:graphic xmlns:a="http://schemas.openxmlformats.org/drawingml/2006/main">
                  <a:graphicData uri="http://schemas.microsoft.com/office/word/2010/wordprocessingShape">
                    <wps:wsp>
                      <wps:cNvSpPr txBox="1"/>
                      <wps:spPr>
                        <a:xfrm>
                          <a:off x="0" y="0"/>
                          <a:ext cx="5666652" cy="300355"/>
                        </a:xfrm>
                        <a:prstGeom prst="rect">
                          <a:avLst/>
                        </a:prstGeom>
                        <a:solidFill>
                          <a:schemeClr val="lt1"/>
                        </a:solidFill>
                        <a:ln w="6350">
                          <a:solidFill>
                            <a:schemeClr val="accent1"/>
                          </a:solidFill>
                        </a:ln>
                      </wps:spPr>
                      <wps:txbx>
                        <w:txbxContent>
                          <w:p w14:paraId="65CF31E9" w14:textId="258C262A" w:rsidR="00EF553F" w:rsidRDefault="00EF553F" w:rsidP="00294E3F">
                            <w:pPr>
                              <w:jc w:val="center"/>
                            </w:pPr>
                            <w:r>
                              <w:t>Figure 4.336– settings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C99A1C" id="Text Box 1023" o:spid="_x0000_s1833" type="#_x0000_t202" style="position:absolute;left:0;text-align:left;margin-left:5.55pt;margin-top:234.25pt;width:446.2pt;height:23.65pt;z-index:25276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" fillcolor="white [3201]" strokecolor="#4472c4 [3204]" strokeweight=".5pt">
                <v:textbox>
                  <w:txbxContent>
                    <w:p w14:paraId="65CF31E9" w14:textId="258C262A" w:rsidR="00EF553F" w:rsidRDefault="00EF553F" w:rsidP="00294E3F">
                      <w:pPr>
                        <w:jc w:val="center"/>
                      </w:pPr>
                      <w:r>
                        <w:t>Figure 4.336– settings screen</w:t>
                      </w:r>
                    </w:p>
                  </w:txbxContent>
                </v:textbox>
              </v:shape>
            </w:pict>
          </mc:Fallback>
        </mc:AlternateContent>
      </w:r>
      <w:r>
        <w:rPr>
          <w:noProof/>
        </w:rPr>
        <w:drawing>
          <wp:anchor distT="0" distB="0" distL="114300" distR="114300" simplePos="0" relativeHeight="252763136" behindDoc="1" locked="0" layoutInCell="1" allowOverlap="1" wp14:anchorId="0417E3CA" wp14:editId="359F7108">
            <wp:simplePos x="0" y="0"/>
            <wp:positionH relativeFrom="column">
              <wp:posOffset>69215</wp:posOffset>
            </wp:positionH>
            <wp:positionV relativeFrom="paragraph">
              <wp:posOffset>12917</wp:posOffset>
            </wp:positionV>
            <wp:extent cx="5737860" cy="2872740"/>
            <wp:effectExtent l="12700" t="12700" r="15240" b="10160"/>
            <wp:wrapTight wrapText="bothSides">
              <wp:wrapPolygon edited="0">
                <wp:start x="-48" y="-95"/>
                <wp:lineTo x="-48" y="21581"/>
                <wp:lineTo x="21610" y="21581"/>
                <wp:lineTo x="21610" y="-95"/>
                <wp:lineTo x="-48" y="-95"/>
              </wp:wrapPolygon>
            </wp:wrapTight>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sc8.jpeg"/>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5737860" cy="28727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F566F9F" w14:textId="7DF5C82E" w:rsidR="00294E3F" w:rsidRDefault="00294E3F" w:rsidP="00294E3F"/>
    <w:p w14:paraId="590D802D" w14:textId="75FB14BD" w:rsidR="00926106" w:rsidRPr="00926106" w:rsidRDefault="00926106" w:rsidP="00926106"/>
    <w:p w14:paraId="66D3CB35" w14:textId="61FCCF17" w:rsidR="00926106" w:rsidRDefault="00926106" w:rsidP="00926106">
      <w:pPr>
        <w:pStyle w:val="Heading4"/>
      </w:pPr>
      <w:r>
        <w:t>Creating the responsive homepage</w:t>
      </w:r>
    </w:p>
    <w:p w14:paraId="525D4F18" w14:textId="60B03225" w:rsidR="003D03BA" w:rsidRDefault="003D03BA" w:rsidP="003D03BA"/>
    <w:p w14:paraId="1DF4D554" w14:textId="6291F9CA" w:rsidR="00665F1A" w:rsidRDefault="00665F1A" w:rsidP="00665F1A">
      <w:r>
        <w:t>The responsive homepage screen is modeled after the design in Figure 3.</w:t>
      </w:r>
      <w:r w:rsidR="00E7272A">
        <w:t>15</w:t>
      </w:r>
      <w:r>
        <w:t>.</w:t>
      </w:r>
    </w:p>
    <w:p w14:paraId="385B9BF1" w14:textId="28D01AEB" w:rsidR="00E7272A" w:rsidRDefault="00E7272A" w:rsidP="00665F1A"/>
    <w:p w14:paraId="43D4BF91" w14:textId="77B02384" w:rsidR="00E7272A" w:rsidRDefault="00B32D16" w:rsidP="00665F1A">
      <w:r>
        <w:rPr>
          <w:noProof/>
        </w:rPr>
        <w:drawing>
          <wp:anchor distT="0" distB="0" distL="114300" distR="114300" simplePos="0" relativeHeight="252769280" behindDoc="1" locked="0" layoutInCell="1" allowOverlap="1" wp14:anchorId="6EEB1A39" wp14:editId="40C02090">
            <wp:simplePos x="0" y="0"/>
            <wp:positionH relativeFrom="column">
              <wp:posOffset>3354070</wp:posOffset>
            </wp:positionH>
            <wp:positionV relativeFrom="paragraph">
              <wp:posOffset>12700</wp:posOffset>
            </wp:positionV>
            <wp:extent cx="2379980" cy="3599815"/>
            <wp:effectExtent l="12700" t="12700" r="7620" b="6985"/>
            <wp:wrapTight wrapText="bothSides">
              <wp:wrapPolygon edited="0">
                <wp:start x="-115" y="-76"/>
                <wp:lineTo x="-115" y="21566"/>
                <wp:lineTo x="21554" y="21566"/>
                <wp:lineTo x="21554" y="-76"/>
                <wp:lineTo x="-115" y="-76"/>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sc10.jpeg"/>
                    <pic:cNvPicPr/>
                  </pic:nvPicPr>
                  <pic:blipFill>
                    <a:blip r:embed="rId579">
                      <a:extLst>
                        <a:ext uri="{28A0092B-C50C-407E-A947-70E740481C1C}">
                          <a14:useLocalDpi xmlns:a14="http://schemas.microsoft.com/office/drawing/2010/main" val="0"/>
                        </a:ext>
                      </a:extLst>
                    </a:blip>
                    <a:stretch>
                      <a:fillRect/>
                    </a:stretch>
                  </pic:blipFill>
                  <pic:spPr>
                    <a:xfrm>
                      <a:off x="0" y="0"/>
                      <a:ext cx="2379980"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768256" behindDoc="1" locked="0" layoutInCell="1" allowOverlap="1" wp14:anchorId="295A9DC5" wp14:editId="25AE1A4B">
            <wp:simplePos x="0" y="0"/>
            <wp:positionH relativeFrom="column">
              <wp:posOffset>-88</wp:posOffset>
            </wp:positionH>
            <wp:positionV relativeFrom="paragraph">
              <wp:posOffset>13022</wp:posOffset>
            </wp:positionV>
            <wp:extent cx="2649220" cy="3587115"/>
            <wp:effectExtent l="12700" t="12700" r="17780" b="6985"/>
            <wp:wrapTight wrapText="bothSides">
              <wp:wrapPolygon edited="0">
                <wp:start x="-104" y="-76"/>
                <wp:lineTo x="-104" y="21566"/>
                <wp:lineTo x="21641" y="21566"/>
                <wp:lineTo x="21641" y="-76"/>
                <wp:lineTo x="-104" y="-76"/>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sc9.jpeg"/>
                    <pic:cNvPicPr/>
                  </pic:nvPicPr>
                  <pic:blipFill>
                    <a:blip r:embed="rId580">
                      <a:extLst>
                        <a:ext uri="{28A0092B-C50C-407E-A947-70E740481C1C}">
                          <a14:useLocalDpi xmlns:a14="http://schemas.microsoft.com/office/drawing/2010/main" val="0"/>
                        </a:ext>
                      </a:extLst>
                    </a:blip>
                    <a:stretch>
                      <a:fillRect/>
                    </a:stretch>
                  </pic:blipFill>
                  <pic:spPr>
                    <a:xfrm>
                      <a:off x="0" y="0"/>
                      <a:ext cx="2649220" cy="35871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29E83EF" w14:textId="36383527" w:rsidR="00926106" w:rsidRDefault="00926106" w:rsidP="00926106"/>
    <w:p w14:paraId="255BDE07" w14:textId="58818719" w:rsidR="00926106" w:rsidRDefault="00B32D16" w:rsidP="00926106">
      <w:r>
        <w:rPr>
          <w:noProof/>
        </w:rPr>
        <mc:AlternateContent>
          <mc:Choice Requires="wps">
            <w:drawing>
              <wp:anchor distT="0" distB="0" distL="114300" distR="114300" simplePos="0" relativeHeight="252773376" behindDoc="0" locked="0" layoutInCell="1" allowOverlap="1" wp14:anchorId="56861806" wp14:editId="23336AE4">
                <wp:simplePos x="0" y="0"/>
                <wp:positionH relativeFrom="column">
                  <wp:posOffset>3356658</wp:posOffset>
                </wp:positionH>
                <wp:positionV relativeFrom="paragraph">
                  <wp:posOffset>3310392</wp:posOffset>
                </wp:positionV>
                <wp:extent cx="2451775" cy="462987"/>
                <wp:effectExtent l="0" t="0" r="12065" b="6985"/>
                <wp:wrapNone/>
                <wp:docPr id="1027" name="Text Box 1027"/>
                <wp:cNvGraphicFramePr/>
                <a:graphic xmlns:a="http://schemas.openxmlformats.org/drawingml/2006/main">
                  <a:graphicData uri="http://schemas.microsoft.com/office/word/2010/wordprocessingShape">
                    <wps:wsp>
                      <wps:cNvSpPr txBox="1"/>
                      <wps:spPr>
                        <a:xfrm>
                          <a:off x="0" y="0"/>
                          <a:ext cx="2451775" cy="462987"/>
                        </a:xfrm>
                        <a:prstGeom prst="rect">
                          <a:avLst/>
                        </a:prstGeom>
                        <a:solidFill>
                          <a:schemeClr val="lt1"/>
                        </a:solidFill>
                        <a:ln w="6350">
                          <a:solidFill>
                            <a:schemeClr val="accent1"/>
                          </a:solidFill>
                        </a:ln>
                      </wps:spPr>
                      <wps:txbx>
                        <w:txbxContent>
                          <w:p w14:paraId="20B4728F" w14:textId="6F0E01A7" w:rsidR="00EF553F" w:rsidRDefault="00EF553F" w:rsidP="00B32D16">
                            <w:pPr>
                              <w:jc w:val="center"/>
                            </w:pPr>
                            <w:r>
                              <w:t>Figure 4.338 – CSS code for responsive homepage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61806" id="Text Box 1027" o:spid="_x0000_s1834" type="#_x0000_t202" style="position:absolute;margin-left:264.3pt;margin-top:260.65pt;width:193.05pt;height:36.4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" fillcolor="white [3201]" strokecolor="#4472c4 [3204]" strokeweight=".5pt">
                <v:textbox>
                  <w:txbxContent>
                    <w:p w14:paraId="20B4728F" w14:textId="6F0E01A7" w:rsidR="00EF553F" w:rsidRDefault="00EF553F" w:rsidP="00B32D16">
                      <w:pPr>
                        <w:jc w:val="center"/>
                      </w:pPr>
                      <w:r>
                        <w:t>Figure 4.338 – CSS code for responsive homepage screen</w:t>
                      </w:r>
                    </w:p>
                  </w:txbxContent>
                </v:textbox>
              </v:shape>
            </w:pict>
          </mc:Fallback>
        </mc:AlternateContent>
      </w:r>
      <w:r>
        <w:rPr>
          <w:noProof/>
        </w:rPr>
        <mc:AlternateContent>
          <mc:Choice Requires="wps">
            <w:drawing>
              <wp:anchor distT="0" distB="0" distL="114300" distR="114300" simplePos="0" relativeHeight="252771328" behindDoc="0" locked="0" layoutInCell="1" allowOverlap="1" wp14:anchorId="582C290D" wp14:editId="069876C9">
                <wp:simplePos x="0" y="0"/>
                <wp:positionH relativeFrom="column">
                  <wp:posOffset>0</wp:posOffset>
                </wp:positionH>
                <wp:positionV relativeFrom="paragraph">
                  <wp:posOffset>3310392</wp:posOffset>
                </wp:positionV>
                <wp:extent cx="2650345" cy="462987"/>
                <wp:effectExtent l="0" t="0" r="17145" b="6985"/>
                <wp:wrapNone/>
                <wp:docPr id="1026" name="Text Box 1026"/>
                <wp:cNvGraphicFramePr/>
                <a:graphic xmlns:a="http://schemas.openxmlformats.org/drawingml/2006/main">
                  <a:graphicData uri="http://schemas.microsoft.com/office/word/2010/wordprocessingShape">
                    <wps:wsp>
                      <wps:cNvSpPr txBox="1"/>
                      <wps:spPr>
                        <a:xfrm>
                          <a:off x="0" y="0"/>
                          <a:ext cx="2650345" cy="462987"/>
                        </a:xfrm>
                        <a:prstGeom prst="rect">
                          <a:avLst/>
                        </a:prstGeom>
                        <a:solidFill>
                          <a:schemeClr val="lt1"/>
                        </a:solidFill>
                        <a:ln w="6350">
                          <a:solidFill>
                            <a:schemeClr val="accent1"/>
                          </a:solidFill>
                        </a:ln>
                      </wps:spPr>
                      <wps:txbx>
                        <w:txbxContent>
                          <w:p w14:paraId="385BBEFD" w14:textId="7BCEC538" w:rsidR="00EF553F" w:rsidRDefault="00EF553F" w:rsidP="00B32D16">
                            <w:pPr>
                              <w:jc w:val="center"/>
                            </w:pPr>
                            <w:r>
                              <w:t>Figure 4.337 – responsive homepage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C290D" id="Text Box 1026" o:spid="_x0000_s1835" type="#_x0000_t202" style="position:absolute;margin-left:0;margin-top:260.65pt;width:208.7pt;height:36.45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" fillcolor="white [3201]" strokecolor="#4472c4 [3204]" strokeweight=".5pt">
                <v:textbox>
                  <w:txbxContent>
                    <w:p w14:paraId="385BBEFD" w14:textId="7BCEC538" w:rsidR="00EF553F" w:rsidRDefault="00EF553F" w:rsidP="00B32D16">
                      <w:pPr>
                        <w:jc w:val="center"/>
                      </w:pPr>
                      <w:r>
                        <w:t>Figure 4.337 – responsive homepage screen</w:t>
                      </w:r>
                    </w:p>
                  </w:txbxContent>
                </v:textbox>
              </v:shape>
            </w:pict>
          </mc:Fallback>
        </mc:AlternateContent>
      </w:r>
    </w:p>
    <w:p w14:paraId="7C28B6BA" w14:textId="40F6E5F2" w:rsidR="00CC174F" w:rsidRPr="00CC174F" w:rsidRDefault="00CC174F" w:rsidP="00CC174F"/>
    <w:p w14:paraId="5AE04FCD" w14:textId="6A6251F9" w:rsidR="00CC174F" w:rsidRPr="00CC174F" w:rsidRDefault="00CC174F" w:rsidP="00CC174F"/>
    <w:p w14:paraId="58EFA9E1" w14:textId="7D54F034" w:rsidR="00CC174F" w:rsidRPr="00CC174F" w:rsidRDefault="00CC174F" w:rsidP="00CC174F"/>
    <w:p w14:paraId="3E90086E" w14:textId="36A04272" w:rsidR="00CC174F" w:rsidRPr="00CC174F" w:rsidRDefault="00CC174F" w:rsidP="00CC174F"/>
    <w:p w14:paraId="3D21EB20" w14:textId="5946110D" w:rsidR="00CC174F" w:rsidRPr="00CC174F" w:rsidRDefault="00CC174F" w:rsidP="00CC174F"/>
    <w:p w14:paraId="7009052C" w14:textId="251866F1" w:rsidR="00CC174F" w:rsidRPr="00CC174F" w:rsidRDefault="00CC174F" w:rsidP="00CC174F"/>
    <w:p w14:paraId="3431EC11" w14:textId="7A3A0AB5" w:rsidR="00CC174F" w:rsidRPr="00CC174F" w:rsidRDefault="00CC174F" w:rsidP="00CC174F"/>
    <w:p w14:paraId="1FB9CD59" w14:textId="36079218" w:rsidR="00CC174F" w:rsidRPr="00CC174F" w:rsidRDefault="00CC174F" w:rsidP="00CC174F"/>
    <w:p w14:paraId="5B7C767D" w14:textId="50DA7619" w:rsidR="00CC174F" w:rsidRPr="00CC174F" w:rsidRDefault="00CC174F" w:rsidP="00CC174F"/>
    <w:p w14:paraId="67F16B01" w14:textId="33A301F8" w:rsidR="00CC174F" w:rsidRPr="00CC174F" w:rsidRDefault="00CC174F" w:rsidP="00CC174F"/>
    <w:p w14:paraId="0F8F638F" w14:textId="0AEB1DF9" w:rsidR="00CC174F" w:rsidRPr="00CC174F" w:rsidRDefault="00CC174F" w:rsidP="00CC174F"/>
    <w:p w14:paraId="78E995B2" w14:textId="3420CF5E" w:rsidR="00CC174F" w:rsidRPr="00CC174F" w:rsidRDefault="00CC174F" w:rsidP="00CC174F"/>
    <w:p w14:paraId="69C00CCE" w14:textId="07B83BDE" w:rsidR="00CC174F" w:rsidRPr="00CC174F" w:rsidRDefault="00CC174F" w:rsidP="00CC174F"/>
    <w:p w14:paraId="41DD5EE2" w14:textId="648DD685" w:rsidR="00CC174F" w:rsidRPr="00CC174F" w:rsidRDefault="00CC174F" w:rsidP="00CC174F"/>
    <w:p w14:paraId="306BA507" w14:textId="2CA6C8EC" w:rsidR="00CC174F" w:rsidRPr="00CC174F" w:rsidRDefault="00CC174F" w:rsidP="00CC174F"/>
    <w:p w14:paraId="1576D53C" w14:textId="0ADF2DED" w:rsidR="00CC174F" w:rsidRPr="00CC174F" w:rsidRDefault="00CC174F" w:rsidP="00CC174F"/>
    <w:p w14:paraId="2EF18962" w14:textId="0330357E" w:rsidR="00CC174F" w:rsidRPr="00CC174F" w:rsidRDefault="00CC174F" w:rsidP="00CC174F"/>
    <w:p w14:paraId="6B80E1C9" w14:textId="4A62D302" w:rsidR="00CC174F" w:rsidRPr="00CC174F" w:rsidRDefault="00CC174F" w:rsidP="00CC174F"/>
    <w:p w14:paraId="4C45CF5D" w14:textId="2D31023F" w:rsidR="00CC174F" w:rsidRPr="00CC174F" w:rsidRDefault="00CC174F" w:rsidP="00CC174F"/>
    <w:p w14:paraId="4C2FEE19" w14:textId="65CE0C4C" w:rsidR="00CC174F" w:rsidRPr="00CC174F" w:rsidRDefault="00CC174F" w:rsidP="00CC174F"/>
    <w:p w14:paraId="2CBAA9EF" w14:textId="05D7F7E4" w:rsidR="00CC174F" w:rsidRDefault="00CC174F" w:rsidP="00CC174F">
      <w:pPr>
        <w:ind w:firstLine="720"/>
      </w:pPr>
    </w:p>
    <w:p w14:paraId="4091DBEC" w14:textId="170325D0" w:rsidR="00CC174F" w:rsidRDefault="00CC174F" w:rsidP="00CC174F">
      <w:pPr>
        <w:pStyle w:val="Heading4"/>
      </w:pPr>
      <w:r>
        <w:lastRenderedPageBreak/>
        <w:t>Creating the responsive settings screen</w:t>
      </w:r>
    </w:p>
    <w:p w14:paraId="36AEC946" w14:textId="77777777" w:rsidR="00CC174F" w:rsidRDefault="00CC174F" w:rsidP="00CC174F"/>
    <w:p w14:paraId="6A6C426B" w14:textId="2BCF3A6C" w:rsidR="00CC174F" w:rsidRDefault="00CC174F" w:rsidP="00CC174F">
      <w:r>
        <w:t>The responsive homepage screen is modeled after the design in Figure 3.</w:t>
      </w:r>
      <w:r w:rsidR="009F66F6">
        <w:t>21</w:t>
      </w:r>
      <w:r>
        <w:t>.</w:t>
      </w:r>
    </w:p>
    <w:p w14:paraId="48010C16" w14:textId="15358EC3" w:rsidR="009F66F6" w:rsidRDefault="0007748A" w:rsidP="00CC174F">
      <w:r>
        <w:rPr>
          <w:noProof/>
        </w:rPr>
        <mc:AlternateContent>
          <mc:Choice Requires="wps">
            <w:drawing>
              <wp:anchor distT="0" distB="0" distL="114300" distR="114300" simplePos="0" relativeHeight="252779520" behindDoc="0" locked="0" layoutInCell="1" allowOverlap="1" wp14:anchorId="42710D70" wp14:editId="2211BB36">
                <wp:simplePos x="0" y="0"/>
                <wp:positionH relativeFrom="column">
                  <wp:posOffset>2989323</wp:posOffset>
                </wp:positionH>
                <wp:positionV relativeFrom="paragraph">
                  <wp:posOffset>3888129</wp:posOffset>
                </wp:positionV>
                <wp:extent cx="2440160" cy="462987"/>
                <wp:effectExtent l="0" t="0" r="11430" b="6985"/>
                <wp:wrapNone/>
                <wp:docPr id="1033" name="Text Box 1033"/>
                <wp:cNvGraphicFramePr/>
                <a:graphic xmlns:a="http://schemas.openxmlformats.org/drawingml/2006/main">
                  <a:graphicData uri="http://schemas.microsoft.com/office/word/2010/wordprocessingShape">
                    <wps:wsp>
                      <wps:cNvSpPr txBox="1"/>
                      <wps:spPr>
                        <a:xfrm>
                          <a:off x="0" y="0"/>
                          <a:ext cx="2440160" cy="462987"/>
                        </a:xfrm>
                        <a:prstGeom prst="rect">
                          <a:avLst/>
                        </a:prstGeom>
                        <a:solidFill>
                          <a:schemeClr val="lt1"/>
                        </a:solidFill>
                        <a:ln w="6350">
                          <a:solidFill>
                            <a:schemeClr val="accent1"/>
                          </a:solidFill>
                        </a:ln>
                      </wps:spPr>
                      <wps:txbx>
                        <w:txbxContent>
                          <w:p w14:paraId="712E8831" w14:textId="5AA52D98" w:rsidR="00EF553F" w:rsidRDefault="00EF553F" w:rsidP="0007748A">
                            <w:pPr>
                              <w:jc w:val="center"/>
                            </w:pPr>
                            <w:r>
                              <w:t>Figure 4.340 – responsive settings screen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10D70" id="Text Box 1033" o:spid="_x0000_s1836" type="#_x0000_t202" style="position:absolute;margin-left:235.4pt;margin-top:306.15pt;width:192.15pt;height:36.4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" fillcolor="white [3201]" strokecolor="#4472c4 [3204]" strokeweight=".5pt">
                <v:textbox>
                  <w:txbxContent>
                    <w:p w14:paraId="712E8831" w14:textId="5AA52D98" w:rsidR="00EF553F" w:rsidRDefault="00EF553F" w:rsidP="0007748A">
                      <w:pPr>
                        <w:jc w:val="center"/>
                      </w:pPr>
                      <w:r>
                        <w:t>Figure 4.340 – responsive settings screen (part 2)</w:t>
                      </w:r>
                    </w:p>
                  </w:txbxContent>
                </v:textbox>
              </v:shape>
            </w:pict>
          </mc:Fallback>
        </mc:AlternateContent>
      </w:r>
      <w:r>
        <w:rPr>
          <w:noProof/>
        </w:rPr>
        <mc:AlternateContent>
          <mc:Choice Requires="wps">
            <w:drawing>
              <wp:anchor distT="0" distB="0" distL="114300" distR="114300" simplePos="0" relativeHeight="252777472" behindDoc="0" locked="0" layoutInCell="1" allowOverlap="1" wp14:anchorId="16E293A0" wp14:editId="1D47D751">
                <wp:simplePos x="0" y="0"/>
                <wp:positionH relativeFrom="column">
                  <wp:posOffset>1</wp:posOffset>
                </wp:positionH>
                <wp:positionV relativeFrom="paragraph">
                  <wp:posOffset>3886513</wp:posOffset>
                </wp:positionV>
                <wp:extent cx="2440160" cy="462987"/>
                <wp:effectExtent l="0" t="0" r="11430" b="6985"/>
                <wp:wrapNone/>
                <wp:docPr id="1032" name="Text Box 1032"/>
                <wp:cNvGraphicFramePr/>
                <a:graphic xmlns:a="http://schemas.openxmlformats.org/drawingml/2006/main">
                  <a:graphicData uri="http://schemas.microsoft.com/office/word/2010/wordprocessingShape">
                    <wps:wsp>
                      <wps:cNvSpPr txBox="1"/>
                      <wps:spPr>
                        <a:xfrm>
                          <a:off x="0" y="0"/>
                          <a:ext cx="2440160" cy="462987"/>
                        </a:xfrm>
                        <a:prstGeom prst="rect">
                          <a:avLst/>
                        </a:prstGeom>
                        <a:solidFill>
                          <a:schemeClr val="lt1"/>
                        </a:solidFill>
                        <a:ln w="6350">
                          <a:solidFill>
                            <a:schemeClr val="accent1"/>
                          </a:solidFill>
                        </a:ln>
                      </wps:spPr>
                      <wps:txbx>
                        <w:txbxContent>
                          <w:p w14:paraId="4FB7CE0E" w14:textId="07BF333A" w:rsidR="00EF553F" w:rsidRDefault="00EF553F" w:rsidP="0007748A">
                            <w:pPr>
                              <w:jc w:val="center"/>
                            </w:pPr>
                            <w:r>
                              <w:t>Figure 4.339 – responsive settings screen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293A0" id="Text Box 1032" o:spid="_x0000_s1837" type="#_x0000_t202" style="position:absolute;margin-left:0;margin-top:306pt;width:192.15pt;height:36.4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" fillcolor="white [3201]" strokecolor="#4472c4 [3204]" strokeweight=".5pt">
                <v:textbox>
                  <w:txbxContent>
                    <w:p w14:paraId="4FB7CE0E" w14:textId="07BF333A" w:rsidR="00EF553F" w:rsidRDefault="00EF553F" w:rsidP="0007748A">
                      <w:pPr>
                        <w:jc w:val="center"/>
                      </w:pPr>
                      <w:r>
                        <w:t>Figure 4.339 – responsive settings screen (part 1)</w:t>
                      </w:r>
                    </w:p>
                  </w:txbxContent>
                </v:textbox>
              </v:shape>
            </w:pict>
          </mc:Fallback>
        </mc:AlternateContent>
      </w:r>
      <w:r>
        <w:rPr>
          <w:noProof/>
        </w:rPr>
        <w:drawing>
          <wp:anchor distT="0" distB="0" distL="114300" distR="114300" simplePos="0" relativeHeight="252775424" behindDoc="1" locked="0" layoutInCell="1" allowOverlap="1" wp14:anchorId="357EC0F5" wp14:editId="681C09F4">
            <wp:simplePos x="0" y="0"/>
            <wp:positionH relativeFrom="column">
              <wp:posOffset>2987282</wp:posOffset>
            </wp:positionH>
            <wp:positionV relativeFrom="paragraph">
              <wp:posOffset>241300</wp:posOffset>
            </wp:positionV>
            <wp:extent cx="2468245" cy="3575050"/>
            <wp:effectExtent l="12700" t="12700" r="8255" b="19050"/>
            <wp:wrapTight wrapText="bothSides">
              <wp:wrapPolygon edited="0">
                <wp:start x="-111" y="-77"/>
                <wp:lineTo x="-111" y="21638"/>
                <wp:lineTo x="21561" y="21638"/>
                <wp:lineTo x="21561" y="-77"/>
                <wp:lineTo x="-111" y="-77"/>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sc12.jpeg"/>
                    <pic:cNvPicPr/>
                  </pic:nvPicPr>
                  <pic:blipFill>
                    <a:blip r:embed="rId581">
                      <a:extLst>
                        <a:ext uri="{28A0092B-C50C-407E-A947-70E740481C1C}">
                          <a14:useLocalDpi xmlns:a14="http://schemas.microsoft.com/office/drawing/2010/main" val="0"/>
                        </a:ext>
                      </a:extLst>
                    </a:blip>
                    <a:stretch>
                      <a:fillRect/>
                    </a:stretch>
                  </pic:blipFill>
                  <pic:spPr>
                    <a:xfrm>
                      <a:off x="0" y="0"/>
                      <a:ext cx="2468245" cy="35750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774400" behindDoc="1" locked="0" layoutInCell="1" allowOverlap="1" wp14:anchorId="561BDFFF" wp14:editId="16B6B314">
            <wp:simplePos x="0" y="0"/>
            <wp:positionH relativeFrom="column">
              <wp:posOffset>0</wp:posOffset>
            </wp:positionH>
            <wp:positionV relativeFrom="paragraph">
              <wp:posOffset>240456</wp:posOffset>
            </wp:positionV>
            <wp:extent cx="2439035" cy="3575050"/>
            <wp:effectExtent l="12700" t="12700" r="12065" b="19050"/>
            <wp:wrapTight wrapText="bothSides">
              <wp:wrapPolygon edited="0">
                <wp:start x="-112" y="-77"/>
                <wp:lineTo x="-112" y="21638"/>
                <wp:lineTo x="21594" y="21638"/>
                <wp:lineTo x="21594" y="-77"/>
                <wp:lineTo x="-112" y="-77"/>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sc11.jpeg"/>
                    <pic:cNvPicPr/>
                  </pic:nvPicPr>
                  <pic:blipFill>
                    <a:blip r:embed="rId582">
                      <a:extLst>
                        <a:ext uri="{28A0092B-C50C-407E-A947-70E740481C1C}">
                          <a14:useLocalDpi xmlns:a14="http://schemas.microsoft.com/office/drawing/2010/main" val="0"/>
                        </a:ext>
                      </a:extLst>
                    </a:blip>
                    <a:stretch>
                      <a:fillRect/>
                    </a:stretch>
                  </pic:blipFill>
                  <pic:spPr>
                    <a:xfrm>
                      <a:off x="0" y="0"/>
                      <a:ext cx="2439035" cy="35750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ADA1BA9" w14:textId="48E04E35" w:rsidR="009F66F6" w:rsidRDefault="009F66F6" w:rsidP="00CC174F"/>
    <w:p w14:paraId="494D9675" w14:textId="7D0512B8" w:rsidR="00CC174F" w:rsidRDefault="00CC174F">
      <w:r>
        <w:br w:type="page"/>
      </w:r>
    </w:p>
    <w:p w14:paraId="1A81EFC4" w14:textId="6A16D840" w:rsidR="00CC174F" w:rsidRPr="00CC174F" w:rsidRDefault="00B612AF" w:rsidP="00CC174F">
      <w:pPr>
        <w:ind w:firstLine="720"/>
      </w:pPr>
      <w:r>
        <w:rPr>
          <w:noProof/>
        </w:rPr>
        <w:lastRenderedPageBreak/>
        <mc:AlternateContent>
          <mc:Choice Requires="wps">
            <w:drawing>
              <wp:anchor distT="0" distB="0" distL="114300" distR="114300" simplePos="0" relativeHeight="252785664" behindDoc="0" locked="0" layoutInCell="1" allowOverlap="1" wp14:anchorId="09730138" wp14:editId="7A00CD25">
                <wp:simplePos x="0" y="0"/>
                <wp:positionH relativeFrom="column">
                  <wp:posOffset>2882096</wp:posOffset>
                </wp:positionH>
                <wp:positionV relativeFrom="paragraph">
                  <wp:posOffset>4838218</wp:posOffset>
                </wp:positionV>
                <wp:extent cx="2811636" cy="462987"/>
                <wp:effectExtent l="0" t="0" r="8255" b="6985"/>
                <wp:wrapNone/>
                <wp:docPr id="1035" name="Text Box 1035"/>
                <wp:cNvGraphicFramePr/>
                <a:graphic xmlns:a="http://schemas.openxmlformats.org/drawingml/2006/main">
                  <a:graphicData uri="http://schemas.microsoft.com/office/word/2010/wordprocessingShape">
                    <wps:wsp>
                      <wps:cNvSpPr txBox="1"/>
                      <wps:spPr>
                        <a:xfrm>
                          <a:off x="0" y="0"/>
                          <a:ext cx="2811636" cy="462987"/>
                        </a:xfrm>
                        <a:prstGeom prst="rect">
                          <a:avLst/>
                        </a:prstGeom>
                        <a:solidFill>
                          <a:schemeClr val="lt1"/>
                        </a:solidFill>
                        <a:ln w="6350">
                          <a:solidFill>
                            <a:schemeClr val="accent1"/>
                          </a:solidFill>
                        </a:ln>
                      </wps:spPr>
                      <wps:txbx>
                        <w:txbxContent>
                          <w:p w14:paraId="6A10B5AE" w14:textId="4115C9F3" w:rsidR="00EF553F" w:rsidRDefault="00EF553F" w:rsidP="00B612AF">
                            <w:pPr>
                              <w:jc w:val="center"/>
                            </w:pPr>
                            <w:r>
                              <w:t>Figure 4.342 – CSS code for responsive settings screen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30138" id="Text Box 1035" o:spid="_x0000_s1838" type="#_x0000_t202" style="position:absolute;left:0;text-align:left;margin-left:226.95pt;margin-top:380.95pt;width:221.4pt;height:36.4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" fillcolor="white [3201]" strokecolor="#4472c4 [3204]" strokeweight=".5pt">
                <v:textbox>
                  <w:txbxContent>
                    <w:p w14:paraId="6A10B5AE" w14:textId="4115C9F3" w:rsidR="00EF553F" w:rsidRDefault="00EF553F" w:rsidP="00B612AF">
                      <w:pPr>
                        <w:jc w:val="center"/>
                      </w:pPr>
                      <w:r>
                        <w:t>Figure 4.342 – CSS code for responsive settings screen (part 2)</w:t>
                      </w:r>
                    </w:p>
                  </w:txbxContent>
                </v:textbox>
              </v:shape>
            </w:pict>
          </mc:Fallback>
        </mc:AlternateContent>
      </w:r>
      <w:r>
        <w:rPr>
          <w:noProof/>
        </w:rPr>
        <mc:AlternateContent>
          <mc:Choice Requires="wps">
            <w:drawing>
              <wp:anchor distT="0" distB="0" distL="114300" distR="114300" simplePos="0" relativeHeight="252783616" behindDoc="0" locked="0" layoutInCell="1" allowOverlap="1" wp14:anchorId="591B9689" wp14:editId="0BCAFE34">
                <wp:simplePos x="0" y="0"/>
                <wp:positionH relativeFrom="column">
                  <wp:posOffset>0</wp:posOffset>
                </wp:positionH>
                <wp:positionV relativeFrom="paragraph">
                  <wp:posOffset>4838218</wp:posOffset>
                </wp:positionV>
                <wp:extent cx="2626850" cy="462987"/>
                <wp:effectExtent l="0" t="0" r="15240" b="6985"/>
                <wp:wrapNone/>
                <wp:docPr id="1034" name="Text Box 1034"/>
                <wp:cNvGraphicFramePr/>
                <a:graphic xmlns:a="http://schemas.openxmlformats.org/drawingml/2006/main">
                  <a:graphicData uri="http://schemas.microsoft.com/office/word/2010/wordprocessingShape">
                    <wps:wsp>
                      <wps:cNvSpPr txBox="1"/>
                      <wps:spPr>
                        <a:xfrm>
                          <a:off x="0" y="0"/>
                          <a:ext cx="2626850" cy="462987"/>
                        </a:xfrm>
                        <a:prstGeom prst="rect">
                          <a:avLst/>
                        </a:prstGeom>
                        <a:solidFill>
                          <a:schemeClr val="lt1"/>
                        </a:solidFill>
                        <a:ln w="6350">
                          <a:solidFill>
                            <a:schemeClr val="accent1"/>
                          </a:solidFill>
                        </a:ln>
                      </wps:spPr>
                      <wps:txbx>
                        <w:txbxContent>
                          <w:p w14:paraId="38E2E807" w14:textId="1D95F771" w:rsidR="00EF553F" w:rsidRDefault="00EF553F" w:rsidP="00B612AF">
                            <w:pPr>
                              <w:jc w:val="center"/>
                            </w:pPr>
                            <w:r>
                              <w:t>Figure 4.341 – CSS code for responsive settings screen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B9689" id="Text Box 1034" o:spid="_x0000_s1839" type="#_x0000_t202" style="position:absolute;left:0;text-align:left;margin-left:0;margin-top:380.95pt;width:206.85pt;height:36.4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" fillcolor="white [3201]" strokecolor="#4472c4 [3204]" strokeweight=".5pt">
                <v:textbox>
                  <w:txbxContent>
                    <w:p w14:paraId="38E2E807" w14:textId="1D95F771" w:rsidR="00EF553F" w:rsidRDefault="00EF553F" w:rsidP="00B612AF">
                      <w:pPr>
                        <w:jc w:val="center"/>
                      </w:pPr>
                      <w:r>
                        <w:t>Figure 4.341 – CSS code for responsive settings screen (part 1)</w:t>
                      </w:r>
                    </w:p>
                  </w:txbxContent>
                </v:textbox>
              </v:shape>
            </w:pict>
          </mc:Fallback>
        </mc:AlternateContent>
      </w:r>
      <w:r>
        <w:rPr>
          <w:noProof/>
        </w:rPr>
        <w:drawing>
          <wp:anchor distT="0" distB="0" distL="114300" distR="114300" simplePos="0" relativeHeight="252780544" behindDoc="1" locked="0" layoutInCell="1" allowOverlap="1" wp14:anchorId="179C5DE8" wp14:editId="0586CAD0">
            <wp:simplePos x="0" y="0"/>
            <wp:positionH relativeFrom="column">
              <wp:posOffset>0</wp:posOffset>
            </wp:positionH>
            <wp:positionV relativeFrom="paragraph">
              <wp:posOffset>12700</wp:posOffset>
            </wp:positionV>
            <wp:extent cx="2625725" cy="4739005"/>
            <wp:effectExtent l="12700" t="12700" r="15875" b="10795"/>
            <wp:wrapTight wrapText="bothSides">
              <wp:wrapPolygon edited="0">
                <wp:start x="-104" y="-58"/>
                <wp:lineTo x="-104" y="21591"/>
                <wp:lineTo x="21626" y="21591"/>
                <wp:lineTo x="21626" y="-58"/>
                <wp:lineTo x="-104" y="-58"/>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sc13.jpeg"/>
                    <pic:cNvPicPr/>
                  </pic:nvPicPr>
                  <pic:blipFill>
                    <a:blip r:embed="rId583">
                      <a:extLst>
                        <a:ext uri="{28A0092B-C50C-407E-A947-70E740481C1C}">
                          <a14:useLocalDpi xmlns:a14="http://schemas.microsoft.com/office/drawing/2010/main" val="0"/>
                        </a:ext>
                      </a:extLst>
                    </a:blip>
                    <a:stretch>
                      <a:fillRect/>
                    </a:stretch>
                  </pic:blipFill>
                  <pic:spPr>
                    <a:xfrm>
                      <a:off x="0" y="0"/>
                      <a:ext cx="2625725" cy="47390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781568" behindDoc="1" locked="0" layoutInCell="1" allowOverlap="1" wp14:anchorId="75A4A755" wp14:editId="1F1F50B3">
            <wp:simplePos x="0" y="0"/>
            <wp:positionH relativeFrom="column">
              <wp:posOffset>2882072</wp:posOffset>
            </wp:positionH>
            <wp:positionV relativeFrom="paragraph">
              <wp:posOffset>12700</wp:posOffset>
            </wp:positionV>
            <wp:extent cx="2810510" cy="4739005"/>
            <wp:effectExtent l="12700" t="12700" r="8890" b="10795"/>
            <wp:wrapTight wrapText="bothSides">
              <wp:wrapPolygon edited="0">
                <wp:start x="-98" y="-58"/>
                <wp:lineTo x="-98" y="21591"/>
                <wp:lineTo x="21571" y="21591"/>
                <wp:lineTo x="21571" y="-58"/>
                <wp:lineTo x="-98" y="-58"/>
              </wp:wrapPolygon>
            </wp:wrapTight>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sc14.jpeg"/>
                    <pic:cNvPicPr/>
                  </pic:nvPicPr>
                  <pic:blipFill>
                    <a:blip r:embed="rId584">
                      <a:extLst>
                        <a:ext uri="{28A0092B-C50C-407E-A947-70E740481C1C}">
                          <a14:useLocalDpi xmlns:a14="http://schemas.microsoft.com/office/drawing/2010/main" val="0"/>
                        </a:ext>
                      </a:extLst>
                    </a:blip>
                    <a:stretch>
                      <a:fillRect/>
                    </a:stretch>
                  </pic:blipFill>
                  <pic:spPr>
                    <a:xfrm>
                      <a:off x="0" y="0"/>
                      <a:ext cx="2810510" cy="47390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7F0EF1D" w14:textId="45979EE0" w:rsidR="00CC174F" w:rsidRDefault="00CC174F" w:rsidP="00CC174F"/>
    <w:p w14:paraId="64B6CE84" w14:textId="541D814F" w:rsidR="008028B4" w:rsidRPr="008028B4" w:rsidRDefault="008028B4" w:rsidP="008028B4"/>
    <w:p w14:paraId="0AF687FF" w14:textId="2ECC0260" w:rsidR="008028B4" w:rsidRDefault="008028B4" w:rsidP="008028B4"/>
    <w:p w14:paraId="5840A04A" w14:textId="123C6203" w:rsidR="008028B4" w:rsidRDefault="008028B4" w:rsidP="008028B4">
      <w:pPr>
        <w:pStyle w:val="Heading4"/>
      </w:pPr>
      <w:r>
        <w:t>Creating the responsive Set default search parameters screen</w:t>
      </w:r>
    </w:p>
    <w:p w14:paraId="4252210E" w14:textId="77777777" w:rsidR="008028B4" w:rsidRDefault="008028B4" w:rsidP="008028B4"/>
    <w:p w14:paraId="63CAFEAF" w14:textId="6EC5BC37" w:rsidR="008028B4" w:rsidRDefault="008028B4" w:rsidP="008028B4">
      <w:r>
        <w:t xml:space="preserve">The responsive </w:t>
      </w:r>
      <w:r w:rsidR="00F31587">
        <w:t>Set default search parameters</w:t>
      </w:r>
      <w:r>
        <w:t xml:space="preserve"> screen is modeled after the design in Figure 3.2</w:t>
      </w:r>
      <w:r w:rsidR="00325FC8">
        <w:t>3</w:t>
      </w:r>
      <w:r>
        <w:t>.</w:t>
      </w:r>
    </w:p>
    <w:p w14:paraId="734DAC77" w14:textId="05DE339D" w:rsidR="00325FC8" w:rsidRDefault="00325FC8" w:rsidP="008028B4"/>
    <w:p w14:paraId="386ED48B" w14:textId="652E4949" w:rsidR="00325FC8" w:rsidRDefault="00266D1E" w:rsidP="008028B4">
      <w:r>
        <w:rPr>
          <w:noProof/>
        </w:rPr>
        <w:lastRenderedPageBreak/>
        <w:drawing>
          <wp:anchor distT="0" distB="0" distL="114300" distR="114300" simplePos="0" relativeHeight="252787712" behindDoc="1" locked="0" layoutInCell="1" allowOverlap="1" wp14:anchorId="463A0701" wp14:editId="0F67B347">
            <wp:simplePos x="0" y="0"/>
            <wp:positionH relativeFrom="column">
              <wp:posOffset>3137801</wp:posOffset>
            </wp:positionH>
            <wp:positionV relativeFrom="paragraph">
              <wp:posOffset>12700</wp:posOffset>
            </wp:positionV>
            <wp:extent cx="2364105" cy="2964180"/>
            <wp:effectExtent l="12700" t="12700" r="10795" b="7620"/>
            <wp:wrapTight wrapText="bothSides">
              <wp:wrapPolygon edited="0">
                <wp:start x="-116" y="-93"/>
                <wp:lineTo x="-116" y="21563"/>
                <wp:lineTo x="21583" y="21563"/>
                <wp:lineTo x="21583" y="-93"/>
                <wp:lineTo x="-116" y="-93"/>
              </wp:wrapPolygon>
            </wp:wrapTight>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sc16.jpeg"/>
                    <pic:cNvPicPr/>
                  </pic:nvPicPr>
                  <pic:blipFill>
                    <a:blip r:embed="rId585">
                      <a:extLst>
                        <a:ext uri="{28A0092B-C50C-407E-A947-70E740481C1C}">
                          <a14:useLocalDpi xmlns:a14="http://schemas.microsoft.com/office/drawing/2010/main" val="0"/>
                        </a:ext>
                      </a:extLst>
                    </a:blip>
                    <a:stretch>
                      <a:fillRect/>
                    </a:stretch>
                  </pic:blipFill>
                  <pic:spPr>
                    <a:xfrm>
                      <a:off x="0" y="0"/>
                      <a:ext cx="2364105" cy="29641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786688" behindDoc="1" locked="0" layoutInCell="1" allowOverlap="1" wp14:anchorId="38D206B9" wp14:editId="185572E0">
            <wp:simplePos x="0" y="0"/>
            <wp:positionH relativeFrom="column">
              <wp:posOffset>-1270</wp:posOffset>
            </wp:positionH>
            <wp:positionV relativeFrom="paragraph">
              <wp:posOffset>12700</wp:posOffset>
            </wp:positionV>
            <wp:extent cx="2667000" cy="2964180"/>
            <wp:effectExtent l="12700" t="12700" r="12700" b="7620"/>
            <wp:wrapTight wrapText="bothSides">
              <wp:wrapPolygon edited="0">
                <wp:start x="-103" y="-93"/>
                <wp:lineTo x="-103" y="21563"/>
                <wp:lineTo x="21600" y="21563"/>
                <wp:lineTo x="21600" y="-93"/>
                <wp:lineTo x="-103" y="-93"/>
              </wp:wrapPolygon>
            </wp:wrapTight>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sc15.jpeg"/>
                    <pic:cNvPicPr/>
                  </pic:nvPicPr>
                  <pic:blipFill>
                    <a:blip r:embed="rId586">
                      <a:extLst>
                        <a:ext uri="{28A0092B-C50C-407E-A947-70E740481C1C}">
                          <a14:useLocalDpi xmlns:a14="http://schemas.microsoft.com/office/drawing/2010/main" val="0"/>
                        </a:ext>
                      </a:extLst>
                    </a:blip>
                    <a:stretch>
                      <a:fillRect/>
                    </a:stretch>
                  </pic:blipFill>
                  <pic:spPr>
                    <a:xfrm>
                      <a:off x="0" y="0"/>
                      <a:ext cx="2667000" cy="29641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383F451" w14:textId="7EA963CF" w:rsidR="008028B4" w:rsidRDefault="008028B4" w:rsidP="008028B4"/>
    <w:p w14:paraId="00C1DB79" w14:textId="280D64F6" w:rsidR="00266D1E" w:rsidRPr="00266D1E" w:rsidRDefault="00266D1E" w:rsidP="00266D1E"/>
    <w:p w14:paraId="24E6E718" w14:textId="493C4BC3" w:rsidR="00266D1E" w:rsidRPr="00266D1E" w:rsidRDefault="00266D1E" w:rsidP="00266D1E"/>
    <w:p w14:paraId="29335756" w14:textId="31AA5828" w:rsidR="00266D1E" w:rsidRPr="00266D1E" w:rsidRDefault="00266D1E" w:rsidP="00266D1E"/>
    <w:p w14:paraId="6F04CF2B" w14:textId="268CA041" w:rsidR="00266D1E" w:rsidRPr="00266D1E" w:rsidRDefault="00266D1E" w:rsidP="00266D1E"/>
    <w:p w14:paraId="7BECAC5C" w14:textId="16262172" w:rsidR="00266D1E" w:rsidRPr="00266D1E" w:rsidRDefault="00266D1E" w:rsidP="00266D1E"/>
    <w:p w14:paraId="48F80349" w14:textId="6DA2D298" w:rsidR="00266D1E" w:rsidRPr="00266D1E" w:rsidRDefault="00266D1E" w:rsidP="00266D1E"/>
    <w:p w14:paraId="1A761193" w14:textId="3E8CEDB9" w:rsidR="00266D1E" w:rsidRPr="00266D1E" w:rsidRDefault="00266D1E" w:rsidP="00266D1E"/>
    <w:p w14:paraId="3F88AA53" w14:textId="78FAFD01" w:rsidR="00266D1E" w:rsidRPr="00266D1E" w:rsidRDefault="00266D1E" w:rsidP="00266D1E"/>
    <w:p w14:paraId="4FC8FACF" w14:textId="67FA5EF4" w:rsidR="00266D1E" w:rsidRPr="00266D1E" w:rsidRDefault="00266D1E" w:rsidP="00266D1E"/>
    <w:p w14:paraId="0B33FEC1" w14:textId="64C0DD32" w:rsidR="00266D1E" w:rsidRPr="00266D1E" w:rsidRDefault="00266D1E" w:rsidP="00266D1E"/>
    <w:p w14:paraId="55F2B203" w14:textId="5AA3F7AD" w:rsidR="00266D1E" w:rsidRPr="00266D1E" w:rsidRDefault="00266D1E" w:rsidP="00266D1E"/>
    <w:p w14:paraId="5F6198D7" w14:textId="3E3146A6" w:rsidR="00266D1E" w:rsidRPr="00266D1E" w:rsidRDefault="00266D1E" w:rsidP="00266D1E"/>
    <w:p w14:paraId="03702048" w14:textId="415928D9" w:rsidR="00266D1E" w:rsidRPr="00266D1E" w:rsidRDefault="00266D1E" w:rsidP="00266D1E"/>
    <w:p w14:paraId="4840F468" w14:textId="14B92201" w:rsidR="00266D1E" w:rsidRPr="00266D1E" w:rsidRDefault="00266D1E" w:rsidP="00266D1E"/>
    <w:p w14:paraId="6633A229" w14:textId="1D5A44B3" w:rsidR="00266D1E" w:rsidRPr="00266D1E" w:rsidRDefault="00266D1E" w:rsidP="00266D1E">
      <w:r>
        <w:rPr>
          <w:noProof/>
        </w:rPr>
        <mc:AlternateContent>
          <mc:Choice Requires="wps">
            <w:drawing>
              <wp:anchor distT="0" distB="0" distL="114300" distR="114300" simplePos="0" relativeHeight="252793856" behindDoc="0" locked="0" layoutInCell="1" allowOverlap="1" wp14:anchorId="4E7315A4" wp14:editId="2124CB2D">
                <wp:simplePos x="0" y="0"/>
                <wp:positionH relativeFrom="column">
                  <wp:posOffset>3136739</wp:posOffset>
                </wp:positionH>
                <wp:positionV relativeFrom="paragraph">
                  <wp:posOffset>67262</wp:posOffset>
                </wp:positionV>
                <wp:extent cx="2365231" cy="462915"/>
                <wp:effectExtent l="0" t="0" r="10160" b="6985"/>
                <wp:wrapNone/>
                <wp:docPr id="1041" name="Text Box 1041"/>
                <wp:cNvGraphicFramePr/>
                <a:graphic xmlns:a="http://schemas.openxmlformats.org/drawingml/2006/main">
                  <a:graphicData uri="http://schemas.microsoft.com/office/word/2010/wordprocessingShape">
                    <wps:wsp>
                      <wps:cNvSpPr txBox="1"/>
                      <wps:spPr>
                        <a:xfrm>
                          <a:off x="0" y="0"/>
                          <a:ext cx="2365231" cy="462915"/>
                        </a:xfrm>
                        <a:prstGeom prst="rect">
                          <a:avLst/>
                        </a:prstGeom>
                        <a:solidFill>
                          <a:schemeClr val="lt1"/>
                        </a:solidFill>
                        <a:ln w="6350">
                          <a:solidFill>
                            <a:schemeClr val="accent1"/>
                          </a:solidFill>
                        </a:ln>
                      </wps:spPr>
                      <wps:txbx>
                        <w:txbxContent>
                          <w:p w14:paraId="1D4F34A7" w14:textId="12A2F0D9" w:rsidR="00EF553F" w:rsidRDefault="00EF553F" w:rsidP="00266D1E">
                            <w:pPr>
                              <w:jc w:val="center"/>
                            </w:pPr>
                            <w:r>
                              <w:t>Figure 4.344 – responsive default search parameters screen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315A4" id="Text Box 1041" o:spid="_x0000_s1840" type="#_x0000_t202" style="position:absolute;margin-left:247pt;margin-top:5.3pt;width:186.25pt;height:36.4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" fillcolor="white [3201]" strokecolor="#4472c4 [3204]" strokeweight=".5pt">
                <v:textbox>
                  <w:txbxContent>
                    <w:p w14:paraId="1D4F34A7" w14:textId="12A2F0D9" w:rsidR="00EF553F" w:rsidRDefault="00EF553F" w:rsidP="00266D1E">
                      <w:pPr>
                        <w:jc w:val="center"/>
                      </w:pPr>
                      <w:r>
                        <w:t>Figure 4.344 – responsive default search parameters screen (part 2)</w:t>
                      </w:r>
                    </w:p>
                  </w:txbxContent>
                </v:textbox>
              </v:shape>
            </w:pict>
          </mc:Fallback>
        </mc:AlternateContent>
      </w:r>
      <w:r>
        <w:rPr>
          <w:noProof/>
        </w:rPr>
        <mc:AlternateContent>
          <mc:Choice Requires="wps">
            <w:drawing>
              <wp:anchor distT="0" distB="0" distL="114300" distR="114300" simplePos="0" relativeHeight="252791808" behindDoc="0" locked="0" layoutInCell="1" allowOverlap="1" wp14:anchorId="642D6E82" wp14:editId="1B9341FC">
                <wp:simplePos x="0" y="0"/>
                <wp:positionH relativeFrom="column">
                  <wp:posOffset>-1</wp:posOffset>
                </wp:positionH>
                <wp:positionV relativeFrom="paragraph">
                  <wp:posOffset>67262</wp:posOffset>
                </wp:positionV>
                <wp:extent cx="2668125" cy="462915"/>
                <wp:effectExtent l="0" t="0" r="12065" b="6985"/>
                <wp:wrapNone/>
                <wp:docPr id="1040" name="Text Box 1040"/>
                <wp:cNvGraphicFramePr/>
                <a:graphic xmlns:a="http://schemas.openxmlformats.org/drawingml/2006/main">
                  <a:graphicData uri="http://schemas.microsoft.com/office/word/2010/wordprocessingShape">
                    <wps:wsp>
                      <wps:cNvSpPr txBox="1"/>
                      <wps:spPr>
                        <a:xfrm>
                          <a:off x="0" y="0"/>
                          <a:ext cx="2668125" cy="462915"/>
                        </a:xfrm>
                        <a:prstGeom prst="rect">
                          <a:avLst/>
                        </a:prstGeom>
                        <a:solidFill>
                          <a:schemeClr val="lt1"/>
                        </a:solidFill>
                        <a:ln w="6350">
                          <a:solidFill>
                            <a:schemeClr val="accent1"/>
                          </a:solidFill>
                        </a:ln>
                      </wps:spPr>
                      <wps:txbx>
                        <w:txbxContent>
                          <w:p w14:paraId="7F798F94" w14:textId="36D525AB" w:rsidR="00EF553F" w:rsidRDefault="00EF553F" w:rsidP="00266D1E">
                            <w:pPr>
                              <w:jc w:val="center"/>
                            </w:pPr>
                            <w:r>
                              <w:t>Figure 4.343 – responsive default search parameters screen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D6E82" id="Text Box 1040" o:spid="_x0000_s1841" type="#_x0000_t202" style="position:absolute;margin-left:0;margin-top:5.3pt;width:210.1pt;height:36.4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" fillcolor="white [3201]" strokecolor="#4472c4 [3204]" strokeweight=".5pt">
                <v:textbox>
                  <w:txbxContent>
                    <w:p w14:paraId="7F798F94" w14:textId="36D525AB" w:rsidR="00EF553F" w:rsidRDefault="00EF553F" w:rsidP="00266D1E">
                      <w:pPr>
                        <w:jc w:val="center"/>
                      </w:pPr>
                      <w:r>
                        <w:t>Figure 4.343 – responsive default search parameters screen (part 1)</w:t>
                      </w:r>
                    </w:p>
                  </w:txbxContent>
                </v:textbox>
              </v:shape>
            </w:pict>
          </mc:Fallback>
        </mc:AlternateContent>
      </w:r>
    </w:p>
    <w:p w14:paraId="7E20F361" w14:textId="23360815" w:rsidR="00266D1E" w:rsidRPr="00266D1E" w:rsidRDefault="00266D1E" w:rsidP="00266D1E"/>
    <w:p w14:paraId="31CE9B67" w14:textId="028BF6ED" w:rsidR="00266D1E" w:rsidRPr="00266D1E" w:rsidRDefault="00266D1E" w:rsidP="00266D1E"/>
    <w:p w14:paraId="6FBA4F12" w14:textId="3D4D398E" w:rsidR="00266D1E" w:rsidRPr="00266D1E" w:rsidRDefault="00266D1E" w:rsidP="00266D1E"/>
    <w:p w14:paraId="761E52CE" w14:textId="045BA944" w:rsidR="00266D1E" w:rsidRPr="00266D1E" w:rsidRDefault="00266D1E" w:rsidP="00266D1E"/>
    <w:p w14:paraId="4B795611" w14:textId="3F0C2419" w:rsidR="00266D1E" w:rsidRPr="00266D1E" w:rsidRDefault="00266D1E" w:rsidP="00266D1E"/>
    <w:p w14:paraId="39B71D30" w14:textId="40E77C60" w:rsidR="00266D1E" w:rsidRPr="00266D1E" w:rsidRDefault="00266D1E" w:rsidP="00266D1E"/>
    <w:p w14:paraId="0B9B42B9" w14:textId="69EC38D8" w:rsidR="00266D1E" w:rsidRPr="00266D1E" w:rsidRDefault="00266D1E" w:rsidP="00266D1E"/>
    <w:p w14:paraId="74F7A84D" w14:textId="10DA4309" w:rsidR="00266D1E" w:rsidRPr="00266D1E" w:rsidRDefault="00266D1E" w:rsidP="00266D1E"/>
    <w:p w14:paraId="1C78FF95" w14:textId="68F1C1E8" w:rsidR="00266D1E" w:rsidRPr="00266D1E" w:rsidRDefault="00266D1E" w:rsidP="00266D1E"/>
    <w:p w14:paraId="1DA8C5C3" w14:textId="62AE0A5E" w:rsidR="00266D1E" w:rsidRPr="00266D1E" w:rsidRDefault="00266D1E" w:rsidP="00266D1E"/>
    <w:p w14:paraId="13A517B1" w14:textId="3F8A9813" w:rsidR="00266D1E" w:rsidRPr="00266D1E" w:rsidRDefault="00266D1E" w:rsidP="00266D1E"/>
    <w:p w14:paraId="42F8E246" w14:textId="610D7B4F" w:rsidR="00266D1E" w:rsidRPr="00266D1E" w:rsidRDefault="00266D1E" w:rsidP="00266D1E"/>
    <w:p w14:paraId="5D406468" w14:textId="0A58DA67" w:rsidR="00266D1E" w:rsidRPr="00266D1E" w:rsidRDefault="00266D1E" w:rsidP="00266D1E"/>
    <w:p w14:paraId="0DBF551F" w14:textId="5386A4DB" w:rsidR="00266D1E" w:rsidRPr="00266D1E" w:rsidRDefault="00266D1E" w:rsidP="00266D1E"/>
    <w:p w14:paraId="7D698358" w14:textId="03A08FEA" w:rsidR="00266D1E" w:rsidRPr="00266D1E" w:rsidRDefault="00266D1E" w:rsidP="00266D1E"/>
    <w:p w14:paraId="6FB35538" w14:textId="6B028AA4" w:rsidR="00266D1E" w:rsidRPr="00266D1E" w:rsidRDefault="00266D1E" w:rsidP="00266D1E"/>
    <w:p w14:paraId="23C9781F" w14:textId="03120CD7" w:rsidR="00266D1E" w:rsidRPr="00266D1E" w:rsidRDefault="00266D1E" w:rsidP="00266D1E"/>
    <w:p w14:paraId="668343D5" w14:textId="54CE3745" w:rsidR="00266D1E" w:rsidRPr="00266D1E" w:rsidRDefault="00266D1E" w:rsidP="00266D1E"/>
    <w:p w14:paraId="062B2A56" w14:textId="4103D7AB" w:rsidR="00266D1E" w:rsidRPr="00266D1E" w:rsidRDefault="00266D1E" w:rsidP="00266D1E"/>
    <w:p w14:paraId="4B759E53" w14:textId="7A47C2DF" w:rsidR="00266D1E" w:rsidRPr="00266D1E" w:rsidRDefault="00266D1E" w:rsidP="00266D1E"/>
    <w:p w14:paraId="2E0BD45B" w14:textId="16DE7DE7" w:rsidR="00266D1E" w:rsidRPr="00266D1E" w:rsidRDefault="00266D1E" w:rsidP="00266D1E"/>
    <w:p w14:paraId="7090CE66" w14:textId="7E4B03D4" w:rsidR="00266D1E" w:rsidRPr="00266D1E" w:rsidRDefault="00266D1E" w:rsidP="00266D1E"/>
    <w:p w14:paraId="1EDEE80F" w14:textId="68794DA8" w:rsidR="00266D1E" w:rsidRPr="00266D1E" w:rsidRDefault="00266D1E" w:rsidP="00266D1E"/>
    <w:p w14:paraId="10A50771" w14:textId="261B32A0" w:rsidR="00266D1E" w:rsidRPr="00266D1E" w:rsidRDefault="00266D1E" w:rsidP="00266D1E"/>
    <w:p w14:paraId="7C71DCEB" w14:textId="37351770" w:rsidR="00266D1E" w:rsidRPr="00266D1E" w:rsidRDefault="00266D1E" w:rsidP="00266D1E"/>
    <w:p w14:paraId="0AD0E51A" w14:textId="0AF1DFE1" w:rsidR="00266D1E" w:rsidRPr="00266D1E" w:rsidRDefault="00266D1E" w:rsidP="00266D1E"/>
    <w:p w14:paraId="7C266E83" w14:textId="0CA56A6D" w:rsidR="00266D1E" w:rsidRDefault="00266D1E" w:rsidP="00266D1E">
      <w:pPr>
        <w:jc w:val="center"/>
      </w:pPr>
    </w:p>
    <w:p w14:paraId="40F09484" w14:textId="77777777" w:rsidR="00266D1E" w:rsidRDefault="00266D1E">
      <w:r>
        <w:br w:type="page"/>
      </w:r>
    </w:p>
    <w:p w14:paraId="15482AFA" w14:textId="611FCB1F" w:rsidR="00266D1E" w:rsidRPr="00266D1E" w:rsidRDefault="00E075E0" w:rsidP="00266D1E">
      <w:pPr>
        <w:jc w:val="center"/>
      </w:pPr>
      <w:r>
        <w:rPr>
          <w:noProof/>
        </w:rPr>
        <w:lastRenderedPageBreak/>
        <w:drawing>
          <wp:anchor distT="0" distB="0" distL="114300" distR="114300" simplePos="0" relativeHeight="252788736" behindDoc="1" locked="0" layoutInCell="1" allowOverlap="1" wp14:anchorId="179BB240" wp14:editId="7B5722B5">
            <wp:simplePos x="0" y="0"/>
            <wp:positionH relativeFrom="column">
              <wp:posOffset>787</wp:posOffset>
            </wp:positionH>
            <wp:positionV relativeFrom="paragraph">
              <wp:posOffset>12700</wp:posOffset>
            </wp:positionV>
            <wp:extent cx="2479040" cy="5600700"/>
            <wp:effectExtent l="12700" t="12700" r="10160" b="12700"/>
            <wp:wrapTight wrapText="bothSides">
              <wp:wrapPolygon edited="0">
                <wp:start x="-111" y="-49"/>
                <wp:lineTo x="-111" y="21600"/>
                <wp:lineTo x="21578" y="21600"/>
                <wp:lineTo x="21578" y="-49"/>
                <wp:lineTo x="-111" y="-49"/>
              </wp:wrapPolygon>
            </wp:wrapTight>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sc17.jpeg"/>
                    <pic:cNvPicPr/>
                  </pic:nvPicPr>
                  <pic:blipFill>
                    <a:blip r:embed="rId587">
                      <a:extLst>
                        <a:ext uri="{28A0092B-C50C-407E-A947-70E740481C1C}">
                          <a14:useLocalDpi xmlns:a14="http://schemas.microsoft.com/office/drawing/2010/main" val="0"/>
                        </a:ext>
                      </a:extLst>
                    </a:blip>
                    <a:stretch>
                      <a:fillRect/>
                    </a:stretch>
                  </pic:blipFill>
                  <pic:spPr>
                    <a:xfrm>
                      <a:off x="0" y="0"/>
                      <a:ext cx="2479040" cy="5600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789760" behindDoc="1" locked="0" layoutInCell="1" allowOverlap="1" wp14:anchorId="6CADFB99" wp14:editId="58DB6281">
            <wp:simplePos x="0" y="0"/>
            <wp:positionH relativeFrom="column">
              <wp:posOffset>3114603</wp:posOffset>
            </wp:positionH>
            <wp:positionV relativeFrom="paragraph">
              <wp:posOffset>12700</wp:posOffset>
            </wp:positionV>
            <wp:extent cx="2602865" cy="5635625"/>
            <wp:effectExtent l="12700" t="12700" r="13335" b="15875"/>
            <wp:wrapTight wrapText="bothSides">
              <wp:wrapPolygon edited="0">
                <wp:start x="-105" y="-49"/>
                <wp:lineTo x="-105" y="21612"/>
                <wp:lineTo x="21605" y="21612"/>
                <wp:lineTo x="21605" y="-49"/>
                <wp:lineTo x="-105" y="-49"/>
              </wp:wrapPolygon>
            </wp:wrapTight>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sc18.jpeg"/>
                    <pic:cNvPicPr/>
                  </pic:nvPicPr>
                  <pic:blipFill>
                    <a:blip r:embed="rId588">
                      <a:extLst>
                        <a:ext uri="{28A0092B-C50C-407E-A947-70E740481C1C}">
                          <a14:useLocalDpi xmlns:a14="http://schemas.microsoft.com/office/drawing/2010/main" val="0"/>
                        </a:ext>
                      </a:extLst>
                    </a:blip>
                    <a:stretch>
                      <a:fillRect/>
                    </a:stretch>
                  </pic:blipFill>
                  <pic:spPr>
                    <a:xfrm>
                      <a:off x="0" y="0"/>
                      <a:ext cx="2602865" cy="56356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68258C5" w14:textId="41945B3A" w:rsidR="00266D1E" w:rsidRPr="00266D1E" w:rsidRDefault="00266D1E" w:rsidP="00266D1E"/>
    <w:p w14:paraId="737C9BDB" w14:textId="693D1588" w:rsidR="00266D1E" w:rsidRDefault="00E075E0" w:rsidP="00266D1E">
      <w:r>
        <w:rPr>
          <w:noProof/>
        </w:rPr>
        <mc:AlternateContent>
          <mc:Choice Requires="wps">
            <w:drawing>
              <wp:anchor distT="0" distB="0" distL="114300" distR="114300" simplePos="0" relativeHeight="252797952" behindDoc="0" locked="0" layoutInCell="1" allowOverlap="1" wp14:anchorId="50319CC0" wp14:editId="735EC64D">
                <wp:simplePos x="0" y="0"/>
                <wp:positionH relativeFrom="column">
                  <wp:posOffset>3113590</wp:posOffset>
                </wp:positionH>
                <wp:positionV relativeFrom="paragraph">
                  <wp:posOffset>5334209</wp:posOffset>
                </wp:positionV>
                <wp:extent cx="2603990" cy="671332"/>
                <wp:effectExtent l="0" t="0" r="12700" b="14605"/>
                <wp:wrapNone/>
                <wp:docPr id="1043" name="Text Box 1043"/>
                <wp:cNvGraphicFramePr/>
                <a:graphic xmlns:a="http://schemas.openxmlformats.org/drawingml/2006/main">
                  <a:graphicData uri="http://schemas.microsoft.com/office/word/2010/wordprocessingShape">
                    <wps:wsp>
                      <wps:cNvSpPr txBox="1"/>
                      <wps:spPr>
                        <a:xfrm>
                          <a:off x="0" y="0"/>
                          <a:ext cx="2603990" cy="671332"/>
                        </a:xfrm>
                        <a:prstGeom prst="rect">
                          <a:avLst/>
                        </a:prstGeom>
                        <a:solidFill>
                          <a:schemeClr val="lt1"/>
                        </a:solidFill>
                        <a:ln w="6350">
                          <a:solidFill>
                            <a:schemeClr val="accent1"/>
                          </a:solidFill>
                        </a:ln>
                      </wps:spPr>
                      <wps:txbx>
                        <w:txbxContent>
                          <w:p w14:paraId="119ABB83" w14:textId="4B1B168E" w:rsidR="00EF553F" w:rsidRDefault="00EF553F" w:rsidP="00E075E0">
                            <w:pPr>
                              <w:jc w:val="center"/>
                            </w:pPr>
                            <w:r>
                              <w:t>Figure 4.346 – CSS code for responsive default search parameters screen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19CC0" id="Text Box 1043" o:spid="_x0000_s1842" type="#_x0000_t202" style="position:absolute;margin-left:245.15pt;margin-top:420pt;width:205.05pt;height:52.8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" fillcolor="white [3201]" strokecolor="#4472c4 [3204]" strokeweight=".5pt">
                <v:textbox>
                  <w:txbxContent>
                    <w:p w14:paraId="119ABB83" w14:textId="4B1B168E" w:rsidR="00EF553F" w:rsidRDefault="00EF553F" w:rsidP="00E075E0">
                      <w:pPr>
                        <w:jc w:val="center"/>
                      </w:pPr>
                      <w:r>
                        <w:t>Figure 4.346 – CSS code for responsive default search parameters screen (part 2)</w:t>
                      </w:r>
                    </w:p>
                  </w:txbxContent>
                </v:textbox>
              </v:shape>
            </w:pict>
          </mc:Fallback>
        </mc:AlternateContent>
      </w:r>
      <w:r>
        <w:rPr>
          <w:noProof/>
        </w:rPr>
        <mc:AlternateContent>
          <mc:Choice Requires="wps">
            <w:drawing>
              <wp:anchor distT="0" distB="0" distL="114300" distR="114300" simplePos="0" relativeHeight="252795904" behindDoc="0" locked="0" layoutInCell="1" allowOverlap="1" wp14:anchorId="5BA6EF87" wp14:editId="15EA7734">
                <wp:simplePos x="0" y="0"/>
                <wp:positionH relativeFrom="column">
                  <wp:posOffset>0</wp:posOffset>
                </wp:positionH>
                <wp:positionV relativeFrom="paragraph">
                  <wp:posOffset>5334209</wp:posOffset>
                </wp:positionV>
                <wp:extent cx="2480165" cy="671332"/>
                <wp:effectExtent l="0" t="0" r="9525" b="14605"/>
                <wp:wrapNone/>
                <wp:docPr id="1042" name="Text Box 1042"/>
                <wp:cNvGraphicFramePr/>
                <a:graphic xmlns:a="http://schemas.openxmlformats.org/drawingml/2006/main">
                  <a:graphicData uri="http://schemas.microsoft.com/office/word/2010/wordprocessingShape">
                    <wps:wsp>
                      <wps:cNvSpPr txBox="1"/>
                      <wps:spPr>
                        <a:xfrm>
                          <a:off x="0" y="0"/>
                          <a:ext cx="2480165" cy="671332"/>
                        </a:xfrm>
                        <a:prstGeom prst="rect">
                          <a:avLst/>
                        </a:prstGeom>
                        <a:solidFill>
                          <a:schemeClr val="lt1"/>
                        </a:solidFill>
                        <a:ln w="6350">
                          <a:solidFill>
                            <a:schemeClr val="accent1"/>
                          </a:solidFill>
                        </a:ln>
                      </wps:spPr>
                      <wps:txbx>
                        <w:txbxContent>
                          <w:p w14:paraId="1BC04EE3" w14:textId="27BBD1F8" w:rsidR="00EF553F" w:rsidRDefault="00EF553F" w:rsidP="00E075E0">
                            <w:pPr>
                              <w:jc w:val="center"/>
                            </w:pPr>
                            <w:r>
                              <w:t>Figure 4.345 – CSS code for responsive default search parameters screen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6EF87" id="Text Box 1042" o:spid="_x0000_s1843" type="#_x0000_t202" style="position:absolute;margin-left:0;margin-top:420pt;width:195.3pt;height:52.8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" fillcolor="white [3201]" strokecolor="#4472c4 [3204]" strokeweight=".5pt">
                <v:textbox>
                  <w:txbxContent>
                    <w:p w14:paraId="1BC04EE3" w14:textId="27BBD1F8" w:rsidR="00EF553F" w:rsidRDefault="00EF553F" w:rsidP="00E075E0">
                      <w:pPr>
                        <w:jc w:val="center"/>
                      </w:pPr>
                      <w:r>
                        <w:t>Figure 4.345 – CSS code for responsive default search parameters screen (part 1)</w:t>
                      </w:r>
                    </w:p>
                  </w:txbxContent>
                </v:textbox>
              </v:shape>
            </w:pict>
          </mc:Fallback>
        </mc:AlternateContent>
      </w:r>
    </w:p>
    <w:p w14:paraId="676FFB57" w14:textId="4E0A18E3" w:rsidR="00E075E0" w:rsidRPr="00E075E0" w:rsidRDefault="00E075E0" w:rsidP="00E075E0"/>
    <w:p w14:paraId="7469A5F6" w14:textId="1410C4FB" w:rsidR="00E075E0" w:rsidRPr="00E075E0" w:rsidRDefault="00E075E0" w:rsidP="00E075E0"/>
    <w:p w14:paraId="62619956" w14:textId="5544755F" w:rsidR="00E075E0" w:rsidRPr="00E075E0" w:rsidRDefault="00E075E0" w:rsidP="00E075E0"/>
    <w:p w14:paraId="3E57A464" w14:textId="434A52DD" w:rsidR="00E075E0" w:rsidRPr="00E075E0" w:rsidRDefault="00E075E0" w:rsidP="00E075E0"/>
    <w:p w14:paraId="1559CD84" w14:textId="312E03A4" w:rsidR="00E075E0" w:rsidRPr="00E075E0" w:rsidRDefault="00E075E0" w:rsidP="00E075E0"/>
    <w:p w14:paraId="4D4E7761" w14:textId="5646A50B" w:rsidR="00E075E0" w:rsidRPr="00E075E0" w:rsidRDefault="00E075E0" w:rsidP="00E075E0"/>
    <w:p w14:paraId="6F368AE8" w14:textId="1A7BE669" w:rsidR="00E075E0" w:rsidRPr="00E075E0" w:rsidRDefault="00E075E0" w:rsidP="00E075E0"/>
    <w:p w14:paraId="1E431500" w14:textId="0E896616" w:rsidR="00E075E0" w:rsidRPr="00E075E0" w:rsidRDefault="00E075E0" w:rsidP="00E075E0"/>
    <w:p w14:paraId="481E1F9A" w14:textId="46AF26F8" w:rsidR="00E075E0" w:rsidRPr="00E075E0" w:rsidRDefault="00E075E0" w:rsidP="00E075E0"/>
    <w:p w14:paraId="4876D1A2" w14:textId="11551004" w:rsidR="00E075E0" w:rsidRPr="00E075E0" w:rsidRDefault="00E075E0" w:rsidP="00E075E0"/>
    <w:p w14:paraId="07542CF8" w14:textId="434DCC75" w:rsidR="00E075E0" w:rsidRPr="00E075E0" w:rsidRDefault="00E075E0" w:rsidP="00E075E0"/>
    <w:p w14:paraId="1AA97E58" w14:textId="7360C7A3" w:rsidR="00E075E0" w:rsidRPr="00E075E0" w:rsidRDefault="00E075E0" w:rsidP="00E075E0"/>
    <w:p w14:paraId="62D7B7F7" w14:textId="08B97366" w:rsidR="00E075E0" w:rsidRPr="00E075E0" w:rsidRDefault="00E075E0" w:rsidP="00E075E0"/>
    <w:p w14:paraId="4D8CBC69" w14:textId="2B24F65E" w:rsidR="00E075E0" w:rsidRPr="00E075E0" w:rsidRDefault="00E075E0" w:rsidP="00E075E0"/>
    <w:p w14:paraId="440C2F0B" w14:textId="227589FF" w:rsidR="00E075E0" w:rsidRPr="00E075E0" w:rsidRDefault="00E075E0" w:rsidP="00E075E0"/>
    <w:p w14:paraId="123BBCAD" w14:textId="18C205CD" w:rsidR="00E075E0" w:rsidRPr="00E075E0" w:rsidRDefault="00E075E0" w:rsidP="00E075E0"/>
    <w:p w14:paraId="666551DA" w14:textId="580203DE" w:rsidR="00E075E0" w:rsidRPr="00E075E0" w:rsidRDefault="00E075E0" w:rsidP="00E075E0"/>
    <w:p w14:paraId="605B3629" w14:textId="2639ACEC" w:rsidR="00E075E0" w:rsidRPr="00E075E0" w:rsidRDefault="00E075E0" w:rsidP="00E075E0"/>
    <w:p w14:paraId="0DAB8E0A" w14:textId="0974C0DF" w:rsidR="00E075E0" w:rsidRPr="00E075E0" w:rsidRDefault="00E075E0" w:rsidP="00E075E0"/>
    <w:p w14:paraId="5F17D711" w14:textId="30A29FE3" w:rsidR="00E075E0" w:rsidRPr="00E075E0" w:rsidRDefault="00E075E0" w:rsidP="00E075E0"/>
    <w:p w14:paraId="69DC92D7" w14:textId="4DFA37F8" w:rsidR="00E075E0" w:rsidRPr="00E075E0" w:rsidRDefault="00E075E0" w:rsidP="00E075E0"/>
    <w:p w14:paraId="1341F439" w14:textId="6442DAFD" w:rsidR="00E075E0" w:rsidRPr="00E075E0" w:rsidRDefault="00E075E0" w:rsidP="00E075E0"/>
    <w:p w14:paraId="73D80329" w14:textId="40FE2146" w:rsidR="00E075E0" w:rsidRPr="00E075E0" w:rsidRDefault="00E075E0" w:rsidP="00E075E0"/>
    <w:p w14:paraId="704F4B20" w14:textId="2D01FC84" w:rsidR="00E075E0" w:rsidRPr="00E075E0" w:rsidRDefault="00E075E0" w:rsidP="00E075E0"/>
    <w:p w14:paraId="40413164" w14:textId="20109036" w:rsidR="00E075E0" w:rsidRPr="00E075E0" w:rsidRDefault="00E075E0" w:rsidP="00E075E0"/>
    <w:p w14:paraId="36793B03" w14:textId="63D9C24C" w:rsidR="00E075E0" w:rsidRPr="00E075E0" w:rsidRDefault="00E075E0" w:rsidP="00E075E0"/>
    <w:p w14:paraId="33FFC024" w14:textId="757AF972" w:rsidR="00E075E0" w:rsidRPr="00E075E0" w:rsidRDefault="00E075E0" w:rsidP="00E075E0"/>
    <w:p w14:paraId="09C0787D" w14:textId="37DB0071" w:rsidR="00E075E0" w:rsidRPr="00E075E0" w:rsidRDefault="00E075E0" w:rsidP="00E075E0"/>
    <w:p w14:paraId="67ACCF42" w14:textId="6B97F981" w:rsidR="00E075E0" w:rsidRPr="00E075E0" w:rsidRDefault="00E075E0" w:rsidP="00E075E0"/>
    <w:p w14:paraId="404BC499" w14:textId="35C1E970" w:rsidR="00E075E0" w:rsidRPr="00E075E0" w:rsidRDefault="00E075E0" w:rsidP="00E075E0"/>
    <w:p w14:paraId="6B254EF1" w14:textId="11526AEA" w:rsidR="00E075E0" w:rsidRPr="00E075E0" w:rsidRDefault="00E075E0" w:rsidP="00E075E0"/>
    <w:p w14:paraId="21DC541F" w14:textId="1C93FD2F" w:rsidR="00E075E0" w:rsidRPr="00E075E0" w:rsidRDefault="00E075E0" w:rsidP="00E075E0"/>
    <w:p w14:paraId="7464B855" w14:textId="570080ED" w:rsidR="00E075E0" w:rsidRPr="00E075E0" w:rsidRDefault="00E075E0" w:rsidP="00E075E0"/>
    <w:p w14:paraId="125ACBA2" w14:textId="1141C457" w:rsidR="00121192" w:rsidRDefault="00121192" w:rsidP="00121192">
      <w:pPr>
        <w:pStyle w:val="Heading4"/>
      </w:pPr>
      <w:r>
        <w:t>Creating the responsive Obtain search parameters</w:t>
      </w:r>
      <w:r w:rsidR="006A6CF3">
        <w:t xml:space="preserve"> </w:t>
      </w:r>
      <w:proofErr w:type="gramStart"/>
      <w:r>
        <w:t>screen</w:t>
      </w:r>
      <w:proofErr w:type="gramEnd"/>
    </w:p>
    <w:p w14:paraId="4042BDC0" w14:textId="77777777" w:rsidR="00121192" w:rsidRDefault="00121192" w:rsidP="00121192"/>
    <w:p w14:paraId="5B76358E" w14:textId="27715432" w:rsidR="00121192" w:rsidRDefault="00121192" w:rsidP="00121192">
      <w:r>
        <w:t xml:space="preserve">The responsive </w:t>
      </w:r>
      <w:r w:rsidR="00F26303">
        <w:t>O</w:t>
      </w:r>
      <w:r w:rsidR="004D157A">
        <w:t>btain search parameters</w:t>
      </w:r>
      <w:r>
        <w:t xml:space="preserve"> screen is modeled after the design in Figure 3.</w:t>
      </w:r>
      <w:r w:rsidR="006A6CF3">
        <w:t>17</w:t>
      </w:r>
      <w:r>
        <w:t>.</w:t>
      </w:r>
    </w:p>
    <w:p w14:paraId="495EDB3D" w14:textId="570D9684" w:rsidR="00E075E0" w:rsidRPr="00E075E0" w:rsidRDefault="00E075E0" w:rsidP="00E075E0"/>
    <w:p w14:paraId="3F541A3F" w14:textId="187FC9FE" w:rsidR="00E075E0" w:rsidRPr="00E075E0" w:rsidRDefault="00E075E0" w:rsidP="00E075E0"/>
    <w:p w14:paraId="7974C659" w14:textId="0FEA4390" w:rsidR="00E075E0" w:rsidRPr="00E075E0" w:rsidRDefault="00E075E0" w:rsidP="00E075E0"/>
    <w:p w14:paraId="292EAF46" w14:textId="76986A47" w:rsidR="00121192" w:rsidRDefault="00E075E0" w:rsidP="00E075E0">
      <w:pPr>
        <w:tabs>
          <w:tab w:val="left" w:pos="2096"/>
        </w:tabs>
      </w:pPr>
      <w:r>
        <w:tab/>
      </w:r>
    </w:p>
    <w:p w14:paraId="50322D90" w14:textId="77777777" w:rsidR="00121192" w:rsidRDefault="00121192">
      <w:r>
        <w:br w:type="page"/>
      </w:r>
    </w:p>
    <w:p w14:paraId="06FB6D2F" w14:textId="7815FE0B" w:rsidR="00E075E0" w:rsidRPr="00E075E0" w:rsidRDefault="00A20B35" w:rsidP="00E075E0">
      <w:pPr>
        <w:tabs>
          <w:tab w:val="left" w:pos="2096"/>
        </w:tabs>
      </w:pPr>
      <w:r>
        <w:rPr>
          <w:noProof/>
        </w:rPr>
        <w:lastRenderedPageBreak/>
        <w:drawing>
          <wp:anchor distT="0" distB="0" distL="114300" distR="114300" simplePos="0" relativeHeight="252798976" behindDoc="1" locked="0" layoutInCell="1" allowOverlap="1" wp14:anchorId="331345EA" wp14:editId="5EEBC9D9">
            <wp:simplePos x="0" y="0"/>
            <wp:positionH relativeFrom="column">
              <wp:posOffset>81658</wp:posOffset>
            </wp:positionH>
            <wp:positionV relativeFrom="paragraph">
              <wp:posOffset>12700</wp:posOffset>
            </wp:positionV>
            <wp:extent cx="2456815" cy="2834640"/>
            <wp:effectExtent l="12700" t="12700" r="6985" b="10160"/>
            <wp:wrapTight wrapText="bothSides">
              <wp:wrapPolygon edited="0">
                <wp:start x="-112" y="-97"/>
                <wp:lineTo x="-112" y="21581"/>
                <wp:lineTo x="21550" y="21581"/>
                <wp:lineTo x="21550" y="-97"/>
                <wp:lineTo x="-112" y="-97"/>
              </wp:wrapPolygon>
            </wp:wrapTight>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sc19.jpeg"/>
                    <pic:cNvPicPr/>
                  </pic:nvPicPr>
                  <pic:blipFill>
                    <a:blip r:embed="rId589">
                      <a:extLst>
                        <a:ext uri="{28A0092B-C50C-407E-A947-70E740481C1C}">
                          <a14:useLocalDpi xmlns:a14="http://schemas.microsoft.com/office/drawing/2010/main" val="0"/>
                        </a:ext>
                      </a:extLst>
                    </a:blip>
                    <a:stretch>
                      <a:fillRect/>
                    </a:stretch>
                  </pic:blipFill>
                  <pic:spPr>
                    <a:xfrm>
                      <a:off x="0" y="0"/>
                      <a:ext cx="2456815" cy="28346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800000" behindDoc="1" locked="0" layoutInCell="1" allowOverlap="1" wp14:anchorId="60CE5EBD" wp14:editId="16AB805F">
            <wp:simplePos x="0" y="0"/>
            <wp:positionH relativeFrom="column">
              <wp:posOffset>3253314</wp:posOffset>
            </wp:positionH>
            <wp:positionV relativeFrom="paragraph">
              <wp:posOffset>12700</wp:posOffset>
            </wp:positionV>
            <wp:extent cx="2209800" cy="2834640"/>
            <wp:effectExtent l="12700" t="12700" r="12700" b="10160"/>
            <wp:wrapTight wrapText="bothSides">
              <wp:wrapPolygon edited="0">
                <wp:start x="-124" y="-97"/>
                <wp:lineTo x="-124" y="21581"/>
                <wp:lineTo x="21600" y="21581"/>
                <wp:lineTo x="21600" y="-97"/>
                <wp:lineTo x="-124" y="-97"/>
              </wp:wrapPolygon>
            </wp:wrapTight>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sc20.jpeg"/>
                    <pic:cNvPicPr/>
                  </pic:nvPicPr>
                  <pic:blipFill>
                    <a:blip r:embed="rId590">
                      <a:extLst>
                        <a:ext uri="{28A0092B-C50C-407E-A947-70E740481C1C}">
                          <a14:useLocalDpi xmlns:a14="http://schemas.microsoft.com/office/drawing/2010/main" val="0"/>
                        </a:ext>
                      </a:extLst>
                    </a:blip>
                    <a:stretch>
                      <a:fillRect/>
                    </a:stretch>
                  </pic:blipFill>
                  <pic:spPr>
                    <a:xfrm>
                      <a:off x="0" y="0"/>
                      <a:ext cx="2209800" cy="28346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5E35B6C" w14:textId="07621F15" w:rsidR="00E075E0" w:rsidRPr="00E075E0" w:rsidRDefault="00E075E0" w:rsidP="00E075E0"/>
    <w:p w14:paraId="61C32CA9" w14:textId="5E0C4E81" w:rsidR="00E075E0" w:rsidRDefault="00891083" w:rsidP="00E075E0">
      <w:r>
        <w:rPr>
          <w:noProof/>
        </w:rPr>
        <mc:AlternateContent>
          <mc:Choice Requires="wps">
            <w:drawing>
              <wp:anchor distT="0" distB="0" distL="114300" distR="114300" simplePos="0" relativeHeight="252804096" behindDoc="0" locked="0" layoutInCell="1" allowOverlap="1" wp14:anchorId="668683DF" wp14:editId="4C687DA0">
                <wp:simplePos x="0" y="0"/>
                <wp:positionH relativeFrom="column">
                  <wp:posOffset>3252486</wp:posOffset>
                </wp:positionH>
                <wp:positionV relativeFrom="paragraph">
                  <wp:posOffset>2556285</wp:posOffset>
                </wp:positionV>
                <wp:extent cx="2210925" cy="671332"/>
                <wp:effectExtent l="0" t="0" r="12065" b="14605"/>
                <wp:wrapNone/>
                <wp:docPr id="1047" name="Text Box 1047"/>
                <wp:cNvGraphicFramePr/>
                <a:graphic xmlns:a="http://schemas.openxmlformats.org/drawingml/2006/main">
                  <a:graphicData uri="http://schemas.microsoft.com/office/word/2010/wordprocessingShape">
                    <wps:wsp>
                      <wps:cNvSpPr txBox="1"/>
                      <wps:spPr>
                        <a:xfrm>
                          <a:off x="0" y="0"/>
                          <a:ext cx="2210925" cy="671332"/>
                        </a:xfrm>
                        <a:prstGeom prst="rect">
                          <a:avLst/>
                        </a:prstGeom>
                        <a:solidFill>
                          <a:schemeClr val="lt1"/>
                        </a:solidFill>
                        <a:ln w="6350">
                          <a:solidFill>
                            <a:schemeClr val="accent1"/>
                          </a:solidFill>
                        </a:ln>
                      </wps:spPr>
                      <wps:txbx>
                        <w:txbxContent>
                          <w:p w14:paraId="023FFA78" w14:textId="399887AF" w:rsidR="00EF553F" w:rsidRDefault="00EF553F" w:rsidP="00891083">
                            <w:pPr>
                              <w:jc w:val="center"/>
                            </w:pPr>
                            <w:r>
                              <w:t xml:space="preserve">Figure 4.348 – CSS code for responsive obtain search parameters </w:t>
                            </w:r>
                            <w:proofErr w:type="gramStart"/>
                            <w:r>
                              <w:t>screen</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683DF" id="Text Box 1047" o:spid="_x0000_s1844" type="#_x0000_t202" style="position:absolute;margin-left:256.1pt;margin-top:201.3pt;width:174.1pt;height:52.85pt;z-index:2528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" fillcolor="white [3201]" strokecolor="#4472c4 [3204]" strokeweight=".5pt">
                <v:textbox>
                  <w:txbxContent>
                    <w:p w14:paraId="023FFA78" w14:textId="399887AF" w:rsidR="00EF553F" w:rsidRDefault="00EF553F" w:rsidP="00891083">
                      <w:pPr>
                        <w:jc w:val="center"/>
                      </w:pPr>
                      <w:r>
                        <w:t xml:space="preserve">Figure 4.348 – CSS code for responsive obtain search parameters screen </w:t>
                      </w:r>
                    </w:p>
                  </w:txbxContent>
                </v:textbox>
              </v:shape>
            </w:pict>
          </mc:Fallback>
        </mc:AlternateContent>
      </w:r>
      <w:r w:rsidR="00A20B35">
        <w:rPr>
          <w:noProof/>
        </w:rPr>
        <mc:AlternateContent>
          <mc:Choice Requires="wps">
            <w:drawing>
              <wp:anchor distT="0" distB="0" distL="114300" distR="114300" simplePos="0" relativeHeight="252802048" behindDoc="0" locked="0" layoutInCell="1" allowOverlap="1" wp14:anchorId="6FA6164A" wp14:editId="5FA8370B">
                <wp:simplePos x="0" y="0"/>
                <wp:positionH relativeFrom="column">
                  <wp:posOffset>81024</wp:posOffset>
                </wp:positionH>
                <wp:positionV relativeFrom="paragraph">
                  <wp:posOffset>2556285</wp:posOffset>
                </wp:positionV>
                <wp:extent cx="2457940" cy="462915"/>
                <wp:effectExtent l="0" t="0" r="19050" b="6985"/>
                <wp:wrapNone/>
                <wp:docPr id="1046" name="Text Box 1046"/>
                <wp:cNvGraphicFramePr/>
                <a:graphic xmlns:a="http://schemas.openxmlformats.org/drawingml/2006/main">
                  <a:graphicData uri="http://schemas.microsoft.com/office/word/2010/wordprocessingShape">
                    <wps:wsp>
                      <wps:cNvSpPr txBox="1"/>
                      <wps:spPr>
                        <a:xfrm>
                          <a:off x="0" y="0"/>
                          <a:ext cx="2457940" cy="462915"/>
                        </a:xfrm>
                        <a:prstGeom prst="rect">
                          <a:avLst/>
                        </a:prstGeom>
                        <a:solidFill>
                          <a:schemeClr val="lt1"/>
                        </a:solidFill>
                        <a:ln w="6350">
                          <a:solidFill>
                            <a:schemeClr val="accent1"/>
                          </a:solidFill>
                        </a:ln>
                      </wps:spPr>
                      <wps:txbx>
                        <w:txbxContent>
                          <w:p w14:paraId="128D8C06" w14:textId="6AD422E2" w:rsidR="00EF553F" w:rsidRDefault="00EF553F" w:rsidP="00A20B35">
                            <w:pPr>
                              <w:jc w:val="center"/>
                            </w:pPr>
                            <w:r>
                              <w:t xml:space="preserve">Figure 4.347 – responsive obtain search parameters </w:t>
                            </w:r>
                            <w:proofErr w:type="gramStart"/>
                            <w:r>
                              <w:t>screen</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6164A" id="Text Box 1046" o:spid="_x0000_s1845" type="#_x0000_t202" style="position:absolute;margin-left:6.4pt;margin-top:201.3pt;width:193.55pt;height:36.45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" fillcolor="white [3201]" strokecolor="#4472c4 [3204]" strokeweight=".5pt">
                <v:textbox>
                  <w:txbxContent>
                    <w:p w14:paraId="128D8C06" w14:textId="6AD422E2" w:rsidR="00EF553F" w:rsidRDefault="00EF553F" w:rsidP="00A20B35">
                      <w:pPr>
                        <w:jc w:val="center"/>
                      </w:pPr>
                      <w:r>
                        <w:t xml:space="preserve">Figure 4.347 – responsive obtain search parameters screen </w:t>
                      </w:r>
                    </w:p>
                  </w:txbxContent>
                </v:textbox>
              </v:shape>
            </w:pict>
          </mc:Fallback>
        </mc:AlternateContent>
      </w:r>
    </w:p>
    <w:p w14:paraId="2EDD33FE" w14:textId="772063EC" w:rsidR="002228D9" w:rsidRPr="002228D9" w:rsidRDefault="002228D9" w:rsidP="002228D9"/>
    <w:p w14:paraId="30A65979" w14:textId="78C33512" w:rsidR="002228D9" w:rsidRPr="002228D9" w:rsidRDefault="002228D9" w:rsidP="002228D9"/>
    <w:p w14:paraId="73D7E3A1" w14:textId="3C448D80" w:rsidR="002228D9" w:rsidRPr="002228D9" w:rsidRDefault="002228D9" w:rsidP="002228D9"/>
    <w:p w14:paraId="2CF544A3" w14:textId="5856F296" w:rsidR="002228D9" w:rsidRPr="002228D9" w:rsidRDefault="002228D9" w:rsidP="002228D9"/>
    <w:p w14:paraId="1AA54860" w14:textId="51D64338" w:rsidR="002228D9" w:rsidRPr="002228D9" w:rsidRDefault="002228D9" w:rsidP="002228D9"/>
    <w:p w14:paraId="23DDABF7" w14:textId="0A1AD66F" w:rsidR="002228D9" w:rsidRPr="002228D9" w:rsidRDefault="002228D9" w:rsidP="002228D9"/>
    <w:p w14:paraId="42A1208A" w14:textId="3A6A1B29" w:rsidR="002228D9" w:rsidRPr="002228D9" w:rsidRDefault="002228D9" w:rsidP="002228D9"/>
    <w:p w14:paraId="13A0C33F" w14:textId="196F0914" w:rsidR="002228D9" w:rsidRPr="002228D9" w:rsidRDefault="002228D9" w:rsidP="002228D9"/>
    <w:p w14:paraId="53BBF8CA" w14:textId="6D4443E2" w:rsidR="002228D9" w:rsidRPr="002228D9" w:rsidRDefault="002228D9" w:rsidP="002228D9"/>
    <w:p w14:paraId="6EED2185" w14:textId="1A2BE53A" w:rsidR="002228D9" w:rsidRPr="002228D9" w:rsidRDefault="002228D9" w:rsidP="002228D9"/>
    <w:p w14:paraId="2105A9EE" w14:textId="7154CA5A" w:rsidR="002228D9" w:rsidRPr="002228D9" w:rsidRDefault="002228D9" w:rsidP="002228D9"/>
    <w:p w14:paraId="5CE3D60E" w14:textId="2B97BE90" w:rsidR="002228D9" w:rsidRPr="002228D9" w:rsidRDefault="002228D9" w:rsidP="002228D9"/>
    <w:p w14:paraId="77766E3B" w14:textId="156FB80F" w:rsidR="002228D9" w:rsidRPr="002228D9" w:rsidRDefault="002228D9" w:rsidP="002228D9"/>
    <w:p w14:paraId="79F4DD34" w14:textId="7BD620E6" w:rsidR="002228D9" w:rsidRPr="002228D9" w:rsidRDefault="002228D9" w:rsidP="002228D9"/>
    <w:p w14:paraId="73C8C76D" w14:textId="1FCB5F49" w:rsidR="002228D9" w:rsidRPr="002228D9" w:rsidRDefault="002228D9" w:rsidP="002228D9"/>
    <w:p w14:paraId="68CD6F26" w14:textId="2C2E03CF" w:rsidR="002228D9" w:rsidRPr="002228D9" w:rsidRDefault="002228D9" w:rsidP="002228D9"/>
    <w:p w14:paraId="7C54F177" w14:textId="61C05731" w:rsidR="002228D9" w:rsidRPr="002228D9" w:rsidRDefault="002228D9" w:rsidP="002228D9"/>
    <w:p w14:paraId="2ADDE179" w14:textId="1D1F9D4D" w:rsidR="002228D9" w:rsidRPr="002228D9" w:rsidRDefault="002228D9" w:rsidP="002228D9"/>
    <w:p w14:paraId="497F80D3" w14:textId="3D8911C2" w:rsidR="002228D9" w:rsidRDefault="002228D9" w:rsidP="002228D9">
      <w:pPr>
        <w:pStyle w:val="Heading4"/>
      </w:pPr>
      <w:r>
        <w:t>Creating the responsive Display tweets screen</w:t>
      </w:r>
    </w:p>
    <w:p w14:paraId="3B7DEF33" w14:textId="77777777" w:rsidR="002228D9" w:rsidRDefault="002228D9" w:rsidP="002228D9"/>
    <w:p w14:paraId="694E5B7B" w14:textId="0FAF4535" w:rsidR="002228D9" w:rsidRDefault="001867D9" w:rsidP="002228D9">
      <w:r>
        <w:rPr>
          <w:noProof/>
        </w:rPr>
        <w:drawing>
          <wp:anchor distT="0" distB="0" distL="114300" distR="114300" simplePos="0" relativeHeight="252805120" behindDoc="0" locked="0" layoutInCell="1" allowOverlap="1" wp14:anchorId="47B66EDC" wp14:editId="53548B9E">
            <wp:simplePos x="0" y="0"/>
            <wp:positionH relativeFrom="column">
              <wp:posOffset>0</wp:posOffset>
            </wp:positionH>
            <wp:positionV relativeFrom="paragraph">
              <wp:posOffset>649974</wp:posOffset>
            </wp:positionV>
            <wp:extent cx="2698115" cy="2811145"/>
            <wp:effectExtent l="12700" t="12700" r="6985" b="8255"/>
            <wp:wrapSquare wrapText="bothSides"/>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sc21.jpeg"/>
                    <pic:cNvPicPr/>
                  </pic:nvPicPr>
                  <pic:blipFill>
                    <a:blip r:embed="rId591">
                      <a:extLst>
                        <a:ext uri="{28A0092B-C50C-407E-A947-70E740481C1C}">
                          <a14:useLocalDpi xmlns:a14="http://schemas.microsoft.com/office/drawing/2010/main" val="0"/>
                        </a:ext>
                      </a:extLst>
                    </a:blip>
                    <a:stretch>
                      <a:fillRect/>
                    </a:stretch>
                  </pic:blipFill>
                  <pic:spPr>
                    <a:xfrm>
                      <a:off x="0" y="0"/>
                      <a:ext cx="2698115" cy="28111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2228D9">
        <w:t xml:space="preserve">The responsive </w:t>
      </w:r>
      <w:r w:rsidR="00F26303">
        <w:t>Display tweets</w:t>
      </w:r>
      <w:r w:rsidR="002228D9">
        <w:t xml:space="preserve"> screen is modeled after the design in Figure 3.1</w:t>
      </w:r>
      <w:r w:rsidR="00F26303">
        <w:t>9</w:t>
      </w:r>
      <w:r w:rsidR="002228D9">
        <w:t>.</w:t>
      </w:r>
    </w:p>
    <w:p w14:paraId="55E83D2B" w14:textId="35C5D920" w:rsidR="002228D9" w:rsidRDefault="001867D9" w:rsidP="002228D9">
      <w:r>
        <w:rPr>
          <w:noProof/>
        </w:rPr>
        <mc:AlternateContent>
          <mc:Choice Requires="wps">
            <w:drawing>
              <wp:anchor distT="0" distB="0" distL="114300" distR="114300" simplePos="0" relativeHeight="252810240" behindDoc="0" locked="0" layoutInCell="1" allowOverlap="1" wp14:anchorId="47FAF098" wp14:editId="6D7D1871">
                <wp:simplePos x="0" y="0"/>
                <wp:positionH relativeFrom="column">
                  <wp:posOffset>3252486</wp:posOffset>
                </wp:positionH>
                <wp:positionV relativeFrom="paragraph">
                  <wp:posOffset>3855262</wp:posOffset>
                </wp:positionV>
                <wp:extent cx="1958195" cy="636607"/>
                <wp:effectExtent l="0" t="0" r="10795" b="11430"/>
                <wp:wrapNone/>
                <wp:docPr id="1051" name="Text Box 1051"/>
                <wp:cNvGraphicFramePr/>
                <a:graphic xmlns:a="http://schemas.openxmlformats.org/drawingml/2006/main">
                  <a:graphicData uri="http://schemas.microsoft.com/office/word/2010/wordprocessingShape">
                    <wps:wsp>
                      <wps:cNvSpPr txBox="1"/>
                      <wps:spPr>
                        <a:xfrm>
                          <a:off x="0" y="0"/>
                          <a:ext cx="1958195" cy="636607"/>
                        </a:xfrm>
                        <a:prstGeom prst="rect">
                          <a:avLst/>
                        </a:prstGeom>
                        <a:solidFill>
                          <a:schemeClr val="lt1"/>
                        </a:solidFill>
                        <a:ln w="6350">
                          <a:solidFill>
                            <a:schemeClr val="accent1"/>
                          </a:solidFill>
                        </a:ln>
                      </wps:spPr>
                      <wps:txbx>
                        <w:txbxContent>
                          <w:p w14:paraId="3576D834" w14:textId="361645B1" w:rsidR="00EF553F" w:rsidRDefault="00EF553F" w:rsidP="001867D9">
                            <w:pPr>
                              <w:jc w:val="center"/>
                            </w:pPr>
                            <w:r>
                              <w:t xml:space="preserve">Figure 4.350 – CSS code for responsive Display tweets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AF098" id="Text Box 1051" o:spid="_x0000_s1846" type="#_x0000_t202" style="position:absolute;margin-left:256.1pt;margin-top:303.55pt;width:154.2pt;height:50.15pt;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" fillcolor="white [3201]" strokecolor="#4472c4 [3204]" strokeweight=".5pt">
                <v:textbox>
                  <w:txbxContent>
                    <w:p w14:paraId="3576D834" w14:textId="361645B1" w:rsidR="00EF553F" w:rsidRDefault="00EF553F" w:rsidP="001867D9">
                      <w:pPr>
                        <w:jc w:val="center"/>
                      </w:pPr>
                      <w:r>
                        <w:t xml:space="preserve">Figure 4.350 – CSS code for responsive Display tweets screen </w:t>
                      </w:r>
                    </w:p>
                  </w:txbxContent>
                </v:textbox>
              </v:shape>
            </w:pict>
          </mc:Fallback>
        </mc:AlternateContent>
      </w:r>
      <w:r>
        <w:rPr>
          <w:noProof/>
        </w:rPr>
        <mc:AlternateContent>
          <mc:Choice Requires="wps">
            <w:drawing>
              <wp:anchor distT="0" distB="0" distL="114300" distR="114300" simplePos="0" relativeHeight="252808192" behindDoc="0" locked="0" layoutInCell="1" allowOverlap="1" wp14:anchorId="1CC4BBAE" wp14:editId="731FA467">
                <wp:simplePos x="0" y="0"/>
                <wp:positionH relativeFrom="column">
                  <wp:posOffset>0</wp:posOffset>
                </wp:positionH>
                <wp:positionV relativeFrom="paragraph">
                  <wp:posOffset>3334401</wp:posOffset>
                </wp:positionV>
                <wp:extent cx="2699240" cy="462915"/>
                <wp:effectExtent l="0" t="0" r="19050" b="6985"/>
                <wp:wrapNone/>
                <wp:docPr id="1050" name="Text Box 1050"/>
                <wp:cNvGraphicFramePr/>
                <a:graphic xmlns:a="http://schemas.openxmlformats.org/drawingml/2006/main">
                  <a:graphicData uri="http://schemas.microsoft.com/office/word/2010/wordprocessingShape">
                    <wps:wsp>
                      <wps:cNvSpPr txBox="1"/>
                      <wps:spPr>
                        <a:xfrm>
                          <a:off x="0" y="0"/>
                          <a:ext cx="2699240" cy="462915"/>
                        </a:xfrm>
                        <a:prstGeom prst="rect">
                          <a:avLst/>
                        </a:prstGeom>
                        <a:solidFill>
                          <a:schemeClr val="lt1"/>
                        </a:solidFill>
                        <a:ln w="6350">
                          <a:solidFill>
                            <a:schemeClr val="accent1"/>
                          </a:solidFill>
                        </a:ln>
                      </wps:spPr>
                      <wps:txbx>
                        <w:txbxContent>
                          <w:p w14:paraId="010E2D43" w14:textId="4DE59BC6" w:rsidR="00EF553F" w:rsidRDefault="00EF553F" w:rsidP="001867D9">
                            <w:pPr>
                              <w:jc w:val="center"/>
                            </w:pPr>
                            <w:r>
                              <w:t xml:space="preserve">Figure 4.349 – responsive Display tweets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BBAE" id="Text Box 1050" o:spid="_x0000_s1847" type="#_x0000_t202" style="position:absolute;margin-left:0;margin-top:262.55pt;width:212.55pt;height:36.4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" fillcolor="white [3201]" strokecolor="#4472c4 [3204]" strokeweight=".5pt">
                <v:textbox>
                  <w:txbxContent>
                    <w:p w14:paraId="010E2D43" w14:textId="4DE59BC6" w:rsidR="00EF553F" w:rsidRDefault="00EF553F" w:rsidP="001867D9">
                      <w:pPr>
                        <w:jc w:val="center"/>
                      </w:pPr>
                      <w:r>
                        <w:t xml:space="preserve">Figure 4.349 – responsive Display tweets screen </w:t>
                      </w:r>
                    </w:p>
                  </w:txbxContent>
                </v:textbox>
              </v:shape>
            </w:pict>
          </mc:Fallback>
        </mc:AlternateContent>
      </w:r>
      <w:r>
        <w:rPr>
          <w:noProof/>
        </w:rPr>
        <w:drawing>
          <wp:anchor distT="0" distB="0" distL="114300" distR="114300" simplePos="0" relativeHeight="252806144" behindDoc="1" locked="0" layoutInCell="1" allowOverlap="1" wp14:anchorId="2DCCEEA2" wp14:editId="1FF2FF47">
            <wp:simplePos x="0" y="0"/>
            <wp:positionH relativeFrom="column">
              <wp:posOffset>3253105</wp:posOffset>
            </wp:positionH>
            <wp:positionV relativeFrom="paragraph">
              <wp:posOffset>464820</wp:posOffset>
            </wp:positionV>
            <wp:extent cx="1957070" cy="3308985"/>
            <wp:effectExtent l="12700" t="12700" r="11430" b="18415"/>
            <wp:wrapTight wrapText="bothSides">
              <wp:wrapPolygon edited="0">
                <wp:start x="-140" y="-83"/>
                <wp:lineTo x="-140" y="21637"/>
                <wp:lineTo x="21586" y="21637"/>
                <wp:lineTo x="21586" y="-83"/>
                <wp:lineTo x="-140" y="-83"/>
              </wp:wrapPolygon>
            </wp:wrapTight>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sc22.jpeg"/>
                    <pic:cNvPicPr/>
                  </pic:nvPicPr>
                  <pic:blipFill>
                    <a:blip r:embed="rId592">
                      <a:extLst>
                        <a:ext uri="{28A0092B-C50C-407E-A947-70E740481C1C}">
                          <a14:useLocalDpi xmlns:a14="http://schemas.microsoft.com/office/drawing/2010/main" val="0"/>
                        </a:ext>
                      </a:extLst>
                    </a:blip>
                    <a:stretch>
                      <a:fillRect/>
                    </a:stretch>
                  </pic:blipFill>
                  <pic:spPr>
                    <a:xfrm>
                      <a:off x="0" y="0"/>
                      <a:ext cx="1957070" cy="33089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2276AF5" w14:textId="3D3EF3AC" w:rsidR="009E5B88" w:rsidRPr="009E5B88" w:rsidRDefault="009E5B88" w:rsidP="009E5B88"/>
    <w:p w14:paraId="3316EFF2" w14:textId="11FFD4F5" w:rsidR="009E5B88" w:rsidRPr="009E5B88" w:rsidRDefault="009E5B88" w:rsidP="009E5B88"/>
    <w:p w14:paraId="1E997DC4" w14:textId="017A9BFA" w:rsidR="009E5B88" w:rsidRPr="009E5B88" w:rsidRDefault="009E5B88" w:rsidP="009E5B88"/>
    <w:p w14:paraId="57BE7C24" w14:textId="41AD655E" w:rsidR="009E5B88" w:rsidRPr="009E5B88" w:rsidRDefault="009E5B88" w:rsidP="009E5B88"/>
    <w:p w14:paraId="3416A8DB" w14:textId="6458AE00" w:rsidR="009E5B88" w:rsidRPr="009E5B88" w:rsidRDefault="009E5B88" w:rsidP="009E5B88"/>
    <w:p w14:paraId="39182B0A" w14:textId="6F37EDD4" w:rsidR="009E5B88" w:rsidRPr="009E5B88" w:rsidRDefault="009E5B88" w:rsidP="009E5B88"/>
    <w:p w14:paraId="4FABDDFE" w14:textId="0F703C68" w:rsidR="009E5B88" w:rsidRPr="009E5B88" w:rsidRDefault="009E5B88" w:rsidP="009E5B88"/>
    <w:p w14:paraId="5FCA212B" w14:textId="68676215" w:rsidR="009E5B88" w:rsidRPr="009E5B88" w:rsidRDefault="009E5B88" w:rsidP="009E5B88"/>
    <w:p w14:paraId="612ABC4F" w14:textId="3F870621" w:rsidR="009E5B88" w:rsidRPr="009E5B88" w:rsidRDefault="009E5B88" w:rsidP="009E5B88"/>
    <w:p w14:paraId="3A02FB40" w14:textId="1F6DA93C" w:rsidR="009E5B88" w:rsidRPr="009E5B88" w:rsidRDefault="009E5B88" w:rsidP="009E5B88"/>
    <w:p w14:paraId="4D021440" w14:textId="63CFB097" w:rsidR="009E5B88" w:rsidRPr="009E5B88" w:rsidRDefault="009E5B88" w:rsidP="009E5B88"/>
    <w:p w14:paraId="31B68CCA" w14:textId="4343E57E" w:rsidR="009E5B88" w:rsidRPr="009E5B88" w:rsidRDefault="009E5B88" w:rsidP="009E5B88"/>
    <w:p w14:paraId="1EC7F0E3" w14:textId="7770ED55" w:rsidR="009E5B88" w:rsidRPr="009E5B88" w:rsidRDefault="009E5B88" w:rsidP="009E5B88"/>
    <w:p w14:paraId="424DD0E9" w14:textId="3E545E60" w:rsidR="009E5B88" w:rsidRPr="009E5B88" w:rsidRDefault="009E5B88" w:rsidP="009E5B88"/>
    <w:p w14:paraId="45B559A6" w14:textId="593D07CD" w:rsidR="009E5B88" w:rsidRPr="009E5B88" w:rsidRDefault="009E5B88" w:rsidP="009E5B88"/>
    <w:p w14:paraId="15611CCA" w14:textId="499A38A4" w:rsidR="009E5B88" w:rsidRPr="009E5B88" w:rsidRDefault="009E5B88" w:rsidP="009E5B88"/>
    <w:p w14:paraId="3C7BBB74" w14:textId="71D31CBE" w:rsidR="009E5B88" w:rsidRPr="009E5B88" w:rsidRDefault="009E5B88" w:rsidP="009E5B88"/>
    <w:p w14:paraId="4B02896D" w14:textId="3B5F03B9" w:rsidR="009E5B88" w:rsidRPr="009E5B88" w:rsidRDefault="009E5B88" w:rsidP="009E5B88"/>
    <w:p w14:paraId="471EA3FA" w14:textId="7D858A81" w:rsidR="009E5B88" w:rsidRPr="009E5B88" w:rsidRDefault="009E5B88" w:rsidP="009E5B88"/>
    <w:p w14:paraId="071F6B28" w14:textId="5B5E8D69" w:rsidR="009E5B88" w:rsidRPr="009E5B88" w:rsidRDefault="009E5B88" w:rsidP="009E5B88"/>
    <w:p w14:paraId="5563D19B" w14:textId="716D06B1" w:rsidR="009E5B88" w:rsidRPr="009E5B88" w:rsidRDefault="009E5B88" w:rsidP="009E5B88"/>
    <w:p w14:paraId="7EA696E7" w14:textId="35C7AE27" w:rsidR="009E5B88" w:rsidRDefault="009E5B88" w:rsidP="009E5B88">
      <w:pPr>
        <w:tabs>
          <w:tab w:val="left" w:pos="984"/>
        </w:tabs>
      </w:pPr>
      <w:r>
        <w:tab/>
      </w:r>
    </w:p>
    <w:p w14:paraId="18A37DF6" w14:textId="554F91FB" w:rsidR="009E5B88" w:rsidRDefault="009E5B88" w:rsidP="009E5B88">
      <w:pPr>
        <w:pStyle w:val="Heading4"/>
      </w:pPr>
      <w:r>
        <w:lastRenderedPageBreak/>
        <w:t xml:space="preserve">Adding a ‘return to homepage’ </w:t>
      </w:r>
      <w:proofErr w:type="gramStart"/>
      <w:r>
        <w:t>icon</w:t>
      </w:r>
      <w:proofErr w:type="gramEnd"/>
    </w:p>
    <w:p w14:paraId="2520B18F" w14:textId="297E3828" w:rsidR="009E5B88" w:rsidRDefault="009E5B88" w:rsidP="009E5B88">
      <w:pPr>
        <w:pStyle w:val="Heading4"/>
      </w:pPr>
    </w:p>
    <w:p w14:paraId="4809A9E6" w14:textId="560CAD01" w:rsidR="009E5B88" w:rsidRDefault="00027737" w:rsidP="00027737">
      <w:r>
        <w:rPr>
          <w:noProof/>
        </w:rPr>
        <mc:AlternateContent>
          <mc:Choice Requires="wps">
            <w:drawing>
              <wp:anchor distT="0" distB="0" distL="114300" distR="114300" simplePos="0" relativeHeight="252819456" behindDoc="0" locked="0" layoutInCell="1" allowOverlap="1" wp14:anchorId="6D9B2951" wp14:editId="48380402">
                <wp:simplePos x="0" y="0"/>
                <wp:positionH relativeFrom="column">
                  <wp:posOffset>11575</wp:posOffset>
                </wp:positionH>
                <wp:positionV relativeFrom="paragraph">
                  <wp:posOffset>5783371</wp:posOffset>
                </wp:positionV>
                <wp:extent cx="5716761" cy="289367"/>
                <wp:effectExtent l="0" t="0" r="11430" b="15875"/>
                <wp:wrapNone/>
                <wp:docPr id="1057" name="Text Box 1057"/>
                <wp:cNvGraphicFramePr/>
                <a:graphic xmlns:a="http://schemas.openxmlformats.org/drawingml/2006/main">
                  <a:graphicData uri="http://schemas.microsoft.com/office/word/2010/wordprocessingShape">
                    <wps:wsp>
                      <wps:cNvSpPr txBox="1"/>
                      <wps:spPr>
                        <a:xfrm>
                          <a:off x="0" y="0"/>
                          <a:ext cx="5716761" cy="289367"/>
                        </a:xfrm>
                        <a:prstGeom prst="rect">
                          <a:avLst/>
                        </a:prstGeom>
                        <a:solidFill>
                          <a:schemeClr val="lt1"/>
                        </a:solidFill>
                        <a:ln w="6350">
                          <a:solidFill>
                            <a:schemeClr val="accent1"/>
                          </a:solidFill>
                        </a:ln>
                      </wps:spPr>
                      <wps:txbx>
                        <w:txbxContent>
                          <w:p w14:paraId="4ED40358" w14:textId="0374DA51" w:rsidR="00EF553F" w:rsidRDefault="00EF553F" w:rsidP="00027737">
                            <w:pPr>
                              <w:jc w:val="center"/>
                            </w:pPr>
                            <w:r>
                              <w:t xml:space="preserve">Figure 4.353 – example of the ‘return to homepage’ </w:t>
                            </w:r>
                            <w:proofErr w:type="gramStart"/>
                            <w:r>
                              <w:t>icon</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2951" id="Text Box 1057" o:spid="_x0000_s1848" type="#_x0000_t202" style="position:absolute;margin-left:.9pt;margin-top:455.4pt;width:450.15pt;height:22.8pt;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" fillcolor="white [3201]" strokecolor="#4472c4 [3204]" strokeweight=".5pt">
                <v:textbox>
                  <w:txbxContent>
                    <w:p w14:paraId="4ED40358" w14:textId="0374DA51" w:rsidR="00EF553F" w:rsidRDefault="00EF553F" w:rsidP="00027737">
                      <w:pPr>
                        <w:jc w:val="center"/>
                      </w:pPr>
                      <w:r>
                        <w:t xml:space="preserve">Figure 4.353 – example of the ‘return to homepage’ icon </w:t>
                      </w:r>
                    </w:p>
                  </w:txbxContent>
                </v:textbox>
              </v:shape>
            </w:pict>
          </mc:Fallback>
        </mc:AlternateContent>
      </w:r>
      <w:r>
        <w:rPr>
          <w:noProof/>
        </w:rPr>
        <w:drawing>
          <wp:anchor distT="0" distB="0" distL="114300" distR="114300" simplePos="0" relativeHeight="252813312" behindDoc="1" locked="0" layoutInCell="1" allowOverlap="1" wp14:anchorId="323B2658" wp14:editId="27FEA9ED">
            <wp:simplePos x="0" y="0"/>
            <wp:positionH relativeFrom="column">
              <wp:posOffset>12700</wp:posOffset>
            </wp:positionH>
            <wp:positionV relativeFrom="paragraph">
              <wp:posOffset>2867781</wp:posOffset>
            </wp:positionV>
            <wp:extent cx="5727700" cy="2849880"/>
            <wp:effectExtent l="12700" t="12700" r="12700" b="7620"/>
            <wp:wrapTight wrapText="bothSides">
              <wp:wrapPolygon edited="0">
                <wp:start x="-48" y="-96"/>
                <wp:lineTo x="-48" y="21561"/>
                <wp:lineTo x="21600" y="21561"/>
                <wp:lineTo x="21600" y="-96"/>
                <wp:lineTo x="-48" y="-96"/>
              </wp:wrapPolygon>
            </wp:wrapTight>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sc25.jpeg"/>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5727700" cy="28498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817408" behindDoc="0" locked="0" layoutInCell="1" allowOverlap="1" wp14:anchorId="5A752022" wp14:editId="6FC9C3D5">
                <wp:simplePos x="0" y="0"/>
                <wp:positionH relativeFrom="column">
                  <wp:posOffset>23149</wp:posOffset>
                </wp:positionH>
                <wp:positionV relativeFrom="paragraph">
                  <wp:posOffset>2334115</wp:posOffset>
                </wp:positionV>
                <wp:extent cx="5728826" cy="289367"/>
                <wp:effectExtent l="0" t="0" r="12065" b="15875"/>
                <wp:wrapNone/>
                <wp:docPr id="1056" name="Text Box 1056"/>
                <wp:cNvGraphicFramePr/>
                <a:graphic xmlns:a="http://schemas.openxmlformats.org/drawingml/2006/main">
                  <a:graphicData uri="http://schemas.microsoft.com/office/word/2010/wordprocessingShape">
                    <wps:wsp>
                      <wps:cNvSpPr txBox="1"/>
                      <wps:spPr>
                        <a:xfrm>
                          <a:off x="0" y="0"/>
                          <a:ext cx="5728826" cy="289367"/>
                        </a:xfrm>
                        <a:prstGeom prst="rect">
                          <a:avLst/>
                        </a:prstGeom>
                        <a:solidFill>
                          <a:schemeClr val="lt1"/>
                        </a:solidFill>
                        <a:ln w="6350">
                          <a:solidFill>
                            <a:schemeClr val="accent1"/>
                          </a:solidFill>
                        </a:ln>
                      </wps:spPr>
                      <wps:txbx>
                        <w:txbxContent>
                          <w:p w14:paraId="180A6CA4" w14:textId="31D3A43D" w:rsidR="00EF553F" w:rsidRDefault="00EF553F" w:rsidP="00027737">
                            <w:pPr>
                              <w:jc w:val="center"/>
                            </w:pPr>
                            <w:r>
                              <w:t xml:space="preserve">Figure 4.352 – HTML code for adding a ‘return to homepage’ </w:t>
                            </w:r>
                            <w:proofErr w:type="gramStart"/>
                            <w:r>
                              <w:t>icon</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52022" id="Text Box 1056" o:spid="_x0000_s1849" type="#_x0000_t202" style="position:absolute;margin-left:1.8pt;margin-top:183.8pt;width:451.1pt;height:22.8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" fillcolor="white [3201]" strokecolor="#4472c4 [3204]" strokeweight=".5pt">
                <v:textbox>
                  <w:txbxContent>
                    <w:p w14:paraId="180A6CA4" w14:textId="31D3A43D" w:rsidR="00EF553F" w:rsidRDefault="00EF553F" w:rsidP="00027737">
                      <w:pPr>
                        <w:jc w:val="center"/>
                      </w:pPr>
                      <w:r>
                        <w:t xml:space="preserve">Figure 4.352 – HTML code for adding a ‘return to homepage’ icon </w:t>
                      </w:r>
                    </w:p>
                  </w:txbxContent>
                </v:textbox>
              </v:shape>
            </w:pict>
          </mc:Fallback>
        </mc:AlternateContent>
      </w:r>
      <w:r>
        <w:rPr>
          <w:noProof/>
        </w:rPr>
        <mc:AlternateContent>
          <mc:Choice Requires="wps">
            <w:drawing>
              <wp:anchor distT="0" distB="0" distL="114300" distR="114300" simplePos="0" relativeHeight="252815360" behindDoc="0" locked="0" layoutInCell="1" allowOverlap="1" wp14:anchorId="6E670E61" wp14:editId="2A6AC14F">
                <wp:simplePos x="0" y="0"/>
                <wp:positionH relativeFrom="column">
                  <wp:posOffset>22860</wp:posOffset>
                </wp:positionH>
                <wp:positionV relativeFrom="paragraph">
                  <wp:posOffset>1546860</wp:posOffset>
                </wp:positionV>
                <wp:extent cx="2554951" cy="462915"/>
                <wp:effectExtent l="0" t="0" r="10795" b="6985"/>
                <wp:wrapNone/>
                <wp:docPr id="1055" name="Text Box 1055"/>
                <wp:cNvGraphicFramePr/>
                <a:graphic xmlns:a="http://schemas.openxmlformats.org/drawingml/2006/main">
                  <a:graphicData uri="http://schemas.microsoft.com/office/word/2010/wordprocessingShape">
                    <wps:wsp>
                      <wps:cNvSpPr txBox="1"/>
                      <wps:spPr>
                        <a:xfrm>
                          <a:off x="0" y="0"/>
                          <a:ext cx="2554951" cy="462915"/>
                        </a:xfrm>
                        <a:prstGeom prst="rect">
                          <a:avLst/>
                        </a:prstGeom>
                        <a:solidFill>
                          <a:schemeClr val="lt1"/>
                        </a:solidFill>
                        <a:ln w="6350">
                          <a:solidFill>
                            <a:schemeClr val="accent1"/>
                          </a:solidFill>
                        </a:ln>
                      </wps:spPr>
                      <wps:txbx>
                        <w:txbxContent>
                          <w:p w14:paraId="026D26F9" w14:textId="2E7ECD65" w:rsidR="00EF553F" w:rsidRDefault="00EF553F" w:rsidP="00027737">
                            <w:pPr>
                              <w:jc w:val="center"/>
                            </w:pPr>
                            <w:r>
                              <w:t xml:space="preserve">Figure 4.351 – CSS code for adding a ‘return to homepage’ </w:t>
                            </w:r>
                            <w:proofErr w:type="gramStart"/>
                            <w:r>
                              <w:t>icon</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70E61" id="Text Box 1055" o:spid="_x0000_s1850" type="#_x0000_t202" style="position:absolute;margin-left:1.8pt;margin-top:121.8pt;width:201.2pt;height:36.45pt;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" fillcolor="white [3201]" strokecolor="#4472c4 [3204]" strokeweight=".5pt">
                <v:textbox>
                  <w:txbxContent>
                    <w:p w14:paraId="026D26F9" w14:textId="2E7ECD65" w:rsidR="00EF553F" w:rsidRDefault="00EF553F" w:rsidP="00027737">
                      <w:pPr>
                        <w:jc w:val="center"/>
                      </w:pPr>
                      <w:r>
                        <w:t xml:space="preserve">Figure 4.351 – CSS code for adding a ‘return to homepage’ icon </w:t>
                      </w:r>
                    </w:p>
                  </w:txbxContent>
                </v:textbox>
              </v:shape>
            </w:pict>
          </mc:Fallback>
        </mc:AlternateContent>
      </w:r>
      <w:r>
        <w:rPr>
          <w:noProof/>
        </w:rPr>
        <w:drawing>
          <wp:anchor distT="0" distB="0" distL="114300" distR="114300" simplePos="0" relativeHeight="252812288" behindDoc="1" locked="0" layoutInCell="1" allowOverlap="1" wp14:anchorId="6D0D30E9" wp14:editId="5C86C226">
            <wp:simplePos x="0" y="0"/>
            <wp:positionH relativeFrom="column">
              <wp:posOffset>24130</wp:posOffset>
            </wp:positionH>
            <wp:positionV relativeFrom="paragraph">
              <wp:posOffset>2141775</wp:posOffset>
            </wp:positionV>
            <wp:extent cx="5727700" cy="137160"/>
            <wp:effectExtent l="12700" t="12700" r="12700" b="15240"/>
            <wp:wrapTight wrapText="bothSides">
              <wp:wrapPolygon edited="0">
                <wp:start x="-48" y="-2000"/>
                <wp:lineTo x="-48" y="22000"/>
                <wp:lineTo x="21600" y="22000"/>
                <wp:lineTo x="21600" y="-2000"/>
                <wp:lineTo x="-48" y="-2000"/>
              </wp:wrapPolygon>
            </wp:wrapTight>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sc24.jpeg"/>
                    <pic:cNvPicPr/>
                  </pic:nvPicPr>
                  <pic:blipFill>
                    <a:blip r:embed="rId594">
                      <a:extLst>
                        <a:ext uri="{28A0092B-C50C-407E-A947-70E740481C1C}">
                          <a14:useLocalDpi xmlns:a14="http://schemas.microsoft.com/office/drawing/2010/main" val="0"/>
                        </a:ext>
                      </a:extLst>
                    </a:blip>
                    <a:stretch>
                      <a:fillRect/>
                    </a:stretch>
                  </pic:blipFill>
                  <pic:spPr>
                    <a:xfrm>
                      <a:off x="0" y="0"/>
                      <a:ext cx="5727700" cy="1371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811264" behindDoc="1" locked="0" layoutInCell="1" allowOverlap="1" wp14:anchorId="402BE231" wp14:editId="38D30C77">
            <wp:simplePos x="0" y="0"/>
            <wp:positionH relativeFrom="column">
              <wp:posOffset>12700</wp:posOffset>
            </wp:positionH>
            <wp:positionV relativeFrom="paragraph">
              <wp:posOffset>8890</wp:posOffset>
            </wp:positionV>
            <wp:extent cx="2565400" cy="1536700"/>
            <wp:effectExtent l="12700" t="12700" r="12700" b="12700"/>
            <wp:wrapTight wrapText="bothSides">
              <wp:wrapPolygon edited="0">
                <wp:start x="-107" y="-179"/>
                <wp:lineTo x="-107" y="21600"/>
                <wp:lineTo x="21600" y="21600"/>
                <wp:lineTo x="21600" y="-179"/>
                <wp:lineTo x="-107" y="-179"/>
              </wp:wrapPolygon>
            </wp:wrapTight>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sc23.jpeg"/>
                    <pic:cNvPicPr/>
                  </pic:nvPicPr>
                  <pic:blipFill>
                    <a:blip r:embed="rId595">
                      <a:extLst>
                        <a:ext uri="{28A0092B-C50C-407E-A947-70E740481C1C}">
                          <a14:useLocalDpi xmlns:a14="http://schemas.microsoft.com/office/drawing/2010/main" val="0"/>
                        </a:ext>
                      </a:extLst>
                    </a:blip>
                    <a:stretch>
                      <a:fillRect/>
                    </a:stretch>
                  </pic:blipFill>
                  <pic:spPr>
                    <a:xfrm>
                      <a:off x="0" y="0"/>
                      <a:ext cx="2565400" cy="1536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 xml:space="preserve">The CSS code (Figure 4.351) and the HTML code (Figure 4.352) have been added to every page’s </w:t>
      </w:r>
      <w:proofErr w:type="gramStart"/>
      <w:r>
        <w:t>files</w:t>
      </w:r>
      <w:proofErr w:type="gramEnd"/>
      <w:r>
        <w:t xml:space="preserve"> except for the register, login and homepage, because it is not logical to put them there – the user cannot go to the homepage if they do not have an account or are not logged in. The screen in Figure 4.353 is just one of the examples of how the icon looks, because it is the same across all the pages.</w:t>
      </w:r>
    </w:p>
    <w:p w14:paraId="3F55D528" w14:textId="5ADF388B" w:rsidR="006270E2" w:rsidRPr="006270E2" w:rsidRDefault="006270E2" w:rsidP="006270E2"/>
    <w:p w14:paraId="4089249B" w14:textId="684E2EAA" w:rsidR="006270E2" w:rsidRPr="006270E2" w:rsidRDefault="006270E2" w:rsidP="006270E2"/>
    <w:p w14:paraId="1A61203A" w14:textId="1B1E1D33" w:rsidR="006270E2" w:rsidRPr="006270E2" w:rsidRDefault="006270E2" w:rsidP="006270E2"/>
    <w:p w14:paraId="6D52F5FB" w14:textId="22B390D3" w:rsidR="006270E2" w:rsidRPr="006270E2" w:rsidRDefault="006270E2" w:rsidP="006270E2"/>
    <w:p w14:paraId="5DC7C531" w14:textId="53E4E122" w:rsidR="006270E2" w:rsidRPr="006270E2" w:rsidRDefault="006270E2" w:rsidP="006270E2"/>
    <w:p w14:paraId="0E9DCA9E" w14:textId="5672CD23" w:rsidR="006270E2" w:rsidRPr="006270E2" w:rsidRDefault="006270E2" w:rsidP="006270E2"/>
    <w:p w14:paraId="0D34AB55" w14:textId="389D99C5" w:rsidR="006270E2" w:rsidRPr="006270E2" w:rsidRDefault="006270E2" w:rsidP="006270E2"/>
    <w:p w14:paraId="1120F5C2" w14:textId="3880C920" w:rsidR="006270E2" w:rsidRPr="006270E2" w:rsidRDefault="006270E2" w:rsidP="006270E2"/>
    <w:p w14:paraId="3FB0AC90" w14:textId="483314A8" w:rsidR="006270E2" w:rsidRDefault="006270E2" w:rsidP="006270E2"/>
    <w:p w14:paraId="6AAC44B9" w14:textId="77777777" w:rsidR="006270E2" w:rsidRDefault="006270E2">
      <w:r>
        <w:br w:type="page"/>
      </w:r>
    </w:p>
    <w:p w14:paraId="607A2039" w14:textId="77777777" w:rsidR="006270E2" w:rsidRPr="006270E2" w:rsidRDefault="006270E2" w:rsidP="006270E2"/>
    <w:p w14:paraId="56E0D43F" w14:textId="65F00504" w:rsidR="006270E2" w:rsidRDefault="006270E2" w:rsidP="006270E2">
      <w:pPr>
        <w:pStyle w:val="Heading2"/>
      </w:pPr>
      <w:bookmarkStart w:id="58" w:name="_Toc100002640"/>
      <w:r>
        <w:t>Code</w:t>
      </w:r>
      <w:bookmarkEnd w:id="58"/>
    </w:p>
    <w:p w14:paraId="43FD4B8F" w14:textId="6748965F" w:rsidR="006270E2" w:rsidRDefault="006270E2" w:rsidP="006270E2"/>
    <w:p w14:paraId="66BDAA27" w14:textId="74D11D45" w:rsidR="006270E2" w:rsidRPr="006270E2" w:rsidRDefault="000C7052" w:rsidP="006270E2">
      <w:r>
        <w:t>The entire code of the fully developed solution is shown below, by files.</w:t>
      </w:r>
    </w:p>
    <w:p w14:paraId="201FC90E" w14:textId="7E70E471" w:rsidR="006270E2" w:rsidRPr="006270E2" w:rsidRDefault="006270E2" w:rsidP="006270E2"/>
    <w:p w14:paraId="4BF8B265" w14:textId="1EE0A389" w:rsidR="006270E2" w:rsidRPr="006270E2" w:rsidRDefault="006270E2" w:rsidP="006270E2"/>
    <w:p w14:paraId="2AEE8641" w14:textId="7383CE21" w:rsidR="006270E2" w:rsidRDefault="00372FD1" w:rsidP="00372FD1">
      <w:pPr>
        <w:pStyle w:val="Heading3"/>
      </w:pPr>
      <w:bookmarkStart w:id="59" w:name="_Toc100002641"/>
      <w:r>
        <w:t>default_search_parameters.js (controllers)</w:t>
      </w:r>
      <w:bookmarkEnd w:id="59"/>
    </w:p>
    <w:p w14:paraId="2287B336" w14:textId="5C637B02" w:rsidR="00372FD1" w:rsidRDefault="00230EDB" w:rsidP="00372FD1">
      <w:r>
        <w:rPr>
          <w:noProof/>
        </w:rPr>
        <mc:AlternateContent>
          <mc:Choice Requires="wps">
            <w:drawing>
              <wp:anchor distT="0" distB="0" distL="114300" distR="114300" simplePos="0" relativeHeight="252821504" behindDoc="0" locked="0" layoutInCell="1" allowOverlap="1" wp14:anchorId="6F72D7A9" wp14:editId="1391F0D9">
                <wp:simplePos x="0" y="0"/>
                <wp:positionH relativeFrom="column">
                  <wp:posOffset>12700</wp:posOffset>
                </wp:positionH>
                <wp:positionV relativeFrom="paragraph">
                  <wp:posOffset>5310167</wp:posOffset>
                </wp:positionV>
                <wp:extent cx="5727700" cy="289367"/>
                <wp:effectExtent l="0" t="0" r="12700" b="15875"/>
                <wp:wrapNone/>
                <wp:docPr id="1059" name="Text Box 1059"/>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692634D9" w14:textId="2EB42D20" w:rsidR="00EF553F" w:rsidRDefault="00EF553F" w:rsidP="00230EDB">
                            <w:pPr>
                              <w:jc w:val="center"/>
                            </w:pPr>
                            <w:r>
                              <w:t>Figure 4.354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72D7A9" id="Text Box 1059" o:spid="_x0000_s1851" type="#_x0000_t202" style="position:absolute;margin-left:1pt;margin-top:418.1pt;width:451pt;height:22.8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" fillcolor="white [3201]" strokecolor="#4472c4 [3204]" strokeweight=".5pt">
                <v:textbox>
                  <w:txbxContent>
                    <w:p w14:paraId="692634D9" w14:textId="2EB42D20" w:rsidR="00EF553F" w:rsidRDefault="00EF553F" w:rsidP="00230EDB">
                      <w:pPr>
                        <w:jc w:val="center"/>
                      </w:pPr>
                      <w:r>
                        <w:t>Figure 4.354</w:t>
                      </w:r>
                    </w:p>
                  </w:txbxContent>
                </v:textbox>
              </v:shape>
            </w:pict>
          </mc:Fallback>
        </mc:AlternateContent>
      </w:r>
    </w:p>
    <w:p w14:paraId="65CAF6D4" w14:textId="2CC52A20" w:rsidR="00372FD1" w:rsidRPr="00372FD1" w:rsidRDefault="00230EDB" w:rsidP="00372FD1">
      <w:r>
        <w:rPr>
          <w:noProof/>
        </w:rPr>
        <w:drawing>
          <wp:anchor distT="0" distB="0" distL="114300" distR="114300" simplePos="0" relativeHeight="252820480" behindDoc="0" locked="0" layoutInCell="1" allowOverlap="1" wp14:anchorId="22EDC958" wp14:editId="60D17079">
            <wp:simplePos x="0" y="0"/>
            <wp:positionH relativeFrom="column">
              <wp:posOffset>12700</wp:posOffset>
            </wp:positionH>
            <wp:positionV relativeFrom="paragraph">
              <wp:posOffset>8890</wp:posOffset>
            </wp:positionV>
            <wp:extent cx="5727700" cy="5037455"/>
            <wp:effectExtent l="12700" t="12700" r="12700" b="17145"/>
            <wp:wrapSquare wrapText="bothSides"/>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sc1.jpeg"/>
                    <pic:cNvPicPr/>
                  </pic:nvPicPr>
                  <pic:blipFill>
                    <a:blip r:embed="rId596">
                      <a:extLst>
                        <a:ext uri="{28A0092B-C50C-407E-A947-70E740481C1C}">
                          <a14:useLocalDpi xmlns:a14="http://schemas.microsoft.com/office/drawing/2010/main" val="0"/>
                        </a:ext>
                      </a:extLst>
                    </a:blip>
                    <a:stretch>
                      <a:fillRect/>
                    </a:stretch>
                  </pic:blipFill>
                  <pic:spPr>
                    <a:xfrm>
                      <a:off x="0" y="0"/>
                      <a:ext cx="5727700" cy="50374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0D63426" w14:textId="049B54F9" w:rsidR="006270E2" w:rsidRPr="006270E2" w:rsidRDefault="006270E2" w:rsidP="006270E2"/>
    <w:p w14:paraId="56178CA7" w14:textId="607BC559" w:rsidR="006270E2" w:rsidRPr="006270E2" w:rsidRDefault="006270E2" w:rsidP="006270E2"/>
    <w:p w14:paraId="60307210" w14:textId="5A50AE4C" w:rsidR="006270E2" w:rsidRDefault="00230EDB" w:rsidP="00230EDB">
      <w:pPr>
        <w:pStyle w:val="Heading3"/>
      </w:pPr>
      <w:bookmarkStart w:id="60" w:name="_Toc100002642"/>
      <w:r>
        <w:t>user.js (controllers)</w:t>
      </w:r>
      <w:bookmarkEnd w:id="60"/>
    </w:p>
    <w:p w14:paraId="643B8C8C" w14:textId="5B8BC920" w:rsidR="00230EDB" w:rsidRDefault="00230EDB" w:rsidP="00230EDB"/>
    <w:p w14:paraId="1CAFAA8B" w14:textId="7ECFCAF4" w:rsidR="00230EDB" w:rsidRPr="00230EDB" w:rsidRDefault="00230EDB" w:rsidP="00230EDB">
      <w:r>
        <w:rPr>
          <w:noProof/>
        </w:rPr>
        <w:lastRenderedPageBreak/>
        <mc:AlternateContent>
          <mc:Choice Requires="wps">
            <w:drawing>
              <wp:anchor distT="0" distB="0" distL="114300" distR="114300" simplePos="0" relativeHeight="252826624" behindDoc="0" locked="0" layoutInCell="1" allowOverlap="1" wp14:anchorId="3E20B03B" wp14:editId="5DD4C246">
                <wp:simplePos x="0" y="0"/>
                <wp:positionH relativeFrom="column">
                  <wp:posOffset>12700</wp:posOffset>
                </wp:positionH>
                <wp:positionV relativeFrom="paragraph">
                  <wp:posOffset>6837978</wp:posOffset>
                </wp:positionV>
                <wp:extent cx="5727700" cy="289367"/>
                <wp:effectExtent l="0" t="0" r="12700" b="15875"/>
                <wp:wrapNone/>
                <wp:docPr id="1063" name="Text Box 1063"/>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163F14C0" w14:textId="07CD4F19" w:rsidR="00EF553F" w:rsidRDefault="00EF553F" w:rsidP="00230EDB">
                            <w:pPr>
                              <w:jc w:val="center"/>
                            </w:pPr>
                            <w:r>
                              <w:t>Figure 4.355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0B03B" id="Text Box 1063" o:spid="_x0000_s1852" type="#_x0000_t202" style="position:absolute;margin-left:1pt;margin-top:538.4pt;width:451pt;height:22.8pt;z-index:25282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" fillcolor="white [3201]" strokecolor="#4472c4 [3204]" strokeweight=".5pt">
                <v:textbox>
                  <w:txbxContent>
                    <w:p w14:paraId="163F14C0" w14:textId="07CD4F19" w:rsidR="00EF553F" w:rsidRDefault="00EF553F" w:rsidP="00230EDB">
                      <w:pPr>
                        <w:jc w:val="center"/>
                      </w:pPr>
                      <w:r>
                        <w:t>Figure 4.355</w:t>
                      </w:r>
                    </w:p>
                  </w:txbxContent>
                </v:textbox>
              </v:shape>
            </w:pict>
          </mc:Fallback>
        </mc:AlternateContent>
      </w:r>
      <w:r>
        <w:rPr>
          <w:noProof/>
        </w:rPr>
        <w:drawing>
          <wp:anchor distT="0" distB="0" distL="114300" distR="114300" simplePos="0" relativeHeight="252822528" behindDoc="0" locked="0" layoutInCell="1" allowOverlap="1" wp14:anchorId="49774BF3" wp14:editId="462DDBFC">
            <wp:simplePos x="0" y="0"/>
            <wp:positionH relativeFrom="column">
              <wp:posOffset>12700</wp:posOffset>
            </wp:positionH>
            <wp:positionV relativeFrom="paragraph">
              <wp:posOffset>12700</wp:posOffset>
            </wp:positionV>
            <wp:extent cx="5727700" cy="6710680"/>
            <wp:effectExtent l="12700" t="12700" r="12700" b="7620"/>
            <wp:wrapSquare wrapText="bothSides"/>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sc2.jpeg"/>
                    <pic:cNvPicPr/>
                  </pic:nvPicPr>
                  <pic:blipFill>
                    <a:blip r:embed="rId597">
                      <a:extLst>
                        <a:ext uri="{28A0092B-C50C-407E-A947-70E740481C1C}">
                          <a14:useLocalDpi xmlns:a14="http://schemas.microsoft.com/office/drawing/2010/main" val="0"/>
                        </a:ext>
                      </a:extLst>
                    </a:blip>
                    <a:stretch>
                      <a:fillRect/>
                    </a:stretch>
                  </pic:blipFill>
                  <pic:spPr>
                    <a:xfrm>
                      <a:off x="0" y="0"/>
                      <a:ext cx="5727700" cy="67106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FDD8810" w14:textId="53B22C97" w:rsidR="006270E2" w:rsidRPr="006270E2" w:rsidRDefault="006270E2" w:rsidP="006270E2"/>
    <w:p w14:paraId="26151767" w14:textId="5DC39A33" w:rsidR="006270E2" w:rsidRPr="006270E2" w:rsidRDefault="006270E2" w:rsidP="006270E2"/>
    <w:p w14:paraId="47A95610" w14:textId="72C84F1C" w:rsidR="006270E2" w:rsidRPr="006270E2" w:rsidRDefault="006270E2" w:rsidP="006270E2"/>
    <w:p w14:paraId="2736ED6D" w14:textId="32082DBF" w:rsidR="006270E2" w:rsidRPr="006270E2" w:rsidRDefault="006270E2" w:rsidP="006270E2"/>
    <w:p w14:paraId="709A6716" w14:textId="26247083" w:rsidR="006270E2" w:rsidRPr="006270E2" w:rsidRDefault="006270E2" w:rsidP="006270E2"/>
    <w:p w14:paraId="18A837D2" w14:textId="08722160" w:rsidR="006270E2" w:rsidRPr="006270E2" w:rsidRDefault="006270E2" w:rsidP="006270E2"/>
    <w:p w14:paraId="1D770830" w14:textId="7A81E8A2" w:rsidR="006270E2" w:rsidRPr="006270E2" w:rsidRDefault="006270E2" w:rsidP="006270E2"/>
    <w:p w14:paraId="64C68ED4" w14:textId="1705BE94" w:rsidR="006270E2" w:rsidRPr="006270E2" w:rsidRDefault="006270E2" w:rsidP="006270E2"/>
    <w:p w14:paraId="43F6F732" w14:textId="74760643" w:rsidR="006270E2" w:rsidRPr="006270E2" w:rsidRDefault="006270E2" w:rsidP="006270E2"/>
    <w:p w14:paraId="05291527" w14:textId="77777777" w:rsidR="00230EDB" w:rsidRDefault="00230EDB" w:rsidP="006270E2"/>
    <w:p w14:paraId="3CD3B84C" w14:textId="76AC448C" w:rsidR="00230EDB" w:rsidRDefault="00230EDB">
      <w:r>
        <w:rPr>
          <w:noProof/>
        </w:rPr>
        <w:lastRenderedPageBreak/>
        <mc:AlternateContent>
          <mc:Choice Requires="wps">
            <w:drawing>
              <wp:anchor distT="0" distB="0" distL="114300" distR="114300" simplePos="0" relativeHeight="252828672" behindDoc="0" locked="0" layoutInCell="1" allowOverlap="1" wp14:anchorId="099BC7BE" wp14:editId="685D233E">
                <wp:simplePos x="0" y="0"/>
                <wp:positionH relativeFrom="column">
                  <wp:posOffset>-10449</wp:posOffset>
                </wp:positionH>
                <wp:positionV relativeFrom="paragraph">
                  <wp:posOffset>4220757</wp:posOffset>
                </wp:positionV>
                <wp:extent cx="5727700" cy="289367"/>
                <wp:effectExtent l="0" t="0" r="12700" b="15875"/>
                <wp:wrapNone/>
                <wp:docPr id="1064" name="Text Box 1064"/>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5A96122D" w14:textId="1598B586" w:rsidR="00EF553F" w:rsidRDefault="00EF553F" w:rsidP="00230EDB">
                            <w:pPr>
                              <w:jc w:val="center"/>
                            </w:pPr>
                            <w:r>
                              <w:t>Figure 4.356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9BC7BE" id="Text Box 1064" o:spid="_x0000_s1853" type="#_x0000_t202" style="position:absolute;margin-left:-.8pt;margin-top:332.35pt;width:451pt;height:22.8pt;z-index:25282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" fillcolor="white [3201]" strokecolor="#4472c4 [3204]" strokeweight=".5pt">
                <v:textbox>
                  <w:txbxContent>
                    <w:p w14:paraId="5A96122D" w14:textId="1598B586" w:rsidR="00EF553F" w:rsidRDefault="00EF553F" w:rsidP="00230EDB">
                      <w:pPr>
                        <w:jc w:val="center"/>
                      </w:pPr>
                      <w:r>
                        <w:t>Figure 4.356</w:t>
                      </w:r>
                    </w:p>
                  </w:txbxContent>
                </v:textbox>
              </v:shape>
            </w:pict>
          </mc:Fallback>
        </mc:AlternateContent>
      </w:r>
      <w:r>
        <w:rPr>
          <w:noProof/>
        </w:rPr>
        <w:drawing>
          <wp:anchor distT="0" distB="0" distL="114300" distR="114300" simplePos="0" relativeHeight="252823552" behindDoc="1" locked="0" layoutInCell="1" allowOverlap="1" wp14:anchorId="7BB61E6E" wp14:editId="581DF36A">
            <wp:simplePos x="0" y="0"/>
            <wp:positionH relativeFrom="column">
              <wp:posOffset>-11462</wp:posOffset>
            </wp:positionH>
            <wp:positionV relativeFrom="paragraph">
              <wp:posOffset>12845</wp:posOffset>
            </wp:positionV>
            <wp:extent cx="5727700" cy="4135120"/>
            <wp:effectExtent l="12700" t="12700" r="12700" b="17780"/>
            <wp:wrapTight wrapText="bothSides">
              <wp:wrapPolygon edited="0">
                <wp:start x="-48" y="-66"/>
                <wp:lineTo x="-48" y="21627"/>
                <wp:lineTo x="21600" y="21627"/>
                <wp:lineTo x="21600" y="-66"/>
                <wp:lineTo x="-48" y="-66"/>
              </wp:wrapPolygon>
            </wp:wrapTight>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sc3.jpeg"/>
                    <pic:cNvPicPr/>
                  </pic:nvPicPr>
                  <pic:blipFill>
                    <a:blip r:embed="rId598">
                      <a:extLst>
                        <a:ext uri="{28A0092B-C50C-407E-A947-70E740481C1C}">
                          <a14:useLocalDpi xmlns:a14="http://schemas.microsoft.com/office/drawing/2010/main" val="0"/>
                        </a:ext>
                      </a:extLst>
                    </a:blip>
                    <a:stretch>
                      <a:fillRect/>
                    </a:stretch>
                  </pic:blipFill>
                  <pic:spPr>
                    <a:xfrm>
                      <a:off x="0" y="0"/>
                      <a:ext cx="5727700" cy="41351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6EDB3505" w14:textId="60FD3192" w:rsidR="006270E2" w:rsidRDefault="00230EDB" w:rsidP="006270E2">
      <w:r>
        <w:rPr>
          <w:noProof/>
        </w:rPr>
        <w:lastRenderedPageBreak/>
        <mc:AlternateContent>
          <mc:Choice Requires="wps">
            <w:drawing>
              <wp:anchor distT="0" distB="0" distL="114300" distR="114300" simplePos="0" relativeHeight="252830720" behindDoc="0" locked="0" layoutInCell="1" allowOverlap="1" wp14:anchorId="0B8B8C21" wp14:editId="101006F2">
                <wp:simplePos x="0" y="0"/>
                <wp:positionH relativeFrom="column">
                  <wp:posOffset>-68323</wp:posOffset>
                </wp:positionH>
                <wp:positionV relativeFrom="paragraph">
                  <wp:posOffset>4836795</wp:posOffset>
                </wp:positionV>
                <wp:extent cx="5727700" cy="289367"/>
                <wp:effectExtent l="0" t="0" r="12700" b="15875"/>
                <wp:wrapNone/>
                <wp:docPr id="1065" name="Text Box 1065"/>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15AF3223" w14:textId="177790DD" w:rsidR="00EF553F" w:rsidRDefault="00EF553F" w:rsidP="00230EDB">
                            <w:pPr>
                              <w:jc w:val="center"/>
                            </w:pPr>
                            <w:r>
                              <w:t>Figure 4.357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8B8C21" id="Text Box 1065" o:spid="_x0000_s1854" type="#_x0000_t202" style="position:absolute;margin-left:-5.4pt;margin-top:380.85pt;width:451pt;height:22.8pt;z-index:25283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" fillcolor="white [3201]" strokecolor="#4472c4 [3204]" strokeweight=".5pt">
                <v:textbox>
                  <w:txbxContent>
                    <w:p w14:paraId="15AF3223" w14:textId="177790DD" w:rsidR="00EF553F" w:rsidRDefault="00EF553F" w:rsidP="00230EDB">
                      <w:pPr>
                        <w:jc w:val="center"/>
                      </w:pPr>
                      <w:r>
                        <w:t>Figure 4.357</w:t>
                      </w:r>
                    </w:p>
                  </w:txbxContent>
                </v:textbox>
              </v:shape>
            </w:pict>
          </mc:Fallback>
        </mc:AlternateContent>
      </w:r>
      <w:r>
        <w:rPr>
          <w:noProof/>
        </w:rPr>
        <w:drawing>
          <wp:anchor distT="0" distB="0" distL="114300" distR="114300" simplePos="0" relativeHeight="252824576" behindDoc="1" locked="0" layoutInCell="1" allowOverlap="1" wp14:anchorId="68536F84" wp14:editId="51E738CC">
            <wp:simplePos x="0" y="0"/>
            <wp:positionH relativeFrom="column">
              <wp:posOffset>-67945</wp:posOffset>
            </wp:positionH>
            <wp:positionV relativeFrom="paragraph">
              <wp:posOffset>12652</wp:posOffset>
            </wp:positionV>
            <wp:extent cx="5727700" cy="4793615"/>
            <wp:effectExtent l="12700" t="12700" r="12700" b="6985"/>
            <wp:wrapTight wrapText="bothSides">
              <wp:wrapPolygon edited="0">
                <wp:start x="-48" y="-57"/>
                <wp:lineTo x="-48" y="21574"/>
                <wp:lineTo x="21600" y="21574"/>
                <wp:lineTo x="21600" y="-57"/>
                <wp:lineTo x="-48" y="-57"/>
              </wp:wrapPolygon>
            </wp:wrapTight>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sc4.jpeg"/>
                    <pic:cNvPicPr/>
                  </pic:nvPicPr>
                  <pic:blipFill>
                    <a:blip r:embed="rId599">
                      <a:extLst>
                        <a:ext uri="{28A0092B-C50C-407E-A947-70E740481C1C}">
                          <a14:useLocalDpi xmlns:a14="http://schemas.microsoft.com/office/drawing/2010/main" val="0"/>
                        </a:ext>
                      </a:extLst>
                    </a:blip>
                    <a:stretch>
                      <a:fillRect/>
                    </a:stretch>
                  </pic:blipFill>
                  <pic:spPr>
                    <a:xfrm>
                      <a:off x="0" y="0"/>
                      <a:ext cx="5727700" cy="47936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C638C39" w14:textId="42074CE9" w:rsidR="00230EDB" w:rsidRPr="00230EDB" w:rsidRDefault="00230EDB" w:rsidP="00230EDB"/>
    <w:p w14:paraId="2D1E5732" w14:textId="7A315A84" w:rsidR="00230EDB" w:rsidRDefault="00230EDB" w:rsidP="00230EDB"/>
    <w:p w14:paraId="5708C2DE" w14:textId="365B5834" w:rsidR="00E0511A" w:rsidRDefault="00E0511A" w:rsidP="00E0511A">
      <w:pPr>
        <w:pStyle w:val="Heading3"/>
      </w:pPr>
      <w:bookmarkStart w:id="61" w:name="_Toc100002643"/>
      <w:r>
        <w:t>default_search_parameters.js (modules)</w:t>
      </w:r>
      <w:bookmarkEnd w:id="61"/>
    </w:p>
    <w:p w14:paraId="526A6746" w14:textId="69538C2B" w:rsidR="00E0511A" w:rsidRDefault="00E0511A" w:rsidP="00230EDB"/>
    <w:p w14:paraId="45354030" w14:textId="792CE255" w:rsidR="00E0511A" w:rsidRDefault="00E0511A" w:rsidP="00230EDB">
      <w:r>
        <w:rPr>
          <w:noProof/>
        </w:rPr>
        <w:lastRenderedPageBreak/>
        <mc:AlternateContent>
          <mc:Choice Requires="wps">
            <w:drawing>
              <wp:anchor distT="0" distB="0" distL="114300" distR="114300" simplePos="0" relativeHeight="252833792" behindDoc="0" locked="0" layoutInCell="1" allowOverlap="1" wp14:anchorId="47D2CA23" wp14:editId="2E7ABD82">
                <wp:simplePos x="0" y="0"/>
                <wp:positionH relativeFrom="column">
                  <wp:posOffset>0</wp:posOffset>
                </wp:positionH>
                <wp:positionV relativeFrom="paragraph">
                  <wp:posOffset>4310348</wp:posOffset>
                </wp:positionV>
                <wp:extent cx="5727700" cy="289367"/>
                <wp:effectExtent l="0" t="0" r="12700" b="15875"/>
                <wp:wrapNone/>
                <wp:docPr id="1067" name="Text Box 1067"/>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41E37EAF" w14:textId="26C651F6" w:rsidR="00EF553F" w:rsidRDefault="00EF553F" w:rsidP="00E0511A">
                            <w:pPr>
                              <w:jc w:val="center"/>
                            </w:pPr>
                            <w:r>
                              <w:t>Figure 4.358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D2CA23" id="Text Box 1067" o:spid="_x0000_s1855" type="#_x0000_t202" style="position:absolute;margin-left:0;margin-top:339.4pt;width:451pt;height:22.8pt;z-index:25283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" fillcolor="white [3201]" strokecolor="#4472c4 [3204]" strokeweight=".5pt">
                <v:textbox>
                  <w:txbxContent>
                    <w:p w14:paraId="41E37EAF" w14:textId="26C651F6" w:rsidR="00EF553F" w:rsidRDefault="00EF553F" w:rsidP="00E0511A">
                      <w:pPr>
                        <w:jc w:val="center"/>
                      </w:pPr>
                      <w:r>
                        <w:t>Figure 4.358</w:t>
                      </w:r>
                    </w:p>
                  </w:txbxContent>
                </v:textbox>
              </v:shape>
            </w:pict>
          </mc:Fallback>
        </mc:AlternateContent>
      </w:r>
      <w:r>
        <w:rPr>
          <w:noProof/>
        </w:rPr>
        <w:drawing>
          <wp:anchor distT="0" distB="0" distL="114300" distR="114300" simplePos="0" relativeHeight="252831744" behindDoc="0" locked="0" layoutInCell="1" allowOverlap="1" wp14:anchorId="05AC93D2" wp14:editId="35C4DE12">
            <wp:simplePos x="0" y="0"/>
            <wp:positionH relativeFrom="column">
              <wp:posOffset>12700</wp:posOffset>
            </wp:positionH>
            <wp:positionV relativeFrom="paragraph">
              <wp:posOffset>12700</wp:posOffset>
            </wp:positionV>
            <wp:extent cx="5727700" cy="4200525"/>
            <wp:effectExtent l="12700" t="12700" r="12700" b="15875"/>
            <wp:wrapSquare wrapText="bothSides"/>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sc5.jpeg"/>
                    <pic:cNvPicPr/>
                  </pic:nvPicPr>
                  <pic:blipFill>
                    <a:blip r:embed="rId600">
                      <a:extLst>
                        <a:ext uri="{28A0092B-C50C-407E-A947-70E740481C1C}">
                          <a14:useLocalDpi xmlns:a14="http://schemas.microsoft.com/office/drawing/2010/main" val="0"/>
                        </a:ext>
                      </a:extLst>
                    </a:blip>
                    <a:stretch>
                      <a:fillRect/>
                    </a:stretch>
                  </pic:blipFill>
                  <pic:spPr>
                    <a:xfrm>
                      <a:off x="0" y="0"/>
                      <a:ext cx="5727700" cy="42005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E528FCB" w14:textId="6075B4F7" w:rsidR="00230EDB" w:rsidRDefault="00230EDB" w:rsidP="00230EDB">
      <w:pPr>
        <w:tabs>
          <w:tab w:val="left" w:pos="1331"/>
        </w:tabs>
      </w:pPr>
    </w:p>
    <w:p w14:paraId="03E432E5" w14:textId="648120A8" w:rsidR="001842FA" w:rsidRDefault="001842FA" w:rsidP="001842FA"/>
    <w:p w14:paraId="3D4E32DE" w14:textId="76F0BC51" w:rsidR="001842FA" w:rsidRDefault="001842FA" w:rsidP="001842FA">
      <w:pPr>
        <w:pStyle w:val="Heading3"/>
      </w:pPr>
      <w:bookmarkStart w:id="62" w:name="_Toc100002644"/>
      <w:r>
        <w:t>user.js (modules)</w:t>
      </w:r>
      <w:bookmarkEnd w:id="62"/>
    </w:p>
    <w:p w14:paraId="48CEB6F8" w14:textId="6F883869" w:rsidR="001842FA" w:rsidRDefault="00F340A0" w:rsidP="001842FA">
      <w:r>
        <w:rPr>
          <w:noProof/>
        </w:rPr>
        <w:drawing>
          <wp:anchor distT="0" distB="0" distL="114300" distR="114300" simplePos="0" relativeHeight="252834816" behindDoc="0" locked="0" layoutInCell="1" allowOverlap="1" wp14:anchorId="66FF7C85" wp14:editId="5C883B11">
            <wp:simplePos x="0" y="0"/>
            <wp:positionH relativeFrom="column">
              <wp:posOffset>335907</wp:posOffset>
            </wp:positionH>
            <wp:positionV relativeFrom="paragraph">
              <wp:posOffset>85500</wp:posOffset>
            </wp:positionV>
            <wp:extent cx="4998886" cy="3034800"/>
            <wp:effectExtent l="12700" t="12700" r="17780" b="13335"/>
            <wp:wrapSquare wrapText="bothSides"/>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sc6.jpeg"/>
                    <pic:cNvPicPr/>
                  </pic:nvPicPr>
                  <pic:blipFill>
                    <a:blip r:embed="rId601">
                      <a:extLst>
                        <a:ext uri="{28A0092B-C50C-407E-A947-70E740481C1C}">
                          <a14:useLocalDpi xmlns:a14="http://schemas.microsoft.com/office/drawing/2010/main" val="0"/>
                        </a:ext>
                      </a:extLst>
                    </a:blip>
                    <a:stretch>
                      <a:fillRect/>
                    </a:stretch>
                  </pic:blipFill>
                  <pic:spPr>
                    <a:xfrm>
                      <a:off x="0" y="0"/>
                      <a:ext cx="4998886" cy="3034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321296A" w14:textId="34C689EB" w:rsidR="00F340A0" w:rsidRDefault="00F340A0" w:rsidP="001842FA"/>
    <w:p w14:paraId="6E733401" w14:textId="5AC63577" w:rsidR="00F340A0" w:rsidRDefault="00F340A0">
      <w:r>
        <w:rPr>
          <w:noProof/>
        </w:rPr>
        <mc:AlternateContent>
          <mc:Choice Requires="wps">
            <w:drawing>
              <wp:anchor distT="0" distB="0" distL="114300" distR="114300" simplePos="0" relativeHeight="252836864" behindDoc="0" locked="0" layoutInCell="1" allowOverlap="1" wp14:anchorId="5EC6C46B" wp14:editId="714EF5E8">
                <wp:simplePos x="0" y="0"/>
                <wp:positionH relativeFrom="column">
                  <wp:posOffset>369827</wp:posOffset>
                </wp:positionH>
                <wp:positionV relativeFrom="paragraph">
                  <wp:posOffset>2801299</wp:posOffset>
                </wp:positionV>
                <wp:extent cx="5001115" cy="291600"/>
                <wp:effectExtent l="0" t="0" r="15875" b="13335"/>
                <wp:wrapNone/>
                <wp:docPr id="1069" name="Text Box 1069"/>
                <wp:cNvGraphicFramePr/>
                <a:graphic xmlns:a="http://schemas.openxmlformats.org/drawingml/2006/main">
                  <a:graphicData uri="http://schemas.microsoft.com/office/word/2010/wordprocessingShape">
                    <wps:wsp>
                      <wps:cNvSpPr txBox="1"/>
                      <wps:spPr>
                        <a:xfrm>
                          <a:off x="0" y="0"/>
                          <a:ext cx="5001115" cy="291600"/>
                        </a:xfrm>
                        <a:prstGeom prst="rect">
                          <a:avLst/>
                        </a:prstGeom>
                        <a:solidFill>
                          <a:schemeClr val="lt1"/>
                        </a:solidFill>
                        <a:ln w="6350">
                          <a:solidFill>
                            <a:schemeClr val="accent1"/>
                          </a:solidFill>
                        </a:ln>
                      </wps:spPr>
                      <wps:txbx>
                        <w:txbxContent>
                          <w:p w14:paraId="77145A60" w14:textId="3D854DAA" w:rsidR="00EF553F" w:rsidRDefault="00EF553F" w:rsidP="006913C1">
                            <w:pPr>
                              <w:jc w:val="center"/>
                            </w:pPr>
                            <w:r>
                              <w:t>Figure 4.359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6C46B" id="Text Box 1069" o:spid="_x0000_s1856" type="#_x0000_t202" style="position:absolute;margin-left:29.1pt;margin-top:220.55pt;width:393.8pt;height:22.95pt;z-index:25283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" fillcolor="white [3201]" strokecolor="#4472c4 [3204]" strokeweight=".5pt">
                <v:textbox>
                  <w:txbxContent>
                    <w:p w14:paraId="77145A60" w14:textId="3D854DAA" w:rsidR="00EF553F" w:rsidRDefault="00EF553F" w:rsidP="006913C1">
                      <w:pPr>
                        <w:jc w:val="center"/>
                      </w:pPr>
                      <w:r>
                        <w:t>Figure 4.359</w:t>
                      </w:r>
                    </w:p>
                  </w:txbxContent>
                </v:textbox>
              </v:shape>
            </w:pict>
          </mc:Fallback>
        </mc:AlternateContent>
      </w:r>
      <w:r>
        <w:br w:type="page"/>
      </w:r>
    </w:p>
    <w:p w14:paraId="37A64AE0" w14:textId="5EEE34CD" w:rsidR="00C508CA" w:rsidRDefault="00FD482C" w:rsidP="00F340A0">
      <w:pPr>
        <w:pStyle w:val="Heading3"/>
      </w:pPr>
      <w:bookmarkStart w:id="63" w:name="_Toc100002645"/>
      <w:r>
        <w:rPr>
          <w:noProof/>
        </w:rPr>
        <w:lastRenderedPageBreak/>
        <w:drawing>
          <wp:anchor distT="0" distB="0" distL="114300" distR="114300" simplePos="0" relativeHeight="252840960" behindDoc="0" locked="0" layoutInCell="1" allowOverlap="1" wp14:anchorId="2EBFC8D8" wp14:editId="7D3CB359">
            <wp:simplePos x="0" y="0"/>
            <wp:positionH relativeFrom="column">
              <wp:posOffset>-2540</wp:posOffset>
            </wp:positionH>
            <wp:positionV relativeFrom="paragraph">
              <wp:posOffset>340457</wp:posOffset>
            </wp:positionV>
            <wp:extent cx="5727700" cy="2204720"/>
            <wp:effectExtent l="12700" t="12700" r="12700" b="17780"/>
            <wp:wrapSquare wrapText="bothSides"/>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sc7.jpeg"/>
                    <pic:cNvPicPr/>
                  </pic:nvPicPr>
                  <pic:blipFill>
                    <a:blip r:embed="rId602">
                      <a:extLst>
                        <a:ext uri="{28A0092B-C50C-407E-A947-70E740481C1C}">
                          <a14:useLocalDpi xmlns:a14="http://schemas.microsoft.com/office/drawing/2010/main" val="0"/>
                        </a:ext>
                      </a:extLst>
                    </a:blip>
                    <a:stretch>
                      <a:fillRect/>
                    </a:stretch>
                  </pic:blipFill>
                  <pic:spPr>
                    <a:xfrm>
                      <a:off x="0" y="0"/>
                      <a:ext cx="5727700" cy="22047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340A0">
        <w:t>app.js</w:t>
      </w:r>
      <w:bookmarkEnd w:id="63"/>
    </w:p>
    <w:p w14:paraId="5D42294D" w14:textId="663496ED" w:rsidR="00F340A0" w:rsidRDefault="00FD482C" w:rsidP="00F340A0">
      <w:r>
        <w:rPr>
          <w:noProof/>
        </w:rPr>
        <mc:AlternateContent>
          <mc:Choice Requires="wps">
            <w:drawing>
              <wp:anchor distT="0" distB="0" distL="114300" distR="114300" simplePos="0" relativeHeight="252839936" behindDoc="0" locked="0" layoutInCell="1" allowOverlap="1" wp14:anchorId="34D3152F" wp14:editId="1CB95718">
                <wp:simplePos x="0" y="0"/>
                <wp:positionH relativeFrom="column">
                  <wp:posOffset>0</wp:posOffset>
                </wp:positionH>
                <wp:positionV relativeFrom="paragraph">
                  <wp:posOffset>2505115</wp:posOffset>
                </wp:positionV>
                <wp:extent cx="5727700" cy="291600"/>
                <wp:effectExtent l="0" t="0" r="12700" b="13335"/>
                <wp:wrapNone/>
                <wp:docPr id="1074" name="Text Box 1074"/>
                <wp:cNvGraphicFramePr/>
                <a:graphic xmlns:a="http://schemas.openxmlformats.org/drawingml/2006/main">
                  <a:graphicData uri="http://schemas.microsoft.com/office/word/2010/wordprocessingShape">
                    <wps:wsp>
                      <wps:cNvSpPr txBox="1"/>
                      <wps:spPr>
                        <a:xfrm>
                          <a:off x="0" y="0"/>
                          <a:ext cx="5727700" cy="291600"/>
                        </a:xfrm>
                        <a:prstGeom prst="rect">
                          <a:avLst/>
                        </a:prstGeom>
                        <a:solidFill>
                          <a:schemeClr val="lt1"/>
                        </a:solidFill>
                        <a:ln w="6350">
                          <a:solidFill>
                            <a:schemeClr val="accent1"/>
                          </a:solidFill>
                        </a:ln>
                      </wps:spPr>
                      <wps:txbx>
                        <w:txbxContent>
                          <w:p w14:paraId="2444F523" w14:textId="4520B0AB" w:rsidR="00EF553F" w:rsidRDefault="00EF553F" w:rsidP="00FD482C">
                            <w:pPr>
                              <w:jc w:val="center"/>
                            </w:pPr>
                            <w:r>
                              <w:t>Figure 4.360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3152F" id="Text Box 1074" o:spid="_x0000_s1857" type="#_x0000_t202" style="position:absolute;margin-left:0;margin-top:197.25pt;width:451pt;height:22.95pt;z-index:25283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" fillcolor="white [3201]" strokecolor="#4472c4 [3204]" strokeweight=".5pt">
                <v:textbox>
                  <w:txbxContent>
                    <w:p w14:paraId="2444F523" w14:textId="4520B0AB" w:rsidR="00EF553F" w:rsidRDefault="00EF553F" w:rsidP="00FD482C">
                      <w:pPr>
                        <w:jc w:val="center"/>
                      </w:pPr>
                      <w:r>
                        <w:t>Figure 4.360</w:t>
                      </w:r>
                    </w:p>
                  </w:txbxContent>
                </v:textbox>
              </v:shape>
            </w:pict>
          </mc:Fallback>
        </mc:AlternateContent>
      </w:r>
    </w:p>
    <w:p w14:paraId="3CD10421" w14:textId="04D0D005" w:rsidR="00FD482C" w:rsidRDefault="00FD482C" w:rsidP="00F340A0"/>
    <w:p w14:paraId="0578254C" w14:textId="7A598B23" w:rsidR="00FD482C" w:rsidRDefault="00FD482C">
      <w:r>
        <w:rPr>
          <w:noProof/>
        </w:rPr>
        <mc:AlternateContent>
          <mc:Choice Requires="wps">
            <w:drawing>
              <wp:anchor distT="0" distB="0" distL="114300" distR="114300" simplePos="0" relativeHeight="252843008" behindDoc="0" locked="0" layoutInCell="1" allowOverlap="1" wp14:anchorId="19822BC4" wp14:editId="0D4EEDA4">
                <wp:simplePos x="0" y="0"/>
                <wp:positionH relativeFrom="column">
                  <wp:posOffset>2540</wp:posOffset>
                </wp:positionH>
                <wp:positionV relativeFrom="paragraph">
                  <wp:posOffset>3912998</wp:posOffset>
                </wp:positionV>
                <wp:extent cx="5727700" cy="289367"/>
                <wp:effectExtent l="0" t="0" r="12700" b="15875"/>
                <wp:wrapNone/>
                <wp:docPr id="1075" name="Text Box 1075"/>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4D57E857" w14:textId="621102A8" w:rsidR="00EF553F" w:rsidRDefault="00EF553F" w:rsidP="00FD482C">
                            <w:pPr>
                              <w:jc w:val="center"/>
                            </w:pPr>
                            <w:r>
                              <w:t>Figure 4.361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822BC4" id="Text Box 1075" o:spid="_x0000_s1858" type="#_x0000_t202" style="position:absolute;margin-left:.2pt;margin-top:308.1pt;width:451pt;height:22.8pt;z-index:25284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" fillcolor="white [3201]" strokecolor="#4472c4 [3204]" strokeweight=".5pt">
                <v:textbox>
                  <w:txbxContent>
                    <w:p w14:paraId="4D57E857" w14:textId="621102A8" w:rsidR="00EF553F" w:rsidRDefault="00EF553F" w:rsidP="00FD482C">
                      <w:pPr>
                        <w:jc w:val="center"/>
                      </w:pPr>
                      <w:r>
                        <w:t>Figure 4.361</w:t>
                      </w:r>
                    </w:p>
                  </w:txbxContent>
                </v:textbox>
              </v:shape>
            </w:pict>
          </mc:Fallback>
        </mc:AlternateContent>
      </w:r>
      <w:r>
        <w:rPr>
          <w:noProof/>
        </w:rPr>
        <w:drawing>
          <wp:anchor distT="0" distB="0" distL="114300" distR="114300" simplePos="0" relativeHeight="252844032" behindDoc="1" locked="0" layoutInCell="1" allowOverlap="1" wp14:anchorId="491A0AC8" wp14:editId="27FF6FB7">
            <wp:simplePos x="0" y="0"/>
            <wp:positionH relativeFrom="column">
              <wp:posOffset>-23149</wp:posOffset>
            </wp:positionH>
            <wp:positionV relativeFrom="paragraph">
              <wp:posOffset>190685</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sc8.jpeg"/>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4E410970" w14:textId="61E1A1AE" w:rsidR="00FD482C" w:rsidRDefault="00FD482C" w:rsidP="00F340A0">
      <w:r>
        <w:rPr>
          <w:noProof/>
        </w:rPr>
        <w:lastRenderedPageBreak/>
        <mc:AlternateContent>
          <mc:Choice Requires="wps">
            <w:drawing>
              <wp:anchor distT="0" distB="0" distL="114300" distR="114300" simplePos="0" relativeHeight="252851200" behindDoc="0" locked="0" layoutInCell="1" allowOverlap="1" wp14:anchorId="202C0EA3" wp14:editId="0D6D8FBB">
                <wp:simplePos x="0" y="0"/>
                <wp:positionH relativeFrom="column">
                  <wp:posOffset>3054</wp:posOffset>
                </wp:positionH>
                <wp:positionV relativeFrom="paragraph">
                  <wp:posOffset>4330266</wp:posOffset>
                </wp:positionV>
                <wp:extent cx="5727700" cy="289367"/>
                <wp:effectExtent l="0" t="0" r="12700" b="15875"/>
                <wp:wrapNone/>
                <wp:docPr id="1076" name="Text Box 1076"/>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5D43C3D0" w14:textId="3A7F51FE" w:rsidR="00EF553F" w:rsidRDefault="00EF553F" w:rsidP="00FD482C">
                            <w:pPr>
                              <w:jc w:val="center"/>
                            </w:pPr>
                            <w:r>
                              <w:t>Figure 4.362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2C0EA3" id="Text Box 1076" o:spid="_x0000_s1859" type="#_x0000_t202" style="position:absolute;margin-left:.25pt;margin-top:340.95pt;width:451pt;height:22.8pt;z-index:25285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" fillcolor="white [3201]" strokecolor="#4472c4 [3204]" strokeweight=".5pt">
                <v:textbox>
                  <w:txbxContent>
                    <w:p w14:paraId="5D43C3D0" w14:textId="3A7F51FE" w:rsidR="00EF553F" w:rsidRDefault="00EF553F" w:rsidP="00FD482C">
                      <w:pPr>
                        <w:jc w:val="center"/>
                      </w:pPr>
                      <w:r>
                        <w:t>Figure 4.362</w:t>
                      </w:r>
                    </w:p>
                  </w:txbxContent>
                </v:textbox>
              </v:shape>
            </w:pict>
          </mc:Fallback>
        </mc:AlternateContent>
      </w:r>
      <w:r>
        <w:rPr>
          <w:noProof/>
        </w:rPr>
        <w:drawing>
          <wp:anchor distT="0" distB="0" distL="114300" distR="114300" simplePos="0" relativeHeight="252847104" behindDoc="0" locked="0" layoutInCell="1" allowOverlap="1" wp14:anchorId="3448A9E0" wp14:editId="3F2FC104">
            <wp:simplePos x="0" y="0"/>
            <wp:positionH relativeFrom="column">
              <wp:posOffset>0</wp:posOffset>
            </wp:positionH>
            <wp:positionV relativeFrom="paragraph">
              <wp:posOffset>198120</wp:posOffset>
            </wp:positionV>
            <wp:extent cx="5727700" cy="4053205"/>
            <wp:effectExtent l="12700" t="12700" r="12700" b="10795"/>
            <wp:wrapSquare wrapText="bothSides"/>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sc9.jpeg"/>
                    <pic:cNvPicPr/>
                  </pic:nvPicPr>
                  <pic:blipFill>
                    <a:blip r:embed="rId604">
                      <a:extLst>
                        <a:ext uri="{28A0092B-C50C-407E-A947-70E740481C1C}">
                          <a14:useLocalDpi xmlns:a14="http://schemas.microsoft.com/office/drawing/2010/main" val="0"/>
                        </a:ext>
                      </a:extLst>
                    </a:blip>
                    <a:stretch>
                      <a:fillRect/>
                    </a:stretch>
                  </pic:blipFill>
                  <pic:spPr>
                    <a:xfrm>
                      <a:off x="0" y="0"/>
                      <a:ext cx="5727700" cy="40532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0A3DFAD" w14:textId="4450F204" w:rsidR="00FD482C" w:rsidRDefault="00FD482C">
      <w:r>
        <w:rPr>
          <w:noProof/>
        </w:rPr>
        <mc:AlternateContent>
          <mc:Choice Requires="wps">
            <w:drawing>
              <wp:anchor distT="0" distB="0" distL="114300" distR="114300" simplePos="0" relativeHeight="252853248" behindDoc="0" locked="0" layoutInCell="1" allowOverlap="1" wp14:anchorId="706169BA" wp14:editId="260C8641">
                <wp:simplePos x="0" y="0"/>
                <wp:positionH relativeFrom="column">
                  <wp:posOffset>1125</wp:posOffset>
                </wp:positionH>
                <wp:positionV relativeFrom="paragraph">
                  <wp:posOffset>4008756</wp:posOffset>
                </wp:positionV>
                <wp:extent cx="5727700" cy="289367"/>
                <wp:effectExtent l="0" t="0" r="12700" b="15875"/>
                <wp:wrapNone/>
                <wp:docPr id="1077" name="Text Box 1077"/>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3C855F46" w14:textId="780C9845" w:rsidR="00EF553F" w:rsidRDefault="00EF553F" w:rsidP="00FD482C">
                            <w:pPr>
                              <w:jc w:val="center"/>
                            </w:pPr>
                            <w:r>
                              <w:t>Figure 4.363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169BA" id="Text Box 1077" o:spid="_x0000_s1860" type="#_x0000_t202" style="position:absolute;margin-left:.1pt;margin-top:315.65pt;width:451pt;height:22.8pt;z-index:25285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" fillcolor="white [3201]" strokecolor="#4472c4 [3204]" strokeweight=".5pt">
                <v:textbox>
                  <w:txbxContent>
                    <w:p w14:paraId="3C855F46" w14:textId="780C9845" w:rsidR="00EF553F" w:rsidRDefault="00EF553F" w:rsidP="00FD482C">
                      <w:pPr>
                        <w:jc w:val="center"/>
                      </w:pPr>
                      <w:r>
                        <w:t>Figure 4.363</w:t>
                      </w:r>
                    </w:p>
                  </w:txbxContent>
                </v:textbox>
              </v:shape>
            </w:pict>
          </mc:Fallback>
        </mc:AlternateContent>
      </w:r>
      <w:r>
        <w:rPr>
          <w:noProof/>
        </w:rPr>
        <w:drawing>
          <wp:anchor distT="0" distB="0" distL="114300" distR="114300" simplePos="0" relativeHeight="252849152" behindDoc="1" locked="0" layoutInCell="1" allowOverlap="1" wp14:anchorId="0F0562CB" wp14:editId="4987303F">
            <wp:simplePos x="0" y="0"/>
            <wp:positionH relativeFrom="column">
              <wp:posOffset>-1648</wp:posOffset>
            </wp:positionH>
            <wp:positionV relativeFrom="paragraph">
              <wp:posOffset>263887</wp:posOffset>
            </wp:positionV>
            <wp:extent cx="5727700" cy="3707765"/>
            <wp:effectExtent l="12700" t="12700" r="12700" b="13335"/>
            <wp:wrapTight wrapText="bothSides">
              <wp:wrapPolygon edited="0">
                <wp:start x="-48" y="-74"/>
                <wp:lineTo x="-48" y="21604"/>
                <wp:lineTo x="21600" y="21604"/>
                <wp:lineTo x="21600" y="-74"/>
                <wp:lineTo x="-48" y="-74"/>
              </wp:wrapPolygon>
            </wp:wrapTight>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sc10.jpeg"/>
                    <pic:cNvPicPr/>
                  </pic:nvPicPr>
                  <pic:blipFill>
                    <a:blip r:embed="rId605">
                      <a:extLst>
                        <a:ext uri="{28A0092B-C50C-407E-A947-70E740481C1C}">
                          <a14:useLocalDpi xmlns:a14="http://schemas.microsoft.com/office/drawing/2010/main" val="0"/>
                        </a:ext>
                      </a:extLst>
                    </a:blip>
                    <a:stretch>
                      <a:fillRect/>
                    </a:stretch>
                  </pic:blipFill>
                  <pic:spPr>
                    <a:xfrm>
                      <a:off x="0" y="0"/>
                      <a:ext cx="5727700" cy="37077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358DC21B" w14:textId="6D8CC3B9" w:rsidR="00C17135" w:rsidRDefault="00C17135" w:rsidP="00F340A0">
      <w:r>
        <w:rPr>
          <w:noProof/>
        </w:rPr>
        <w:lastRenderedPageBreak/>
        <mc:AlternateContent>
          <mc:Choice Requires="wps">
            <w:drawing>
              <wp:anchor distT="0" distB="0" distL="114300" distR="114300" simplePos="0" relativeHeight="252856320" behindDoc="0" locked="0" layoutInCell="1" allowOverlap="1" wp14:anchorId="6A4493B0" wp14:editId="6252C969">
                <wp:simplePos x="0" y="0"/>
                <wp:positionH relativeFrom="column">
                  <wp:posOffset>0</wp:posOffset>
                </wp:positionH>
                <wp:positionV relativeFrom="paragraph">
                  <wp:posOffset>4734584</wp:posOffset>
                </wp:positionV>
                <wp:extent cx="5727700" cy="289367"/>
                <wp:effectExtent l="0" t="0" r="12700" b="15875"/>
                <wp:wrapNone/>
                <wp:docPr id="1080" name="Text Box 1080"/>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169059A4" w14:textId="791FD2B9" w:rsidR="00EF553F" w:rsidRDefault="00EF553F" w:rsidP="00C17135">
                            <w:pPr>
                              <w:jc w:val="center"/>
                            </w:pPr>
                            <w:r>
                              <w:t>Figure 4.364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4493B0" id="Text Box 1080" o:spid="_x0000_s1861" type="#_x0000_t202" style="position:absolute;margin-left:0;margin-top:372.8pt;width:451pt;height:22.8pt;z-index:25285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" fillcolor="white [3201]" strokecolor="#4472c4 [3204]" strokeweight=".5pt">
                <v:textbox>
                  <w:txbxContent>
                    <w:p w14:paraId="169059A4" w14:textId="791FD2B9" w:rsidR="00EF553F" w:rsidRDefault="00EF553F" w:rsidP="00C17135">
                      <w:pPr>
                        <w:jc w:val="center"/>
                      </w:pPr>
                      <w:r>
                        <w:t>Figure 4.364</w:t>
                      </w:r>
                    </w:p>
                  </w:txbxContent>
                </v:textbox>
              </v:shape>
            </w:pict>
          </mc:Fallback>
        </mc:AlternateContent>
      </w:r>
      <w:r>
        <w:rPr>
          <w:noProof/>
        </w:rPr>
        <w:drawing>
          <wp:anchor distT="0" distB="0" distL="114300" distR="114300" simplePos="0" relativeHeight="252854272" behindDoc="1" locked="0" layoutInCell="1" allowOverlap="1" wp14:anchorId="770CF9D8" wp14:editId="1D05A9E6">
            <wp:simplePos x="0" y="0"/>
            <wp:positionH relativeFrom="column">
              <wp:posOffset>12700</wp:posOffset>
            </wp:positionH>
            <wp:positionV relativeFrom="paragraph">
              <wp:posOffset>12877</wp:posOffset>
            </wp:positionV>
            <wp:extent cx="5727700" cy="4635500"/>
            <wp:effectExtent l="12700" t="12700" r="12700" b="12700"/>
            <wp:wrapTight wrapText="bothSides">
              <wp:wrapPolygon edited="0">
                <wp:start x="-48" y="-59"/>
                <wp:lineTo x="-48" y="21600"/>
                <wp:lineTo x="21600" y="21600"/>
                <wp:lineTo x="21600" y="-59"/>
                <wp:lineTo x="-48" y="-59"/>
              </wp:wrapPolygon>
            </wp:wrapTight>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sc11.jpeg"/>
                    <pic:cNvPicPr/>
                  </pic:nvPicPr>
                  <pic:blipFill>
                    <a:blip r:embed="rId606">
                      <a:extLst>
                        <a:ext uri="{28A0092B-C50C-407E-A947-70E740481C1C}">
                          <a14:useLocalDpi xmlns:a14="http://schemas.microsoft.com/office/drawing/2010/main" val="0"/>
                        </a:ext>
                      </a:extLst>
                    </a:blip>
                    <a:stretch>
                      <a:fillRect/>
                    </a:stretch>
                  </pic:blipFill>
                  <pic:spPr>
                    <a:xfrm>
                      <a:off x="0" y="0"/>
                      <a:ext cx="5727700" cy="46355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230731C" w14:textId="2F0D4960" w:rsidR="00C17135" w:rsidRDefault="00C17135">
      <w:r>
        <w:br w:type="page"/>
      </w:r>
    </w:p>
    <w:p w14:paraId="2211CA9A" w14:textId="41902F7F" w:rsidR="00C17135" w:rsidRDefault="00C17135" w:rsidP="00F340A0">
      <w:r>
        <w:rPr>
          <w:noProof/>
        </w:rPr>
        <w:lastRenderedPageBreak/>
        <mc:AlternateContent>
          <mc:Choice Requires="wps">
            <w:drawing>
              <wp:anchor distT="0" distB="0" distL="114300" distR="114300" simplePos="0" relativeHeight="252859392" behindDoc="0" locked="0" layoutInCell="1" allowOverlap="1" wp14:anchorId="172FA7AF" wp14:editId="7D538D7B">
                <wp:simplePos x="0" y="0"/>
                <wp:positionH relativeFrom="column">
                  <wp:posOffset>0</wp:posOffset>
                </wp:positionH>
                <wp:positionV relativeFrom="paragraph">
                  <wp:posOffset>3803650</wp:posOffset>
                </wp:positionV>
                <wp:extent cx="5727700" cy="289367"/>
                <wp:effectExtent l="0" t="0" r="12700" b="15875"/>
                <wp:wrapNone/>
                <wp:docPr id="1081" name="Text Box 1081"/>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3442F26F" w14:textId="7E704D5B" w:rsidR="00EF553F" w:rsidRDefault="00EF553F" w:rsidP="00C17135">
                            <w:pPr>
                              <w:jc w:val="center"/>
                            </w:pPr>
                            <w:r>
                              <w:t>Figure 4.365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FA7AF" id="Text Box 1081" o:spid="_x0000_s1862" type="#_x0000_t202" style="position:absolute;margin-left:0;margin-top:299.5pt;width:451pt;height:22.8pt;z-index:25285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" fillcolor="white [3201]" strokecolor="#4472c4 [3204]" strokeweight=".5pt">
                <v:textbox>
                  <w:txbxContent>
                    <w:p w14:paraId="3442F26F" w14:textId="7E704D5B" w:rsidR="00EF553F" w:rsidRDefault="00EF553F" w:rsidP="00C17135">
                      <w:pPr>
                        <w:jc w:val="center"/>
                      </w:pPr>
                      <w:r>
                        <w:t>Figure 4.365</w:t>
                      </w:r>
                    </w:p>
                  </w:txbxContent>
                </v:textbox>
              </v:shape>
            </w:pict>
          </mc:Fallback>
        </mc:AlternateContent>
      </w:r>
      <w:r>
        <w:rPr>
          <w:noProof/>
        </w:rPr>
        <w:drawing>
          <wp:anchor distT="0" distB="0" distL="114300" distR="114300" simplePos="0" relativeHeight="252857344" behindDoc="1" locked="0" layoutInCell="1" allowOverlap="1" wp14:anchorId="7FD2AB12" wp14:editId="096798FB">
            <wp:simplePos x="0" y="0"/>
            <wp:positionH relativeFrom="column">
              <wp:posOffset>12700</wp:posOffset>
            </wp:positionH>
            <wp:positionV relativeFrom="paragraph">
              <wp:posOffset>12459</wp:posOffset>
            </wp:positionV>
            <wp:extent cx="5727700" cy="3729990"/>
            <wp:effectExtent l="12700" t="12700" r="12700" b="16510"/>
            <wp:wrapTight wrapText="bothSides">
              <wp:wrapPolygon edited="0">
                <wp:start x="-48" y="-74"/>
                <wp:lineTo x="-48" y="21622"/>
                <wp:lineTo x="21600" y="21622"/>
                <wp:lineTo x="21600" y="-74"/>
                <wp:lineTo x="-48" y="-74"/>
              </wp:wrapPolygon>
            </wp:wrapTight>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sc12.jpeg"/>
                    <pic:cNvPicPr/>
                  </pic:nvPicPr>
                  <pic:blipFill>
                    <a:blip r:embed="rId607">
                      <a:extLst>
                        <a:ext uri="{28A0092B-C50C-407E-A947-70E740481C1C}">
                          <a14:useLocalDpi xmlns:a14="http://schemas.microsoft.com/office/drawing/2010/main" val="0"/>
                        </a:ext>
                      </a:extLst>
                    </a:blip>
                    <a:stretch>
                      <a:fillRect/>
                    </a:stretch>
                  </pic:blipFill>
                  <pic:spPr>
                    <a:xfrm>
                      <a:off x="0" y="0"/>
                      <a:ext cx="5727700" cy="37299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EE2645A" w14:textId="0ACA3B57" w:rsidR="00C17135" w:rsidRDefault="00C17135">
      <w:r>
        <w:br w:type="page"/>
      </w:r>
    </w:p>
    <w:p w14:paraId="126720F1" w14:textId="3670970C" w:rsidR="00960F3C" w:rsidRDefault="00960F3C" w:rsidP="00F340A0">
      <w:r>
        <w:rPr>
          <w:noProof/>
        </w:rPr>
        <w:lastRenderedPageBreak/>
        <mc:AlternateContent>
          <mc:Choice Requires="wps">
            <w:drawing>
              <wp:anchor distT="0" distB="0" distL="114300" distR="114300" simplePos="0" relativeHeight="252862464" behindDoc="0" locked="0" layoutInCell="1" allowOverlap="1" wp14:anchorId="4B3AD06F" wp14:editId="66647ADF">
                <wp:simplePos x="0" y="0"/>
                <wp:positionH relativeFrom="column">
                  <wp:posOffset>0</wp:posOffset>
                </wp:positionH>
                <wp:positionV relativeFrom="paragraph">
                  <wp:posOffset>5221339</wp:posOffset>
                </wp:positionV>
                <wp:extent cx="5727700" cy="289367"/>
                <wp:effectExtent l="0" t="0" r="12700" b="15875"/>
                <wp:wrapNone/>
                <wp:docPr id="1084" name="Text Box 1084"/>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607B99F4" w14:textId="2353CE8C" w:rsidR="00EF553F" w:rsidRDefault="00EF553F" w:rsidP="00960F3C">
                            <w:pPr>
                              <w:jc w:val="center"/>
                            </w:pPr>
                            <w:r>
                              <w:t>Figure 4.366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3AD06F" id="Text Box 1084" o:spid="_x0000_s1863" type="#_x0000_t202" style="position:absolute;margin-left:0;margin-top:411.15pt;width:451pt;height:22.8pt;z-index:25286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" fillcolor="white [3201]" strokecolor="#4472c4 [3204]" strokeweight=".5pt">
                <v:textbox>
                  <w:txbxContent>
                    <w:p w14:paraId="607B99F4" w14:textId="2353CE8C" w:rsidR="00EF553F" w:rsidRDefault="00EF553F" w:rsidP="00960F3C">
                      <w:pPr>
                        <w:jc w:val="center"/>
                      </w:pPr>
                      <w:r>
                        <w:t>Figure 4.366</w:t>
                      </w:r>
                    </w:p>
                  </w:txbxContent>
                </v:textbox>
              </v:shape>
            </w:pict>
          </mc:Fallback>
        </mc:AlternateContent>
      </w:r>
      <w:r>
        <w:rPr>
          <w:noProof/>
        </w:rPr>
        <w:drawing>
          <wp:anchor distT="0" distB="0" distL="114300" distR="114300" simplePos="0" relativeHeight="252860416" behindDoc="1" locked="0" layoutInCell="1" allowOverlap="1" wp14:anchorId="0506DF01" wp14:editId="37CAA4DD">
            <wp:simplePos x="0" y="0"/>
            <wp:positionH relativeFrom="column">
              <wp:posOffset>-1270</wp:posOffset>
            </wp:positionH>
            <wp:positionV relativeFrom="paragraph">
              <wp:posOffset>13295</wp:posOffset>
            </wp:positionV>
            <wp:extent cx="5727700" cy="5111750"/>
            <wp:effectExtent l="12700" t="12700" r="12700" b="19050"/>
            <wp:wrapTight wrapText="bothSides">
              <wp:wrapPolygon edited="0">
                <wp:start x="-48" y="-54"/>
                <wp:lineTo x="-48" y="21627"/>
                <wp:lineTo x="21600" y="21627"/>
                <wp:lineTo x="21600" y="-54"/>
                <wp:lineTo x="-48" y="-54"/>
              </wp:wrapPolygon>
            </wp:wrapTight>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sc13.jpeg"/>
                    <pic:cNvPicPr/>
                  </pic:nvPicPr>
                  <pic:blipFill>
                    <a:blip r:embed="rId608">
                      <a:extLst>
                        <a:ext uri="{28A0092B-C50C-407E-A947-70E740481C1C}">
                          <a14:useLocalDpi xmlns:a14="http://schemas.microsoft.com/office/drawing/2010/main" val="0"/>
                        </a:ext>
                      </a:extLst>
                    </a:blip>
                    <a:stretch>
                      <a:fillRect/>
                    </a:stretch>
                  </pic:blipFill>
                  <pic:spPr>
                    <a:xfrm>
                      <a:off x="0" y="0"/>
                      <a:ext cx="5727700" cy="51117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EE0FCCE" w14:textId="6FCD6A36" w:rsidR="00960F3C" w:rsidRDefault="00960F3C">
      <w:r>
        <w:br w:type="page"/>
      </w:r>
    </w:p>
    <w:p w14:paraId="216A53F3" w14:textId="2F98514D" w:rsidR="00F340A0" w:rsidRDefault="00960F3C" w:rsidP="00F340A0">
      <w:r>
        <w:rPr>
          <w:noProof/>
        </w:rPr>
        <w:lastRenderedPageBreak/>
        <mc:AlternateContent>
          <mc:Choice Requires="wps">
            <w:drawing>
              <wp:anchor distT="0" distB="0" distL="114300" distR="114300" simplePos="0" relativeHeight="252865536" behindDoc="0" locked="0" layoutInCell="1" allowOverlap="1" wp14:anchorId="70643268" wp14:editId="742382AE">
                <wp:simplePos x="0" y="0"/>
                <wp:positionH relativeFrom="column">
                  <wp:posOffset>0</wp:posOffset>
                </wp:positionH>
                <wp:positionV relativeFrom="paragraph">
                  <wp:posOffset>3534410</wp:posOffset>
                </wp:positionV>
                <wp:extent cx="5727700" cy="289367"/>
                <wp:effectExtent l="0" t="0" r="12700" b="15875"/>
                <wp:wrapNone/>
                <wp:docPr id="1085" name="Text Box 1085"/>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2558D4D3" w14:textId="70DE1067" w:rsidR="00EF553F" w:rsidRDefault="00EF553F" w:rsidP="00960F3C">
                            <w:pPr>
                              <w:jc w:val="center"/>
                            </w:pPr>
                            <w:r>
                              <w:t>Figure 4.367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43268" id="Text Box 1085" o:spid="_x0000_s1864" type="#_x0000_t202" style="position:absolute;margin-left:0;margin-top:278.3pt;width:451pt;height:22.8pt;z-index:25286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" fillcolor="white [3201]" strokecolor="#4472c4 [3204]" strokeweight=".5pt">
                <v:textbox>
                  <w:txbxContent>
                    <w:p w14:paraId="2558D4D3" w14:textId="70DE1067" w:rsidR="00EF553F" w:rsidRDefault="00EF553F" w:rsidP="00960F3C">
                      <w:pPr>
                        <w:jc w:val="center"/>
                      </w:pPr>
                      <w:r>
                        <w:t>Figure 4.367</w:t>
                      </w:r>
                    </w:p>
                  </w:txbxContent>
                </v:textbox>
              </v:shape>
            </w:pict>
          </mc:Fallback>
        </mc:AlternateContent>
      </w:r>
      <w:r>
        <w:rPr>
          <w:noProof/>
        </w:rPr>
        <w:drawing>
          <wp:anchor distT="0" distB="0" distL="114300" distR="114300" simplePos="0" relativeHeight="252863488" behindDoc="1" locked="0" layoutInCell="1" allowOverlap="1" wp14:anchorId="5CA76E87" wp14:editId="11594998">
            <wp:simplePos x="0" y="0"/>
            <wp:positionH relativeFrom="column">
              <wp:posOffset>12700</wp:posOffset>
            </wp:positionH>
            <wp:positionV relativeFrom="paragraph">
              <wp:posOffset>12700</wp:posOffset>
            </wp:positionV>
            <wp:extent cx="5727700" cy="3467735"/>
            <wp:effectExtent l="12700" t="12700" r="12700" b="12065"/>
            <wp:wrapTight wrapText="bothSides">
              <wp:wrapPolygon edited="0">
                <wp:start x="-48" y="-79"/>
                <wp:lineTo x="-48" y="21596"/>
                <wp:lineTo x="21600" y="21596"/>
                <wp:lineTo x="21600" y="-79"/>
                <wp:lineTo x="-48" y="-79"/>
              </wp:wrapPolygon>
            </wp:wrapTight>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sc14.jpeg"/>
                    <pic:cNvPicPr/>
                  </pic:nvPicPr>
                  <pic:blipFill>
                    <a:blip r:embed="rId609">
                      <a:extLst>
                        <a:ext uri="{28A0092B-C50C-407E-A947-70E740481C1C}">
                          <a14:useLocalDpi xmlns:a14="http://schemas.microsoft.com/office/drawing/2010/main" val="0"/>
                        </a:ext>
                      </a:extLst>
                    </a:blip>
                    <a:stretch>
                      <a:fillRect/>
                    </a:stretch>
                  </pic:blipFill>
                  <pic:spPr>
                    <a:xfrm>
                      <a:off x="0" y="0"/>
                      <a:ext cx="5727700" cy="34677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173CC9F" w14:textId="527D947A" w:rsidR="00C974D4" w:rsidRPr="00C974D4" w:rsidRDefault="00C974D4" w:rsidP="00C974D4"/>
    <w:p w14:paraId="36B5E650" w14:textId="7B514FC5" w:rsidR="00C974D4" w:rsidRDefault="00C974D4" w:rsidP="00C974D4"/>
    <w:p w14:paraId="796E280E" w14:textId="16661845" w:rsidR="00C974D4" w:rsidRDefault="00C974D4" w:rsidP="00C974D4">
      <w:r>
        <w:rPr>
          <w:noProof/>
        </w:rPr>
        <mc:AlternateContent>
          <mc:Choice Requires="wps">
            <w:drawing>
              <wp:anchor distT="0" distB="0" distL="114300" distR="114300" simplePos="0" relativeHeight="252868608" behindDoc="0" locked="0" layoutInCell="1" allowOverlap="1" wp14:anchorId="33788C25" wp14:editId="296913C7">
                <wp:simplePos x="0" y="0"/>
                <wp:positionH relativeFrom="column">
                  <wp:posOffset>0</wp:posOffset>
                </wp:positionH>
                <wp:positionV relativeFrom="paragraph">
                  <wp:posOffset>2976245</wp:posOffset>
                </wp:positionV>
                <wp:extent cx="5727700" cy="289367"/>
                <wp:effectExtent l="0" t="0" r="12700" b="15875"/>
                <wp:wrapNone/>
                <wp:docPr id="1087" name="Text Box 1087"/>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753DC4A9" w14:textId="522B141A" w:rsidR="00EF553F" w:rsidRDefault="00EF553F" w:rsidP="00C974D4">
                            <w:pPr>
                              <w:jc w:val="center"/>
                            </w:pPr>
                            <w:r>
                              <w:t>Figure 4.368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788C25" id="Text Box 1087" o:spid="_x0000_s1865" type="#_x0000_t202" style="position:absolute;margin-left:0;margin-top:234.35pt;width:451pt;height:22.8pt;z-index:25286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" fillcolor="white [3201]" strokecolor="#4472c4 [3204]" strokeweight=".5pt">
                <v:textbox>
                  <w:txbxContent>
                    <w:p w14:paraId="753DC4A9" w14:textId="522B141A" w:rsidR="00EF553F" w:rsidRDefault="00EF553F" w:rsidP="00C974D4">
                      <w:pPr>
                        <w:jc w:val="center"/>
                      </w:pPr>
                      <w:r>
                        <w:t>Figure 4.368</w:t>
                      </w:r>
                    </w:p>
                  </w:txbxContent>
                </v:textbox>
              </v:shape>
            </w:pict>
          </mc:Fallback>
        </mc:AlternateContent>
      </w:r>
      <w:r>
        <w:rPr>
          <w:noProof/>
        </w:rPr>
        <w:drawing>
          <wp:anchor distT="0" distB="0" distL="114300" distR="114300" simplePos="0" relativeHeight="252866560" behindDoc="1" locked="0" layoutInCell="1" allowOverlap="1" wp14:anchorId="78964219" wp14:editId="3F287EAD">
            <wp:simplePos x="0" y="0"/>
            <wp:positionH relativeFrom="column">
              <wp:posOffset>12700</wp:posOffset>
            </wp:positionH>
            <wp:positionV relativeFrom="paragraph">
              <wp:posOffset>17145</wp:posOffset>
            </wp:positionV>
            <wp:extent cx="5727700" cy="2858135"/>
            <wp:effectExtent l="12700" t="12700" r="12700" b="12065"/>
            <wp:wrapTight wrapText="bothSides">
              <wp:wrapPolygon edited="0">
                <wp:start x="-48" y="-96"/>
                <wp:lineTo x="-48" y="21595"/>
                <wp:lineTo x="21600" y="21595"/>
                <wp:lineTo x="21600" y="-96"/>
                <wp:lineTo x="-48" y="-96"/>
              </wp:wrapPolygon>
            </wp:wrapTight>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sc15.jpeg"/>
                    <pic:cNvPicPr/>
                  </pic:nvPicPr>
                  <pic:blipFill>
                    <a:blip r:embed="rId610">
                      <a:extLst>
                        <a:ext uri="{28A0092B-C50C-407E-A947-70E740481C1C}">
                          <a14:useLocalDpi xmlns:a14="http://schemas.microsoft.com/office/drawing/2010/main" val="0"/>
                        </a:ext>
                      </a:extLst>
                    </a:blip>
                    <a:stretch>
                      <a:fillRect/>
                    </a:stretch>
                  </pic:blipFill>
                  <pic:spPr>
                    <a:xfrm>
                      <a:off x="0" y="0"/>
                      <a:ext cx="5727700" cy="28581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5BDD99E" w14:textId="3F527856" w:rsidR="001C7040" w:rsidRPr="001C7040" w:rsidRDefault="001C7040" w:rsidP="001C7040"/>
    <w:p w14:paraId="59DF5155" w14:textId="67401EC4" w:rsidR="001C7040" w:rsidRPr="001C7040" w:rsidRDefault="001C7040" w:rsidP="001C7040"/>
    <w:p w14:paraId="21E92CD5" w14:textId="0969A2E0" w:rsidR="001C7040" w:rsidRDefault="001C7040" w:rsidP="001C7040"/>
    <w:p w14:paraId="349A2765" w14:textId="40711CBD" w:rsidR="001C7040" w:rsidRDefault="001C7040" w:rsidP="001C7040">
      <w:pPr>
        <w:tabs>
          <w:tab w:val="left" w:pos="1659"/>
        </w:tabs>
      </w:pPr>
      <w:r>
        <w:tab/>
      </w:r>
    </w:p>
    <w:p w14:paraId="4E686829" w14:textId="77777777" w:rsidR="001C7040" w:rsidRDefault="001C7040">
      <w:r>
        <w:br w:type="page"/>
      </w:r>
    </w:p>
    <w:p w14:paraId="62F3DCF9" w14:textId="3EEC461F" w:rsidR="001C7040" w:rsidRDefault="001C7040" w:rsidP="001C7040">
      <w:pPr>
        <w:tabs>
          <w:tab w:val="left" w:pos="1659"/>
        </w:tabs>
      </w:pPr>
      <w:r>
        <w:rPr>
          <w:noProof/>
        </w:rPr>
        <w:lastRenderedPageBreak/>
        <mc:AlternateContent>
          <mc:Choice Requires="wps">
            <w:drawing>
              <wp:anchor distT="0" distB="0" distL="114300" distR="114300" simplePos="0" relativeHeight="252871680" behindDoc="0" locked="0" layoutInCell="1" allowOverlap="1" wp14:anchorId="1C86F7E8" wp14:editId="0F909455">
                <wp:simplePos x="0" y="0"/>
                <wp:positionH relativeFrom="column">
                  <wp:posOffset>0</wp:posOffset>
                </wp:positionH>
                <wp:positionV relativeFrom="paragraph">
                  <wp:posOffset>3348355</wp:posOffset>
                </wp:positionV>
                <wp:extent cx="5727700" cy="289367"/>
                <wp:effectExtent l="0" t="0" r="12700" b="15875"/>
                <wp:wrapNone/>
                <wp:docPr id="1089" name="Text Box 1089"/>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7B944B47" w14:textId="0F794C45" w:rsidR="00EF553F" w:rsidRDefault="00EF553F" w:rsidP="001C7040">
                            <w:pPr>
                              <w:jc w:val="center"/>
                            </w:pPr>
                            <w:r>
                              <w:t>Figure 4.369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86F7E8" id="Text Box 1089" o:spid="_x0000_s1866" type="#_x0000_t202" style="position:absolute;margin-left:0;margin-top:263.65pt;width:451pt;height:22.8pt;z-index:25287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" fillcolor="white [3201]" strokecolor="#4472c4 [3204]" strokeweight=".5pt">
                <v:textbox>
                  <w:txbxContent>
                    <w:p w14:paraId="7B944B47" w14:textId="0F794C45" w:rsidR="00EF553F" w:rsidRDefault="00EF553F" w:rsidP="001C7040">
                      <w:pPr>
                        <w:jc w:val="center"/>
                      </w:pPr>
                      <w:r>
                        <w:t>Figure 4.369</w:t>
                      </w:r>
                    </w:p>
                  </w:txbxContent>
                </v:textbox>
              </v:shape>
            </w:pict>
          </mc:Fallback>
        </mc:AlternateContent>
      </w:r>
      <w:r>
        <w:rPr>
          <w:noProof/>
        </w:rPr>
        <w:drawing>
          <wp:anchor distT="0" distB="0" distL="114300" distR="114300" simplePos="0" relativeHeight="252869632" behindDoc="1" locked="0" layoutInCell="1" allowOverlap="1" wp14:anchorId="0628707B" wp14:editId="3897406B">
            <wp:simplePos x="0" y="0"/>
            <wp:positionH relativeFrom="column">
              <wp:posOffset>12700</wp:posOffset>
            </wp:positionH>
            <wp:positionV relativeFrom="paragraph">
              <wp:posOffset>12700</wp:posOffset>
            </wp:positionV>
            <wp:extent cx="5727700" cy="3220085"/>
            <wp:effectExtent l="12700" t="12700" r="12700" b="18415"/>
            <wp:wrapTight wrapText="bothSides">
              <wp:wrapPolygon edited="0">
                <wp:start x="-48" y="-85"/>
                <wp:lineTo x="-48" y="21638"/>
                <wp:lineTo x="21600" y="21638"/>
                <wp:lineTo x="21600" y="-85"/>
                <wp:lineTo x="-48" y="-85"/>
              </wp:wrapPolygon>
            </wp:wrapTight>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sc16.jpeg"/>
                    <pic:cNvPicPr/>
                  </pic:nvPicPr>
                  <pic:blipFill>
                    <a:blip r:embed="rId611">
                      <a:extLst>
                        <a:ext uri="{28A0092B-C50C-407E-A947-70E740481C1C}">
                          <a14:useLocalDpi xmlns:a14="http://schemas.microsoft.com/office/drawing/2010/main" val="0"/>
                        </a:ext>
                      </a:extLst>
                    </a:blip>
                    <a:stretch>
                      <a:fillRect/>
                    </a:stretch>
                  </pic:blipFill>
                  <pic:spPr>
                    <a:xfrm>
                      <a:off x="0" y="0"/>
                      <a:ext cx="5727700" cy="32200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94AE71C" w14:textId="6FBF1FAB" w:rsidR="00F77F95" w:rsidRPr="00F77F95" w:rsidRDefault="00F77F95" w:rsidP="00F77F95">
      <w:r>
        <w:rPr>
          <w:noProof/>
        </w:rPr>
        <mc:AlternateContent>
          <mc:Choice Requires="wps">
            <w:drawing>
              <wp:anchor distT="0" distB="0" distL="114300" distR="114300" simplePos="0" relativeHeight="252874752" behindDoc="0" locked="0" layoutInCell="1" allowOverlap="1" wp14:anchorId="741AD876" wp14:editId="1D8F23E9">
                <wp:simplePos x="0" y="0"/>
                <wp:positionH relativeFrom="column">
                  <wp:posOffset>0</wp:posOffset>
                </wp:positionH>
                <wp:positionV relativeFrom="paragraph">
                  <wp:posOffset>3737899</wp:posOffset>
                </wp:positionV>
                <wp:extent cx="5727700" cy="289367"/>
                <wp:effectExtent l="0" t="0" r="12700" b="15875"/>
                <wp:wrapNone/>
                <wp:docPr id="1091" name="Text Box 1091"/>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4138BF08" w14:textId="3B0D0EBF" w:rsidR="00EF553F" w:rsidRDefault="00EF553F" w:rsidP="00F77F95">
                            <w:pPr>
                              <w:jc w:val="center"/>
                            </w:pPr>
                            <w:r>
                              <w:t>Figure 4.370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AD876" id="Text Box 1091" o:spid="_x0000_s1867" type="#_x0000_t202" style="position:absolute;margin-left:0;margin-top:294.3pt;width:451pt;height:22.8pt;z-index:25287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" fillcolor="white [3201]" strokecolor="#4472c4 [3204]" strokeweight=".5pt">
                <v:textbox>
                  <w:txbxContent>
                    <w:p w14:paraId="4138BF08" w14:textId="3B0D0EBF" w:rsidR="00EF553F" w:rsidRDefault="00EF553F" w:rsidP="00F77F95">
                      <w:pPr>
                        <w:jc w:val="center"/>
                      </w:pPr>
                      <w:r>
                        <w:t>Figure 4.370</w:t>
                      </w:r>
                    </w:p>
                  </w:txbxContent>
                </v:textbox>
              </v:shape>
            </w:pict>
          </mc:Fallback>
        </mc:AlternateContent>
      </w:r>
      <w:r>
        <w:rPr>
          <w:noProof/>
        </w:rPr>
        <w:drawing>
          <wp:anchor distT="0" distB="0" distL="114300" distR="114300" simplePos="0" relativeHeight="252872704" behindDoc="1" locked="0" layoutInCell="1" allowOverlap="1" wp14:anchorId="7D153EA0" wp14:editId="17616FB9">
            <wp:simplePos x="0" y="0"/>
            <wp:positionH relativeFrom="column">
              <wp:posOffset>12700</wp:posOffset>
            </wp:positionH>
            <wp:positionV relativeFrom="paragraph">
              <wp:posOffset>285758</wp:posOffset>
            </wp:positionV>
            <wp:extent cx="5727700" cy="3453130"/>
            <wp:effectExtent l="12700" t="12700" r="12700" b="13970"/>
            <wp:wrapTight wrapText="bothSides">
              <wp:wrapPolygon edited="0">
                <wp:start x="-48" y="-79"/>
                <wp:lineTo x="-48" y="21608"/>
                <wp:lineTo x="21600" y="21608"/>
                <wp:lineTo x="21600" y="-79"/>
                <wp:lineTo x="-48" y="-79"/>
              </wp:wrapPolygon>
            </wp:wrapTight>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sc17.jpeg"/>
                    <pic:cNvPicPr/>
                  </pic:nvPicPr>
                  <pic:blipFill>
                    <a:blip r:embed="rId612">
                      <a:extLst>
                        <a:ext uri="{28A0092B-C50C-407E-A947-70E740481C1C}">
                          <a14:useLocalDpi xmlns:a14="http://schemas.microsoft.com/office/drawing/2010/main" val="0"/>
                        </a:ext>
                      </a:extLst>
                    </a:blip>
                    <a:stretch>
                      <a:fillRect/>
                    </a:stretch>
                  </pic:blipFill>
                  <pic:spPr>
                    <a:xfrm>
                      <a:off x="0" y="0"/>
                      <a:ext cx="5727700" cy="3453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519D108" w14:textId="2789E266" w:rsidR="00F77F95" w:rsidRPr="00F77F95" w:rsidRDefault="00F77F95" w:rsidP="00F77F95"/>
    <w:p w14:paraId="69E20967" w14:textId="13F78C45" w:rsidR="00F77F95" w:rsidRPr="00F77F95" w:rsidRDefault="00F77F95" w:rsidP="00F77F95"/>
    <w:p w14:paraId="64CF436D" w14:textId="0674D1EC" w:rsidR="00F77F95" w:rsidRPr="00F77F95" w:rsidRDefault="00F77F95" w:rsidP="00F77F95"/>
    <w:p w14:paraId="753A01F2" w14:textId="1D03D346" w:rsidR="0069351E" w:rsidRDefault="0069351E" w:rsidP="00F77F95"/>
    <w:p w14:paraId="36CCF61A" w14:textId="77777777" w:rsidR="0069351E" w:rsidRDefault="0069351E">
      <w:r>
        <w:br w:type="page"/>
      </w:r>
    </w:p>
    <w:p w14:paraId="4E408A3B" w14:textId="3E989A86" w:rsidR="00F77F95" w:rsidRPr="00F77F95" w:rsidRDefault="009F1871" w:rsidP="00F77F95">
      <w:r>
        <w:rPr>
          <w:noProof/>
        </w:rPr>
        <w:lastRenderedPageBreak/>
        <w:drawing>
          <wp:anchor distT="0" distB="0" distL="114300" distR="114300" simplePos="0" relativeHeight="252875776" behindDoc="0" locked="0" layoutInCell="1" allowOverlap="1" wp14:anchorId="7634F4D8" wp14:editId="1007CA07">
            <wp:simplePos x="0" y="0"/>
            <wp:positionH relativeFrom="column">
              <wp:posOffset>-88</wp:posOffset>
            </wp:positionH>
            <wp:positionV relativeFrom="paragraph">
              <wp:posOffset>196665</wp:posOffset>
            </wp:positionV>
            <wp:extent cx="5727700" cy="3874135"/>
            <wp:effectExtent l="12700" t="12700" r="12700" b="12065"/>
            <wp:wrapSquare wrapText="bothSides"/>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sc18.jpeg"/>
                    <pic:cNvPicPr/>
                  </pic:nvPicPr>
                  <pic:blipFill>
                    <a:blip r:embed="rId613">
                      <a:extLst>
                        <a:ext uri="{28A0092B-C50C-407E-A947-70E740481C1C}">
                          <a14:useLocalDpi xmlns:a14="http://schemas.microsoft.com/office/drawing/2010/main" val="0"/>
                        </a:ext>
                      </a:extLst>
                    </a:blip>
                    <a:stretch>
                      <a:fillRect/>
                    </a:stretch>
                  </pic:blipFill>
                  <pic:spPr>
                    <a:xfrm>
                      <a:off x="0" y="0"/>
                      <a:ext cx="5727700" cy="38741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351E">
        <w:rPr>
          <w:noProof/>
        </w:rPr>
        <mc:AlternateContent>
          <mc:Choice Requires="wps">
            <w:drawing>
              <wp:anchor distT="0" distB="0" distL="114300" distR="114300" simplePos="0" relativeHeight="252877824" behindDoc="0" locked="0" layoutInCell="1" allowOverlap="1" wp14:anchorId="280F9744" wp14:editId="15DE1C67">
                <wp:simplePos x="0" y="0"/>
                <wp:positionH relativeFrom="column">
                  <wp:posOffset>0</wp:posOffset>
                </wp:positionH>
                <wp:positionV relativeFrom="paragraph">
                  <wp:posOffset>4151373</wp:posOffset>
                </wp:positionV>
                <wp:extent cx="5727700" cy="289367"/>
                <wp:effectExtent l="0" t="0" r="12700" b="15875"/>
                <wp:wrapNone/>
                <wp:docPr id="1093" name="Text Box 1093"/>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2AFE9B96" w14:textId="2282B6E3" w:rsidR="00EF553F" w:rsidRDefault="00EF553F" w:rsidP="0069351E">
                            <w:pPr>
                              <w:jc w:val="center"/>
                            </w:pPr>
                            <w:r>
                              <w:t>Figure 4.371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0F9744" id="Text Box 1093" o:spid="_x0000_s1868" type="#_x0000_t202" style="position:absolute;margin-left:0;margin-top:326.9pt;width:451pt;height:22.8pt;z-index:25287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" fillcolor="white [3201]" strokecolor="#4472c4 [3204]" strokeweight=".5pt">
                <v:textbox>
                  <w:txbxContent>
                    <w:p w14:paraId="2AFE9B96" w14:textId="2282B6E3" w:rsidR="00EF553F" w:rsidRDefault="00EF553F" w:rsidP="0069351E">
                      <w:pPr>
                        <w:jc w:val="center"/>
                      </w:pPr>
                      <w:r>
                        <w:t>Figure 4.371</w:t>
                      </w:r>
                    </w:p>
                  </w:txbxContent>
                </v:textbox>
              </v:shape>
            </w:pict>
          </mc:Fallback>
        </mc:AlternateContent>
      </w:r>
    </w:p>
    <w:p w14:paraId="3CB3810C" w14:textId="0FFC23A6" w:rsidR="009F1871" w:rsidRDefault="009F1871" w:rsidP="00F77F95">
      <w:r>
        <w:rPr>
          <w:noProof/>
        </w:rPr>
        <mc:AlternateContent>
          <mc:Choice Requires="wps">
            <w:drawing>
              <wp:anchor distT="0" distB="0" distL="114300" distR="114300" simplePos="0" relativeHeight="252880896" behindDoc="0" locked="0" layoutInCell="1" allowOverlap="1" wp14:anchorId="127AC783" wp14:editId="04F45531">
                <wp:simplePos x="0" y="0"/>
                <wp:positionH relativeFrom="column">
                  <wp:posOffset>0</wp:posOffset>
                </wp:positionH>
                <wp:positionV relativeFrom="paragraph">
                  <wp:posOffset>2709168</wp:posOffset>
                </wp:positionV>
                <wp:extent cx="5727700" cy="289367"/>
                <wp:effectExtent l="0" t="0" r="12700" b="15875"/>
                <wp:wrapNone/>
                <wp:docPr id="1095" name="Text Box 1095"/>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6988EF87" w14:textId="4686F7BA" w:rsidR="00EF553F" w:rsidRDefault="00EF553F" w:rsidP="009F1871">
                            <w:pPr>
                              <w:jc w:val="center"/>
                            </w:pPr>
                            <w:r>
                              <w:t>Figure 4.372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AC783" id="Text Box 1095" o:spid="_x0000_s1869" type="#_x0000_t202" style="position:absolute;margin-left:0;margin-top:213.3pt;width:451pt;height:22.8pt;z-index:2528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" fillcolor="white [3201]" strokecolor="#4472c4 [3204]" strokeweight=".5pt">
                <v:textbox>
                  <w:txbxContent>
                    <w:p w14:paraId="6988EF87" w14:textId="4686F7BA" w:rsidR="00EF553F" w:rsidRDefault="00EF553F" w:rsidP="009F1871">
                      <w:pPr>
                        <w:jc w:val="center"/>
                      </w:pPr>
                      <w:r>
                        <w:t>Figure 4.372</w:t>
                      </w:r>
                    </w:p>
                  </w:txbxContent>
                </v:textbox>
              </v:shape>
            </w:pict>
          </mc:Fallback>
        </mc:AlternateContent>
      </w:r>
      <w:r>
        <w:rPr>
          <w:noProof/>
        </w:rPr>
        <w:drawing>
          <wp:anchor distT="0" distB="0" distL="114300" distR="114300" simplePos="0" relativeHeight="252878848" behindDoc="1" locked="0" layoutInCell="1" allowOverlap="1" wp14:anchorId="641BCE93" wp14:editId="2C74EE00">
            <wp:simplePos x="0" y="0"/>
            <wp:positionH relativeFrom="column">
              <wp:posOffset>0</wp:posOffset>
            </wp:positionH>
            <wp:positionV relativeFrom="paragraph">
              <wp:posOffset>301159</wp:posOffset>
            </wp:positionV>
            <wp:extent cx="5727700" cy="2315845"/>
            <wp:effectExtent l="12700" t="12700" r="12700" b="8255"/>
            <wp:wrapTight wrapText="bothSides">
              <wp:wrapPolygon edited="0">
                <wp:start x="-48" y="-118"/>
                <wp:lineTo x="-48" y="21559"/>
                <wp:lineTo x="21600" y="21559"/>
                <wp:lineTo x="21600" y="-118"/>
                <wp:lineTo x="-48" y="-118"/>
              </wp:wrapPolygon>
            </wp:wrapTight>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sc19.jpeg"/>
                    <pic:cNvPicPr/>
                  </pic:nvPicPr>
                  <pic:blipFill>
                    <a:blip r:embed="rId614">
                      <a:extLst>
                        <a:ext uri="{28A0092B-C50C-407E-A947-70E740481C1C}">
                          <a14:useLocalDpi xmlns:a14="http://schemas.microsoft.com/office/drawing/2010/main" val="0"/>
                        </a:ext>
                      </a:extLst>
                    </a:blip>
                    <a:stretch>
                      <a:fillRect/>
                    </a:stretch>
                  </pic:blipFill>
                  <pic:spPr>
                    <a:xfrm>
                      <a:off x="0" y="0"/>
                      <a:ext cx="5727700" cy="23158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B014426" w14:textId="4DE61D3A" w:rsidR="009F1871" w:rsidRDefault="009F1871">
      <w:r>
        <w:br w:type="page"/>
      </w:r>
    </w:p>
    <w:p w14:paraId="5A917E0C" w14:textId="3D171ABA" w:rsidR="007F0F99" w:rsidRDefault="007F0F99" w:rsidP="00F77F95">
      <w:r>
        <w:rPr>
          <w:noProof/>
        </w:rPr>
        <w:lastRenderedPageBreak/>
        <mc:AlternateContent>
          <mc:Choice Requires="wps">
            <w:drawing>
              <wp:anchor distT="0" distB="0" distL="114300" distR="114300" simplePos="0" relativeHeight="252883968" behindDoc="0" locked="0" layoutInCell="1" allowOverlap="1" wp14:anchorId="5BBF51FE" wp14:editId="1CDB4E7E">
                <wp:simplePos x="0" y="0"/>
                <wp:positionH relativeFrom="column">
                  <wp:posOffset>0</wp:posOffset>
                </wp:positionH>
                <wp:positionV relativeFrom="paragraph">
                  <wp:posOffset>5326525</wp:posOffset>
                </wp:positionV>
                <wp:extent cx="5727700" cy="289367"/>
                <wp:effectExtent l="0" t="0" r="12700" b="15875"/>
                <wp:wrapNone/>
                <wp:docPr id="1097" name="Text Box 1097"/>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7ADFF686" w14:textId="73079F77" w:rsidR="00EF553F" w:rsidRDefault="00EF553F" w:rsidP="00DB2B94">
                            <w:pPr>
                              <w:jc w:val="center"/>
                            </w:pPr>
                            <w:r>
                              <w:t>Figure 4.373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F51FE" id="Text Box 1097" o:spid="_x0000_s1870" type="#_x0000_t202" style="position:absolute;margin-left:0;margin-top:419.4pt;width:451pt;height:22.8pt;z-index:25288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" fillcolor="white [3201]" strokecolor="#4472c4 [3204]" strokeweight=".5pt">
                <v:textbox>
                  <w:txbxContent>
                    <w:p w14:paraId="7ADFF686" w14:textId="73079F77" w:rsidR="00EF553F" w:rsidRDefault="00EF553F" w:rsidP="00DB2B94">
                      <w:pPr>
                        <w:jc w:val="center"/>
                      </w:pPr>
                      <w:r>
                        <w:t>Figure 4.373</w:t>
                      </w:r>
                    </w:p>
                  </w:txbxContent>
                </v:textbox>
              </v:shape>
            </w:pict>
          </mc:Fallback>
        </mc:AlternateContent>
      </w:r>
      <w:r>
        <w:rPr>
          <w:noProof/>
        </w:rPr>
        <w:drawing>
          <wp:anchor distT="0" distB="0" distL="114300" distR="114300" simplePos="0" relativeHeight="252881920" behindDoc="0" locked="0" layoutInCell="1" allowOverlap="1" wp14:anchorId="215BE4CD" wp14:editId="245EFF1B">
            <wp:simplePos x="0" y="0"/>
            <wp:positionH relativeFrom="column">
              <wp:posOffset>24266</wp:posOffset>
            </wp:positionH>
            <wp:positionV relativeFrom="paragraph">
              <wp:posOffset>12942</wp:posOffset>
            </wp:positionV>
            <wp:extent cx="5727700" cy="5226685"/>
            <wp:effectExtent l="12700" t="12700" r="12700" b="18415"/>
            <wp:wrapSquare wrapText="bothSides"/>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sc20.jpeg"/>
                    <pic:cNvPicPr/>
                  </pic:nvPicPr>
                  <pic:blipFill>
                    <a:blip r:embed="rId615">
                      <a:extLst>
                        <a:ext uri="{28A0092B-C50C-407E-A947-70E740481C1C}">
                          <a14:useLocalDpi xmlns:a14="http://schemas.microsoft.com/office/drawing/2010/main" val="0"/>
                        </a:ext>
                      </a:extLst>
                    </a:blip>
                    <a:stretch>
                      <a:fillRect/>
                    </a:stretch>
                  </pic:blipFill>
                  <pic:spPr>
                    <a:xfrm>
                      <a:off x="0" y="0"/>
                      <a:ext cx="5727700" cy="52266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7EA5406" w14:textId="1AE46DF7" w:rsidR="007F0F99" w:rsidRDefault="007F0F99">
      <w:r>
        <w:rPr>
          <w:noProof/>
        </w:rPr>
        <mc:AlternateContent>
          <mc:Choice Requires="wps">
            <w:drawing>
              <wp:anchor distT="0" distB="0" distL="114300" distR="114300" simplePos="0" relativeHeight="252887040" behindDoc="0" locked="0" layoutInCell="1" allowOverlap="1" wp14:anchorId="485B4F3B" wp14:editId="6B6D85A6">
                <wp:simplePos x="0" y="0"/>
                <wp:positionH relativeFrom="column">
                  <wp:posOffset>2106</wp:posOffset>
                </wp:positionH>
                <wp:positionV relativeFrom="paragraph">
                  <wp:posOffset>2832188</wp:posOffset>
                </wp:positionV>
                <wp:extent cx="5727700" cy="289367"/>
                <wp:effectExtent l="0" t="0" r="12700" b="15875"/>
                <wp:wrapNone/>
                <wp:docPr id="1099" name="Text Box 1099"/>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7F22411C" w14:textId="5FF5A8D6" w:rsidR="00EF553F" w:rsidRDefault="00EF553F" w:rsidP="007F0F99">
                            <w:pPr>
                              <w:jc w:val="center"/>
                            </w:pPr>
                            <w:r>
                              <w:t>Figure 4.374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B4F3B" id="Text Box 1099" o:spid="_x0000_s1871" type="#_x0000_t202" style="position:absolute;margin-left:.15pt;margin-top:223pt;width:451pt;height:22.8pt;z-index:25288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" fillcolor="white [3201]" strokecolor="#4472c4 [3204]" strokeweight=".5pt">
                <v:textbox>
                  <w:txbxContent>
                    <w:p w14:paraId="7F22411C" w14:textId="5FF5A8D6" w:rsidR="00EF553F" w:rsidRDefault="00EF553F" w:rsidP="007F0F99">
                      <w:pPr>
                        <w:jc w:val="center"/>
                      </w:pPr>
                      <w:r>
                        <w:t>Figure 4.374</w:t>
                      </w:r>
                    </w:p>
                  </w:txbxContent>
                </v:textbox>
              </v:shape>
            </w:pict>
          </mc:Fallback>
        </mc:AlternateContent>
      </w:r>
      <w:r>
        <w:rPr>
          <w:noProof/>
        </w:rPr>
        <w:drawing>
          <wp:anchor distT="0" distB="0" distL="114300" distR="114300" simplePos="0" relativeHeight="252884992" behindDoc="1" locked="0" layoutInCell="1" allowOverlap="1" wp14:anchorId="60030687" wp14:editId="63AD1F26">
            <wp:simplePos x="0" y="0"/>
            <wp:positionH relativeFrom="column">
              <wp:posOffset>0</wp:posOffset>
            </wp:positionH>
            <wp:positionV relativeFrom="paragraph">
              <wp:posOffset>231493</wp:posOffset>
            </wp:positionV>
            <wp:extent cx="5727700" cy="2542540"/>
            <wp:effectExtent l="12700" t="12700" r="12700" b="10160"/>
            <wp:wrapTight wrapText="bothSides">
              <wp:wrapPolygon edited="0">
                <wp:start x="-48" y="-108"/>
                <wp:lineTo x="-48" y="21578"/>
                <wp:lineTo x="21600" y="21578"/>
                <wp:lineTo x="21600" y="-108"/>
                <wp:lineTo x="-48" y="-108"/>
              </wp:wrapPolygon>
            </wp:wrapTight>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sc21.jpeg"/>
                    <pic:cNvPicPr/>
                  </pic:nvPicPr>
                  <pic:blipFill>
                    <a:blip r:embed="rId616">
                      <a:extLst>
                        <a:ext uri="{28A0092B-C50C-407E-A947-70E740481C1C}">
                          <a14:useLocalDpi xmlns:a14="http://schemas.microsoft.com/office/drawing/2010/main" val="0"/>
                        </a:ext>
                      </a:extLst>
                    </a:blip>
                    <a:stretch>
                      <a:fillRect/>
                    </a:stretch>
                  </pic:blipFill>
                  <pic:spPr>
                    <a:xfrm>
                      <a:off x="0" y="0"/>
                      <a:ext cx="5727700" cy="25425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68D547F4" w14:textId="3BEBDF1E" w:rsidR="00F77F95" w:rsidRDefault="00B456D5" w:rsidP="00F77F95">
      <w:r>
        <w:rPr>
          <w:noProof/>
        </w:rPr>
        <w:lastRenderedPageBreak/>
        <mc:AlternateContent>
          <mc:Choice Requires="wps">
            <w:drawing>
              <wp:anchor distT="0" distB="0" distL="114300" distR="114300" simplePos="0" relativeHeight="252890112" behindDoc="0" locked="0" layoutInCell="1" allowOverlap="1" wp14:anchorId="05294848" wp14:editId="0390D9BD">
                <wp:simplePos x="0" y="0"/>
                <wp:positionH relativeFrom="column">
                  <wp:posOffset>0</wp:posOffset>
                </wp:positionH>
                <wp:positionV relativeFrom="paragraph">
                  <wp:posOffset>4592866</wp:posOffset>
                </wp:positionV>
                <wp:extent cx="5727700" cy="289367"/>
                <wp:effectExtent l="0" t="0" r="12700" b="15875"/>
                <wp:wrapNone/>
                <wp:docPr id="1101" name="Text Box 1101"/>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4C386108" w14:textId="307FB276" w:rsidR="00EF553F" w:rsidRDefault="00EF553F" w:rsidP="00B456D5">
                            <w:pPr>
                              <w:jc w:val="center"/>
                            </w:pPr>
                            <w:r>
                              <w:t>Figure 4.375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294848" id="Text Box 1101" o:spid="_x0000_s1872" type="#_x0000_t202" style="position:absolute;margin-left:0;margin-top:361.65pt;width:451pt;height:22.8pt;z-index:25289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" fillcolor="white [3201]" strokecolor="#4472c4 [3204]" strokeweight=".5pt">
                <v:textbox>
                  <w:txbxContent>
                    <w:p w14:paraId="4C386108" w14:textId="307FB276" w:rsidR="00EF553F" w:rsidRDefault="00EF553F" w:rsidP="00B456D5">
                      <w:pPr>
                        <w:jc w:val="center"/>
                      </w:pPr>
                      <w:r>
                        <w:t>Figure 4.375</w:t>
                      </w:r>
                    </w:p>
                  </w:txbxContent>
                </v:textbox>
              </v:shape>
            </w:pict>
          </mc:Fallback>
        </mc:AlternateContent>
      </w:r>
      <w:r>
        <w:rPr>
          <w:noProof/>
        </w:rPr>
        <w:drawing>
          <wp:anchor distT="0" distB="0" distL="114300" distR="114300" simplePos="0" relativeHeight="252888064" behindDoc="1" locked="0" layoutInCell="1" allowOverlap="1" wp14:anchorId="493265D7" wp14:editId="66FDCE79">
            <wp:simplePos x="0" y="0"/>
            <wp:positionH relativeFrom="column">
              <wp:posOffset>12700</wp:posOffset>
            </wp:positionH>
            <wp:positionV relativeFrom="paragraph">
              <wp:posOffset>12700</wp:posOffset>
            </wp:positionV>
            <wp:extent cx="5727700" cy="4488180"/>
            <wp:effectExtent l="12700" t="12700" r="12700" b="7620"/>
            <wp:wrapTight wrapText="bothSides">
              <wp:wrapPolygon edited="0">
                <wp:start x="-48" y="-61"/>
                <wp:lineTo x="-48" y="21576"/>
                <wp:lineTo x="21600" y="21576"/>
                <wp:lineTo x="21600" y="-61"/>
                <wp:lineTo x="-48" y="-61"/>
              </wp:wrapPolygon>
            </wp:wrapTight>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sc22.jpeg"/>
                    <pic:cNvPicPr/>
                  </pic:nvPicPr>
                  <pic:blipFill>
                    <a:blip r:embed="rId617">
                      <a:extLst>
                        <a:ext uri="{28A0092B-C50C-407E-A947-70E740481C1C}">
                          <a14:useLocalDpi xmlns:a14="http://schemas.microsoft.com/office/drawing/2010/main" val="0"/>
                        </a:ext>
                      </a:extLst>
                    </a:blip>
                    <a:stretch>
                      <a:fillRect/>
                    </a:stretch>
                  </pic:blipFill>
                  <pic:spPr>
                    <a:xfrm>
                      <a:off x="0" y="0"/>
                      <a:ext cx="5727700" cy="44881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2DB58D0" w14:textId="13EB1861" w:rsidR="00B456D5" w:rsidRPr="00B456D5" w:rsidRDefault="00B456D5" w:rsidP="00B456D5"/>
    <w:p w14:paraId="3D12FB88" w14:textId="1C487663" w:rsidR="00B456D5" w:rsidRDefault="00B456D5" w:rsidP="00B456D5"/>
    <w:p w14:paraId="22F26F9C" w14:textId="5B5AAEE8" w:rsidR="00B456D5" w:rsidRDefault="00B456D5" w:rsidP="00B456D5"/>
    <w:p w14:paraId="40F4EC2C" w14:textId="77777777" w:rsidR="00B456D5" w:rsidRDefault="00B456D5">
      <w:r>
        <w:br w:type="page"/>
      </w:r>
    </w:p>
    <w:p w14:paraId="65F75079" w14:textId="19515866" w:rsidR="00B456D5" w:rsidRDefault="00B456D5" w:rsidP="00B456D5">
      <w:r>
        <w:rPr>
          <w:noProof/>
        </w:rPr>
        <w:lastRenderedPageBreak/>
        <mc:AlternateContent>
          <mc:Choice Requires="wps">
            <w:drawing>
              <wp:anchor distT="0" distB="0" distL="114300" distR="114300" simplePos="0" relativeHeight="252893184" behindDoc="0" locked="0" layoutInCell="1" allowOverlap="1" wp14:anchorId="32B390FA" wp14:editId="31E6D53E">
                <wp:simplePos x="0" y="0"/>
                <wp:positionH relativeFrom="column">
                  <wp:posOffset>-33599</wp:posOffset>
                </wp:positionH>
                <wp:positionV relativeFrom="paragraph">
                  <wp:posOffset>5336042</wp:posOffset>
                </wp:positionV>
                <wp:extent cx="5727700" cy="289367"/>
                <wp:effectExtent l="0" t="0" r="12700" b="15875"/>
                <wp:wrapNone/>
                <wp:docPr id="1103" name="Text Box 1103"/>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4069EB3B" w14:textId="7285E754" w:rsidR="00EF553F" w:rsidRDefault="00EF553F" w:rsidP="00B456D5">
                            <w:pPr>
                              <w:jc w:val="center"/>
                            </w:pPr>
                            <w:r>
                              <w:t>Figure 4.376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390FA" id="Text Box 1103" o:spid="_x0000_s1873" type="#_x0000_t202" style="position:absolute;margin-left:-2.65pt;margin-top:420.15pt;width:451pt;height:22.8pt;z-index:25289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" fillcolor="white [3201]" strokecolor="#4472c4 [3204]" strokeweight=".5pt">
                <v:textbox>
                  <w:txbxContent>
                    <w:p w14:paraId="4069EB3B" w14:textId="7285E754" w:rsidR="00EF553F" w:rsidRDefault="00EF553F" w:rsidP="00B456D5">
                      <w:pPr>
                        <w:jc w:val="center"/>
                      </w:pPr>
                      <w:r>
                        <w:t>Figure 4.376</w:t>
                      </w:r>
                    </w:p>
                  </w:txbxContent>
                </v:textbox>
              </v:shape>
            </w:pict>
          </mc:Fallback>
        </mc:AlternateContent>
      </w:r>
      <w:r>
        <w:rPr>
          <w:noProof/>
        </w:rPr>
        <w:drawing>
          <wp:anchor distT="0" distB="0" distL="114300" distR="114300" simplePos="0" relativeHeight="252891136" behindDoc="1" locked="0" layoutInCell="1" allowOverlap="1" wp14:anchorId="4CEB294B" wp14:editId="7F8F8AD4">
            <wp:simplePos x="0" y="0"/>
            <wp:positionH relativeFrom="column">
              <wp:posOffset>-33832</wp:posOffset>
            </wp:positionH>
            <wp:positionV relativeFrom="paragraph">
              <wp:posOffset>13134</wp:posOffset>
            </wp:positionV>
            <wp:extent cx="5727700" cy="5236845"/>
            <wp:effectExtent l="12700" t="12700" r="12700" b="8255"/>
            <wp:wrapTight wrapText="bothSides">
              <wp:wrapPolygon edited="0">
                <wp:start x="-48" y="-52"/>
                <wp:lineTo x="-48" y="21582"/>
                <wp:lineTo x="21600" y="21582"/>
                <wp:lineTo x="21600" y="-52"/>
                <wp:lineTo x="-48" y="-52"/>
              </wp:wrapPolygon>
            </wp:wrapTight>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sc23.jpeg"/>
                    <pic:cNvPicPr/>
                  </pic:nvPicPr>
                  <pic:blipFill>
                    <a:blip r:embed="rId618">
                      <a:extLst>
                        <a:ext uri="{28A0092B-C50C-407E-A947-70E740481C1C}">
                          <a14:useLocalDpi xmlns:a14="http://schemas.microsoft.com/office/drawing/2010/main" val="0"/>
                        </a:ext>
                      </a:extLst>
                    </a:blip>
                    <a:stretch>
                      <a:fillRect/>
                    </a:stretch>
                  </pic:blipFill>
                  <pic:spPr>
                    <a:xfrm>
                      <a:off x="0" y="0"/>
                      <a:ext cx="5727700" cy="52368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792AFC0" w14:textId="6FA7B14D" w:rsidR="00B456D5" w:rsidRDefault="00B456D5">
      <w:r>
        <w:rPr>
          <w:noProof/>
        </w:rPr>
        <mc:AlternateContent>
          <mc:Choice Requires="wps">
            <w:drawing>
              <wp:anchor distT="0" distB="0" distL="114300" distR="114300" simplePos="0" relativeHeight="252896256" behindDoc="0" locked="0" layoutInCell="1" allowOverlap="1" wp14:anchorId="0F49C499" wp14:editId="40CDE904">
                <wp:simplePos x="0" y="0"/>
                <wp:positionH relativeFrom="column">
                  <wp:posOffset>-34724</wp:posOffset>
                </wp:positionH>
                <wp:positionV relativeFrom="paragraph">
                  <wp:posOffset>1296365</wp:posOffset>
                </wp:positionV>
                <wp:extent cx="5727700" cy="289367"/>
                <wp:effectExtent l="0" t="0" r="12700" b="15875"/>
                <wp:wrapNone/>
                <wp:docPr id="1105" name="Text Box 1105"/>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33633C0A" w14:textId="35474856" w:rsidR="00EF553F" w:rsidRDefault="00EF553F" w:rsidP="00B456D5">
                            <w:pPr>
                              <w:jc w:val="center"/>
                            </w:pPr>
                            <w:r>
                              <w:t>Figure 4.377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49C499" id="Text Box 1105" o:spid="_x0000_s1874" type="#_x0000_t202" style="position:absolute;margin-left:-2.75pt;margin-top:102.1pt;width:451pt;height:22.8pt;z-index:25289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" fillcolor="white [3201]" strokecolor="#4472c4 [3204]" strokeweight=".5pt">
                <v:textbox>
                  <w:txbxContent>
                    <w:p w14:paraId="33633C0A" w14:textId="35474856" w:rsidR="00EF553F" w:rsidRDefault="00EF553F" w:rsidP="00B456D5">
                      <w:pPr>
                        <w:jc w:val="center"/>
                      </w:pPr>
                      <w:r>
                        <w:t>Figure 4.377</w:t>
                      </w:r>
                    </w:p>
                  </w:txbxContent>
                </v:textbox>
              </v:shape>
            </w:pict>
          </mc:Fallback>
        </mc:AlternateContent>
      </w:r>
      <w:r>
        <w:rPr>
          <w:noProof/>
        </w:rPr>
        <w:drawing>
          <wp:anchor distT="0" distB="0" distL="114300" distR="114300" simplePos="0" relativeHeight="252894208" behindDoc="1" locked="0" layoutInCell="1" allowOverlap="1" wp14:anchorId="64283016" wp14:editId="36711DFD">
            <wp:simplePos x="0" y="0"/>
            <wp:positionH relativeFrom="column">
              <wp:posOffset>-34724</wp:posOffset>
            </wp:positionH>
            <wp:positionV relativeFrom="paragraph">
              <wp:posOffset>359940</wp:posOffset>
            </wp:positionV>
            <wp:extent cx="5727700" cy="854075"/>
            <wp:effectExtent l="12700" t="12700" r="12700" b="9525"/>
            <wp:wrapTight wrapText="bothSides">
              <wp:wrapPolygon edited="0">
                <wp:start x="-48" y="-321"/>
                <wp:lineTo x="-48" y="21520"/>
                <wp:lineTo x="21600" y="21520"/>
                <wp:lineTo x="21600" y="-321"/>
                <wp:lineTo x="-48" y="-321"/>
              </wp:wrapPolygon>
            </wp:wrapTight>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sc24.jpeg"/>
                    <pic:cNvPicPr/>
                  </pic:nvPicPr>
                  <pic:blipFill>
                    <a:blip r:embed="rId619">
                      <a:extLst>
                        <a:ext uri="{28A0092B-C50C-407E-A947-70E740481C1C}">
                          <a14:useLocalDpi xmlns:a14="http://schemas.microsoft.com/office/drawing/2010/main" val="0"/>
                        </a:ext>
                      </a:extLst>
                    </a:blip>
                    <a:stretch>
                      <a:fillRect/>
                    </a:stretch>
                  </pic:blipFill>
                  <pic:spPr>
                    <a:xfrm>
                      <a:off x="0" y="0"/>
                      <a:ext cx="5727700" cy="8540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bookmarkStart w:id="64" w:name="_Toc100002646"/>
    <w:p w14:paraId="12D047AF" w14:textId="5DECF74C" w:rsidR="00B456D5" w:rsidRDefault="00A83C1C" w:rsidP="00A83C1C">
      <w:pPr>
        <w:pStyle w:val="Heading3"/>
      </w:pPr>
      <w:r>
        <w:rPr>
          <w:noProof/>
        </w:rPr>
        <w:lastRenderedPageBreak/>
        <mc:AlternateContent>
          <mc:Choice Requires="wps">
            <w:drawing>
              <wp:anchor distT="0" distB="0" distL="114300" distR="114300" simplePos="0" relativeHeight="252899328" behindDoc="0" locked="0" layoutInCell="1" allowOverlap="1" wp14:anchorId="27BDF4C8" wp14:editId="2C983D17">
                <wp:simplePos x="0" y="0"/>
                <wp:positionH relativeFrom="column">
                  <wp:posOffset>0</wp:posOffset>
                </wp:positionH>
                <wp:positionV relativeFrom="paragraph">
                  <wp:posOffset>1198880</wp:posOffset>
                </wp:positionV>
                <wp:extent cx="5727700" cy="289367"/>
                <wp:effectExtent l="0" t="0" r="12700" b="15875"/>
                <wp:wrapNone/>
                <wp:docPr id="1107" name="Text Box 1107"/>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4F856E4E" w14:textId="09E9BCD8" w:rsidR="00EF553F" w:rsidRDefault="00EF553F" w:rsidP="00A83C1C">
                            <w:pPr>
                              <w:jc w:val="center"/>
                            </w:pPr>
                            <w:r>
                              <w:t>Figure 4.378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DF4C8" id="Text Box 1107" o:spid="_x0000_s1875" type="#_x0000_t202" style="position:absolute;margin-left:0;margin-top:94.4pt;width:451pt;height:22.8pt;z-index:2528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" fillcolor="white [3201]" strokecolor="#4472c4 [3204]" strokeweight=".5pt">
                <v:textbox>
                  <w:txbxContent>
                    <w:p w14:paraId="4F856E4E" w14:textId="09E9BCD8" w:rsidR="00EF553F" w:rsidRDefault="00EF553F" w:rsidP="00A83C1C">
                      <w:pPr>
                        <w:jc w:val="center"/>
                      </w:pPr>
                      <w:r>
                        <w:t>Figure 4.378</w:t>
                      </w:r>
                    </w:p>
                  </w:txbxContent>
                </v:textbox>
              </v:shape>
            </w:pict>
          </mc:Fallback>
        </mc:AlternateContent>
      </w:r>
      <w:r>
        <w:t>config.js</w:t>
      </w:r>
      <w:bookmarkEnd w:id="64"/>
    </w:p>
    <w:p w14:paraId="01504A52" w14:textId="7461550E" w:rsidR="00A83C1C" w:rsidRDefault="00A83C1C" w:rsidP="00A83C1C"/>
    <w:p w14:paraId="03182016" w14:textId="77777777" w:rsidR="00393FA3" w:rsidRDefault="00393FA3" w:rsidP="00A83C1C"/>
    <w:p w14:paraId="2CEF2AAE" w14:textId="3D1D15DE" w:rsidR="00A83C1C" w:rsidRDefault="00A83C1C" w:rsidP="00393FA3">
      <w:pPr>
        <w:pStyle w:val="Heading3"/>
      </w:pPr>
      <w:bookmarkStart w:id="65" w:name="_Toc100002647"/>
      <w:r>
        <w:rPr>
          <w:noProof/>
        </w:rPr>
        <w:drawing>
          <wp:anchor distT="0" distB="0" distL="114300" distR="114300" simplePos="0" relativeHeight="252897280" behindDoc="1" locked="0" layoutInCell="1" allowOverlap="1" wp14:anchorId="2FEF07FB" wp14:editId="676C6E73">
            <wp:simplePos x="0" y="0"/>
            <wp:positionH relativeFrom="column">
              <wp:posOffset>12700</wp:posOffset>
            </wp:positionH>
            <wp:positionV relativeFrom="paragraph">
              <wp:posOffset>11430</wp:posOffset>
            </wp:positionV>
            <wp:extent cx="5727700" cy="768985"/>
            <wp:effectExtent l="12700" t="12700" r="12700" b="18415"/>
            <wp:wrapTight wrapText="bothSides">
              <wp:wrapPolygon edited="0">
                <wp:start x="-48" y="-357"/>
                <wp:lineTo x="-48" y="21761"/>
                <wp:lineTo x="21600" y="21761"/>
                <wp:lineTo x="21600" y="-357"/>
                <wp:lineTo x="-48" y="-357"/>
              </wp:wrapPolygon>
            </wp:wrapTight>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sc25.jpeg"/>
                    <pic:cNvPicPr/>
                  </pic:nvPicPr>
                  <pic:blipFill>
                    <a:blip r:embed="rId620">
                      <a:extLst>
                        <a:ext uri="{28A0092B-C50C-407E-A947-70E740481C1C}">
                          <a14:useLocalDpi xmlns:a14="http://schemas.microsoft.com/office/drawing/2010/main" val="0"/>
                        </a:ext>
                      </a:extLst>
                    </a:blip>
                    <a:stretch>
                      <a:fillRect/>
                    </a:stretch>
                  </pic:blipFill>
                  <pic:spPr>
                    <a:xfrm>
                      <a:off x="0" y="0"/>
                      <a:ext cx="5727700" cy="7689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393FA3">
        <w:t>helpers.js</w:t>
      </w:r>
      <w:bookmarkEnd w:id="65"/>
    </w:p>
    <w:p w14:paraId="1FDCAA0F" w14:textId="279F83F7" w:rsidR="00393FA3" w:rsidRDefault="00393FA3" w:rsidP="00393FA3"/>
    <w:p w14:paraId="701EE249" w14:textId="1FD96DE4" w:rsidR="00393FA3" w:rsidRDefault="00393FA3" w:rsidP="00393FA3">
      <w:r>
        <w:rPr>
          <w:noProof/>
        </w:rPr>
        <mc:AlternateContent>
          <mc:Choice Requires="wps">
            <w:drawing>
              <wp:anchor distT="0" distB="0" distL="114300" distR="114300" simplePos="0" relativeHeight="252902400" behindDoc="0" locked="0" layoutInCell="1" allowOverlap="1" wp14:anchorId="08871B5A" wp14:editId="45D61C7A">
                <wp:simplePos x="0" y="0"/>
                <wp:positionH relativeFrom="column">
                  <wp:posOffset>0</wp:posOffset>
                </wp:positionH>
                <wp:positionV relativeFrom="paragraph">
                  <wp:posOffset>3162300</wp:posOffset>
                </wp:positionV>
                <wp:extent cx="5727700" cy="289367"/>
                <wp:effectExtent l="0" t="0" r="12700" b="15875"/>
                <wp:wrapNone/>
                <wp:docPr id="1109" name="Text Box 1109"/>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673C3B67" w14:textId="30368E3D" w:rsidR="00EF553F" w:rsidRDefault="00EF553F" w:rsidP="00393FA3">
                            <w:pPr>
                              <w:jc w:val="center"/>
                            </w:pPr>
                            <w:r>
                              <w:t>Figure 4.379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71B5A" id="Text Box 1109" o:spid="_x0000_s1876" type="#_x0000_t202" style="position:absolute;margin-left:0;margin-top:249pt;width:451pt;height:22.8pt;z-index:25290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" fillcolor="white [3201]" strokecolor="#4472c4 [3204]" strokeweight=".5pt">
                <v:textbox>
                  <w:txbxContent>
                    <w:p w14:paraId="673C3B67" w14:textId="30368E3D" w:rsidR="00EF553F" w:rsidRDefault="00EF553F" w:rsidP="00393FA3">
                      <w:pPr>
                        <w:jc w:val="center"/>
                      </w:pPr>
                      <w:r>
                        <w:t>Figure 4.379</w:t>
                      </w:r>
                    </w:p>
                  </w:txbxContent>
                </v:textbox>
              </v:shape>
            </w:pict>
          </mc:Fallback>
        </mc:AlternateContent>
      </w:r>
      <w:r>
        <w:rPr>
          <w:noProof/>
        </w:rPr>
        <w:drawing>
          <wp:anchor distT="0" distB="0" distL="114300" distR="114300" simplePos="0" relativeHeight="252900352" behindDoc="1" locked="0" layoutInCell="1" allowOverlap="1" wp14:anchorId="69599252" wp14:editId="420F40F9">
            <wp:simplePos x="0" y="0"/>
            <wp:positionH relativeFrom="column">
              <wp:posOffset>12700</wp:posOffset>
            </wp:positionH>
            <wp:positionV relativeFrom="paragraph">
              <wp:posOffset>12700</wp:posOffset>
            </wp:positionV>
            <wp:extent cx="5727700" cy="3084830"/>
            <wp:effectExtent l="12700" t="12700" r="12700" b="13970"/>
            <wp:wrapTight wrapText="bothSides">
              <wp:wrapPolygon edited="0">
                <wp:start x="-48" y="-89"/>
                <wp:lineTo x="-48" y="21609"/>
                <wp:lineTo x="21600" y="21609"/>
                <wp:lineTo x="21600" y="-89"/>
                <wp:lineTo x="-48" y="-89"/>
              </wp:wrapPolygon>
            </wp:wrapTight>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sc26.jpeg"/>
                    <pic:cNvPicPr/>
                  </pic:nvPicPr>
                  <pic:blipFill>
                    <a:blip r:embed="rId621">
                      <a:extLst>
                        <a:ext uri="{28A0092B-C50C-407E-A947-70E740481C1C}">
                          <a14:useLocalDpi xmlns:a14="http://schemas.microsoft.com/office/drawing/2010/main" val="0"/>
                        </a:ext>
                      </a:extLst>
                    </a:blip>
                    <a:stretch>
                      <a:fillRect/>
                    </a:stretch>
                  </pic:blipFill>
                  <pic:spPr>
                    <a:xfrm>
                      <a:off x="0" y="0"/>
                      <a:ext cx="5727700" cy="30848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7757982" w14:textId="67A664DB" w:rsidR="006171B2" w:rsidRPr="006171B2" w:rsidRDefault="00146775" w:rsidP="006171B2">
      <w:r>
        <w:rPr>
          <w:noProof/>
        </w:rPr>
        <w:lastRenderedPageBreak/>
        <mc:AlternateContent>
          <mc:Choice Requires="wps">
            <w:drawing>
              <wp:anchor distT="0" distB="0" distL="114300" distR="114300" simplePos="0" relativeHeight="252908544" behindDoc="0" locked="0" layoutInCell="1" allowOverlap="1" wp14:anchorId="5AAB360E" wp14:editId="5E3C6354">
                <wp:simplePos x="0" y="0"/>
                <wp:positionH relativeFrom="column">
                  <wp:posOffset>0</wp:posOffset>
                </wp:positionH>
                <wp:positionV relativeFrom="paragraph">
                  <wp:posOffset>8293534</wp:posOffset>
                </wp:positionV>
                <wp:extent cx="5727700" cy="289367"/>
                <wp:effectExtent l="0" t="0" r="12700" b="15875"/>
                <wp:wrapNone/>
                <wp:docPr id="1113" name="Text Box 1113"/>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2960CBE8" w14:textId="19C6FB20" w:rsidR="00EF553F" w:rsidRDefault="00EF553F" w:rsidP="00146775">
                            <w:pPr>
                              <w:jc w:val="center"/>
                            </w:pPr>
                            <w:r>
                              <w:t>Figure 4.381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AB360E" id="Text Box 1113" o:spid="_x0000_s1877" type="#_x0000_t202" style="position:absolute;margin-left:0;margin-top:653.05pt;width:451pt;height:22.8pt;z-index:25290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" fillcolor="white [3201]" strokecolor="#4472c4 [3204]" strokeweight=".5pt">
                <v:textbox>
                  <w:txbxContent>
                    <w:p w14:paraId="2960CBE8" w14:textId="19C6FB20" w:rsidR="00EF553F" w:rsidRDefault="00EF553F" w:rsidP="00146775">
                      <w:pPr>
                        <w:jc w:val="center"/>
                      </w:pPr>
                      <w:r>
                        <w:t>Figure 4.381</w:t>
                      </w:r>
                    </w:p>
                  </w:txbxContent>
                </v:textbox>
              </v:shape>
            </w:pict>
          </mc:Fallback>
        </mc:AlternateContent>
      </w:r>
      <w:r>
        <w:rPr>
          <w:noProof/>
        </w:rPr>
        <w:drawing>
          <wp:anchor distT="0" distB="0" distL="114300" distR="114300" simplePos="0" relativeHeight="252906496" behindDoc="1" locked="0" layoutInCell="1" allowOverlap="1" wp14:anchorId="3A133D0A" wp14:editId="4DBB634F">
            <wp:simplePos x="0" y="0"/>
            <wp:positionH relativeFrom="column">
              <wp:posOffset>0</wp:posOffset>
            </wp:positionH>
            <wp:positionV relativeFrom="paragraph">
              <wp:posOffset>4025940</wp:posOffset>
            </wp:positionV>
            <wp:extent cx="5727700" cy="4260850"/>
            <wp:effectExtent l="12700" t="12700" r="12700" b="19050"/>
            <wp:wrapTight wrapText="bothSides">
              <wp:wrapPolygon edited="0">
                <wp:start x="-48" y="-64"/>
                <wp:lineTo x="-48" y="21632"/>
                <wp:lineTo x="21600" y="21632"/>
                <wp:lineTo x="21600" y="-64"/>
                <wp:lineTo x="-48" y="-64"/>
              </wp:wrapPolygon>
            </wp:wrapTight>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sc28.jpeg"/>
                    <pic:cNvPicPr/>
                  </pic:nvPicPr>
                  <pic:blipFill>
                    <a:blip r:embed="rId622">
                      <a:extLst>
                        <a:ext uri="{28A0092B-C50C-407E-A947-70E740481C1C}">
                          <a14:useLocalDpi xmlns:a14="http://schemas.microsoft.com/office/drawing/2010/main" val="0"/>
                        </a:ext>
                      </a:extLst>
                    </a:blip>
                    <a:stretch>
                      <a:fillRect/>
                    </a:stretch>
                  </pic:blipFill>
                  <pic:spPr>
                    <a:xfrm>
                      <a:off x="0" y="0"/>
                      <a:ext cx="5727700" cy="42608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171B2">
        <w:rPr>
          <w:noProof/>
        </w:rPr>
        <mc:AlternateContent>
          <mc:Choice Requires="wps">
            <w:drawing>
              <wp:anchor distT="0" distB="0" distL="114300" distR="114300" simplePos="0" relativeHeight="252905472" behindDoc="0" locked="0" layoutInCell="1" allowOverlap="1" wp14:anchorId="538886EC" wp14:editId="28DDA6B7">
                <wp:simplePos x="0" y="0"/>
                <wp:positionH relativeFrom="column">
                  <wp:posOffset>0</wp:posOffset>
                </wp:positionH>
                <wp:positionV relativeFrom="paragraph">
                  <wp:posOffset>3617595</wp:posOffset>
                </wp:positionV>
                <wp:extent cx="5727700" cy="289367"/>
                <wp:effectExtent l="0" t="0" r="12700" b="15875"/>
                <wp:wrapNone/>
                <wp:docPr id="1111" name="Text Box 1111"/>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3F8FEA6C" w14:textId="43659828" w:rsidR="00EF553F" w:rsidRDefault="00EF553F" w:rsidP="006171B2">
                            <w:pPr>
                              <w:jc w:val="center"/>
                            </w:pPr>
                            <w:r>
                              <w:t>Figure 4.380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886EC" id="Text Box 1111" o:spid="_x0000_s1878" type="#_x0000_t202" style="position:absolute;margin-left:0;margin-top:284.85pt;width:451pt;height:22.8pt;z-index:25290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" fillcolor="white [3201]" strokecolor="#4472c4 [3204]" strokeweight=".5pt">
                <v:textbox>
                  <w:txbxContent>
                    <w:p w14:paraId="3F8FEA6C" w14:textId="43659828" w:rsidR="00EF553F" w:rsidRDefault="00EF553F" w:rsidP="006171B2">
                      <w:pPr>
                        <w:jc w:val="center"/>
                      </w:pPr>
                      <w:r>
                        <w:t>Figure 4.380</w:t>
                      </w:r>
                    </w:p>
                  </w:txbxContent>
                </v:textbox>
              </v:shape>
            </w:pict>
          </mc:Fallback>
        </mc:AlternateContent>
      </w:r>
      <w:r w:rsidR="006171B2">
        <w:rPr>
          <w:noProof/>
        </w:rPr>
        <w:drawing>
          <wp:anchor distT="0" distB="0" distL="114300" distR="114300" simplePos="0" relativeHeight="252903424" behindDoc="1" locked="0" layoutInCell="1" allowOverlap="1" wp14:anchorId="6AA9EA73" wp14:editId="5A518C3A">
            <wp:simplePos x="0" y="0"/>
            <wp:positionH relativeFrom="column">
              <wp:posOffset>12700</wp:posOffset>
            </wp:positionH>
            <wp:positionV relativeFrom="paragraph">
              <wp:posOffset>12394</wp:posOffset>
            </wp:positionV>
            <wp:extent cx="5727700" cy="3530600"/>
            <wp:effectExtent l="12700" t="12700" r="12700" b="12700"/>
            <wp:wrapTight wrapText="bothSides">
              <wp:wrapPolygon edited="0">
                <wp:start x="-48" y="-78"/>
                <wp:lineTo x="-48" y="21600"/>
                <wp:lineTo x="21600" y="21600"/>
                <wp:lineTo x="21600" y="-78"/>
                <wp:lineTo x="-48" y="-78"/>
              </wp:wrapPolygon>
            </wp:wrapTight>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sc27.jpeg"/>
                    <pic:cNvPicPr/>
                  </pic:nvPicPr>
                  <pic:blipFill>
                    <a:blip r:embed="rId623">
                      <a:extLst>
                        <a:ext uri="{28A0092B-C50C-407E-A947-70E740481C1C}">
                          <a14:useLocalDpi xmlns:a14="http://schemas.microsoft.com/office/drawing/2010/main" val="0"/>
                        </a:ext>
                      </a:extLst>
                    </a:blip>
                    <a:stretch>
                      <a:fillRect/>
                    </a:stretch>
                  </pic:blipFill>
                  <pic:spPr>
                    <a:xfrm>
                      <a:off x="0" y="0"/>
                      <a:ext cx="5727700" cy="3530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AB05162" w14:textId="242E13DB" w:rsidR="006171B2" w:rsidRPr="006171B2" w:rsidRDefault="006171B2" w:rsidP="006171B2"/>
    <w:p w14:paraId="24B1F846" w14:textId="01C46D6B" w:rsidR="006171B2" w:rsidRPr="006171B2" w:rsidRDefault="006171B2" w:rsidP="006171B2"/>
    <w:p w14:paraId="241BE994" w14:textId="0DD2C9DE" w:rsidR="006171B2" w:rsidRDefault="00E1604C" w:rsidP="006171B2">
      <w:r>
        <w:rPr>
          <w:noProof/>
        </w:rPr>
        <w:lastRenderedPageBreak/>
        <mc:AlternateContent>
          <mc:Choice Requires="wps">
            <w:drawing>
              <wp:anchor distT="0" distB="0" distL="114300" distR="114300" simplePos="0" relativeHeight="252911616" behindDoc="0" locked="0" layoutInCell="1" allowOverlap="1" wp14:anchorId="67354B35" wp14:editId="057D6D6F">
                <wp:simplePos x="0" y="0"/>
                <wp:positionH relativeFrom="column">
                  <wp:posOffset>0</wp:posOffset>
                </wp:positionH>
                <wp:positionV relativeFrom="paragraph">
                  <wp:posOffset>5023710</wp:posOffset>
                </wp:positionV>
                <wp:extent cx="5727700" cy="289367"/>
                <wp:effectExtent l="0" t="0" r="12700" b="15875"/>
                <wp:wrapNone/>
                <wp:docPr id="1115" name="Text Box 1115"/>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4B028201" w14:textId="4025A785" w:rsidR="00EF553F" w:rsidRDefault="00EF553F" w:rsidP="00E1604C">
                            <w:pPr>
                              <w:jc w:val="center"/>
                            </w:pPr>
                            <w:r>
                              <w:t>Figure 4.382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354B35" id="Text Box 1115" o:spid="_x0000_s1879" type="#_x0000_t202" style="position:absolute;margin-left:0;margin-top:395.55pt;width:451pt;height:22.8pt;z-index:25291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" fillcolor="white [3201]" strokecolor="#4472c4 [3204]" strokeweight=".5pt">
                <v:textbox>
                  <w:txbxContent>
                    <w:p w14:paraId="4B028201" w14:textId="4025A785" w:rsidR="00EF553F" w:rsidRDefault="00EF553F" w:rsidP="00E1604C">
                      <w:pPr>
                        <w:jc w:val="center"/>
                      </w:pPr>
                      <w:r>
                        <w:t>Figure 4.382</w:t>
                      </w:r>
                    </w:p>
                  </w:txbxContent>
                </v:textbox>
              </v:shape>
            </w:pict>
          </mc:Fallback>
        </mc:AlternateContent>
      </w:r>
    </w:p>
    <w:p w14:paraId="3017ACE5" w14:textId="46E25867" w:rsidR="00DE0EF5" w:rsidRDefault="00E1604C">
      <w:r>
        <w:rPr>
          <w:noProof/>
        </w:rPr>
        <w:drawing>
          <wp:anchor distT="0" distB="0" distL="114300" distR="114300" simplePos="0" relativeHeight="252909568" behindDoc="1" locked="0" layoutInCell="1" allowOverlap="1" wp14:anchorId="70639EC2" wp14:editId="37DBDF11">
            <wp:simplePos x="0" y="0"/>
            <wp:positionH relativeFrom="column">
              <wp:posOffset>12700</wp:posOffset>
            </wp:positionH>
            <wp:positionV relativeFrom="paragraph">
              <wp:posOffset>12065</wp:posOffset>
            </wp:positionV>
            <wp:extent cx="5727700" cy="4740275"/>
            <wp:effectExtent l="12700" t="12700" r="12700" b="9525"/>
            <wp:wrapTight wrapText="bothSides">
              <wp:wrapPolygon edited="0">
                <wp:start x="-48" y="-58"/>
                <wp:lineTo x="-48" y="21586"/>
                <wp:lineTo x="21600" y="21586"/>
                <wp:lineTo x="21600" y="-58"/>
                <wp:lineTo x="-48" y="-58"/>
              </wp:wrapPolygon>
            </wp:wrapTight>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sc29.jpeg"/>
                    <pic:cNvPicPr/>
                  </pic:nvPicPr>
                  <pic:blipFill>
                    <a:blip r:embed="rId624">
                      <a:extLst>
                        <a:ext uri="{28A0092B-C50C-407E-A947-70E740481C1C}">
                          <a14:useLocalDpi xmlns:a14="http://schemas.microsoft.com/office/drawing/2010/main" val="0"/>
                        </a:ext>
                      </a:extLst>
                    </a:blip>
                    <a:stretch>
                      <a:fillRect/>
                    </a:stretch>
                  </pic:blipFill>
                  <pic:spPr>
                    <a:xfrm>
                      <a:off x="0" y="0"/>
                      <a:ext cx="5727700" cy="4740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171B2">
        <w:br w:type="page"/>
      </w:r>
    </w:p>
    <w:p w14:paraId="746636EA" w14:textId="24537A02" w:rsidR="00DE0EF5" w:rsidRDefault="00DE0EF5">
      <w:r>
        <w:rPr>
          <w:noProof/>
        </w:rPr>
        <w:lastRenderedPageBreak/>
        <mc:AlternateContent>
          <mc:Choice Requires="wps">
            <w:drawing>
              <wp:anchor distT="0" distB="0" distL="114300" distR="114300" simplePos="0" relativeHeight="252914688" behindDoc="0" locked="0" layoutInCell="1" allowOverlap="1" wp14:anchorId="317C6802" wp14:editId="09095B4E">
                <wp:simplePos x="0" y="0"/>
                <wp:positionH relativeFrom="column">
                  <wp:posOffset>12700</wp:posOffset>
                </wp:positionH>
                <wp:positionV relativeFrom="paragraph">
                  <wp:posOffset>5625465</wp:posOffset>
                </wp:positionV>
                <wp:extent cx="5727700" cy="289367"/>
                <wp:effectExtent l="0" t="0" r="12700" b="15875"/>
                <wp:wrapNone/>
                <wp:docPr id="1118" name="Text Box 1118"/>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5662F496" w14:textId="158EB0C1" w:rsidR="00EF553F" w:rsidRDefault="00EF553F" w:rsidP="00DE0EF5">
                            <w:pPr>
                              <w:jc w:val="center"/>
                            </w:pPr>
                            <w:r>
                              <w:t>Figure 4.383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C6802" id="Text Box 1118" o:spid="_x0000_s1880" type="#_x0000_t202" style="position:absolute;margin-left:1pt;margin-top:442.95pt;width:451pt;height:22.8pt;z-index:25291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" fillcolor="white [3201]" strokecolor="#4472c4 [3204]" strokeweight=".5pt">
                <v:textbox>
                  <w:txbxContent>
                    <w:p w14:paraId="5662F496" w14:textId="158EB0C1" w:rsidR="00EF553F" w:rsidRDefault="00EF553F" w:rsidP="00DE0EF5">
                      <w:pPr>
                        <w:jc w:val="center"/>
                      </w:pPr>
                      <w:r>
                        <w:t>Figure 4.383</w:t>
                      </w:r>
                    </w:p>
                  </w:txbxContent>
                </v:textbox>
              </v:shape>
            </w:pict>
          </mc:Fallback>
        </mc:AlternateContent>
      </w:r>
      <w:r>
        <w:rPr>
          <w:noProof/>
        </w:rPr>
        <w:drawing>
          <wp:anchor distT="0" distB="0" distL="114300" distR="114300" simplePos="0" relativeHeight="252912640" behindDoc="0" locked="0" layoutInCell="1" allowOverlap="1" wp14:anchorId="27FC9FC1" wp14:editId="470087CB">
            <wp:simplePos x="0" y="0"/>
            <wp:positionH relativeFrom="column">
              <wp:posOffset>12700</wp:posOffset>
            </wp:positionH>
            <wp:positionV relativeFrom="paragraph">
              <wp:posOffset>12700</wp:posOffset>
            </wp:positionV>
            <wp:extent cx="5727700" cy="5596890"/>
            <wp:effectExtent l="12700" t="12700" r="12700" b="16510"/>
            <wp:wrapSquare wrapText="bothSides"/>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sc30.jpeg"/>
                    <pic:cNvPicPr/>
                  </pic:nvPicPr>
                  <pic:blipFill>
                    <a:blip r:embed="rId625">
                      <a:extLst>
                        <a:ext uri="{28A0092B-C50C-407E-A947-70E740481C1C}">
                          <a14:useLocalDpi xmlns:a14="http://schemas.microsoft.com/office/drawing/2010/main" val="0"/>
                        </a:ext>
                      </a:extLst>
                    </a:blip>
                    <a:stretch>
                      <a:fillRect/>
                    </a:stretch>
                  </pic:blipFill>
                  <pic:spPr>
                    <a:xfrm>
                      <a:off x="0" y="0"/>
                      <a:ext cx="5727700" cy="55968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326424BE" w14:textId="027B4617" w:rsidR="006171B2" w:rsidRDefault="00DE0EF5">
      <w:r>
        <w:rPr>
          <w:noProof/>
        </w:rPr>
        <w:lastRenderedPageBreak/>
        <mc:AlternateContent>
          <mc:Choice Requires="wps">
            <w:drawing>
              <wp:anchor distT="0" distB="0" distL="114300" distR="114300" simplePos="0" relativeHeight="252917760" behindDoc="0" locked="0" layoutInCell="1" allowOverlap="1" wp14:anchorId="4E3C88BE" wp14:editId="7A664305">
                <wp:simplePos x="0" y="0"/>
                <wp:positionH relativeFrom="column">
                  <wp:posOffset>-33599</wp:posOffset>
                </wp:positionH>
                <wp:positionV relativeFrom="paragraph">
                  <wp:posOffset>3662591</wp:posOffset>
                </wp:positionV>
                <wp:extent cx="5727700" cy="289367"/>
                <wp:effectExtent l="0" t="0" r="12700" b="15875"/>
                <wp:wrapNone/>
                <wp:docPr id="1120" name="Text Box 1120"/>
                <wp:cNvGraphicFramePr/>
                <a:graphic xmlns:a="http://schemas.openxmlformats.org/drawingml/2006/main">
                  <a:graphicData uri="http://schemas.microsoft.com/office/word/2010/wordprocessingShape">
                    <wps:wsp>
                      <wps:cNvSpPr txBox="1"/>
                      <wps:spPr>
                        <a:xfrm>
                          <a:off x="0" y="0"/>
                          <a:ext cx="5727700" cy="289367"/>
                        </a:xfrm>
                        <a:prstGeom prst="rect">
                          <a:avLst/>
                        </a:prstGeom>
                        <a:solidFill>
                          <a:schemeClr val="lt1"/>
                        </a:solidFill>
                        <a:ln w="6350">
                          <a:solidFill>
                            <a:schemeClr val="accent1"/>
                          </a:solidFill>
                        </a:ln>
                      </wps:spPr>
                      <wps:txbx>
                        <w:txbxContent>
                          <w:p w14:paraId="41C030C1" w14:textId="1EA89331" w:rsidR="00EF553F" w:rsidRDefault="00EF553F" w:rsidP="00DE0EF5">
                            <w:pPr>
                              <w:jc w:val="center"/>
                            </w:pPr>
                            <w:r>
                              <w:t>Figure 4.384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3C88BE" id="Text Box 1120" o:spid="_x0000_s1881" type="#_x0000_t202" style="position:absolute;margin-left:-2.65pt;margin-top:288.4pt;width:451pt;height:22.8pt;z-index:25291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" fillcolor="white [3201]" strokecolor="#4472c4 [3204]" strokeweight=".5pt">
                <v:textbox>
                  <w:txbxContent>
                    <w:p w14:paraId="41C030C1" w14:textId="1EA89331" w:rsidR="00EF553F" w:rsidRDefault="00EF553F" w:rsidP="00DE0EF5">
                      <w:pPr>
                        <w:jc w:val="center"/>
                      </w:pPr>
                      <w:r>
                        <w:t>Figure 4.384</w:t>
                      </w:r>
                    </w:p>
                  </w:txbxContent>
                </v:textbox>
              </v:shape>
            </w:pict>
          </mc:Fallback>
        </mc:AlternateContent>
      </w:r>
      <w:r>
        <w:rPr>
          <w:noProof/>
        </w:rPr>
        <w:drawing>
          <wp:anchor distT="0" distB="0" distL="114300" distR="114300" simplePos="0" relativeHeight="252915712" behindDoc="1" locked="0" layoutInCell="1" allowOverlap="1" wp14:anchorId="1F99F538" wp14:editId="40261393">
            <wp:simplePos x="0" y="0"/>
            <wp:positionH relativeFrom="column">
              <wp:posOffset>-33278</wp:posOffset>
            </wp:positionH>
            <wp:positionV relativeFrom="paragraph">
              <wp:posOffset>12700</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sc31.jpeg"/>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2DCCA40" w14:textId="2400C217" w:rsidR="006171B2" w:rsidRDefault="006171B2" w:rsidP="006171B2"/>
    <w:p w14:paraId="3D7AF284" w14:textId="429CE6AB" w:rsidR="00DE0EF5" w:rsidRDefault="00DE0EF5" w:rsidP="00DE0EF5">
      <w:pPr>
        <w:ind w:firstLine="720"/>
      </w:pPr>
      <w:r>
        <w:rPr>
          <w:noProof/>
        </w:rPr>
        <mc:AlternateContent>
          <mc:Choice Requires="wps">
            <w:drawing>
              <wp:anchor distT="0" distB="0" distL="114300" distR="114300" simplePos="0" relativeHeight="252920832" behindDoc="0" locked="0" layoutInCell="1" allowOverlap="1" wp14:anchorId="5C030F08" wp14:editId="0FC9B284">
                <wp:simplePos x="0" y="0"/>
                <wp:positionH relativeFrom="column">
                  <wp:posOffset>1157468</wp:posOffset>
                </wp:positionH>
                <wp:positionV relativeFrom="paragraph">
                  <wp:posOffset>3893957</wp:posOffset>
                </wp:positionV>
                <wp:extent cx="3164061" cy="289367"/>
                <wp:effectExtent l="0" t="0" r="11430" b="15875"/>
                <wp:wrapNone/>
                <wp:docPr id="1122" name="Text Box 1122"/>
                <wp:cNvGraphicFramePr/>
                <a:graphic xmlns:a="http://schemas.openxmlformats.org/drawingml/2006/main">
                  <a:graphicData uri="http://schemas.microsoft.com/office/word/2010/wordprocessingShape">
                    <wps:wsp>
                      <wps:cNvSpPr txBox="1"/>
                      <wps:spPr>
                        <a:xfrm>
                          <a:off x="0" y="0"/>
                          <a:ext cx="3164061" cy="289367"/>
                        </a:xfrm>
                        <a:prstGeom prst="rect">
                          <a:avLst/>
                        </a:prstGeom>
                        <a:solidFill>
                          <a:schemeClr val="lt1"/>
                        </a:solidFill>
                        <a:ln w="6350">
                          <a:solidFill>
                            <a:schemeClr val="accent1"/>
                          </a:solidFill>
                        </a:ln>
                      </wps:spPr>
                      <wps:txbx>
                        <w:txbxContent>
                          <w:p w14:paraId="0FC4EF1F" w14:textId="65E388F4" w:rsidR="00EF553F" w:rsidRDefault="00EF553F" w:rsidP="00DE0EF5">
                            <w:pPr>
                              <w:jc w:val="center"/>
                            </w:pPr>
                            <w:r>
                              <w:t>Figure 4.385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030F08" id="Text Box 1122" o:spid="_x0000_s1882" type="#_x0000_t202" style="position:absolute;left:0;text-align:left;margin-left:91.15pt;margin-top:306.6pt;width:249.15pt;height:22.8pt;z-index:25292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" fillcolor="white [3201]" strokecolor="#4472c4 [3204]" strokeweight=".5pt">
                <v:textbox>
                  <w:txbxContent>
                    <w:p w14:paraId="0FC4EF1F" w14:textId="65E388F4" w:rsidR="00EF553F" w:rsidRDefault="00EF553F" w:rsidP="00DE0EF5">
                      <w:pPr>
                        <w:jc w:val="center"/>
                      </w:pPr>
                      <w:r>
                        <w:t>Figure 4.385</w:t>
                      </w:r>
                    </w:p>
                  </w:txbxContent>
                </v:textbox>
              </v:shape>
            </w:pict>
          </mc:Fallback>
        </mc:AlternateContent>
      </w:r>
      <w:r>
        <w:rPr>
          <w:noProof/>
        </w:rPr>
        <w:drawing>
          <wp:anchor distT="0" distB="0" distL="114300" distR="114300" simplePos="0" relativeHeight="252918784" behindDoc="1" locked="0" layoutInCell="1" allowOverlap="1" wp14:anchorId="5E145803" wp14:editId="47D229B3">
            <wp:simplePos x="0" y="0"/>
            <wp:positionH relativeFrom="column">
              <wp:posOffset>1158521</wp:posOffset>
            </wp:positionH>
            <wp:positionV relativeFrom="paragraph">
              <wp:posOffset>17145</wp:posOffset>
            </wp:positionV>
            <wp:extent cx="3163239" cy="3877519"/>
            <wp:effectExtent l="12700" t="12700" r="12065" b="8890"/>
            <wp:wrapTight wrapText="bothSides">
              <wp:wrapPolygon edited="0">
                <wp:start x="-87" y="-71"/>
                <wp:lineTo x="-87" y="21579"/>
                <wp:lineTo x="21596" y="21579"/>
                <wp:lineTo x="21596" y="-71"/>
                <wp:lineTo x="-87" y="-71"/>
              </wp:wrapPolygon>
            </wp:wrapTight>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sc32.jpeg"/>
                    <pic:cNvPicPr/>
                  </pic:nvPicPr>
                  <pic:blipFill>
                    <a:blip r:embed="rId627">
                      <a:extLst>
                        <a:ext uri="{28A0092B-C50C-407E-A947-70E740481C1C}">
                          <a14:useLocalDpi xmlns:a14="http://schemas.microsoft.com/office/drawing/2010/main" val="0"/>
                        </a:ext>
                      </a:extLst>
                    </a:blip>
                    <a:stretch>
                      <a:fillRect/>
                    </a:stretch>
                  </pic:blipFill>
                  <pic:spPr>
                    <a:xfrm>
                      <a:off x="0" y="0"/>
                      <a:ext cx="3163239" cy="3877519"/>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84A179F" w14:textId="6D78FF02" w:rsidR="00A4685B" w:rsidRPr="00A4685B" w:rsidRDefault="00A4685B" w:rsidP="00A4685B"/>
    <w:p w14:paraId="55DBDE2B" w14:textId="6EE70DEE" w:rsidR="00A4685B" w:rsidRPr="00A4685B" w:rsidRDefault="00A4685B" w:rsidP="00A4685B"/>
    <w:p w14:paraId="310E5C65" w14:textId="0EFB6F21" w:rsidR="00A4685B" w:rsidRPr="00A4685B" w:rsidRDefault="00A4685B" w:rsidP="00A4685B"/>
    <w:p w14:paraId="5EE2EFB2" w14:textId="43126E09" w:rsidR="00A4685B" w:rsidRPr="00A4685B" w:rsidRDefault="00A4685B" w:rsidP="00A4685B"/>
    <w:p w14:paraId="3514181A" w14:textId="5EED6633" w:rsidR="00A4685B" w:rsidRPr="00A4685B" w:rsidRDefault="00A4685B" w:rsidP="00A4685B"/>
    <w:p w14:paraId="54769AAD" w14:textId="6518CB1E" w:rsidR="00A4685B" w:rsidRPr="00A4685B" w:rsidRDefault="00A4685B" w:rsidP="00A4685B"/>
    <w:p w14:paraId="033529CD" w14:textId="2991402B" w:rsidR="00A4685B" w:rsidRPr="00A4685B" w:rsidRDefault="00A4685B" w:rsidP="00A4685B"/>
    <w:p w14:paraId="445768EC" w14:textId="6860F229" w:rsidR="00A4685B" w:rsidRPr="00A4685B" w:rsidRDefault="00A4685B" w:rsidP="00A4685B"/>
    <w:p w14:paraId="6A36F339" w14:textId="591DB3DD" w:rsidR="00A4685B" w:rsidRPr="00A4685B" w:rsidRDefault="00A4685B" w:rsidP="00A4685B"/>
    <w:p w14:paraId="6389FD2D" w14:textId="3FC283A9" w:rsidR="00A4685B" w:rsidRPr="00A4685B" w:rsidRDefault="00A4685B" w:rsidP="00A4685B"/>
    <w:p w14:paraId="2441BBD8" w14:textId="08D011F5" w:rsidR="00A4685B" w:rsidRPr="00A4685B" w:rsidRDefault="00A4685B" w:rsidP="00A4685B"/>
    <w:p w14:paraId="314D983B" w14:textId="08D5DA11" w:rsidR="00A4685B" w:rsidRPr="00A4685B" w:rsidRDefault="00A4685B" w:rsidP="00A4685B"/>
    <w:p w14:paraId="0F1B6E5C" w14:textId="2A656B08" w:rsidR="00A4685B" w:rsidRPr="00A4685B" w:rsidRDefault="00A4685B" w:rsidP="00A4685B"/>
    <w:p w14:paraId="0FC7E0CF" w14:textId="020822F2" w:rsidR="00A4685B" w:rsidRPr="00A4685B" w:rsidRDefault="00A4685B" w:rsidP="00A4685B"/>
    <w:p w14:paraId="0D3144CE" w14:textId="362950BB" w:rsidR="00A4685B" w:rsidRPr="00A4685B" w:rsidRDefault="00A4685B" w:rsidP="00A4685B"/>
    <w:p w14:paraId="6A0AE1C0" w14:textId="3E836CC6" w:rsidR="00A4685B" w:rsidRPr="00A4685B" w:rsidRDefault="00A4685B" w:rsidP="00A4685B"/>
    <w:p w14:paraId="52F0C298" w14:textId="796612D0" w:rsidR="00A4685B" w:rsidRPr="00A4685B" w:rsidRDefault="00A4685B" w:rsidP="00A4685B"/>
    <w:p w14:paraId="5BECAE58" w14:textId="21E95EAE" w:rsidR="00A4685B" w:rsidRPr="00A4685B" w:rsidRDefault="00A4685B" w:rsidP="00A4685B"/>
    <w:p w14:paraId="10E20498" w14:textId="49D6E45B" w:rsidR="00A4685B" w:rsidRPr="00A4685B" w:rsidRDefault="00A4685B" w:rsidP="00A4685B"/>
    <w:p w14:paraId="5403462F" w14:textId="1CA84BB9" w:rsidR="00A4685B" w:rsidRPr="00A4685B" w:rsidRDefault="00A4685B" w:rsidP="00A4685B"/>
    <w:p w14:paraId="7F6DB917" w14:textId="2F62B319" w:rsidR="00A4685B" w:rsidRPr="00A4685B" w:rsidRDefault="00A4685B" w:rsidP="00A4685B"/>
    <w:p w14:paraId="787D96C7" w14:textId="050E4230" w:rsidR="00A4685B" w:rsidRPr="00A4685B" w:rsidRDefault="00A4685B" w:rsidP="00A4685B"/>
    <w:p w14:paraId="0F0DE283" w14:textId="22B78279" w:rsidR="00A4685B" w:rsidRPr="00A4685B" w:rsidRDefault="00A4685B" w:rsidP="00A4685B"/>
    <w:p w14:paraId="75152F59" w14:textId="5FD3D8BA" w:rsidR="00A4685B" w:rsidRDefault="00A4685B" w:rsidP="00A4685B">
      <w:pPr>
        <w:jc w:val="center"/>
      </w:pPr>
    </w:p>
    <w:p w14:paraId="5D2E2F89" w14:textId="2168D229" w:rsidR="00A4685B" w:rsidRDefault="00A4685B" w:rsidP="00A4685B">
      <w:pPr>
        <w:pStyle w:val="Heading3"/>
      </w:pPr>
      <w:bookmarkStart w:id="66" w:name="_Toc100002648"/>
      <w:r>
        <w:lastRenderedPageBreak/>
        <w:t>default_search.html</w:t>
      </w:r>
      <w:bookmarkEnd w:id="66"/>
    </w:p>
    <w:p w14:paraId="44C1F4A9" w14:textId="1AEE2C21" w:rsidR="00A4685B" w:rsidRPr="00A4685B" w:rsidRDefault="00A076C1" w:rsidP="00A4685B">
      <w:pPr>
        <w:jc w:val="center"/>
      </w:pPr>
      <w:r>
        <w:rPr>
          <w:noProof/>
        </w:rPr>
        <mc:AlternateContent>
          <mc:Choice Requires="wps">
            <w:drawing>
              <wp:anchor distT="0" distB="0" distL="114300" distR="114300" simplePos="0" relativeHeight="252923904" behindDoc="0" locked="0" layoutInCell="1" allowOverlap="1" wp14:anchorId="3E1F9ED8" wp14:editId="64969742">
                <wp:simplePos x="0" y="0"/>
                <wp:positionH relativeFrom="column">
                  <wp:posOffset>11574</wp:posOffset>
                </wp:positionH>
                <wp:positionV relativeFrom="paragraph">
                  <wp:posOffset>4571140</wp:posOffset>
                </wp:positionV>
                <wp:extent cx="5728825" cy="289367"/>
                <wp:effectExtent l="0" t="0" r="12065" b="15875"/>
                <wp:wrapNone/>
                <wp:docPr id="1124" name="Text Box 1124"/>
                <wp:cNvGraphicFramePr/>
                <a:graphic xmlns:a="http://schemas.openxmlformats.org/drawingml/2006/main">
                  <a:graphicData uri="http://schemas.microsoft.com/office/word/2010/wordprocessingShape">
                    <wps:wsp>
                      <wps:cNvSpPr txBox="1"/>
                      <wps:spPr>
                        <a:xfrm>
                          <a:off x="0" y="0"/>
                          <a:ext cx="5728825" cy="289367"/>
                        </a:xfrm>
                        <a:prstGeom prst="rect">
                          <a:avLst/>
                        </a:prstGeom>
                        <a:solidFill>
                          <a:schemeClr val="lt1"/>
                        </a:solidFill>
                        <a:ln w="6350">
                          <a:solidFill>
                            <a:schemeClr val="accent1"/>
                          </a:solidFill>
                        </a:ln>
                      </wps:spPr>
                      <wps:txbx>
                        <w:txbxContent>
                          <w:p w14:paraId="231594AD" w14:textId="73B237C8" w:rsidR="00EF553F" w:rsidRDefault="00EF553F" w:rsidP="00A076C1">
                            <w:pPr>
                              <w:jc w:val="center"/>
                            </w:pPr>
                            <w:r>
                              <w:t>Figure 4.386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1F9ED8" id="Text Box 1124" o:spid="_x0000_s1883" type="#_x0000_t202" style="position:absolute;left:0;text-align:left;margin-left:.9pt;margin-top:359.95pt;width:451.1pt;height:22.8pt;z-index:25292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" fillcolor="white [3201]" strokecolor="#4472c4 [3204]" strokeweight=".5pt">
                <v:textbox>
                  <w:txbxContent>
                    <w:p w14:paraId="231594AD" w14:textId="73B237C8" w:rsidR="00EF553F" w:rsidRDefault="00EF553F" w:rsidP="00A076C1">
                      <w:pPr>
                        <w:jc w:val="center"/>
                      </w:pPr>
                      <w:r>
                        <w:t>Figure 4.386</w:t>
                      </w:r>
                    </w:p>
                  </w:txbxContent>
                </v:textbox>
              </v:shape>
            </w:pict>
          </mc:Fallback>
        </mc:AlternateContent>
      </w:r>
      <w:r>
        <w:rPr>
          <w:noProof/>
        </w:rPr>
        <w:drawing>
          <wp:anchor distT="0" distB="0" distL="114300" distR="114300" simplePos="0" relativeHeight="252921856" behindDoc="1" locked="0" layoutInCell="1" allowOverlap="1" wp14:anchorId="3CFD1AF1" wp14:editId="0035BA03">
            <wp:simplePos x="0" y="0"/>
            <wp:positionH relativeFrom="column">
              <wp:posOffset>12877</wp:posOffset>
            </wp:positionH>
            <wp:positionV relativeFrom="paragraph">
              <wp:posOffset>243205</wp:posOffset>
            </wp:positionV>
            <wp:extent cx="5727700" cy="4257040"/>
            <wp:effectExtent l="12700" t="12700" r="12700" b="10160"/>
            <wp:wrapTight wrapText="bothSides">
              <wp:wrapPolygon edited="0">
                <wp:start x="-48" y="-64"/>
                <wp:lineTo x="-48" y="21587"/>
                <wp:lineTo x="21600" y="21587"/>
                <wp:lineTo x="21600" y="-64"/>
                <wp:lineTo x="-48" y="-64"/>
              </wp:wrapPolygon>
            </wp:wrapTight>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sc33.jpeg"/>
                    <pic:cNvPicPr/>
                  </pic:nvPicPr>
                  <pic:blipFill>
                    <a:blip r:embed="rId628">
                      <a:extLst>
                        <a:ext uri="{28A0092B-C50C-407E-A947-70E740481C1C}">
                          <a14:useLocalDpi xmlns:a14="http://schemas.microsoft.com/office/drawing/2010/main" val="0"/>
                        </a:ext>
                      </a:extLst>
                    </a:blip>
                    <a:stretch>
                      <a:fillRect/>
                    </a:stretch>
                  </pic:blipFill>
                  <pic:spPr>
                    <a:xfrm>
                      <a:off x="0" y="0"/>
                      <a:ext cx="5727700" cy="42570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FBFD372" w14:textId="5C289C30" w:rsidR="00A4685B" w:rsidRDefault="00A4685B" w:rsidP="00A4685B"/>
    <w:p w14:paraId="196C1E69" w14:textId="1BE167D8" w:rsidR="00A076C1" w:rsidRDefault="00A076C1" w:rsidP="00A4685B">
      <w:pPr>
        <w:ind w:firstLine="720"/>
      </w:pPr>
    </w:p>
    <w:p w14:paraId="31597FCB" w14:textId="3A58F6BB" w:rsidR="00A076C1" w:rsidRDefault="00A076C1">
      <w:r>
        <w:rPr>
          <w:noProof/>
        </w:rPr>
        <w:lastRenderedPageBreak/>
        <mc:AlternateContent>
          <mc:Choice Requires="wps">
            <w:drawing>
              <wp:anchor distT="0" distB="0" distL="114300" distR="114300" simplePos="0" relativeHeight="252930048" behindDoc="0" locked="0" layoutInCell="1" allowOverlap="1" wp14:anchorId="01FE3682" wp14:editId="282DC24F">
                <wp:simplePos x="0" y="0"/>
                <wp:positionH relativeFrom="column">
                  <wp:posOffset>1929</wp:posOffset>
                </wp:positionH>
                <wp:positionV relativeFrom="paragraph">
                  <wp:posOffset>6445885</wp:posOffset>
                </wp:positionV>
                <wp:extent cx="5740400" cy="289367"/>
                <wp:effectExtent l="0" t="0" r="12700" b="15875"/>
                <wp:wrapNone/>
                <wp:docPr id="1128" name="Text Box 1128"/>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74CE085D" w14:textId="7A8D8A1B" w:rsidR="00EF553F" w:rsidRDefault="00EF553F" w:rsidP="00A076C1">
                            <w:pPr>
                              <w:jc w:val="center"/>
                            </w:pPr>
                            <w:r>
                              <w:t>Figure 4.388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E3682" id="Text Box 1128" o:spid="_x0000_s1884" type="#_x0000_t202" style="position:absolute;margin-left:.15pt;margin-top:507.55pt;width:452pt;height:22.8pt;z-index:25293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" fillcolor="white [3201]" strokecolor="#4472c4 [3204]" strokeweight=".5pt">
                <v:textbox>
                  <w:txbxContent>
                    <w:p w14:paraId="74CE085D" w14:textId="7A8D8A1B" w:rsidR="00EF553F" w:rsidRDefault="00EF553F" w:rsidP="00A076C1">
                      <w:pPr>
                        <w:jc w:val="center"/>
                      </w:pPr>
                      <w:r>
                        <w:t>Figure 4.388</w:t>
                      </w:r>
                    </w:p>
                  </w:txbxContent>
                </v:textbox>
              </v:shape>
            </w:pict>
          </mc:Fallback>
        </mc:AlternateContent>
      </w:r>
      <w:r>
        <w:rPr>
          <w:noProof/>
        </w:rPr>
        <w:drawing>
          <wp:anchor distT="0" distB="0" distL="114300" distR="114300" simplePos="0" relativeHeight="252928000" behindDoc="1" locked="0" layoutInCell="1" allowOverlap="1" wp14:anchorId="7424CA39" wp14:editId="7E841389">
            <wp:simplePos x="0" y="0"/>
            <wp:positionH relativeFrom="column">
              <wp:posOffset>12700</wp:posOffset>
            </wp:positionH>
            <wp:positionV relativeFrom="paragraph">
              <wp:posOffset>5024538</wp:posOffset>
            </wp:positionV>
            <wp:extent cx="5727700" cy="1359535"/>
            <wp:effectExtent l="12700" t="12700" r="12700" b="12065"/>
            <wp:wrapTight wrapText="bothSides">
              <wp:wrapPolygon edited="0">
                <wp:start x="-48" y="-202"/>
                <wp:lineTo x="-48" y="21590"/>
                <wp:lineTo x="21600" y="21590"/>
                <wp:lineTo x="21600" y="-202"/>
                <wp:lineTo x="-48" y="-202"/>
              </wp:wrapPolygon>
            </wp:wrapTight>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sc35.jpeg"/>
                    <pic:cNvPicPr/>
                  </pic:nvPicPr>
                  <pic:blipFill>
                    <a:blip r:embed="rId629">
                      <a:extLst>
                        <a:ext uri="{28A0092B-C50C-407E-A947-70E740481C1C}">
                          <a14:useLocalDpi xmlns:a14="http://schemas.microsoft.com/office/drawing/2010/main" val="0"/>
                        </a:ext>
                      </a:extLst>
                    </a:blip>
                    <a:stretch>
                      <a:fillRect/>
                    </a:stretch>
                  </pic:blipFill>
                  <pic:spPr>
                    <a:xfrm>
                      <a:off x="0" y="0"/>
                      <a:ext cx="5727700" cy="13595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926976" behindDoc="0" locked="0" layoutInCell="1" allowOverlap="1" wp14:anchorId="7506B956" wp14:editId="2BEE57E5">
                <wp:simplePos x="0" y="0"/>
                <wp:positionH relativeFrom="column">
                  <wp:posOffset>0</wp:posOffset>
                </wp:positionH>
                <wp:positionV relativeFrom="paragraph">
                  <wp:posOffset>4467828</wp:posOffset>
                </wp:positionV>
                <wp:extent cx="5740400" cy="289367"/>
                <wp:effectExtent l="0" t="0" r="12700" b="15875"/>
                <wp:wrapNone/>
                <wp:docPr id="1126" name="Text Box 1126"/>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60D43D2E" w14:textId="41EADDD8" w:rsidR="00EF553F" w:rsidRDefault="00EF553F" w:rsidP="00A076C1">
                            <w:pPr>
                              <w:jc w:val="center"/>
                            </w:pPr>
                            <w:r>
                              <w:t>Figure 4.387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06B956" id="Text Box 1126" o:spid="_x0000_s1885" type="#_x0000_t202" style="position:absolute;margin-left:0;margin-top:351.8pt;width:452pt;height:22.8pt;z-index:25292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" fillcolor="white [3201]" strokecolor="#4472c4 [3204]" strokeweight=".5pt">
                <v:textbox>
                  <w:txbxContent>
                    <w:p w14:paraId="60D43D2E" w14:textId="41EADDD8" w:rsidR="00EF553F" w:rsidRDefault="00EF553F" w:rsidP="00A076C1">
                      <w:pPr>
                        <w:jc w:val="center"/>
                      </w:pPr>
                      <w:r>
                        <w:t>Figure 4.387</w:t>
                      </w:r>
                    </w:p>
                  </w:txbxContent>
                </v:textbox>
              </v:shape>
            </w:pict>
          </mc:Fallback>
        </mc:AlternateContent>
      </w:r>
      <w:r>
        <w:rPr>
          <w:noProof/>
        </w:rPr>
        <w:drawing>
          <wp:anchor distT="0" distB="0" distL="114300" distR="114300" simplePos="0" relativeHeight="252924928" behindDoc="1" locked="0" layoutInCell="1" allowOverlap="1" wp14:anchorId="0753A409" wp14:editId="71AEC009">
            <wp:simplePos x="0" y="0"/>
            <wp:positionH relativeFrom="column">
              <wp:posOffset>12700</wp:posOffset>
            </wp:positionH>
            <wp:positionV relativeFrom="paragraph">
              <wp:posOffset>12700</wp:posOffset>
            </wp:positionV>
            <wp:extent cx="5727700" cy="4330700"/>
            <wp:effectExtent l="12700" t="12700" r="12700" b="12700"/>
            <wp:wrapTight wrapText="bothSides">
              <wp:wrapPolygon edited="0">
                <wp:start x="-48" y="-63"/>
                <wp:lineTo x="-48" y="21600"/>
                <wp:lineTo x="21600" y="21600"/>
                <wp:lineTo x="21600" y="-63"/>
                <wp:lineTo x="-48" y="-63"/>
              </wp:wrapPolygon>
            </wp:wrapTight>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sc34.jpeg"/>
                    <pic:cNvPicPr/>
                  </pic:nvPicPr>
                  <pic:blipFill>
                    <a:blip r:embed="rId630">
                      <a:extLst>
                        <a:ext uri="{28A0092B-C50C-407E-A947-70E740481C1C}">
                          <a14:useLocalDpi xmlns:a14="http://schemas.microsoft.com/office/drawing/2010/main" val="0"/>
                        </a:ext>
                      </a:extLst>
                    </a:blip>
                    <a:stretch>
                      <a:fillRect/>
                    </a:stretch>
                  </pic:blipFill>
                  <pic:spPr>
                    <a:xfrm>
                      <a:off x="0" y="0"/>
                      <a:ext cx="5727700" cy="4330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49173F3A" w14:textId="4BF0ACC5" w:rsidR="00A4685B" w:rsidRDefault="00B162BD" w:rsidP="00B162BD">
      <w:pPr>
        <w:pStyle w:val="Heading3"/>
      </w:pPr>
      <w:bookmarkStart w:id="67" w:name="_Toc100002649"/>
      <w:r>
        <w:lastRenderedPageBreak/>
        <w:t>delete_account.html</w:t>
      </w:r>
      <w:bookmarkEnd w:id="67"/>
    </w:p>
    <w:p w14:paraId="6B20F03A" w14:textId="4C4E856E" w:rsidR="00B162BD" w:rsidRDefault="00A84362" w:rsidP="00B162BD">
      <w:r>
        <w:rPr>
          <w:noProof/>
        </w:rPr>
        <mc:AlternateContent>
          <mc:Choice Requires="wps">
            <w:drawing>
              <wp:anchor distT="0" distB="0" distL="114300" distR="114300" simplePos="0" relativeHeight="252933120" behindDoc="0" locked="0" layoutInCell="1" allowOverlap="1" wp14:anchorId="7B61AF6A" wp14:editId="5809FCEC">
                <wp:simplePos x="0" y="0"/>
                <wp:positionH relativeFrom="column">
                  <wp:posOffset>0</wp:posOffset>
                </wp:positionH>
                <wp:positionV relativeFrom="paragraph">
                  <wp:posOffset>3534410</wp:posOffset>
                </wp:positionV>
                <wp:extent cx="5740400" cy="289367"/>
                <wp:effectExtent l="0" t="0" r="12700" b="15875"/>
                <wp:wrapNone/>
                <wp:docPr id="1130" name="Text Box 1130"/>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4A3495D2" w14:textId="5DFDE7A7" w:rsidR="00EF553F" w:rsidRDefault="00EF553F" w:rsidP="00A84362">
                            <w:pPr>
                              <w:jc w:val="center"/>
                            </w:pPr>
                            <w:r>
                              <w:t>Figure 4.389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61AF6A" id="Text Box 1130" o:spid="_x0000_s1886" type="#_x0000_t202" style="position:absolute;margin-left:0;margin-top:278.3pt;width:452pt;height:22.8pt;z-index:25293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" fillcolor="white [3201]" strokecolor="#4472c4 [3204]" strokeweight=".5pt">
                <v:textbox>
                  <w:txbxContent>
                    <w:p w14:paraId="4A3495D2" w14:textId="5DFDE7A7" w:rsidR="00EF553F" w:rsidRDefault="00EF553F" w:rsidP="00A84362">
                      <w:pPr>
                        <w:jc w:val="center"/>
                      </w:pPr>
                      <w:r>
                        <w:t>Figure 4.389</w:t>
                      </w:r>
                    </w:p>
                  </w:txbxContent>
                </v:textbox>
              </v:shape>
            </w:pict>
          </mc:Fallback>
        </mc:AlternateContent>
      </w:r>
    </w:p>
    <w:p w14:paraId="270EDA67" w14:textId="70ACE129" w:rsidR="00B162BD" w:rsidRDefault="00A84362" w:rsidP="00B162BD">
      <w:r>
        <w:rPr>
          <w:noProof/>
        </w:rPr>
        <w:drawing>
          <wp:anchor distT="0" distB="0" distL="114300" distR="114300" simplePos="0" relativeHeight="252931072" behindDoc="1" locked="0" layoutInCell="1" allowOverlap="1" wp14:anchorId="5A7AB036" wp14:editId="1238DA0E">
            <wp:simplePos x="0" y="0"/>
            <wp:positionH relativeFrom="column">
              <wp:posOffset>12700</wp:posOffset>
            </wp:positionH>
            <wp:positionV relativeFrom="paragraph">
              <wp:posOffset>11430</wp:posOffset>
            </wp:positionV>
            <wp:extent cx="5727700" cy="3199130"/>
            <wp:effectExtent l="12700" t="12700" r="12700" b="13970"/>
            <wp:wrapTight wrapText="bothSides">
              <wp:wrapPolygon edited="0">
                <wp:start x="-48" y="-86"/>
                <wp:lineTo x="-48" y="21609"/>
                <wp:lineTo x="21600" y="21609"/>
                <wp:lineTo x="21600" y="-86"/>
                <wp:lineTo x="-48" y="-86"/>
              </wp:wrapPolygon>
            </wp:wrapTight>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sc36.jpeg"/>
                    <pic:cNvPicPr/>
                  </pic:nvPicPr>
                  <pic:blipFill>
                    <a:blip r:embed="rId631">
                      <a:extLst>
                        <a:ext uri="{28A0092B-C50C-407E-A947-70E740481C1C}">
                          <a14:useLocalDpi xmlns:a14="http://schemas.microsoft.com/office/drawing/2010/main" val="0"/>
                        </a:ext>
                      </a:extLst>
                    </a:blip>
                    <a:stretch>
                      <a:fillRect/>
                    </a:stretch>
                  </pic:blipFill>
                  <pic:spPr>
                    <a:xfrm>
                      <a:off x="0" y="0"/>
                      <a:ext cx="5727700" cy="3199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346C686" w14:textId="3D3ADA6C" w:rsidR="00A84362" w:rsidRPr="00A84362" w:rsidRDefault="00A84362" w:rsidP="00A84362"/>
    <w:p w14:paraId="25E1AC86" w14:textId="0F55CE26" w:rsidR="00A84362" w:rsidRDefault="00A84362" w:rsidP="00A84362">
      <w:pPr>
        <w:pStyle w:val="Heading3"/>
      </w:pPr>
      <w:bookmarkStart w:id="68" w:name="_Toc100002650"/>
      <w:r>
        <w:t>delete_hashtags.html</w:t>
      </w:r>
      <w:bookmarkEnd w:id="68"/>
    </w:p>
    <w:p w14:paraId="69D253DB" w14:textId="61D86D3C" w:rsidR="00A84362" w:rsidRDefault="00A84362" w:rsidP="00A84362">
      <w:r>
        <w:rPr>
          <w:noProof/>
        </w:rPr>
        <mc:AlternateContent>
          <mc:Choice Requires="wps">
            <w:drawing>
              <wp:anchor distT="0" distB="0" distL="114300" distR="114300" simplePos="0" relativeHeight="252936192" behindDoc="0" locked="0" layoutInCell="1" allowOverlap="1" wp14:anchorId="7AAC5A1A" wp14:editId="2A120947">
                <wp:simplePos x="0" y="0"/>
                <wp:positionH relativeFrom="column">
                  <wp:posOffset>0</wp:posOffset>
                </wp:positionH>
                <wp:positionV relativeFrom="paragraph">
                  <wp:posOffset>3267332</wp:posOffset>
                </wp:positionV>
                <wp:extent cx="5740400" cy="289367"/>
                <wp:effectExtent l="0" t="0" r="12700" b="15875"/>
                <wp:wrapNone/>
                <wp:docPr id="1132" name="Text Box 1132"/>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5AE440C0" w14:textId="03C6B027" w:rsidR="00EF553F" w:rsidRDefault="00EF553F" w:rsidP="00A84362">
                            <w:pPr>
                              <w:jc w:val="center"/>
                            </w:pPr>
                            <w:r>
                              <w:t>Figure 4.390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AC5A1A" id="Text Box 1132" o:spid="_x0000_s1887" type="#_x0000_t202" style="position:absolute;margin-left:0;margin-top:257.25pt;width:452pt;height:22.8pt;z-index:25293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" fillcolor="white [3201]" strokecolor="#4472c4 [3204]" strokeweight=".5pt">
                <v:textbox>
                  <w:txbxContent>
                    <w:p w14:paraId="5AE440C0" w14:textId="03C6B027" w:rsidR="00EF553F" w:rsidRDefault="00EF553F" w:rsidP="00A84362">
                      <w:pPr>
                        <w:jc w:val="center"/>
                      </w:pPr>
                      <w:r>
                        <w:t>Figure 4.390</w:t>
                      </w:r>
                    </w:p>
                  </w:txbxContent>
                </v:textbox>
              </v:shape>
            </w:pict>
          </mc:Fallback>
        </mc:AlternateContent>
      </w:r>
    </w:p>
    <w:p w14:paraId="0E98EC8C" w14:textId="6664988E" w:rsidR="00A84362" w:rsidRDefault="00A84362" w:rsidP="00A84362">
      <w:r>
        <w:rPr>
          <w:noProof/>
        </w:rPr>
        <w:drawing>
          <wp:anchor distT="0" distB="0" distL="114300" distR="114300" simplePos="0" relativeHeight="252934144" behindDoc="1" locked="0" layoutInCell="1" allowOverlap="1" wp14:anchorId="0E7B6FFA" wp14:editId="10FAB97E">
            <wp:simplePos x="0" y="0"/>
            <wp:positionH relativeFrom="column">
              <wp:posOffset>12700</wp:posOffset>
            </wp:positionH>
            <wp:positionV relativeFrom="paragraph">
              <wp:posOffset>12700</wp:posOffset>
            </wp:positionV>
            <wp:extent cx="5727700" cy="2988945"/>
            <wp:effectExtent l="12700" t="12700" r="12700" b="8255"/>
            <wp:wrapTight wrapText="bothSides">
              <wp:wrapPolygon edited="0">
                <wp:start x="-48" y="-92"/>
                <wp:lineTo x="-48" y="21568"/>
                <wp:lineTo x="21600" y="21568"/>
                <wp:lineTo x="21600" y="-92"/>
                <wp:lineTo x="-48" y="-92"/>
              </wp:wrapPolygon>
            </wp:wrapTight>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sc37.jpeg"/>
                    <pic:cNvPicPr/>
                  </pic:nvPicPr>
                  <pic:blipFill>
                    <a:blip r:embed="rId632">
                      <a:extLst>
                        <a:ext uri="{28A0092B-C50C-407E-A947-70E740481C1C}">
                          <a14:useLocalDpi xmlns:a14="http://schemas.microsoft.com/office/drawing/2010/main" val="0"/>
                        </a:ext>
                      </a:extLst>
                    </a:blip>
                    <a:stretch>
                      <a:fillRect/>
                    </a:stretch>
                  </pic:blipFill>
                  <pic:spPr>
                    <a:xfrm>
                      <a:off x="0" y="0"/>
                      <a:ext cx="5727700" cy="29889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3D638A" w14:textId="1A208AD0" w:rsidR="004B526D" w:rsidRDefault="004B526D" w:rsidP="004B526D"/>
    <w:p w14:paraId="6D7A13B1" w14:textId="0E54F282" w:rsidR="004B526D" w:rsidRDefault="004B526D" w:rsidP="004B526D">
      <w:pPr>
        <w:tabs>
          <w:tab w:val="left" w:pos="1003"/>
        </w:tabs>
      </w:pPr>
      <w:r>
        <w:tab/>
      </w:r>
    </w:p>
    <w:p w14:paraId="6BE8110F" w14:textId="77777777" w:rsidR="004B526D" w:rsidRDefault="004B526D">
      <w:r>
        <w:br w:type="page"/>
      </w:r>
    </w:p>
    <w:p w14:paraId="52D9F33B" w14:textId="482C0BCE" w:rsidR="004B526D" w:rsidRDefault="004B526D" w:rsidP="004B526D">
      <w:pPr>
        <w:pStyle w:val="Heading3"/>
      </w:pPr>
      <w:bookmarkStart w:id="69" w:name="_Toc100002651"/>
      <w:r>
        <w:lastRenderedPageBreak/>
        <w:t>homepage.html</w:t>
      </w:r>
      <w:bookmarkEnd w:id="69"/>
    </w:p>
    <w:p w14:paraId="56475577" w14:textId="232CBC30" w:rsidR="004B526D" w:rsidRDefault="004B526D" w:rsidP="004B526D">
      <w:r>
        <w:rPr>
          <w:noProof/>
        </w:rPr>
        <mc:AlternateContent>
          <mc:Choice Requires="wps">
            <w:drawing>
              <wp:anchor distT="0" distB="0" distL="114300" distR="114300" simplePos="0" relativeHeight="252939264" behindDoc="0" locked="0" layoutInCell="1" allowOverlap="1" wp14:anchorId="014FAA84" wp14:editId="7DAAE24C">
                <wp:simplePos x="0" y="0"/>
                <wp:positionH relativeFrom="column">
                  <wp:posOffset>0</wp:posOffset>
                </wp:positionH>
                <wp:positionV relativeFrom="paragraph">
                  <wp:posOffset>5244489</wp:posOffset>
                </wp:positionV>
                <wp:extent cx="5740400" cy="289367"/>
                <wp:effectExtent l="0" t="0" r="12700" b="15875"/>
                <wp:wrapNone/>
                <wp:docPr id="1134" name="Text Box 1134"/>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526EC1AA" w14:textId="3702D387" w:rsidR="00EF553F" w:rsidRDefault="00EF553F" w:rsidP="004B526D">
                            <w:pPr>
                              <w:jc w:val="center"/>
                            </w:pPr>
                            <w:r>
                              <w:t>Figure 4.391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4FAA84" id="Text Box 1134" o:spid="_x0000_s1888" type="#_x0000_t202" style="position:absolute;margin-left:0;margin-top:412.95pt;width:452pt;height:22.8pt;z-index:25293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" fillcolor="white [3201]" strokecolor="#4472c4 [3204]" strokeweight=".5pt">
                <v:textbox>
                  <w:txbxContent>
                    <w:p w14:paraId="526EC1AA" w14:textId="3702D387" w:rsidR="00EF553F" w:rsidRDefault="00EF553F" w:rsidP="004B526D">
                      <w:pPr>
                        <w:jc w:val="center"/>
                      </w:pPr>
                      <w:r>
                        <w:t>Figure 4.391</w:t>
                      </w:r>
                    </w:p>
                  </w:txbxContent>
                </v:textbox>
              </v:shape>
            </w:pict>
          </mc:Fallback>
        </mc:AlternateContent>
      </w:r>
    </w:p>
    <w:p w14:paraId="589835B0" w14:textId="0279B8AA" w:rsidR="004B526D" w:rsidRDefault="004B526D" w:rsidP="004B526D">
      <w:r>
        <w:rPr>
          <w:noProof/>
        </w:rPr>
        <w:drawing>
          <wp:anchor distT="0" distB="0" distL="114300" distR="114300" simplePos="0" relativeHeight="252937216" behindDoc="1" locked="0" layoutInCell="1" allowOverlap="1" wp14:anchorId="1AA0DE75" wp14:editId="1FB88169">
            <wp:simplePos x="0" y="0"/>
            <wp:positionH relativeFrom="column">
              <wp:posOffset>12700</wp:posOffset>
            </wp:positionH>
            <wp:positionV relativeFrom="paragraph">
              <wp:posOffset>11430</wp:posOffset>
            </wp:positionV>
            <wp:extent cx="5727700" cy="4957445"/>
            <wp:effectExtent l="12700" t="12700" r="12700" b="8255"/>
            <wp:wrapTight wrapText="bothSides">
              <wp:wrapPolygon edited="0">
                <wp:start x="-48" y="-55"/>
                <wp:lineTo x="-48" y="21581"/>
                <wp:lineTo x="21600" y="21581"/>
                <wp:lineTo x="21600" y="-55"/>
                <wp:lineTo x="-48" y="-55"/>
              </wp:wrapPolygon>
            </wp:wrapTight>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sc38.jpeg"/>
                    <pic:cNvPicPr/>
                  </pic:nvPicPr>
                  <pic:blipFill>
                    <a:blip r:embed="rId633">
                      <a:extLst>
                        <a:ext uri="{28A0092B-C50C-407E-A947-70E740481C1C}">
                          <a14:useLocalDpi xmlns:a14="http://schemas.microsoft.com/office/drawing/2010/main" val="0"/>
                        </a:ext>
                      </a:extLst>
                    </a:blip>
                    <a:stretch>
                      <a:fillRect/>
                    </a:stretch>
                  </pic:blipFill>
                  <pic:spPr>
                    <a:xfrm>
                      <a:off x="0" y="0"/>
                      <a:ext cx="5727700" cy="49574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2AE0456" w14:textId="4ECFE8EC" w:rsidR="004B526D" w:rsidRPr="004B526D" w:rsidRDefault="004B526D" w:rsidP="004B526D"/>
    <w:p w14:paraId="0D4A5902" w14:textId="55CA98B9" w:rsidR="004B526D" w:rsidRDefault="004B526D" w:rsidP="004B526D">
      <w:pPr>
        <w:pStyle w:val="Heading3"/>
      </w:pPr>
      <w:bookmarkStart w:id="70" w:name="_Toc100002652"/>
      <w:r>
        <w:t>login.html</w:t>
      </w:r>
      <w:bookmarkEnd w:id="70"/>
    </w:p>
    <w:p w14:paraId="5851C43A" w14:textId="53E1C8CD" w:rsidR="004B526D" w:rsidRDefault="004B526D" w:rsidP="004B526D"/>
    <w:p w14:paraId="17E13140" w14:textId="03FFF6A2" w:rsidR="004B526D" w:rsidRDefault="004B526D" w:rsidP="004B526D"/>
    <w:p w14:paraId="0DA54E5E" w14:textId="77777777" w:rsidR="004B526D" w:rsidRDefault="004B526D">
      <w:r>
        <w:br w:type="page"/>
      </w:r>
    </w:p>
    <w:p w14:paraId="502058EA" w14:textId="01EF8F16" w:rsidR="004B526D" w:rsidRDefault="004B526D" w:rsidP="004B526D">
      <w:r>
        <w:rPr>
          <w:noProof/>
        </w:rPr>
        <w:lastRenderedPageBreak/>
        <mc:AlternateContent>
          <mc:Choice Requires="wps">
            <w:drawing>
              <wp:anchor distT="0" distB="0" distL="114300" distR="114300" simplePos="0" relativeHeight="252942336" behindDoc="0" locked="0" layoutInCell="1" allowOverlap="1" wp14:anchorId="36E961AA" wp14:editId="0449601B">
                <wp:simplePos x="0" y="0"/>
                <wp:positionH relativeFrom="column">
                  <wp:posOffset>0</wp:posOffset>
                </wp:positionH>
                <wp:positionV relativeFrom="paragraph">
                  <wp:posOffset>2687320</wp:posOffset>
                </wp:positionV>
                <wp:extent cx="5740400" cy="289367"/>
                <wp:effectExtent l="0" t="0" r="12700" b="15875"/>
                <wp:wrapNone/>
                <wp:docPr id="1136" name="Text Box 1136"/>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0FA4BF01" w14:textId="7F6BD23A" w:rsidR="00EF553F" w:rsidRDefault="00EF553F" w:rsidP="004B526D">
                            <w:pPr>
                              <w:jc w:val="center"/>
                            </w:pPr>
                            <w:r>
                              <w:t>Figure 4.392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E961AA" id="Text Box 1136" o:spid="_x0000_s1889" type="#_x0000_t202" style="position:absolute;margin-left:0;margin-top:211.6pt;width:452pt;height:22.8pt;z-index:25294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" fillcolor="white [3201]" strokecolor="#4472c4 [3204]" strokeweight=".5pt">
                <v:textbox>
                  <w:txbxContent>
                    <w:p w14:paraId="0FA4BF01" w14:textId="7F6BD23A" w:rsidR="00EF553F" w:rsidRDefault="00EF553F" w:rsidP="004B526D">
                      <w:pPr>
                        <w:jc w:val="center"/>
                      </w:pPr>
                      <w:r>
                        <w:t>Figure 4.392</w:t>
                      </w:r>
                    </w:p>
                  </w:txbxContent>
                </v:textbox>
              </v:shape>
            </w:pict>
          </mc:Fallback>
        </mc:AlternateContent>
      </w:r>
      <w:r>
        <w:rPr>
          <w:noProof/>
        </w:rPr>
        <w:drawing>
          <wp:anchor distT="0" distB="0" distL="114300" distR="114300" simplePos="0" relativeHeight="252940288" behindDoc="1" locked="0" layoutInCell="1" allowOverlap="1" wp14:anchorId="1DA06166" wp14:editId="0DF89FD0">
            <wp:simplePos x="0" y="0"/>
            <wp:positionH relativeFrom="column">
              <wp:posOffset>12700</wp:posOffset>
            </wp:positionH>
            <wp:positionV relativeFrom="paragraph">
              <wp:posOffset>12700</wp:posOffset>
            </wp:positionV>
            <wp:extent cx="5727700" cy="2616835"/>
            <wp:effectExtent l="12700" t="12700" r="12700" b="12065"/>
            <wp:wrapTight wrapText="bothSides">
              <wp:wrapPolygon edited="0">
                <wp:start x="-48" y="-105"/>
                <wp:lineTo x="-48" y="21595"/>
                <wp:lineTo x="21600" y="21595"/>
                <wp:lineTo x="21600" y="-105"/>
                <wp:lineTo x="-48" y="-105"/>
              </wp:wrapPolygon>
            </wp:wrapTight>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sc39.jpeg"/>
                    <pic:cNvPicPr/>
                  </pic:nvPicPr>
                  <pic:blipFill>
                    <a:blip r:embed="rId634">
                      <a:extLst>
                        <a:ext uri="{28A0092B-C50C-407E-A947-70E740481C1C}">
                          <a14:useLocalDpi xmlns:a14="http://schemas.microsoft.com/office/drawing/2010/main" val="0"/>
                        </a:ext>
                      </a:extLst>
                    </a:blip>
                    <a:stretch>
                      <a:fillRect/>
                    </a:stretch>
                  </pic:blipFill>
                  <pic:spPr>
                    <a:xfrm>
                      <a:off x="0" y="0"/>
                      <a:ext cx="5727700" cy="26168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F520E57" w14:textId="77777777" w:rsidR="004B526D" w:rsidRDefault="004B526D"/>
    <w:p w14:paraId="3A2F50EF" w14:textId="25AE71C5" w:rsidR="004B526D" w:rsidRDefault="004B526D" w:rsidP="004B526D">
      <w:pPr>
        <w:pStyle w:val="Heading3"/>
      </w:pPr>
      <w:bookmarkStart w:id="71" w:name="_Toc100002653"/>
      <w:r>
        <w:t>premium.html</w:t>
      </w:r>
      <w:bookmarkEnd w:id="71"/>
    </w:p>
    <w:p w14:paraId="0417887C" w14:textId="77777777" w:rsidR="004B526D" w:rsidRDefault="004B526D" w:rsidP="004B526D">
      <w:pPr>
        <w:pStyle w:val="Heading3"/>
      </w:pPr>
    </w:p>
    <w:bookmarkStart w:id="72" w:name="_Toc100002654"/>
    <w:p w14:paraId="6DCB5332" w14:textId="79866829" w:rsidR="004B526D" w:rsidRDefault="004B526D" w:rsidP="004B526D">
      <w:pPr>
        <w:pStyle w:val="Heading3"/>
      </w:pPr>
      <w:r>
        <w:rPr>
          <w:noProof/>
        </w:rPr>
        <mc:AlternateContent>
          <mc:Choice Requires="wps">
            <w:drawing>
              <wp:anchor distT="0" distB="0" distL="114300" distR="114300" simplePos="0" relativeHeight="252945408" behindDoc="0" locked="0" layoutInCell="1" allowOverlap="1" wp14:anchorId="3456DD70" wp14:editId="1617A44A">
                <wp:simplePos x="0" y="0"/>
                <wp:positionH relativeFrom="column">
                  <wp:posOffset>0</wp:posOffset>
                </wp:positionH>
                <wp:positionV relativeFrom="paragraph">
                  <wp:posOffset>3382645</wp:posOffset>
                </wp:positionV>
                <wp:extent cx="5740400" cy="289367"/>
                <wp:effectExtent l="0" t="0" r="12700" b="15875"/>
                <wp:wrapNone/>
                <wp:docPr id="1138" name="Text Box 1138"/>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7BBD0708" w14:textId="19B9C050" w:rsidR="00EF553F" w:rsidRDefault="00EF553F" w:rsidP="004B526D">
                            <w:pPr>
                              <w:jc w:val="center"/>
                            </w:pPr>
                            <w:r>
                              <w:t>Figure 4.393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56DD70" id="Text Box 1138" o:spid="_x0000_s1890" type="#_x0000_t202" style="position:absolute;margin-left:0;margin-top:266.35pt;width:452pt;height:22.8pt;z-index:25294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" fillcolor="white [3201]" strokecolor="#4472c4 [3204]" strokeweight=".5pt">
                <v:textbox>
                  <w:txbxContent>
                    <w:p w14:paraId="7BBD0708" w14:textId="19B9C050" w:rsidR="00EF553F" w:rsidRDefault="00EF553F" w:rsidP="004B526D">
                      <w:pPr>
                        <w:jc w:val="center"/>
                      </w:pPr>
                      <w:r>
                        <w:t>Figure 4.393</w:t>
                      </w:r>
                    </w:p>
                  </w:txbxContent>
                </v:textbox>
              </v:shape>
            </w:pict>
          </mc:Fallback>
        </mc:AlternateContent>
      </w:r>
      <w:r>
        <w:rPr>
          <w:noProof/>
        </w:rPr>
        <w:drawing>
          <wp:anchor distT="0" distB="0" distL="114300" distR="114300" simplePos="0" relativeHeight="252943360" behindDoc="1" locked="0" layoutInCell="1" allowOverlap="1" wp14:anchorId="4342FBDF" wp14:editId="2406676D">
            <wp:simplePos x="0" y="0"/>
            <wp:positionH relativeFrom="column">
              <wp:posOffset>12700</wp:posOffset>
            </wp:positionH>
            <wp:positionV relativeFrom="paragraph">
              <wp:posOffset>38735</wp:posOffset>
            </wp:positionV>
            <wp:extent cx="5727700" cy="3244215"/>
            <wp:effectExtent l="12700" t="12700" r="12700" b="6985"/>
            <wp:wrapTight wrapText="bothSides">
              <wp:wrapPolygon edited="0">
                <wp:start x="-48" y="-85"/>
                <wp:lineTo x="-48" y="21562"/>
                <wp:lineTo x="21600" y="21562"/>
                <wp:lineTo x="21600" y="-85"/>
                <wp:lineTo x="-48" y="-85"/>
              </wp:wrapPolygon>
            </wp:wrapTight>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sc40.jpeg"/>
                    <pic:cNvPicPr/>
                  </pic:nvPicPr>
                  <pic:blipFill>
                    <a:blip r:embed="rId635">
                      <a:extLst>
                        <a:ext uri="{28A0092B-C50C-407E-A947-70E740481C1C}">
                          <a14:useLocalDpi xmlns:a14="http://schemas.microsoft.com/office/drawing/2010/main" val="0"/>
                        </a:ext>
                      </a:extLst>
                    </a:blip>
                    <a:stretch>
                      <a:fillRect/>
                    </a:stretch>
                  </pic:blipFill>
                  <pic:spPr>
                    <a:xfrm>
                      <a:off x="0" y="0"/>
                      <a:ext cx="5727700" cy="32442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bookmarkEnd w:id="72"/>
      <w:r>
        <w:br w:type="page"/>
      </w:r>
    </w:p>
    <w:p w14:paraId="5EF3E75E" w14:textId="5F4B21B0" w:rsidR="004B526D" w:rsidRDefault="00617701" w:rsidP="00617701">
      <w:pPr>
        <w:pStyle w:val="Heading3"/>
      </w:pPr>
      <w:bookmarkStart w:id="73" w:name="_Toc100002655"/>
      <w:r>
        <w:lastRenderedPageBreak/>
        <w:t>register.html</w:t>
      </w:r>
      <w:bookmarkEnd w:id="73"/>
    </w:p>
    <w:p w14:paraId="6058592B" w14:textId="3861A69B" w:rsidR="00617701" w:rsidRDefault="00617701" w:rsidP="00617701"/>
    <w:p w14:paraId="154155F0" w14:textId="3042FA0E" w:rsidR="00617701" w:rsidRDefault="00617701" w:rsidP="00617701">
      <w:r>
        <w:rPr>
          <w:noProof/>
        </w:rPr>
        <mc:AlternateContent>
          <mc:Choice Requires="wps">
            <w:drawing>
              <wp:anchor distT="0" distB="0" distL="114300" distR="114300" simplePos="0" relativeHeight="252947456" behindDoc="0" locked="0" layoutInCell="1" allowOverlap="1" wp14:anchorId="5FD33108" wp14:editId="24BA9173">
                <wp:simplePos x="0" y="0"/>
                <wp:positionH relativeFrom="column">
                  <wp:posOffset>0</wp:posOffset>
                </wp:positionH>
                <wp:positionV relativeFrom="paragraph">
                  <wp:posOffset>2707206</wp:posOffset>
                </wp:positionV>
                <wp:extent cx="5740400" cy="289367"/>
                <wp:effectExtent l="0" t="0" r="12700" b="15875"/>
                <wp:wrapNone/>
                <wp:docPr id="1140" name="Text Box 1140"/>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1B4FA72B" w14:textId="16FAD826" w:rsidR="00EF553F" w:rsidRDefault="00EF553F" w:rsidP="00617701">
                            <w:pPr>
                              <w:jc w:val="center"/>
                            </w:pPr>
                            <w:r>
                              <w:t>Figure 4.394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D33108" id="Text Box 1140" o:spid="_x0000_s1891" type="#_x0000_t202" style="position:absolute;margin-left:0;margin-top:213.15pt;width:452pt;height:22.8pt;z-index:25294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" fillcolor="white [3201]" strokecolor="#4472c4 [3204]" strokeweight=".5pt">
                <v:textbox>
                  <w:txbxContent>
                    <w:p w14:paraId="1B4FA72B" w14:textId="16FAD826" w:rsidR="00EF553F" w:rsidRDefault="00EF553F" w:rsidP="00617701">
                      <w:pPr>
                        <w:jc w:val="center"/>
                      </w:pPr>
                      <w:r>
                        <w:t>Figure 4.394</w:t>
                      </w:r>
                    </w:p>
                  </w:txbxContent>
                </v:textbox>
              </v:shape>
            </w:pict>
          </mc:Fallback>
        </mc:AlternateContent>
      </w:r>
      <w:r>
        <w:rPr>
          <w:noProof/>
        </w:rPr>
        <w:drawing>
          <wp:inline distT="0" distB="0" distL="0" distR="0" wp14:anchorId="68DCC54A" wp14:editId="246A9BE1">
            <wp:extent cx="5727700" cy="2640965"/>
            <wp:effectExtent l="0" t="0" r="0" b="63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sc41.jpeg"/>
                    <pic:cNvPicPr/>
                  </pic:nvPicPr>
                  <pic:blipFill>
                    <a:blip r:embed="rId636">
                      <a:extLst>
                        <a:ext uri="{28A0092B-C50C-407E-A947-70E740481C1C}">
                          <a14:useLocalDpi xmlns:a14="http://schemas.microsoft.com/office/drawing/2010/main" val="0"/>
                        </a:ext>
                      </a:extLst>
                    </a:blip>
                    <a:stretch>
                      <a:fillRect/>
                    </a:stretch>
                  </pic:blipFill>
                  <pic:spPr>
                    <a:xfrm>
                      <a:off x="0" y="0"/>
                      <a:ext cx="5727700" cy="2640965"/>
                    </a:xfrm>
                    <a:prstGeom prst="rect">
                      <a:avLst/>
                    </a:prstGeom>
                  </pic:spPr>
                </pic:pic>
              </a:graphicData>
            </a:graphic>
          </wp:inline>
        </w:drawing>
      </w:r>
    </w:p>
    <w:p w14:paraId="147FB32C" w14:textId="2F1FD7F6" w:rsidR="00617701" w:rsidRPr="00617701" w:rsidRDefault="00617701" w:rsidP="00617701"/>
    <w:p w14:paraId="73ACCB29" w14:textId="46FAD915" w:rsidR="00617701" w:rsidRPr="00617701" w:rsidRDefault="00617701" w:rsidP="00617701"/>
    <w:p w14:paraId="03102A49" w14:textId="1E32EADE" w:rsidR="00617701" w:rsidRDefault="00617701" w:rsidP="00617701"/>
    <w:p w14:paraId="226910E8" w14:textId="00351321" w:rsidR="00617701" w:rsidRDefault="00617701" w:rsidP="00617701">
      <w:pPr>
        <w:pStyle w:val="Heading3"/>
      </w:pPr>
      <w:bookmarkStart w:id="74" w:name="_Toc100002656"/>
      <w:r>
        <w:t>search.html</w:t>
      </w:r>
      <w:bookmarkEnd w:id="74"/>
    </w:p>
    <w:p w14:paraId="0F2B989B" w14:textId="1A8A877A" w:rsidR="00617701" w:rsidRDefault="004138B1" w:rsidP="00617701">
      <w:r>
        <w:rPr>
          <w:noProof/>
        </w:rPr>
        <w:drawing>
          <wp:anchor distT="0" distB="0" distL="114300" distR="114300" simplePos="0" relativeHeight="252948480" behindDoc="1" locked="0" layoutInCell="1" allowOverlap="1" wp14:anchorId="3CD684DD" wp14:editId="28EADBEF">
            <wp:simplePos x="0" y="0"/>
            <wp:positionH relativeFrom="column">
              <wp:posOffset>12700</wp:posOffset>
            </wp:positionH>
            <wp:positionV relativeFrom="paragraph">
              <wp:posOffset>205274</wp:posOffset>
            </wp:positionV>
            <wp:extent cx="5727700" cy="4297680"/>
            <wp:effectExtent l="12700" t="12700" r="12700" b="7620"/>
            <wp:wrapTight wrapText="bothSides">
              <wp:wrapPolygon edited="0">
                <wp:start x="-48" y="-64"/>
                <wp:lineTo x="-48" y="21574"/>
                <wp:lineTo x="21600" y="21574"/>
                <wp:lineTo x="21600" y="-64"/>
                <wp:lineTo x="-48" y="-64"/>
              </wp:wrapPolygon>
            </wp:wrapTight>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sc42.jpeg"/>
                    <pic:cNvPicPr/>
                  </pic:nvPicPr>
                  <pic:blipFill>
                    <a:blip r:embed="rId637">
                      <a:extLst>
                        <a:ext uri="{28A0092B-C50C-407E-A947-70E740481C1C}">
                          <a14:useLocalDpi xmlns:a14="http://schemas.microsoft.com/office/drawing/2010/main" val="0"/>
                        </a:ext>
                      </a:extLst>
                    </a:blip>
                    <a:stretch>
                      <a:fillRect/>
                    </a:stretch>
                  </pic:blipFill>
                  <pic:spPr>
                    <a:xfrm>
                      <a:off x="0" y="0"/>
                      <a:ext cx="5727700" cy="42976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17701">
        <w:rPr>
          <w:noProof/>
        </w:rPr>
        <mc:AlternateContent>
          <mc:Choice Requires="wps">
            <w:drawing>
              <wp:anchor distT="0" distB="0" distL="114300" distR="114300" simplePos="0" relativeHeight="252950528" behindDoc="0" locked="0" layoutInCell="1" allowOverlap="1" wp14:anchorId="5F148A9E" wp14:editId="55042774">
                <wp:simplePos x="0" y="0"/>
                <wp:positionH relativeFrom="column">
                  <wp:posOffset>0</wp:posOffset>
                </wp:positionH>
                <wp:positionV relativeFrom="paragraph">
                  <wp:posOffset>4558142</wp:posOffset>
                </wp:positionV>
                <wp:extent cx="5740400" cy="289367"/>
                <wp:effectExtent l="0" t="0" r="12700" b="15875"/>
                <wp:wrapNone/>
                <wp:docPr id="1142" name="Text Box 1142"/>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71DE4537" w14:textId="3E81A43C" w:rsidR="00EF553F" w:rsidRDefault="00EF553F" w:rsidP="00617701">
                            <w:pPr>
                              <w:jc w:val="center"/>
                            </w:pPr>
                            <w:r>
                              <w:t>Figure 4.395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148A9E" id="Text Box 1142" o:spid="_x0000_s1892" type="#_x0000_t202" style="position:absolute;margin-left:0;margin-top:358.9pt;width:452pt;height:22.8pt;z-index:25295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" fillcolor="white [3201]" strokecolor="#4472c4 [3204]" strokeweight=".5pt">
                <v:textbox>
                  <w:txbxContent>
                    <w:p w14:paraId="71DE4537" w14:textId="3E81A43C" w:rsidR="00EF553F" w:rsidRDefault="00EF553F" w:rsidP="00617701">
                      <w:pPr>
                        <w:jc w:val="center"/>
                      </w:pPr>
                      <w:r>
                        <w:t>Figure 4.395</w:t>
                      </w:r>
                    </w:p>
                  </w:txbxContent>
                </v:textbox>
              </v:shape>
            </w:pict>
          </mc:Fallback>
        </mc:AlternateContent>
      </w:r>
    </w:p>
    <w:p w14:paraId="1EAF5B29" w14:textId="5D572AE2" w:rsidR="004138B1" w:rsidRDefault="004138B1" w:rsidP="00617701"/>
    <w:p w14:paraId="31E38209" w14:textId="2FC10285" w:rsidR="004138B1" w:rsidRDefault="004138B1">
      <w:r>
        <w:br w:type="page"/>
      </w:r>
    </w:p>
    <w:p w14:paraId="2A050CC1" w14:textId="280F279A" w:rsidR="004138B1" w:rsidRDefault="004138B1" w:rsidP="00617701">
      <w:r>
        <w:rPr>
          <w:noProof/>
        </w:rPr>
        <w:lastRenderedPageBreak/>
        <mc:AlternateContent>
          <mc:Choice Requires="wps">
            <w:drawing>
              <wp:anchor distT="0" distB="0" distL="114300" distR="114300" simplePos="0" relativeHeight="252953600" behindDoc="0" locked="0" layoutInCell="1" allowOverlap="1" wp14:anchorId="35B9DD3F" wp14:editId="1B6A7FDC">
                <wp:simplePos x="0" y="0"/>
                <wp:positionH relativeFrom="column">
                  <wp:posOffset>0</wp:posOffset>
                </wp:positionH>
                <wp:positionV relativeFrom="paragraph">
                  <wp:posOffset>4616876</wp:posOffset>
                </wp:positionV>
                <wp:extent cx="5740400" cy="289367"/>
                <wp:effectExtent l="0" t="0" r="12700" b="15875"/>
                <wp:wrapNone/>
                <wp:docPr id="1144" name="Text Box 1144"/>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5BC99334" w14:textId="60271367" w:rsidR="00EF553F" w:rsidRDefault="00EF553F" w:rsidP="004138B1">
                            <w:pPr>
                              <w:jc w:val="center"/>
                            </w:pPr>
                            <w:r>
                              <w:t>Figure 4.396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9DD3F" id="Text Box 1144" o:spid="_x0000_s1893" type="#_x0000_t202" style="position:absolute;margin-left:0;margin-top:363.55pt;width:452pt;height:22.8pt;z-index:25295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" fillcolor="white [3201]" strokecolor="#4472c4 [3204]" strokeweight=".5pt">
                <v:textbox>
                  <w:txbxContent>
                    <w:p w14:paraId="5BC99334" w14:textId="60271367" w:rsidR="00EF553F" w:rsidRDefault="00EF553F" w:rsidP="004138B1">
                      <w:pPr>
                        <w:jc w:val="center"/>
                      </w:pPr>
                      <w:r>
                        <w:t>Figure 4.396</w:t>
                      </w:r>
                    </w:p>
                  </w:txbxContent>
                </v:textbox>
              </v:shape>
            </w:pict>
          </mc:Fallback>
        </mc:AlternateContent>
      </w:r>
      <w:r>
        <w:rPr>
          <w:noProof/>
        </w:rPr>
        <w:drawing>
          <wp:anchor distT="0" distB="0" distL="114300" distR="114300" simplePos="0" relativeHeight="252951552" behindDoc="1" locked="0" layoutInCell="1" allowOverlap="1" wp14:anchorId="0496F9ED" wp14:editId="5FB7D1EB">
            <wp:simplePos x="0" y="0"/>
            <wp:positionH relativeFrom="column">
              <wp:posOffset>12700</wp:posOffset>
            </wp:positionH>
            <wp:positionV relativeFrom="paragraph">
              <wp:posOffset>12700</wp:posOffset>
            </wp:positionV>
            <wp:extent cx="5727700" cy="4512310"/>
            <wp:effectExtent l="12700" t="12700" r="12700" b="8890"/>
            <wp:wrapTight wrapText="bothSides">
              <wp:wrapPolygon edited="0">
                <wp:start x="-48" y="-61"/>
                <wp:lineTo x="-48" y="21582"/>
                <wp:lineTo x="21600" y="21582"/>
                <wp:lineTo x="21600" y="-61"/>
                <wp:lineTo x="-48" y="-61"/>
              </wp:wrapPolygon>
            </wp:wrapTight>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sc43.jpeg"/>
                    <pic:cNvPicPr/>
                  </pic:nvPicPr>
                  <pic:blipFill>
                    <a:blip r:embed="rId638">
                      <a:extLst>
                        <a:ext uri="{28A0092B-C50C-407E-A947-70E740481C1C}">
                          <a14:useLocalDpi xmlns:a14="http://schemas.microsoft.com/office/drawing/2010/main" val="0"/>
                        </a:ext>
                      </a:extLst>
                    </a:blip>
                    <a:stretch>
                      <a:fillRect/>
                    </a:stretch>
                  </pic:blipFill>
                  <pic:spPr>
                    <a:xfrm>
                      <a:off x="0" y="0"/>
                      <a:ext cx="5727700" cy="45123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3D6C1FE" w14:textId="04358569" w:rsidR="004138B1" w:rsidRDefault="004138B1">
      <w:r>
        <w:rPr>
          <w:noProof/>
        </w:rPr>
        <mc:AlternateContent>
          <mc:Choice Requires="wps">
            <w:drawing>
              <wp:anchor distT="0" distB="0" distL="114300" distR="114300" simplePos="0" relativeHeight="252956672" behindDoc="0" locked="0" layoutInCell="1" allowOverlap="1" wp14:anchorId="144BB349" wp14:editId="29FD0AA6">
                <wp:simplePos x="0" y="0"/>
                <wp:positionH relativeFrom="column">
                  <wp:posOffset>12700</wp:posOffset>
                </wp:positionH>
                <wp:positionV relativeFrom="paragraph">
                  <wp:posOffset>1934941</wp:posOffset>
                </wp:positionV>
                <wp:extent cx="5740400" cy="289367"/>
                <wp:effectExtent l="0" t="0" r="12700" b="15875"/>
                <wp:wrapNone/>
                <wp:docPr id="1146" name="Text Box 1146"/>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15D122A9" w14:textId="32757FF9" w:rsidR="00EF553F" w:rsidRDefault="00EF553F" w:rsidP="004138B1">
                            <w:pPr>
                              <w:jc w:val="center"/>
                            </w:pPr>
                            <w:r>
                              <w:t>Figure 4.397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4BB349" id="Text Box 1146" o:spid="_x0000_s1894" type="#_x0000_t202" style="position:absolute;margin-left:1pt;margin-top:152.35pt;width:452pt;height:22.8pt;z-index:25295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" fillcolor="white [3201]" strokecolor="#4472c4 [3204]" strokeweight=".5pt">
                <v:textbox>
                  <w:txbxContent>
                    <w:p w14:paraId="15D122A9" w14:textId="32757FF9" w:rsidR="00EF553F" w:rsidRDefault="00EF553F" w:rsidP="004138B1">
                      <w:pPr>
                        <w:jc w:val="center"/>
                      </w:pPr>
                      <w:r>
                        <w:t>Figure 4.397</w:t>
                      </w:r>
                    </w:p>
                  </w:txbxContent>
                </v:textbox>
              </v:shape>
            </w:pict>
          </mc:Fallback>
        </mc:AlternateContent>
      </w:r>
      <w:r>
        <w:rPr>
          <w:noProof/>
        </w:rPr>
        <w:drawing>
          <wp:anchor distT="0" distB="0" distL="114300" distR="114300" simplePos="0" relativeHeight="252954624" behindDoc="0" locked="0" layoutInCell="1" allowOverlap="1" wp14:anchorId="7B662248" wp14:editId="6B8E59D2">
            <wp:simplePos x="0" y="0"/>
            <wp:positionH relativeFrom="column">
              <wp:posOffset>12700</wp:posOffset>
            </wp:positionH>
            <wp:positionV relativeFrom="paragraph">
              <wp:posOffset>326486</wp:posOffset>
            </wp:positionV>
            <wp:extent cx="5727700" cy="1609725"/>
            <wp:effectExtent l="12700" t="12700" r="12700" b="15875"/>
            <wp:wrapSquare wrapText="bothSides"/>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sc44.jpeg"/>
                    <pic:cNvPicPr/>
                  </pic:nvPicPr>
                  <pic:blipFill>
                    <a:blip r:embed="rId639">
                      <a:extLst>
                        <a:ext uri="{28A0092B-C50C-407E-A947-70E740481C1C}">
                          <a14:useLocalDpi xmlns:a14="http://schemas.microsoft.com/office/drawing/2010/main" val="0"/>
                        </a:ext>
                      </a:extLst>
                    </a:blip>
                    <a:stretch>
                      <a:fillRect/>
                    </a:stretch>
                  </pic:blipFill>
                  <pic:spPr>
                    <a:xfrm>
                      <a:off x="0" y="0"/>
                      <a:ext cx="5727700" cy="16097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bookmarkStart w:id="75" w:name="_Toc100002657"/>
    <w:p w14:paraId="4E11C1F6" w14:textId="76C23FE8" w:rsidR="00617701" w:rsidRDefault="009E73F3" w:rsidP="009E73F3">
      <w:pPr>
        <w:pStyle w:val="Heading3"/>
      </w:pPr>
      <w:r>
        <w:rPr>
          <w:noProof/>
        </w:rPr>
        <w:lastRenderedPageBreak/>
        <mc:AlternateContent>
          <mc:Choice Requires="wps">
            <w:drawing>
              <wp:anchor distT="0" distB="0" distL="114300" distR="114300" simplePos="0" relativeHeight="252959744" behindDoc="0" locked="0" layoutInCell="1" allowOverlap="1" wp14:anchorId="7BC82C5F" wp14:editId="4F18AD1F">
                <wp:simplePos x="0" y="0"/>
                <wp:positionH relativeFrom="column">
                  <wp:posOffset>0</wp:posOffset>
                </wp:positionH>
                <wp:positionV relativeFrom="paragraph">
                  <wp:posOffset>4058711</wp:posOffset>
                </wp:positionV>
                <wp:extent cx="5740400" cy="289367"/>
                <wp:effectExtent l="0" t="0" r="12700" b="15875"/>
                <wp:wrapNone/>
                <wp:docPr id="1148" name="Text Box 1148"/>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1CD0CEFC" w14:textId="3BA9C6A2" w:rsidR="00EF553F" w:rsidRDefault="00EF553F" w:rsidP="009E73F3">
                            <w:pPr>
                              <w:jc w:val="center"/>
                            </w:pPr>
                            <w:r>
                              <w:t>Figure 4.398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C82C5F" id="Text Box 1148" o:spid="_x0000_s1895" type="#_x0000_t202" style="position:absolute;margin-left:0;margin-top:319.6pt;width:452pt;height:22.8pt;z-index:25295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" fillcolor="white [3201]" strokecolor="#4472c4 [3204]" strokeweight=".5pt">
                <v:textbox>
                  <w:txbxContent>
                    <w:p w14:paraId="1CD0CEFC" w14:textId="3BA9C6A2" w:rsidR="00EF553F" w:rsidRDefault="00EF553F" w:rsidP="009E73F3">
                      <w:pPr>
                        <w:jc w:val="center"/>
                      </w:pPr>
                      <w:r>
                        <w:t>Figure 4.398</w:t>
                      </w:r>
                    </w:p>
                  </w:txbxContent>
                </v:textbox>
              </v:shape>
            </w:pict>
          </mc:Fallback>
        </mc:AlternateContent>
      </w:r>
      <w:r>
        <w:t>settings.html</w:t>
      </w:r>
      <w:bookmarkEnd w:id="75"/>
    </w:p>
    <w:p w14:paraId="62554C39" w14:textId="495330C0" w:rsidR="009E73F3" w:rsidRDefault="009E73F3" w:rsidP="009E73F3"/>
    <w:p w14:paraId="20E63A7E" w14:textId="77777777" w:rsidR="00EA25F8" w:rsidRDefault="009E73F3" w:rsidP="00EA25F8">
      <w:r>
        <w:rPr>
          <w:noProof/>
        </w:rPr>
        <w:drawing>
          <wp:anchor distT="0" distB="0" distL="114300" distR="114300" simplePos="0" relativeHeight="252957696" behindDoc="1" locked="0" layoutInCell="1" allowOverlap="1" wp14:anchorId="7A1AE415" wp14:editId="00B66465">
            <wp:simplePos x="0" y="0"/>
            <wp:positionH relativeFrom="column">
              <wp:posOffset>12700</wp:posOffset>
            </wp:positionH>
            <wp:positionV relativeFrom="paragraph">
              <wp:posOffset>11430</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sc45.jpeg"/>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bookmarkStart w:id="76" w:name="_Toc100002658"/>
    <w:p w14:paraId="4E820FB9" w14:textId="6E37AFF3" w:rsidR="009E73F3" w:rsidRDefault="00EA25F8" w:rsidP="00EA25F8">
      <w:pPr>
        <w:pStyle w:val="Heading3"/>
      </w:pPr>
      <w:r>
        <w:rPr>
          <w:noProof/>
        </w:rPr>
        <mc:AlternateContent>
          <mc:Choice Requires="wps">
            <w:drawing>
              <wp:anchor distT="0" distB="0" distL="114300" distR="114300" simplePos="0" relativeHeight="252962816" behindDoc="0" locked="0" layoutInCell="1" allowOverlap="1" wp14:anchorId="07844CEA" wp14:editId="703619E8">
                <wp:simplePos x="0" y="0"/>
                <wp:positionH relativeFrom="column">
                  <wp:posOffset>0</wp:posOffset>
                </wp:positionH>
                <wp:positionV relativeFrom="paragraph">
                  <wp:posOffset>4293862</wp:posOffset>
                </wp:positionV>
                <wp:extent cx="5740400" cy="289367"/>
                <wp:effectExtent l="0" t="0" r="12700" b="15875"/>
                <wp:wrapNone/>
                <wp:docPr id="1151" name="Text Box 1151"/>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55A83C5B" w14:textId="16D14D86" w:rsidR="00EF553F" w:rsidRDefault="00EF553F" w:rsidP="00EA25F8">
                            <w:pPr>
                              <w:jc w:val="center"/>
                            </w:pPr>
                            <w:r>
                              <w:t>Figure 4.399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844CEA" id="Text Box 1151" o:spid="_x0000_s1896" type="#_x0000_t202" style="position:absolute;margin-left:0;margin-top:338.1pt;width:452pt;height:22.8pt;z-index:25296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" fillcolor="white [3201]" strokecolor="#4472c4 [3204]" strokeweight=".5pt">
                <v:textbox>
                  <w:txbxContent>
                    <w:p w14:paraId="55A83C5B" w14:textId="16D14D86" w:rsidR="00EF553F" w:rsidRDefault="00EF553F" w:rsidP="00EA25F8">
                      <w:pPr>
                        <w:jc w:val="center"/>
                      </w:pPr>
                      <w:r>
                        <w:t>Figure 4.399</w:t>
                      </w:r>
                    </w:p>
                  </w:txbxContent>
                </v:textbox>
              </v:shape>
            </w:pict>
          </mc:Fallback>
        </mc:AlternateContent>
      </w:r>
      <w:r>
        <w:rPr>
          <w:noProof/>
        </w:rPr>
        <w:drawing>
          <wp:anchor distT="0" distB="0" distL="114300" distR="114300" simplePos="0" relativeHeight="252960768" behindDoc="0" locked="0" layoutInCell="1" allowOverlap="1" wp14:anchorId="64E00A92" wp14:editId="668CC15B">
            <wp:simplePos x="0" y="0"/>
            <wp:positionH relativeFrom="column">
              <wp:posOffset>12700</wp:posOffset>
            </wp:positionH>
            <wp:positionV relativeFrom="paragraph">
              <wp:posOffset>309180</wp:posOffset>
            </wp:positionV>
            <wp:extent cx="5727700" cy="3891280"/>
            <wp:effectExtent l="12700" t="12700" r="12700" b="7620"/>
            <wp:wrapSquare wrapText="bothSides"/>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sc46.jpeg"/>
                    <pic:cNvPicPr/>
                  </pic:nvPicPr>
                  <pic:blipFill>
                    <a:blip r:embed="rId641">
                      <a:extLst>
                        <a:ext uri="{28A0092B-C50C-407E-A947-70E740481C1C}">
                          <a14:useLocalDpi xmlns:a14="http://schemas.microsoft.com/office/drawing/2010/main" val="0"/>
                        </a:ext>
                      </a:extLst>
                    </a:blip>
                    <a:stretch>
                      <a:fillRect/>
                    </a:stretch>
                  </pic:blipFill>
                  <pic:spPr>
                    <a:xfrm>
                      <a:off x="0" y="0"/>
                      <a:ext cx="5727700" cy="38912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E73F3">
        <w:t>default_search.css</w:t>
      </w:r>
      <w:bookmarkEnd w:id="76"/>
    </w:p>
    <w:p w14:paraId="7509EF0D" w14:textId="1980812A" w:rsidR="00EA25F8" w:rsidRDefault="00EA25F8">
      <w:r>
        <w:br w:type="page"/>
      </w:r>
    </w:p>
    <w:p w14:paraId="2AB12842" w14:textId="1A70393E" w:rsidR="00EA25F8" w:rsidRDefault="00C530B3" w:rsidP="009E73F3">
      <w:r>
        <w:rPr>
          <w:noProof/>
        </w:rPr>
        <w:lastRenderedPageBreak/>
        <mc:AlternateContent>
          <mc:Choice Requires="wps">
            <w:drawing>
              <wp:anchor distT="0" distB="0" distL="114300" distR="114300" simplePos="0" relativeHeight="252972032" behindDoc="0" locked="0" layoutInCell="1" allowOverlap="1" wp14:anchorId="5316B04B" wp14:editId="40E2B0FA">
                <wp:simplePos x="0" y="0"/>
                <wp:positionH relativeFrom="column">
                  <wp:posOffset>3946967</wp:posOffset>
                </wp:positionH>
                <wp:positionV relativeFrom="paragraph">
                  <wp:posOffset>3796496</wp:posOffset>
                </wp:positionV>
                <wp:extent cx="1588625" cy="289367"/>
                <wp:effectExtent l="0" t="0" r="12065" b="15875"/>
                <wp:wrapNone/>
                <wp:docPr id="1156" name="Text Box 1156"/>
                <wp:cNvGraphicFramePr/>
                <a:graphic xmlns:a="http://schemas.openxmlformats.org/drawingml/2006/main">
                  <a:graphicData uri="http://schemas.microsoft.com/office/word/2010/wordprocessingShape">
                    <wps:wsp>
                      <wps:cNvSpPr txBox="1"/>
                      <wps:spPr>
                        <a:xfrm>
                          <a:off x="0" y="0"/>
                          <a:ext cx="1588625" cy="289367"/>
                        </a:xfrm>
                        <a:prstGeom prst="rect">
                          <a:avLst/>
                        </a:prstGeom>
                        <a:solidFill>
                          <a:schemeClr val="lt1"/>
                        </a:solidFill>
                        <a:ln w="6350">
                          <a:solidFill>
                            <a:schemeClr val="accent1"/>
                          </a:solidFill>
                        </a:ln>
                      </wps:spPr>
                      <wps:txbx>
                        <w:txbxContent>
                          <w:p w14:paraId="259A326B" w14:textId="4DC94A07" w:rsidR="00EF553F" w:rsidRDefault="00EF553F" w:rsidP="00C530B3">
                            <w:pPr>
                              <w:jc w:val="center"/>
                            </w:pPr>
                            <w:r>
                              <w:t>Figure 4.402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16B04B" id="Text Box 1156" o:spid="_x0000_s1897" type="#_x0000_t202" style="position:absolute;margin-left:310.8pt;margin-top:298.95pt;width:125.1pt;height:22.8pt;z-index:25297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" fillcolor="white [3201]" strokecolor="#4472c4 [3204]" strokeweight=".5pt">
                <v:textbox>
                  <w:txbxContent>
                    <w:p w14:paraId="259A326B" w14:textId="4DC94A07" w:rsidR="00EF553F" w:rsidRDefault="00EF553F" w:rsidP="00C530B3">
                      <w:pPr>
                        <w:jc w:val="center"/>
                      </w:pPr>
                      <w:r>
                        <w:t>Figure 4.402</w:t>
                      </w:r>
                    </w:p>
                  </w:txbxContent>
                </v:textbox>
              </v:shape>
            </w:pict>
          </mc:Fallback>
        </mc:AlternateContent>
      </w:r>
      <w:r>
        <w:rPr>
          <w:noProof/>
        </w:rPr>
        <mc:AlternateContent>
          <mc:Choice Requires="wps">
            <w:drawing>
              <wp:anchor distT="0" distB="0" distL="114300" distR="114300" simplePos="0" relativeHeight="252968960" behindDoc="0" locked="0" layoutInCell="1" allowOverlap="1" wp14:anchorId="2F799892" wp14:editId="53AC3665">
                <wp:simplePos x="0" y="0"/>
                <wp:positionH relativeFrom="column">
                  <wp:posOffset>1936975</wp:posOffset>
                </wp:positionH>
                <wp:positionV relativeFrom="paragraph">
                  <wp:posOffset>3791697</wp:posOffset>
                </wp:positionV>
                <wp:extent cx="1841355" cy="289367"/>
                <wp:effectExtent l="0" t="0" r="13335" b="15875"/>
                <wp:wrapNone/>
                <wp:docPr id="1154" name="Text Box 1154"/>
                <wp:cNvGraphicFramePr/>
                <a:graphic xmlns:a="http://schemas.openxmlformats.org/drawingml/2006/main">
                  <a:graphicData uri="http://schemas.microsoft.com/office/word/2010/wordprocessingShape">
                    <wps:wsp>
                      <wps:cNvSpPr txBox="1"/>
                      <wps:spPr>
                        <a:xfrm>
                          <a:off x="0" y="0"/>
                          <a:ext cx="1841355" cy="289367"/>
                        </a:xfrm>
                        <a:prstGeom prst="rect">
                          <a:avLst/>
                        </a:prstGeom>
                        <a:solidFill>
                          <a:schemeClr val="lt1"/>
                        </a:solidFill>
                        <a:ln w="6350">
                          <a:solidFill>
                            <a:schemeClr val="accent1"/>
                          </a:solidFill>
                        </a:ln>
                      </wps:spPr>
                      <wps:txbx>
                        <w:txbxContent>
                          <w:p w14:paraId="5DB1C0E7" w14:textId="5199B19E" w:rsidR="00EF553F" w:rsidRDefault="00EF553F" w:rsidP="00C530B3">
                            <w:pPr>
                              <w:jc w:val="center"/>
                            </w:pPr>
                            <w:r>
                              <w:t>Figure 4.401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9892" id="Text Box 1154" o:spid="_x0000_s1898" type="#_x0000_t202" style="position:absolute;margin-left:152.5pt;margin-top:298.55pt;width:145pt;height:22.8pt;z-index:25296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" fillcolor="white [3201]" strokecolor="#4472c4 [3204]" strokeweight=".5pt">
                <v:textbox>
                  <w:txbxContent>
                    <w:p w14:paraId="5DB1C0E7" w14:textId="5199B19E" w:rsidR="00EF553F" w:rsidRDefault="00EF553F" w:rsidP="00C530B3">
                      <w:pPr>
                        <w:jc w:val="center"/>
                      </w:pPr>
                      <w:r>
                        <w:t>Figure 4.401</w:t>
                      </w:r>
                    </w:p>
                  </w:txbxContent>
                </v:textbox>
              </v:shape>
            </w:pict>
          </mc:Fallback>
        </mc:AlternateContent>
      </w:r>
      <w:r>
        <w:rPr>
          <w:noProof/>
        </w:rPr>
        <mc:AlternateContent>
          <mc:Choice Requires="wps">
            <w:drawing>
              <wp:anchor distT="0" distB="0" distL="114300" distR="114300" simplePos="0" relativeHeight="252965888" behindDoc="0" locked="0" layoutInCell="1" allowOverlap="1" wp14:anchorId="5013AF59" wp14:editId="10AF96CA">
                <wp:simplePos x="0" y="0"/>
                <wp:positionH relativeFrom="column">
                  <wp:posOffset>-161700</wp:posOffset>
                </wp:positionH>
                <wp:positionV relativeFrom="paragraph">
                  <wp:posOffset>3801367</wp:posOffset>
                </wp:positionV>
                <wp:extent cx="1841355" cy="289367"/>
                <wp:effectExtent l="0" t="0" r="13335" b="15875"/>
                <wp:wrapNone/>
                <wp:docPr id="1152" name="Text Box 1152"/>
                <wp:cNvGraphicFramePr/>
                <a:graphic xmlns:a="http://schemas.openxmlformats.org/drawingml/2006/main">
                  <a:graphicData uri="http://schemas.microsoft.com/office/word/2010/wordprocessingShape">
                    <wps:wsp>
                      <wps:cNvSpPr txBox="1"/>
                      <wps:spPr>
                        <a:xfrm>
                          <a:off x="0" y="0"/>
                          <a:ext cx="1841355" cy="289367"/>
                        </a:xfrm>
                        <a:prstGeom prst="rect">
                          <a:avLst/>
                        </a:prstGeom>
                        <a:solidFill>
                          <a:schemeClr val="lt1"/>
                        </a:solidFill>
                        <a:ln w="6350">
                          <a:solidFill>
                            <a:schemeClr val="accent1"/>
                          </a:solidFill>
                        </a:ln>
                      </wps:spPr>
                      <wps:txbx>
                        <w:txbxContent>
                          <w:p w14:paraId="07447A3F" w14:textId="3234C45A" w:rsidR="00EF553F" w:rsidRDefault="00EF553F" w:rsidP="00EA25F8">
                            <w:pPr>
                              <w:jc w:val="center"/>
                            </w:pPr>
                            <w:r>
                              <w:t>Figure 4.400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13AF59" id="Text Box 1152" o:spid="_x0000_s1899" type="#_x0000_t202" style="position:absolute;margin-left:-12.75pt;margin-top:299.3pt;width:145pt;height:22.8pt;z-index:2529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" fillcolor="white [3201]" strokecolor="#4472c4 [3204]" strokeweight=".5pt">
                <v:textbox>
                  <w:txbxContent>
                    <w:p w14:paraId="07447A3F" w14:textId="3234C45A" w:rsidR="00EF553F" w:rsidRDefault="00EF553F" w:rsidP="00EA25F8">
                      <w:pPr>
                        <w:jc w:val="center"/>
                      </w:pPr>
                      <w:r>
                        <w:t>Figure 4.400</w:t>
                      </w:r>
                    </w:p>
                  </w:txbxContent>
                </v:textbox>
              </v:shape>
            </w:pict>
          </mc:Fallback>
        </mc:AlternateContent>
      </w:r>
      <w:r>
        <w:rPr>
          <w:noProof/>
        </w:rPr>
        <w:drawing>
          <wp:anchor distT="0" distB="0" distL="114300" distR="114300" simplePos="0" relativeHeight="252969984" behindDoc="1" locked="0" layoutInCell="1" allowOverlap="1" wp14:anchorId="4BA8AE16" wp14:editId="3B386B8C">
            <wp:simplePos x="0" y="0"/>
            <wp:positionH relativeFrom="column">
              <wp:posOffset>3946838</wp:posOffset>
            </wp:positionH>
            <wp:positionV relativeFrom="paragraph">
              <wp:posOffset>12700</wp:posOffset>
            </wp:positionV>
            <wp:extent cx="1587500" cy="3715385"/>
            <wp:effectExtent l="12700" t="12700" r="12700" b="18415"/>
            <wp:wrapTight wrapText="bothSides">
              <wp:wrapPolygon edited="0">
                <wp:start x="-173" y="-74"/>
                <wp:lineTo x="-173" y="21633"/>
                <wp:lineTo x="21600" y="21633"/>
                <wp:lineTo x="21600" y="-74"/>
                <wp:lineTo x="-173" y="-74"/>
              </wp:wrapPolygon>
            </wp:wrapTight>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sc49.jpeg"/>
                    <pic:cNvPicPr/>
                  </pic:nvPicPr>
                  <pic:blipFill>
                    <a:blip r:embed="rId642">
                      <a:extLst>
                        <a:ext uri="{28A0092B-C50C-407E-A947-70E740481C1C}">
                          <a14:useLocalDpi xmlns:a14="http://schemas.microsoft.com/office/drawing/2010/main" val="0"/>
                        </a:ext>
                      </a:extLst>
                    </a:blip>
                    <a:stretch>
                      <a:fillRect/>
                    </a:stretch>
                  </pic:blipFill>
                  <pic:spPr>
                    <a:xfrm>
                      <a:off x="0" y="0"/>
                      <a:ext cx="1587500" cy="37153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966912" behindDoc="1" locked="0" layoutInCell="1" allowOverlap="1" wp14:anchorId="1E6219DA" wp14:editId="7E829B1E">
            <wp:simplePos x="0" y="0"/>
            <wp:positionH relativeFrom="column">
              <wp:posOffset>1933945</wp:posOffset>
            </wp:positionH>
            <wp:positionV relativeFrom="paragraph">
              <wp:posOffset>12700</wp:posOffset>
            </wp:positionV>
            <wp:extent cx="1798320" cy="3715385"/>
            <wp:effectExtent l="12700" t="12700" r="17780" b="18415"/>
            <wp:wrapTight wrapText="bothSides">
              <wp:wrapPolygon edited="0">
                <wp:start x="-153" y="-74"/>
                <wp:lineTo x="-153" y="21633"/>
                <wp:lineTo x="21661" y="21633"/>
                <wp:lineTo x="21661" y="-74"/>
                <wp:lineTo x="-153" y="-74"/>
              </wp:wrapPolygon>
            </wp:wrapTight>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sc48.jpeg"/>
                    <pic:cNvPicPr/>
                  </pic:nvPicPr>
                  <pic:blipFill>
                    <a:blip r:embed="rId643">
                      <a:extLst>
                        <a:ext uri="{28A0092B-C50C-407E-A947-70E740481C1C}">
                          <a14:useLocalDpi xmlns:a14="http://schemas.microsoft.com/office/drawing/2010/main" val="0"/>
                        </a:ext>
                      </a:extLst>
                    </a:blip>
                    <a:stretch>
                      <a:fillRect/>
                    </a:stretch>
                  </pic:blipFill>
                  <pic:spPr>
                    <a:xfrm>
                      <a:off x="0" y="0"/>
                      <a:ext cx="1798320" cy="37153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963840" behindDoc="1" locked="0" layoutInCell="1" allowOverlap="1" wp14:anchorId="3EF1A46C" wp14:editId="7385D61E">
            <wp:simplePos x="0" y="0"/>
            <wp:positionH relativeFrom="column">
              <wp:posOffset>-160921</wp:posOffset>
            </wp:positionH>
            <wp:positionV relativeFrom="paragraph">
              <wp:posOffset>12700</wp:posOffset>
            </wp:positionV>
            <wp:extent cx="1840589" cy="3715473"/>
            <wp:effectExtent l="12700" t="12700" r="13970" b="5715"/>
            <wp:wrapTight wrapText="bothSides">
              <wp:wrapPolygon edited="0">
                <wp:start x="-149" y="-74"/>
                <wp:lineTo x="-149" y="21559"/>
                <wp:lineTo x="21615" y="21559"/>
                <wp:lineTo x="21615" y="-74"/>
                <wp:lineTo x="-149" y="-74"/>
              </wp:wrapPolygon>
            </wp:wrapTight>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sc47.jpeg"/>
                    <pic:cNvPicPr/>
                  </pic:nvPicPr>
                  <pic:blipFill>
                    <a:blip r:embed="rId644">
                      <a:extLst>
                        <a:ext uri="{28A0092B-C50C-407E-A947-70E740481C1C}">
                          <a14:useLocalDpi xmlns:a14="http://schemas.microsoft.com/office/drawing/2010/main" val="0"/>
                        </a:ext>
                      </a:extLst>
                    </a:blip>
                    <a:stretch>
                      <a:fillRect/>
                    </a:stretch>
                  </pic:blipFill>
                  <pic:spPr>
                    <a:xfrm>
                      <a:off x="0" y="0"/>
                      <a:ext cx="1840589" cy="371547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7625BAC" w14:textId="5E50B59F" w:rsidR="00EA25F8" w:rsidRDefault="00565A5A">
      <w:r>
        <w:rPr>
          <w:noProof/>
        </w:rPr>
        <mc:AlternateContent>
          <mc:Choice Requires="wps">
            <w:drawing>
              <wp:anchor distT="0" distB="0" distL="114300" distR="114300" simplePos="0" relativeHeight="252981248" behindDoc="0" locked="0" layoutInCell="1" allowOverlap="1" wp14:anchorId="0C457E98" wp14:editId="70741F6D">
                <wp:simplePos x="0" y="0"/>
                <wp:positionH relativeFrom="column">
                  <wp:posOffset>3981112</wp:posOffset>
                </wp:positionH>
                <wp:positionV relativeFrom="paragraph">
                  <wp:posOffset>4201610</wp:posOffset>
                </wp:positionV>
                <wp:extent cx="1841355" cy="289367"/>
                <wp:effectExtent l="0" t="0" r="13335" b="15875"/>
                <wp:wrapNone/>
                <wp:docPr id="1162" name="Text Box 1162"/>
                <wp:cNvGraphicFramePr/>
                <a:graphic xmlns:a="http://schemas.openxmlformats.org/drawingml/2006/main">
                  <a:graphicData uri="http://schemas.microsoft.com/office/word/2010/wordprocessingShape">
                    <wps:wsp>
                      <wps:cNvSpPr txBox="1"/>
                      <wps:spPr>
                        <a:xfrm>
                          <a:off x="0" y="0"/>
                          <a:ext cx="1841355" cy="289367"/>
                        </a:xfrm>
                        <a:prstGeom prst="rect">
                          <a:avLst/>
                        </a:prstGeom>
                        <a:solidFill>
                          <a:schemeClr val="lt1"/>
                        </a:solidFill>
                        <a:ln w="6350">
                          <a:solidFill>
                            <a:schemeClr val="accent1"/>
                          </a:solidFill>
                        </a:ln>
                      </wps:spPr>
                      <wps:txbx>
                        <w:txbxContent>
                          <w:p w14:paraId="74F75CF9" w14:textId="77777777" w:rsidR="00EF553F" w:rsidRDefault="00EF553F" w:rsidP="00565A5A">
                            <w:pPr>
                              <w:jc w:val="center"/>
                            </w:pPr>
                            <w:r>
                              <w:t>Figure 4.405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457E98" id="Text Box 1162" o:spid="_x0000_s1900" type="#_x0000_t202" style="position:absolute;margin-left:313.45pt;margin-top:330.85pt;width:145pt;height:22.8pt;z-index:25298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" fillcolor="white [3201]" strokecolor="#4472c4 [3204]" strokeweight=".5pt">
                <v:textbox>
                  <w:txbxContent>
                    <w:p w14:paraId="74F75CF9" w14:textId="77777777" w:rsidR="00EF553F" w:rsidRDefault="00EF553F" w:rsidP="00565A5A">
                      <w:pPr>
                        <w:jc w:val="center"/>
                      </w:pPr>
                      <w:r>
                        <w:t>Figure 4.405</w:t>
                      </w:r>
                    </w:p>
                  </w:txbxContent>
                </v:textbox>
              </v:shape>
            </w:pict>
          </mc:Fallback>
        </mc:AlternateContent>
      </w:r>
      <w:r>
        <w:rPr>
          <w:noProof/>
        </w:rPr>
        <w:drawing>
          <wp:anchor distT="0" distB="0" distL="114300" distR="114300" simplePos="0" relativeHeight="252979200" behindDoc="1" locked="0" layoutInCell="1" allowOverlap="1" wp14:anchorId="3BBB22AB" wp14:editId="31E69368">
            <wp:simplePos x="0" y="0"/>
            <wp:positionH relativeFrom="column">
              <wp:posOffset>3947795</wp:posOffset>
            </wp:positionH>
            <wp:positionV relativeFrom="paragraph">
              <wp:posOffset>377190</wp:posOffset>
            </wp:positionV>
            <wp:extent cx="1873885" cy="3719195"/>
            <wp:effectExtent l="12700" t="12700" r="18415" b="14605"/>
            <wp:wrapTight wrapText="bothSides">
              <wp:wrapPolygon edited="0">
                <wp:start x="-146" y="-74"/>
                <wp:lineTo x="-146" y="21611"/>
                <wp:lineTo x="21666" y="21611"/>
                <wp:lineTo x="21666" y="-74"/>
                <wp:lineTo x="-146" y="-74"/>
              </wp:wrapPolygon>
            </wp:wrapTight>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sc52.jpeg"/>
                    <pic:cNvPicPr/>
                  </pic:nvPicPr>
                  <pic:blipFill>
                    <a:blip r:embed="rId645">
                      <a:extLst>
                        <a:ext uri="{28A0092B-C50C-407E-A947-70E740481C1C}">
                          <a14:useLocalDpi xmlns:a14="http://schemas.microsoft.com/office/drawing/2010/main" val="0"/>
                        </a:ext>
                      </a:extLst>
                    </a:blip>
                    <a:stretch>
                      <a:fillRect/>
                    </a:stretch>
                  </pic:blipFill>
                  <pic:spPr>
                    <a:xfrm>
                      <a:off x="0" y="0"/>
                      <a:ext cx="1873885" cy="37191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530B3">
        <w:rPr>
          <w:noProof/>
        </w:rPr>
        <mc:AlternateContent>
          <mc:Choice Requires="wps">
            <w:drawing>
              <wp:anchor distT="0" distB="0" distL="114300" distR="114300" simplePos="0" relativeHeight="252978176" behindDoc="0" locked="0" layoutInCell="1" allowOverlap="1" wp14:anchorId="341BB4AD" wp14:editId="75B1CB87">
                <wp:simplePos x="0" y="0"/>
                <wp:positionH relativeFrom="column">
                  <wp:posOffset>1920762</wp:posOffset>
                </wp:positionH>
                <wp:positionV relativeFrom="paragraph">
                  <wp:posOffset>4201610</wp:posOffset>
                </wp:positionV>
                <wp:extent cx="1841355" cy="289367"/>
                <wp:effectExtent l="0" t="0" r="13335" b="15875"/>
                <wp:wrapNone/>
                <wp:docPr id="1160" name="Text Box 1160"/>
                <wp:cNvGraphicFramePr/>
                <a:graphic xmlns:a="http://schemas.openxmlformats.org/drawingml/2006/main">
                  <a:graphicData uri="http://schemas.microsoft.com/office/word/2010/wordprocessingShape">
                    <wps:wsp>
                      <wps:cNvSpPr txBox="1"/>
                      <wps:spPr>
                        <a:xfrm>
                          <a:off x="0" y="0"/>
                          <a:ext cx="1841355" cy="289367"/>
                        </a:xfrm>
                        <a:prstGeom prst="rect">
                          <a:avLst/>
                        </a:prstGeom>
                        <a:solidFill>
                          <a:schemeClr val="lt1"/>
                        </a:solidFill>
                        <a:ln w="6350">
                          <a:solidFill>
                            <a:schemeClr val="accent1"/>
                          </a:solidFill>
                        </a:ln>
                      </wps:spPr>
                      <wps:txbx>
                        <w:txbxContent>
                          <w:p w14:paraId="2857CE0A" w14:textId="680BEF3B" w:rsidR="00EF553F" w:rsidRDefault="00EF553F" w:rsidP="00C530B3">
                            <w:pPr>
                              <w:jc w:val="center"/>
                            </w:pPr>
                            <w:r>
                              <w:t>Figure 4.404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1BB4AD" id="Text Box 1160" o:spid="_x0000_s1901" type="#_x0000_t202" style="position:absolute;margin-left:151.25pt;margin-top:330.85pt;width:145pt;height:22.8pt;z-index:2529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" fillcolor="white [3201]" strokecolor="#4472c4 [3204]" strokeweight=".5pt">
                <v:textbox>
                  <w:txbxContent>
                    <w:p w14:paraId="2857CE0A" w14:textId="680BEF3B" w:rsidR="00EF553F" w:rsidRDefault="00EF553F" w:rsidP="00C530B3">
                      <w:pPr>
                        <w:jc w:val="center"/>
                      </w:pPr>
                      <w:r>
                        <w:t>Figure 4.404</w:t>
                      </w:r>
                    </w:p>
                  </w:txbxContent>
                </v:textbox>
              </v:shape>
            </w:pict>
          </mc:Fallback>
        </mc:AlternateContent>
      </w:r>
      <w:r w:rsidR="00C530B3">
        <w:rPr>
          <w:noProof/>
        </w:rPr>
        <w:drawing>
          <wp:anchor distT="0" distB="0" distL="114300" distR="114300" simplePos="0" relativeHeight="252976128" behindDoc="0" locked="0" layoutInCell="1" allowOverlap="1" wp14:anchorId="4FFF7965" wp14:editId="40D9F693">
            <wp:simplePos x="0" y="0"/>
            <wp:positionH relativeFrom="column">
              <wp:posOffset>1933575</wp:posOffset>
            </wp:positionH>
            <wp:positionV relativeFrom="paragraph">
              <wp:posOffset>377190</wp:posOffset>
            </wp:positionV>
            <wp:extent cx="1827530" cy="3749675"/>
            <wp:effectExtent l="12700" t="12700" r="13970" b="9525"/>
            <wp:wrapSquare wrapText="bothSides"/>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sc51.jpeg"/>
                    <pic:cNvPicPr/>
                  </pic:nvPicPr>
                  <pic:blipFill>
                    <a:blip r:embed="rId646">
                      <a:extLst>
                        <a:ext uri="{28A0092B-C50C-407E-A947-70E740481C1C}">
                          <a14:useLocalDpi xmlns:a14="http://schemas.microsoft.com/office/drawing/2010/main" val="0"/>
                        </a:ext>
                      </a:extLst>
                    </a:blip>
                    <a:stretch>
                      <a:fillRect/>
                    </a:stretch>
                  </pic:blipFill>
                  <pic:spPr>
                    <a:xfrm>
                      <a:off x="0" y="0"/>
                      <a:ext cx="1827530" cy="37496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530B3">
        <w:rPr>
          <w:noProof/>
        </w:rPr>
        <mc:AlternateContent>
          <mc:Choice Requires="wps">
            <w:drawing>
              <wp:anchor distT="0" distB="0" distL="114300" distR="114300" simplePos="0" relativeHeight="252975104" behindDoc="0" locked="0" layoutInCell="1" allowOverlap="1" wp14:anchorId="689AEE1A" wp14:editId="04D53B0D">
                <wp:simplePos x="0" y="0"/>
                <wp:positionH relativeFrom="column">
                  <wp:posOffset>-162045</wp:posOffset>
                </wp:positionH>
                <wp:positionV relativeFrom="paragraph">
                  <wp:posOffset>4207333</wp:posOffset>
                </wp:positionV>
                <wp:extent cx="1583546" cy="289367"/>
                <wp:effectExtent l="0" t="0" r="17145" b="15875"/>
                <wp:wrapNone/>
                <wp:docPr id="1158" name="Text Box 1158"/>
                <wp:cNvGraphicFramePr/>
                <a:graphic xmlns:a="http://schemas.openxmlformats.org/drawingml/2006/main">
                  <a:graphicData uri="http://schemas.microsoft.com/office/word/2010/wordprocessingShape">
                    <wps:wsp>
                      <wps:cNvSpPr txBox="1"/>
                      <wps:spPr>
                        <a:xfrm>
                          <a:off x="0" y="0"/>
                          <a:ext cx="1583546" cy="289367"/>
                        </a:xfrm>
                        <a:prstGeom prst="rect">
                          <a:avLst/>
                        </a:prstGeom>
                        <a:solidFill>
                          <a:schemeClr val="lt1"/>
                        </a:solidFill>
                        <a:ln w="6350">
                          <a:solidFill>
                            <a:schemeClr val="accent1"/>
                          </a:solidFill>
                        </a:ln>
                      </wps:spPr>
                      <wps:txbx>
                        <w:txbxContent>
                          <w:p w14:paraId="66BA0EC8" w14:textId="4F738F2A" w:rsidR="00EF553F" w:rsidRDefault="00EF553F" w:rsidP="00C530B3">
                            <w:pPr>
                              <w:jc w:val="center"/>
                            </w:pPr>
                            <w:r>
                              <w:t>Figure 4.403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9AEE1A" id="Text Box 1158" o:spid="_x0000_s1902" type="#_x0000_t202" style="position:absolute;margin-left:-12.75pt;margin-top:331.3pt;width:124.7pt;height:22.8pt;z-index:25297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" fillcolor="white [3201]" strokecolor="#4472c4 [3204]" strokeweight=".5pt">
                <v:textbox>
                  <w:txbxContent>
                    <w:p w14:paraId="66BA0EC8" w14:textId="4F738F2A" w:rsidR="00EF553F" w:rsidRDefault="00EF553F" w:rsidP="00C530B3">
                      <w:pPr>
                        <w:jc w:val="center"/>
                      </w:pPr>
                      <w:r>
                        <w:t>Figure 4.403</w:t>
                      </w:r>
                    </w:p>
                  </w:txbxContent>
                </v:textbox>
              </v:shape>
            </w:pict>
          </mc:Fallback>
        </mc:AlternateContent>
      </w:r>
      <w:r w:rsidR="00C530B3">
        <w:rPr>
          <w:noProof/>
        </w:rPr>
        <w:drawing>
          <wp:anchor distT="0" distB="0" distL="114300" distR="114300" simplePos="0" relativeHeight="252973056" behindDoc="1" locked="0" layoutInCell="1" allowOverlap="1" wp14:anchorId="572BD1CB" wp14:editId="03470671">
            <wp:simplePos x="0" y="0"/>
            <wp:positionH relativeFrom="column">
              <wp:posOffset>-160920</wp:posOffset>
            </wp:positionH>
            <wp:positionV relativeFrom="paragraph">
              <wp:posOffset>411665</wp:posOffset>
            </wp:positionV>
            <wp:extent cx="1582420" cy="3715385"/>
            <wp:effectExtent l="12700" t="12700" r="17780" b="18415"/>
            <wp:wrapTight wrapText="bothSides">
              <wp:wrapPolygon edited="0">
                <wp:start x="-173" y="-74"/>
                <wp:lineTo x="-173" y="21633"/>
                <wp:lineTo x="21669" y="21633"/>
                <wp:lineTo x="21669" y="-74"/>
                <wp:lineTo x="-173" y="-74"/>
              </wp:wrapPolygon>
            </wp:wrapTight>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sc50.jpeg"/>
                    <pic:cNvPicPr/>
                  </pic:nvPicPr>
                  <pic:blipFill>
                    <a:blip r:embed="rId647">
                      <a:extLst>
                        <a:ext uri="{28A0092B-C50C-407E-A947-70E740481C1C}">
                          <a14:useLocalDpi xmlns:a14="http://schemas.microsoft.com/office/drawing/2010/main" val="0"/>
                        </a:ext>
                      </a:extLst>
                    </a:blip>
                    <a:stretch>
                      <a:fillRect/>
                    </a:stretch>
                  </pic:blipFill>
                  <pic:spPr>
                    <a:xfrm>
                      <a:off x="0" y="0"/>
                      <a:ext cx="1582420" cy="37153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A25F8">
        <w:br w:type="page"/>
      </w:r>
    </w:p>
    <w:p w14:paraId="3029451C" w14:textId="52737E76" w:rsidR="00EA25F8" w:rsidRDefault="00565B75" w:rsidP="009E73F3">
      <w:r>
        <w:rPr>
          <w:noProof/>
        </w:rPr>
        <w:lastRenderedPageBreak/>
        <mc:AlternateContent>
          <mc:Choice Requires="wps">
            <w:drawing>
              <wp:anchor distT="0" distB="0" distL="114300" distR="114300" simplePos="0" relativeHeight="252984320" behindDoc="0" locked="0" layoutInCell="1" allowOverlap="1" wp14:anchorId="3B7741CB" wp14:editId="56CED0AD">
                <wp:simplePos x="0" y="0"/>
                <wp:positionH relativeFrom="column">
                  <wp:posOffset>810228</wp:posOffset>
                </wp:positionH>
                <wp:positionV relativeFrom="paragraph">
                  <wp:posOffset>1553949</wp:posOffset>
                </wp:positionV>
                <wp:extent cx="3671425" cy="289367"/>
                <wp:effectExtent l="0" t="0" r="12065" b="15875"/>
                <wp:wrapNone/>
                <wp:docPr id="1166" name="Text Box 1166"/>
                <wp:cNvGraphicFramePr/>
                <a:graphic xmlns:a="http://schemas.openxmlformats.org/drawingml/2006/main">
                  <a:graphicData uri="http://schemas.microsoft.com/office/word/2010/wordprocessingShape">
                    <wps:wsp>
                      <wps:cNvSpPr txBox="1"/>
                      <wps:spPr>
                        <a:xfrm>
                          <a:off x="0" y="0"/>
                          <a:ext cx="3671425" cy="289367"/>
                        </a:xfrm>
                        <a:prstGeom prst="rect">
                          <a:avLst/>
                        </a:prstGeom>
                        <a:solidFill>
                          <a:schemeClr val="lt1"/>
                        </a:solidFill>
                        <a:ln w="6350">
                          <a:solidFill>
                            <a:schemeClr val="accent1"/>
                          </a:solidFill>
                        </a:ln>
                      </wps:spPr>
                      <wps:txbx>
                        <w:txbxContent>
                          <w:p w14:paraId="30C1CE24" w14:textId="5349F4CD" w:rsidR="00EF553F" w:rsidRDefault="00EF553F" w:rsidP="00565A5A">
                            <w:pPr>
                              <w:jc w:val="center"/>
                            </w:pPr>
                            <w:r>
                              <w:t>Figure 4.406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741CB" id="Text Box 1166" o:spid="_x0000_s1903" type="#_x0000_t202" style="position:absolute;margin-left:63.8pt;margin-top:122.35pt;width:289.1pt;height:22.8pt;z-index:25298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" fillcolor="white [3201]" strokecolor="#4472c4 [3204]" strokeweight=".5pt">
                <v:textbox>
                  <w:txbxContent>
                    <w:p w14:paraId="30C1CE24" w14:textId="5349F4CD" w:rsidR="00EF553F" w:rsidRDefault="00EF553F" w:rsidP="00565A5A">
                      <w:pPr>
                        <w:jc w:val="center"/>
                      </w:pPr>
                      <w:r>
                        <w:t>Figure 4.406</w:t>
                      </w:r>
                    </w:p>
                  </w:txbxContent>
                </v:textbox>
              </v:shape>
            </w:pict>
          </mc:Fallback>
        </mc:AlternateContent>
      </w:r>
      <w:r w:rsidR="00565A5A">
        <w:rPr>
          <w:noProof/>
        </w:rPr>
        <w:drawing>
          <wp:anchor distT="0" distB="0" distL="114300" distR="114300" simplePos="0" relativeHeight="252982272" behindDoc="0" locked="0" layoutInCell="1" allowOverlap="1" wp14:anchorId="0094B8A4" wp14:editId="57285C75">
            <wp:simplePos x="0" y="0"/>
            <wp:positionH relativeFrom="column">
              <wp:posOffset>810895</wp:posOffset>
            </wp:positionH>
            <wp:positionV relativeFrom="paragraph">
              <wp:posOffset>12700</wp:posOffset>
            </wp:positionV>
            <wp:extent cx="3670300" cy="1447800"/>
            <wp:effectExtent l="12700" t="12700" r="12700" b="12700"/>
            <wp:wrapTopAndBottom/>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sc53.jpeg"/>
                    <pic:cNvPicPr/>
                  </pic:nvPicPr>
                  <pic:blipFill>
                    <a:blip r:embed="rId648">
                      <a:extLst>
                        <a:ext uri="{28A0092B-C50C-407E-A947-70E740481C1C}">
                          <a14:useLocalDpi xmlns:a14="http://schemas.microsoft.com/office/drawing/2010/main" val="0"/>
                        </a:ext>
                      </a:extLst>
                    </a:blip>
                    <a:stretch>
                      <a:fillRect/>
                    </a:stretch>
                  </pic:blipFill>
                  <pic:spPr>
                    <a:xfrm>
                      <a:off x="0" y="0"/>
                      <a:ext cx="3670300" cy="1447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A365A50" w14:textId="58626607" w:rsidR="008F4A02" w:rsidRDefault="008F4A02" w:rsidP="008F4A02">
      <w:pPr>
        <w:pStyle w:val="Heading3"/>
      </w:pPr>
    </w:p>
    <w:p w14:paraId="502B9FAA" w14:textId="66976D78" w:rsidR="008F4A02" w:rsidRDefault="008F4A02" w:rsidP="008F4A02">
      <w:pPr>
        <w:pStyle w:val="Heading3"/>
      </w:pPr>
    </w:p>
    <w:p w14:paraId="70AE559F" w14:textId="4A032870" w:rsidR="008F4A02" w:rsidRDefault="008F4A02" w:rsidP="008F4A02">
      <w:pPr>
        <w:pStyle w:val="Heading3"/>
      </w:pPr>
      <w:bookmarkStart w:id="77" w:name="_Toc100002659"/>
      <w:r>
        <w:t>delete_account.css</w:t>
      </w:r>
      <w:bookmarkEnd w:id="77"/>
    </w:p>
    <w:p w14:paraId="0583B08E" w14:textId="76333816" w:rsidR="008F4A02" w:rsidRDefault="006B45BB" w:rsidP="008F4A02">
      <w:pPr>
        <w:pStyle w:val="Heading3"/>
      </w:pPr>
      <w:bookmarkStart w:id="78" w:name="_Toc100002660"/>
      <w:r>
        <w:rPr>
          <w:noProof/>
        </w:rPr>
        <w:drawing>
          <wp:anchor distT="0" distB="0" distL="114300" distR="114300" simplePos="0" relativeHeight="252988416" behindDoc="0" locked="0" layoutInCell="1" allowOverlap="1" wp14:anchorId="42860646" wp14:editId="426FDCA8">
            <wp:simplePos x="0" y="0"/>
            <wp:positionH relativeFrom="column">
              <wp:posOffset>3218301</wp:posOffset>
            </wp:positionH>
            <wp:positionV relativeFrom="paragraph">
              <wp:posOffset>102870</wp:posOffset>
            </wp:positionV>
            <wp:extent cx="1778635" cy="3968750"/>
            <wp:effectExtent l="12700" t="12700" r="12065" b="19050"/>
            <wp:wrapSquare wrapText="bothSides"/>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sc55.jpeg"/>
                    <pic:cNvPicPr/>
                  </pic:nvPicPr>
                  <pic:blipFill>
                    <a:blip r:embed="rId649">
                      <a:extLst>
                        <a:ext uri="{28A0092B-C50C-407E-A947-70E740481C1C}">
                          <a14:useLocalDpi xmlns:a14="http://schemas.microsoft.com/office/drawing/2010/main" val="0"/>
                        </a:ext>
                      </a:extLst>
                    </a:blip>
                    <a:stretch>
                      <a:fillRect/>
                    </a:stretch>
                  </pic:blipFill>
                  <pic:spPr>
                    <a:xfrm>
                      <a:off x="0" y="0"/>
                      <a:ext cx="1778635" cy="39687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985344" behindDoc="0" locked="0" layoutInCell="1" allowOverlap="1" wp14:anchorId="334412BC" wp14:editId="5870DEF0">
            <wp:simplePos x="0" y="0"/>
            <wp:positionH relativeFrom="column">
              <wp:posOffset>-68580</wp:posOffset>
            </wp:positionH>
            <wp:positionV relativeFrom="paragraph">
              <wp:posOffset>102870</wp:posOffset>
            </wp:positionV>
            <wp:extent cx="2861310" cy="3968750"/>
            <wp:effectExtent l="12700" t="12700" r="8890" b="19050"/>
            <wp:wrapSquare wrapText="bothSides"/>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sc54.jpeg"/>
                    <pic:cNvPicPr/>
                  </pic:nvPicPr>
                  <pic:blipFill>
                    <a:blip r:embed="rId650">
                      <a:extLst>
                        <a:ext uri="{28A0092B-C50C-407E-A947-70E740481C1C}">
                          <a14:useLocalDpi xmlns:a14="http://schemas.microsoft.com/office/drawing/2010/main" val="0"/>
                        </a:ext>
                      </a:extLst>
                    </a:blip>
                    <a:stretch>
                      <a:fillRect/>
                    </a:stretch>
                  </pic:blipFill>
                  <pic:spPr>
                    <a:xfrm>
                      <a:off x="0" y="0"/>
                      <a:ext cx="2861310" cy="39687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bookmarkEnd w:id="78"/>
    </w:p>
    <w:bookmarkStart w:id="79" w:name="_Toc100002661"/>
    <w:p w14:paraId="0D493D00" w14:textId="5AADA2E1" w:rsidR="00EA25F8" w:rsidRDefault="006B45BB" w:rsidP="008F4A02">
      <w:pPr>
        <w:pStyle w:val="Heading3"/>
      </w:pPr>
      <w:r>
        <w:rPr>
          <w:noProof/>
        </w:rPr>
        <mc:AlternateContent>
          <mc:Choice Requires="wps">
            <w:drawing>
              <wp:anchor distT="0" distB="0" distL="114300" distR="114300" simplePos="0" relativeHeight="252993536" behindDoc="0" locked="0" layoutInCell="1" allowOverlap="1" wp14:anchorId="524E6FEC" wp14:editId="7D258915">
                <wp:simplePos x="0" y="0"/>
                <wp:positionH relativeFrom="column">
                  <wp:posOffset>-56515</wp:posOffset>
                </wp:positionH>
                <wp:positionV relativeFrom="paragraph">
                  <wp:posOffset>5596777</wp:posOffset>
                </wp:positionV>
                <wp:extent cx="3302000" cy="289367"/>
                <wp:effectExtent l="0" t="0" r="12700" b="15875"/>
                <wp:wrapNone/>
                <wp:docPr id="1172" name="Text Box 1172"/>
                <wp:cNvGraphicFramePr/>
                <a:graphic xmlns:a="http://schemas.openxmlformats.org/drawingml/2006/main">
                  <a:graphicData uri="http://schemas.microsoft.com/office/word/2010/wordprocessingShape">
                    <wps:wsp>
                      <wps:cNvSpPr txBox="1"/>
                      <wps:spPr>
                        <a:xfrm>
                          <a:off x="0" y="0"/>
                          <a:ext cx="3302000" cy="289367"/>
                        </a:xfrm>
                        <a:prstGeom prst="rect">
                          <a:avLst/>
                        </a:prstGeom>
                        <a:solidFill>
                          <a:schemeClr val="lt1"/>
                        </a:solidFill>
                        <a:ln w="6350">
                          <a:solidFill>
                            <a:schemeClr val="accent1"/>
                          </a:solidFill>
                        </a:ln>
                      </wps:spPr>
                      <wps:txbx>
                        <w:txbxContent>
                          <w:p w14:paraId="7D458773" w14:textId="0F761871" w:rsidR="00EF553F" w:rsidRDefault="00EF553F" w:rsidP="006B45BB">
                            <w:pPr>
                              <w:jc w:val="center"/>
                            </w:pPr>
                            <w:r>
                              <w:t>Figure 4.409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4E6FEC" id="Text Box 1172" o:spid="_x0000_s1904" type="#_x0000_t202" style="position:absolute;margin-left:-4.45pt;margin-top:440.7pt;width:260pt;height:22.8pt;z-index:25299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" fillcolor="white [3201]" strokecolor="#4472c4 [3204]" strokeweight=".5pt">
                <v:textbox>
                  <w:txbxContent>
                    <w:p w14:paraId="7D458773" w14:textId="0F761871" w:rsidR="00EF553F" w:rsidRDefault="00EF553F" w:rsidP="006B45BB">
                      <w:pPr>
                        <w:jc w:val="center"/>
                      </w:pPr>
                      <w:r>
                        <w:t>Figure 4.409</w:t>
                      </w:r>
                    </w:p>
                  </w:txbxContent>
                </v:textbox>
              </v:shape>
            </w:pict>
          </mc:Fallback>
        </mc:AlternateContent>
      </w:r>
      <w:r>
        <w:rPr>
          <w:noProof/>
        </w:rPr>
        <w:drawing>
          <wp:anchor distT="0" distB="0" distL="114300" distR="114300" simplePos="0" relativeHeight="252991488" behindDoc="1" locked="0" layoutInCell="1" allowOverlap="1" wp14:anchorId="72D8DD11" wp14:editId="2408DA0D">
            <wp:simplePos x="0" y="0"/>
            <wp:positionH relativeFrom="column">
              <wp:posOffset>-56748</wp:posOffset>
            </wp:positionH>
            <wp:positionV relativeFrom="paragraph">
              <wp:posOffset>4440861</wp:posOffset>
            </wp:positionV>
            <wp:extent cx="3289300" cy="1066800"/>
            <wp:effectExtent l="12700" t="12700" r="12700" b="12700"/>
            <wp:wrapTight wrapText="bothSides">
              <wp:wrapPolygon edited="0">
                <wp:start x="-83" y="-257"/>
                <wp:lineTo x="-83" y="21600"/>
                <wp:lineTo x="21600" y="21600"/>
                <wp:lineTo x="21600" y="-257"/>
                <wp:lineTo x="-83" y="-257"/>
              </wp:wrapPolygon>
            </wp:wrapTight>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sc56.jpeg"/>
                    <pic:cNvPicPr/>
                  </pic:nvPicPr>
                  <pic:blipFill>
                    <a:blip r:embed="rId651">
                      <a:extLst>
                        <a:ext uri="{28A0092B-C50C-407E-A947-70E740481C1C}">
                          <a14:useLocalDpi xmlns:a14="http://schemas.microsoft.com/office/drawing/2010/main" val="0"/>
                        </a:ext>
                      </a:extLst>
                    </a:blip>
                    <a:stretch>
                      <a:fillRect/>
                    </a:stretch>
                  </pic:blipFill>
                  <pic:spPr>
                    <a:xfrm>
                      <a:off x="0" y="0"/>
                      <a:ext cx="3289300" cy="1066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990464" behindDoc="0" locked="0" layoutInCell="1" allowOverlap="1" wp14:anchorId="683011F8" wp14:editId="02A1DC19">
                <wp:simplePos x="0" y="0"/>
                <wp:positionH relativeFrom="column">
                  <wp:posOffset>3217763</wp:posOffset>
                </wp:positionH>
                <wp:positionV relativeFrom="paragraph">
                  <wp:posOffset>3930449</wp:posOffset>
                </wp:positionV>
                <wp:extent cx="1779760" cy="289367"/>
                <wp:effectExtent l="0" t="0" r="11430" b="15875"/>
                <wp:wrapNone/>
                <wp:docPr id="1170" name="Text Box 1170"/>
                <wp:cNvGraphicFramePr/>
                <a:graphic xmlns:a="http://schemas.openxmlformats.org/drawingml/2006/main">
                  <a:graphicData uri="http://schemas.microsoft.com/office/word/2010/wordprocessingShape">
                    <wps:wsp>
                      <wps:cNvSpPr txBox="1"/>
                      <wps:spPr>
                        <a:xfrm>
                          <a:off x="0" y="0"/>
                          <a:ext cx="1779760" cy="289367"/>
                        </a:xfrm>
                        <a:prstGeom prst="rect">
                          <a:avLst/>
                        </a:prstGeom>
                        <a:solidFill>
                          <a:schemeClr val="lt1"/>
                        </a:solidFill>
                        <a:ln w="6350">
                          <a:solidFill>
                            <a:schemeClr val="accent1"/>
                          </a:solidFill>
                        </a:ln>
                      </wps:spPr>
                      <wps:txbx>
                        <w:txbxContent>
                          <w:p w14:paraId="61522A95" w14:textId="26614E3B" w:rsidR="00EF553F" w:rsidRDefault="00EF553F" w:rsidP="006B45BB">
                            <w:pPr>
                              <w:jc w:val="center"/>
                            </w:pPr>
                            <w:r>
                              <w:t>Figure 4.408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3011F8" id="Text Box 1170" o:spid="_x0000_s1905" type="#_x0000_t202" style="position:absolute;margin-left:253.35pt;margin-top:309.5pt;width:140.15pt;height:22.8pt;z-index:25299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" fillcolor="white [3201]" strokecolor="#4472c4 [3204]" strokeweight=".5pt">
                <v:textbox>
                  <w:txbxContent>
                    <w:p w14:paraId="61522A95" w14:textId="26614E3B" w:rsidR="00EF553F" w:rsidRDefault="00EF553F" w:rsidP="006B45BB">
                      <w:pPr>
                        <w:jc w:val="center"/>
                      </w:pPr>
                      <w:r>
                        <w:t>Figure 4.408</w:t>
                      </w:r>
                    </w:p>
                  </w:txbxContent>
                </v:textbox>
              </v:shape>
            </w:pict>
          </mc:Fallback>
        </mc:AlternateContent>
      </w:r>
      <w:r>
        <w:rPr>
          <w:noProof/>
        </w:rPr>
        <mc:AlternateContent>
          <mc:Choice Requires="wps">
            <w:drawing>
              <wp:anchor distT="0" distB="0" distL="114300" distR="114300" simplePos="0" relativeHeight="252987392" behindDoc="0" locked="0" layoutInCell="1" allowOverlap="1" wp14:anchorId="76ED06ED" wp14:editId="1685677A">
                <wp:simplePos x="0" y="0"/>
                <wp:positionH relativeFrom="column">
                  <wp:posOffset>-69448</wp:posOffset>
                </wp:positionH>
                <wp:positionV relativeFrom="paragraph">
                  <wp:posOffset>3930449</wp:posOffset>
                </wp:positionV>
                <wp:extent cx="2862435" cy="289367"/>
                <wp:effectExtent l="0" t="0" r="8255" b="15875"/>
                <wp:wrapNone/>
                <wp:docPr id="1168" name="Text Box 1168"/>
                <wp:cNvGraphicFramePr/>
                <a:graphic xmlns:a="http://schemas.openxmlformats.org/drawingml/2006/main">
                  <a:graphicData uri="http://schemas.microsoft.com/office/word/2010/wordprocessingShape">
                    <wps:wsp>
                      <wps:cNvSpPr txBox="1"/>
                      <wps:spPr>
                        <a:xfrm>
                          <a:off x="0" y="0"/>
                          <a:ext cx="2862435" cy="289367"/>
                        </a:xfrm>
                        <a:prstGeom prst="rect">
                          <a:avLst/>
                        </a:prstGeom>
                        <a:solidFill>
                          <a:schemeClr val="lt1"/>
                        </a:solidFill>
                        <a:ln w="6350">
                          <a:solidFill>
                            <a:schemeClr val="accent1"/>
                          </a:solidFill>
                        </a:ln>
                      </wps:spPr>
                      <wps:txbx>
                        <w:txbxContent>
                          <w:p w14:paraId="2FE9377E" w14:textId="3EC6FC2B" w:rsidR="00EF553F" w:rsidRDefault="00EF553F" w:rsidP="006B45BB">
                            <w:pPr>
                              <w:jc w:val="center"/>
                            </w:pPr>
                            <w:r>
                              <w:t>Figure 4.407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D06ED" id="Text Box 1168" o:spid="_x0000_s1906" type="#_x0000_t202" style="position:absolute;margin-left:-5.45pt;margin-top:309.5pt;width:225.4pt;height:22.8pt;z-index:25298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" fillcolor="white [3201]" strokecolor="#4472c4 [3204]" strokeweight=".5pt">
                <v:textbox>
                  <w:txbxContent>
                    <w:p w14:paraId="2FE9377E" w14:textId="3EC6FC2B" w:rsidR="00EF553F" w:rsidRDefault="00EF553F" w:rsidP="006B45BB">
                      <w:pPr>
                        <w:jc w:val="center"/>
                      </w:pPr>
                      <w:r>
                        <w:t>Figure 4.407</w:t>
                      </w:r>
                    </w:p>
                  </w:txbxContent>
                </v:textbox>
              </v:shape>
            </w:pict>
          </mc:Fallback>
        </mc:AlternateContent>
      </w:r>
      <w:bookmarkEnd w:id="79"/>
      <w:r w:rsidR="00EA25F8">
        <w:br w:type="page"/>
      </w:r>
    </w:p>
    <w:p w14:paraId="32FEECAE" w14:textId="3AC594CE" w:rsidR="009E73F3" w:rsidRDefault="009B7EF9" w:rsidP="009B7EF9">
      <w:pPr>
        <w:pStyle w:val="Heading3"/>
      </w:pPr>
      <w:bookmarkStart w:id="80" w:name="_Toc100002662"/>
      <w:r>
        <w:lastRenderedPageBreak/>
        <w:t>delete_hashtag.css</w:t>
      </w:r>
      <w:bookmarkEnd w:id="80"/>
    </w:p>
    <w:p w14:paraId="48EA794E" w14:textId="10AA677E" w:rsidR="009B7EF9" w:rsidRDefault="009B7EF9" w:rsidP="009B7EF9">
      <w:r>
        <w:rPr>
          <w:noProof/>
        </w:rPr>
        <mc:AlternateContent>
          <mc:Choice Requires="wps">
            <w:drawing>
              <wp:anchor distT="0" distB="0" distL="114300" distR="114300" simplePos="0" relativeHeight="252999680" behindDoc="0" locked="0" layoutInCell="1" allowOverlap="1" wp14:anchorId="6531DDB6" wp14:editId="16DF763D">
                <wp:simplePos x="0" y="0"/>
                <wp:positionH relativeFrom="column">
                  <wp:posOffset>3113405</wp:posOffset>
                </wp:positionH>
                <wp:positionV relativeFrom="paragraph">
                  <wp:posOffset>4211867</wp:posOffset>
                </wp:positionV>
                <wp:extent cx="2338560" cy="289367"/>
                <wp:effectExtent l="0" t="0" r="11430" b="15875"/>
                <wp:wrapNone/>
                <wp:docPr id="1176" name="Text Box 1176"/>
                <wp:cNvGraphicFramePr/>
                <a:graphic xmlns:a="http://schemas.openxmlformats.org/drawingml/2006/main">
                  <a:graphicData uri="http://schemas.microsoft.com/office/word/2010/wordprocessingShape">
                    <wps:wsp>
                      <wps:cNvSpPr txBox="1"/>
                      <wps:spPr>
                        <a:xfrm>
                          <a:off x="0" y="0"/>
                          <a:ext cx="2338560" cy="289367"/>
                        </a:xfrm>
                        <a:prstGeom prst="rect">
                          <a:avLst/>
                        </a:prstGeom>
                        <a:solidFill>
                          <a:schemeClr val="lt1"/>
                        </a:solidFill>
                        <a:ln w="6350">
                          <a:solidFill>
                            <a:schemeClr val="accent1"/>
                          </a:solidFill>
                        </a:ln>
                      </wps:spPr>
                      <wps:txbx>
                        <w:txbxContent>
                          <w:p w14:paraId="174E0322" w14:textId="75ED763D" w:rsidR="00EF553F" w:rsidRDefault="00EF553F" w:rsidP="009B7EF9">
                            <w:pPr>
                              <w:jc w:val="center"/>
                            </w:pPr>
                            <w:r>
                              <w:t>Figure 4.411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31DDB6" id="Text Box 1176" o:spid="_x0000_s1907" type="#_x0000_t202" style="position:absolute;margin-left:245.15pt;margin-top:331.65pt;width:184.15pt;height:22.8pt;z-index:25299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" fillcolor="white [3201]" strokecolor="#4472c4 [3204]" strokeweight=".5pt">
                <v:textbox>
                  <w:txbxContent>
                    <w:p w14:paraId="174E0322" w14:textId="75ED763D" w:rsidR="00EF553F" w:rsidRDefault="00EF553F" w:rsidP="009B7EF9">
                      <w:pPr>
                        <w:jc w:val="center"/>
                      </w:pPr>
                      <w:r>
                        <w:t>Figure 4.411</w:t>
                      </w:r>
                    </w:p>
                  </w:txbxContent>
                </v:textbox>
              </v:shape>
            </w:pict>
          </mc:Fallback>
        </mc:AlternateContent>
      </w:r>
      <w:r>
        <w:rPr>
          <w:noProof/>
        </w:rPr>
        <mc:AlternateContent>
          <mc:Choice Requires="wps">
            <w:drawing>
              <wp:anchor distT="0" distB="0" distL="114300" distR="114300" simplePos="0" relativeHeight="252997632" behindDoc="0" locked="0" layoutInCell="1" allowOverlap="1" wp14:anchorId="37AFBC56" wp14:editId="15C7AE25">
                <wp:simplePos x="0" y="0"/>
                <wp:positionH relativeFrom="column">
                  <wp:posOffset>0</wp:posOffset>
                </wp:positionH>
                <wp:positionV relativeFrom="paragraph">
                  <wp:posOffset>4141976</wp:posOffset>
                </wp:positionV>
                <wp:extent cx="2772900" cy="289367"/>
                <wp:effectExtent l="0" t="0" r="8890" b="15875"/>
                <wp:wrapNone/>
                <wp:docPr id="1175" name="Text Box 1175"/>
                <wp:cNvGraphicFramePr/>
                <a:graphic xmlns:a="http://schemas.openxmlformats.org/drawingml/2006/main">
                  <a:graphicData uri="http://schemas.microsoft.com/office/word/2010/wordprocessingShape">
                    <wps:wsp>
                      <wps:cNvSpPr txBox="1"/>
                      <wps:spPr>
                        <a:xfrm>
                          <a:off x="0" y="0"/>
                          <a:ext cx="2772900" cy="289367"/>
                        </a:xfrm>
                        <a:prstGeom prst="rect">
                          <a:avLst/>
                        </a:prstGeom>
                        <a:solidFill>
                          <a:schemeClr val="lt1"/>
                        </a:solidFill>
                        <a:ln w="6350">
                          <a:solidFill>
                            <a:schemeClr val="accent1"/>
                          </a:solidFill>
                        </a:ln>
                      </wps:spPr>
                      <wps:txbx>
                        <w:txbxContent>
                          <w:p w14:paraId="54ED6EF9" w14:textId="04DEA97D" w:rsidR="00EF553F" w:rsidRDefault="00EF553F" w:rsidP="009B7EF9">
                            <w:pPr>
                              <w:jc w:val="center"/>
                            </w:pPr>
                            <w:r>
                              <w:t>Figure 4.410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AFBC56" id="Text Box 1175" o:spid="_x0000_s1908" type="#_x0000_t202" style="position:absolute;margin-left:0;margin-top:326.15pt;width:218.35pt;height:22.8pt;z-index:25299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" fillcolor="white [3201]" strokecolor="#4472c4 [3204]" strokeweight=".5pt">
                <v:textbox>
                  <w:txbxContent>
                    <w:p w14:paraId="54ED6EF9" w14:textId="04DEA97D" w:rsidR="00EF553F" w:rsidRDefault="00EF553F" w:rsidP="009B7EF9">
                      <w:pPr>
                        <w:jc w:val="center"/>
                      </w:pPr>
                      <w:r>
                        <w:t>Figure 4.410</w:t>
                      </w:r>
                    </w:p>
                  </w:txbxContent>
                </v:textbox>
              </v:shape>
            </w:pict>
          </mc:Fallback>
        </mc:AlternateContent>
      </w:r>
      <w:r>
        <w:rPr>
          <w:noProof/>
        </w:rPr>
        <w:drawing>
          <wp:anchor distT="0" distB="0" distL="114300" distR="114300" simplePos="0" relativeHeight="252995584" behindDoc="1" locked="0" layoutInCell="1" allowOverlap="1" wp14:anchorId="1DEEC442" wp14:editId="28708CD2">
            <wp:simplePos x="0" y="0"/>
            <wp:positionH relativeFrom="column">
              <wp:posOffset>3114707</wp:posOffset>
            </wp:positionH>
            <wp:positionV relativeFrom="paragraph">
              <wp:posOffset>219453</wp:posOffset>
            </wp:positionV>
            <wp:extent cx="2337435" cy="3922395"/>
            <wp:effectExtent l="12700" t="12700" r="12065" b="14605"/>
            <wp:wrapTight wrapText="bothSides">
              <wp:wrapPolygon edited="0">
                <wp:start x="-117" y="-70"/>
                <wp:lineTo x="-117" y="21610"/>
                <wp:lineTo x="21594" y="21610"/>
                <wp:lineTo x="21594" y="-70"/>
                <wp:lineTo x="-117" y="-70"/>
              </wp:wrapPolygon>
            </wp:wrapTight>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sc58.jpeg"/>
                    <pic:cNvPicPr/>
                  </pic:nvPicPr>
                  <pic:blipFill>
                    <a:blip r:embed="rId652">
                      <a:extLst>
                        <a:ext uri="{28A0092B-C50C-407E-A947-70E740481C1C}">
                          <a14:useLocalDpi xmlns:a14="http://schemas.microsoft.com/office/drawing/2010/main" val="0"/>
                        </a:ext>
                      </a:extLst>
                    </a:blip>
                    <a:stretch>
                      <a:fillRect/>
                    </a:stretch>
                  </pic:blipFill>
                  <pic:spPr>
                    <a:xfrm>
                      <a:off x="0" y="0"/>
                      <a:ext cx="2337435" cy="39223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994560" behindDoc="1" locked="0" layoutInCell="1" allowOverlap="1" wp14:anchorId="4F40FE44" wp14:editId="00D723CB">
            <wp:simplePos x="0" y="0"/>
            <wp:positionH relativeFrom="column">
              <wp:posOffset>0</wp:posOffset>
            </wp:positionH>
            <wp:positionV relativeFrom="paragraph">
              <wp:posOffset>214815</wp:posOffset>
            </wp:positionV>
            <wp:extent cx="2771775" cy="3899535"/>
            <wp:effectExtent l="12700" t="12700" r="9525" b="12065"/>
            <wp:wrapTight wrapText="bothSides">
              <wp:wrapPolygon edited="0">
                <wp:start x="-99" y="-70"/>
                <wp:lineTo x="-99" y="21596"/>
                <wp:lineTo x="21575" y="21596"/>
                <wp:lineTo x="21575" y="-70"/>
                <wp:lineTo x="-99" y="-70"/>
              </wp:wrapPolygon>
            </wp:wrapTight>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sc57.jpeg"/>
                    <pic:cNvPicPr/>
                  </pic:nvPicPr>
                  <pic:blipFill>
                    <a:blip r:embed="rId653">
                      <a:extLst>
                        <a:ext uri="{28A0092B-C50C-407E-A947-70E740481C1C}">
                          <a14:useLocalDpi xmlns:a14="http://schemas.microsoft.com/office/drawing/2010/main" val="0"/>
                        </a:ext>
                      </a:extLst>
                    </a:blip>
                    <a:stretch>
                      <a:fillRect/>
                    </a:stretch>
                  </pic:blipFill>
                  <pic:spPr>
                    <a:xfrm>
                      <a:off x="0" y="0"/>
                      <a:ext cx="2771775" cy="38995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7AE8CA0" w14:textId="68AC1EE3" w:rsidR="009B7EF9" w:rsidRDefault="009B7EF9" w:rsidP="009B7EF9"/>
    <w:p w14:paraId="5412524F" w14:textId="5DEC833A" w:rsidR="006744DC" w:rsidRPr="006744DC" w:rsidRDefault="006744DC" w:rsidP="006744DC"/>
    <w:p w14:paraId="557342CD" w14:textId="41D6A08B" w:rsidR="006744DC" w:rsidRDefault="006744DC" w:rsidP="006744DC"/>
    <w:p w14:paraId="61D9C7D1" w14:textId="482F7679" w:rsidR="006744DC" w:rsidRDefault="006744DC" w:rsidP="006744DC">
      <w:pPr>
        <w:pStyle w:val="Heading3"/>
      </w:pPr>
      <w:bookmarkStart w:id="81" w:name="_Toc100002663"/>
      <w:r>
        <w:t>display_tweets.css</w:t>
      </w:r>
      <w:bookmarkEnd w:id="81"/>
    </w:p>
    <w:p w14:paraId="5FE0E9D4" w14:textId="0C48210B" w:rsidR="006744DC" w:rsidRDefault="006744DC" w:rsidP="006744DC"/>
    <w:p w14:paraId="483BAEA6" w14:textId="622A3280" w:rsidR="006744DC" w:rsidRDefault="006744DC" w:rsidP="006744DC">
      <w:r>
        <w:rPr>
          <w:noProof/>
        </w:rPr>
        <w:lastRenderedPageBreak/>
        <mc:AlternateContent>
          <mc:Choice Requires="wps">
            <w:drawing>
              <wp:anchor distT="0" distB="0" distL="114300" distR="114300" simplePos="0" relativeHeight="253005824" behindDoc="0" locked="0" layoutInCell="1" allowOverlap="1" wp14:anchorId="42701E12" wp14:editId="5884CB82">
                <wp:simplePos x="0" y="0"/>
                <wp:positionH relativeFrom="column">
                  <wp:posOffset>2685327</wp:posOffset>
                </wp:positionH>
                <wp:positionV relativeFrom="paragraph">
                  <wp:posOffset>5544273</wp:posOffset>
                </wp:positionV>
                <wp:extent cx="2638714" cy="289367"/>
                <wp:effectExtent l="0" t="0" r="15875" b="15875"/>
                <wp:wrapNone/>
                <wp:docPr id="1180" name="Text Box 1180"/>
                <wp:cNvGraphicFramePr/>
                <a:graphic xmlns:a="http://schemas.openxmlformats.org/drawingml/2006/main">
                  <a:graphicData uri="http://schemas.microsoft.com/office/word/2010/wordprocessingShape">
                    <wps:wsp>
                      <wps:cNvSpPr txBox="1"/>
                      <wps:spPr>
                        <a:xfrm>
                          <a:off x="0" y="0"/>
                          <a:ext cx="2638714" cy="289367"/>
                        </a:xfrm>
                        <a:prstGeom prst="rect">
                          <a:avLst/>
                        </a:prstGeom>
                        <a:solidFill>
                          <a:schemeClr val="lt1"/>
                        </a:solidFill>
                        <a:ln w="6350">
                          <a:solidFill>
                            <a:schemeClr val="accent1"/>
                          </a:solidFill>
                        </a:ln>
                      </wps:spPr>
                      <wps:txbx>
                        <w:txbxContent>
                          <w:p w14:paraId="3FBB737D" w14:textId="77986050" w:rsidR="00EF553F" w:rsidRDefault="00EF553F" w:rsidP="006744DC">
                            <w:pPr>
                              <w:jc w:val="center"/>
                            </w:pPr>
                            <w:r>
                              <w:t>Figure 4.413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701E12" id="Text Box 1180" o:spid="_x0000_s1909" type="#_x0000_t202" style="position:absolute;margin-left:211.45pt;margin-top:436.55pt;width:207.75pt;height:22.8pt;z-index:25300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" fillcolor="white [3201]" strokecolor="#4472c4 [3204]" strokeweight=".5pt">
                <v:textbox>
                  <w:txbxContent>
                    <w:p w14:paraId="3FBB737D" w14:textId="77986050" w:rsidR="00EF553F" w:rsidRDefault="00EF553F" w:rsidP="006744DC">
                      <w:pPr>
                        <w:jc w:val="center"/>
                      </w:pPr>
                      <w:r>
                        <w:t>Figure 4.413</w:t>
                      </w:r>
                    </w:p>
                  </w:txbxContent>
                </v:textbox>
              </v:shape>
            </w:pict>
          </mc:Fallback>
        </mc:AlternateContent>
      </w:r>
      <w:r>
        <w:rPr>
          <w:noProof/>
        </w:rPr>
        <mc:AlternateContent>
          <mc:Choice Requires="wps">
            <w:drawing>
              <wp:anchor distT="0" distB="0" distL="114300" distR="114300" simplePos="0" relativeHeight="253003776" behindDoc="0" locked="0" layoutInCell="1" allowOverlap="1" wp14:anchorId="64699397" wp14:editId="79800CDF">
                <wp:simplePos x="0" y="0"/>
                <wp:positionH relativeFrom="column">
                  <wp:posOffset>11575</wp:posOffset>
                </wp:positionH>
                <wp:positionV relativeFrom="paragraph">
                  <wp:posOffset>5555848</wp:posOffset>
                </wp:positionV>
                <wp:extent cx="2522710" cy="289367"/>
                <wp:effectExtent l="0" t="0" r="17780" b="15875"/>
                <wp:wrapNone/>
                <wp:docPr id="1179" name="Text Box 1179"/>
                <wp:cNvGraphicFramePr/>
                <a:graphic xmlns:a="http://schemas.openxmlformats.org/drawingml/2006/main">
                  <a:graphicData uri="http://schemas.microsoft.com/office/word/2010/wordprocessingShape">
                    <wps:wsp>
                      <wps:cNvSpPr txBox="1"/>
                      <wps:spPr>
                        <a:xfrm>
                          <a:off x="0" y="0"/>
                          <a:ext cx="2522710" cy="289367"/>
                        </a:xfrm>
                        <a:prstGeom prst="rect">
                          <a:avLst/>
                        </a:prstGeom>
                        <a:solidFill>
                          <a:schemeClr val="lt1"/>
                        </a:solidFill>
                        <a:ln w="6350">
                          <a:solidFill>
                            <a:schemeClr val="accent1"/>
                          </a:solidFill>
                        </a:ln>
                      </wps:spPr>
                      <wps:txbx>
                        <w:txbxContent>
                          <w:p w14:paraId="0EB3BC7B" w14:textId="3569B62D" w:rsidR="00EF553F" w:rsidRDefault="00EF553F" w:rsidP="006744DC">
                            <w:pPr>
                              <w:jc w:val="center"/>
                            </w:pPr>
                            <w:r>
                              <w:t>Figure 4.412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699397" id="Text Box 1179" o:spid="_x0000_s1910" type="#_x0000_t202" style="position:absolute;margin-left:.9pt;margin-top:437.45pt;width:198.65pt;height:22.8pt;z-index:25300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" fillcolor="white [3201]" strokecolor="#4472c4 [3204]" strokeweight=".5pt">
                <v:textbox>
                  <w:txbxContent>
                    <w:p w14:paraId="0EB3BC7B" w14:textId="3569B62D" w:rsidR="00EF553F" w:rsidRDefault="00EF553F" w:rsidP="006744DC">
                      <w:pPr>
                        <w:jc w:val="center"/>
                      </w:pPr>
                      <w:r>
                        <w:t>Figure 4.412</w:t>
                      </w:r>
                    </w:p>
                  </w:txbxContent>
                </v:textbox>
              </v:shape>
            </w:pict>
          </mc:Fallback>
        </mc:AlternateContent>
      </w:r>
      <w:r>
        <w:rPr>
          <w:noProof/>
        </w:rPr>
        <w:drawing>
          <wp:anchor distT="0" distB="0" distL="114300" distR="114300" simplePos="0" relativeHeight="253001728" behindDoc="1" locked="0" layoutInCell="1" allowOverlap="1" wp14:anchorId="1ABABB1A" wp14:editId="407AB9BA">
            <wp:simplePos x="0" y="0"/>
            <wp:positionH relativeFrom="column">
              <wp:posOffset>2720975</wp:posOffset>
            </wp:positionH>
            <wp:positionV relativeFrom="paragraph">
              <wp:posOffset>12700</wp:posOffset>
            </wp:positionV>
            <wp:extent cx="2602865" cy="5433695"/>
            <wp:effectExtent l="12700" t="12700" r="13335" b="14605"/>
            <wp:wrapTight wrapText="bothSides">
              <wp:wrapPolygon edited="0">
                <wp:start x="-105" y="-50"/>
                <wp:lineTo x="-105" y="21608"/>
                <wp:lineTo x="21605" y="21608"/>
                <wp:lineTo x="21605" y="-50"/>
                <wp:lineTo x="-105" y="-50"/>
              </wp:wrapPolygon>
            </wp:wrapTight>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sc60.jpeg"/>
                    <pic:cNvPicPr/>
                  </pic:nvPicPr>
                  <pic:blipFill>
                    <a:blip r:embed="rId654">
                      <a:extLst>
                        <a:ext uri="{28A0092B-C50C-407E-A947-70E740481C1C}">
                          <a14:useLocalDpi xmlns:a14="http://schemas.microsoft.com/office/drawing/2010/main" val="0"/>
                        </a:ext>
                      </a:extLst>
                    </a:blip>
                    <a:stretch>
                      <a:fillRect/>
                    </a:stretch>
                  </pic:blipFill>
                  <pic:spPr>
                    <a:xfrm>
                      <a:off x="0" y="0"/>
                      <a:ext cx="2602865" cy="54336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3000704" behindDoc="0" locked="0" layoutInCell="1" allowOverlap="1" wp14:anchorId="5412AE38" wp14:editId="3F33F202">
            <wp:simplePos x="0" y="0"/>
            <wp:positionH relativeFrom="column">
              <wp:posOffset>12700</wp:posOffset>
            </wp:positionH>
            <wp:positionV relativeFrom="paragraph">
              <wp:posOffset>12700</wp:posOffset>
            </wp:positionV>
            <wp:extent cx="2521585" cy="5449570"/>
            <wp:effectExtent l="12700" t="12700" r="18415" b="11430"/>
            <wp:wrapSquare wrapText="bothSides"/>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sc59.jpeg"/>
                    <pic:cNvPicPr/>
                  </pic:nvPicPr>
                  <pic:blipFill>
                    <a:blip r:embed="rId655">
                      <a:extLst>
                        <a:ext uri="{28A0092B-C50C-407E-A947-70E740481C1C}">
                          <a14:useLocalDpi xmlns:a14="http://schemas.microsoft.com/office/drawing/2010/main" val="0"/>
                        </a:ext>
                      </a:extLst>
                    </a:blip>
                    <a:stretch>
                      <a:fillRect/>
                    </a:stretch>
                  </pic:blipFill>
                  <pic:spPr>
                    <a:xfrm>
                      <a:off x="0" y="0"/>
                      <a:ext cx="2521585" cy="54495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7E04380" w14:textId="418A47A9" w:rsidR="00BE0988" w:rsidRPr="00BE0988" w:rsidRDefault="00BE0988" w:rsidP="00BE0988"/>
    <w:p w14:paraId="70EC0724" w14:textId="29DAEDBC" w:rsidR="00BE0988" w:rsidRPr="00BE0988" w:rsidRDefault="00BE0988" w:rsidP="00BE0988"/>
    <w:p w14:paraId="4EDF104D" w14:textId="5E812CFE" w:rsidR="00BE0988" w:rsidRPr="00BE0988" w:rsidRDefault="00BE0988" w:rsidP="00BE0988"/>
    <w:p w14:paraId="1CA7F001" w14:textId="71AF2722" w:rsidR="00BE0988" w:rsidRPr="00BE0988" w:rsidRDefault="00BE0988" w:rsidP="00BE0988"/>
    <w:p w14:paraId="677D3C35" w14:textId="4A7BBD02" w:rsidR="00BE0988" w:rsidRPr="00BE0988" w:rsidRDefault="00BE0988" w:rsidP="00BE0988"/>
    <w:p w14:paraId="080EC3F5" w14:textId="39803365" w:rsidR="00BE0988" w:rsidRPr="00BE0988" w:rsidRDefault="00BE0988" w:rsidP="00BE0988"/>
    <w:p w14:paraId="064075AC" w14:textId="71EF0200" w:rsidR="00BE0988" w:rsidRPr="00BE0988" w:rsidRDefault="00BE0988" w:rsidP="00BE0988"/>
    <w:p w14:paraId="792CB4E1" w14:textId="432417BF" w:rsidR="00BE0988" w:rsidRPr="00BE0988" w:rsidRDefault="00BE0988" w:rsidP="00BE0988"/>
    <w:p w14:paraId="5AAFC58A" w14:textId="243A2018" w:rsidR="00BE0988" w:rsidRPr="00BE0988" w:rsidRDefault="00BE0988" w:rsidP="00BE0988"/>
    <w:p w14:paraId="64EDEDD7" w14:textId="16CA48FE" w:rsidR="00BE0988" w:rsidRPr="00BE0988" w:rsidRDefault="00BE0988" w:rsidP="00BE0988"/>
    <w:p w14:paraId="695F03B9" w14:textId="7D1ECD09" w:rsidR="00BE0988" w:rsidRPr="00BE0988" w:rsidRDefault="00BE0988" w:rsidP="00BE0988"/>
    <w:p w14:paraId="21ACC3A3" w14:textId="7BDA174F" w:rsidR="00BE0988" w:rsidRPr="00BE0988" w:rsidRDefault="00BE0988" w:rsidP="00BE0988"/>
    <w:p w14:paraId="78BD1C65" w14:textId="09F741B6" w:rsidR="00BE0988" w:rsidRPr="00BE0988" w:rsidRDefault="00BE0988" w:rsidP="00BE0988"/>
    <w:p w14:paraId="6DA08FB2" w14:textId="43B5A2CA" w:rsidR="00BE0988" w:rsidRPr="00BE0988" w:rsidRDefault="00BE0988" w:rsidP="00BE0988"/>
    <w:p w14:paraId="2A32F46E" w14:textId="7FD7D9A7" w:rsidR="00BE0988" w:rsidRPr="00BE0988" w:rsidRDefault="00BE0988" w:rsidP="00BE0988"/>
    <w:p w14:paraId="16C5D6A1" w14:textId="3EC794D0" w:rsidR="00BE0988" w:rsidRPr="00BE0988" w:rsidRDefault="00BE0988" w:rsidP="00BE0988"/>
    <w:p w14:paraId="09A4BD7E" w14:textId="10063AA8" w:rsidR="00BE0988" w:rsidRPr="00BE0988" w:rsidRDefault="00BE0988" w:rsidP="00BE0988"/>
    <w:p w14:paraId="5A04F521" w14:textId="0B3CD260" w:rsidR="00BE0988" w:rsidRPr="00BE0988" w:rsidRDefault="00BE0988" w:rsidP="00BE0988"/>
    <w:p w14:paraId="375F691E" w14:textId="62507F3C" w:rsidR="00BE0988" w:rsidRPr="00BE0988" w:rsidRDefault="00BE0988" w:rsidP="00BE0988"/>
    <w:p w14:paraId="452E0ABF" w14:textId="125F1516" w:rsidR="00BE0988" w:rsidRPr="00BE0988" w:rsidRDefault="00BE0988" w:rsidP="00BE0988"/>
    <w:p w14:paraId="64B89C58" w14:textId="1952D462" w:rsidR="00BE0988" w:rsidRPr="00BE0988" w:rsidRDefault="00BE0988" w:rsidP="00BE0988"/>
    <w:p w14:paraId="19AA631C" w14:textId="38A8E2CB" w:rsidR="00BE0988" w:rsidRPr="00BE0988" w:rsidRDefault="00BE0988" w:rsidP="00BE0988"/>
    <w:p w14:paraId="4211535F" w14:textId="2DB8443F" w:rsidR="00BE0988" w:rsidRPr="00BE0988" w:rsidRDefault="00BE0988" w:rsidP="00BE0988"/>
    <w:p w14:paraId="111EEB79" w14:textId="6A3C387A" w:rsidR="00BE0988" w:rsidRPr="00BE0988" w:rsidRDefault="00BE0988" w:rsidP="00BE0988"/>
    <w:p w14:paraId="234F9104" w14:textId="3E7B011F" w:rsidR="00BE0988" w:rsidRPr="00BE0988" w:rsidRDefault="00BE0988" w:rsidP="00BE0988"/>
    <w:p w14:paraId="0FE6E4B9" w14:textId="27E1343F" w:rsidR="00BE0988" w:rsidRPr="00BE0988" w:rsidRDefault="00BE0988" w:rsidP="00BE0988"/>
    <w:p w14:paraId="059E20B8" w14:textId="1E59DF6E" w:rsidR="00BE0988" w:rsidRPr="00BE0988" w:rsidRDefault="00BE0988" w:rsidP="00BE0988"/>
    <w:p w14:paraId="78DD355B" w14:textId="5954DF50" w:rsidR="00BE0988" w:rsidRPr="00BE0988" w:rsidRDefault="00BE0988" w:rsidP="00BE0988"/>
    <w:p w14:paraId="2807F8A0" w14:textId="54D9CF91" w:rsidR="00BE0988" w:rsidRPr="00BE0988" w:rsidRDefault="00BE0988" w:rsidP="00BE0988"/>
    <w:p w14:paraId="42FCC56B" w14:textId="762E683E" w:rsidR="00BE0988" w:rsidRPr="00BE0988" w:rsidRDefault="00BE0988" w:rsidP="00BE0988"/>
    <w:p w14:paraId="6D621293" w14:textId="666F7B93" w:rsidR="00BE0988" w:rsidRPr="00BE0988" w:rsidRDefault="00BE0988" w:rsidP="00BE0988"/>
    <w:p w14:paraId="5DE49F13" w14:textId="26B79297" w:rsidR="00BE0988" w:rsidRPr="00BE0988" w:rsidRDefault="00BE0988" w:rsidP="00BE0988"/>
    <w:p w14:paraId="551D9686" w14:textId="23CB5D07" w:rsidR="00BE0988" w:rsidRDefault="00BE0988" w:rsidP="00BE0988">
      <w:pPr>
        <w:pStyle w:val="Heading3"/>
      </w:pPr>
      <w:bookmarkStart w:id="82" w:name="_Toc100002664"/>
      <w:r>
        <w:t>homepage.css</w:t>
      </w:r>
      <w:bookmarkEnd w:id="82"/>
    </w:p>
    <w:p w14:paraId="185B1134" w14:textId="78AFAE96" w:rsidR="00BE0988" w:rsidRDefault="00BE0988" w:rsidP="00BE0988"/>
    <w:p w14:paraId="7326F0A9" w14:textId="2B886793" w:rsidR="001E33F9" w:rsidRDefault="001E33F9" w:rsidP="00BE0988"/>
    <w:p w14:paraId="2AFA3132" w14:textId="77777777" w:rsidR="001E33F9" w:rsidRDefault="001E33F9">
      <w:r>
        <w:br w:type="page"/>
      </w:r>
    </w:p>
    <w:p w14:paraId="588CC5AD" w14:textId="29AD84BA" w:rsidR="001E33F9" w:rsidRDefault="001E33F9" w:rsidP="00BE0988">
      <w:r>
        <w:rPr>
          <w:noProof/>
        </w:rPr>
        <w:lastRenderedPageBreak/>
        <w:drawing>
          <wp:anchor distT="0" distB="0" distL="114300" distR="114300" simplePos="0" relativeHeight="253007872" behindDoc="1" locked="0" layoutInCell="1" allowOverlap="1" wp14:anchorId="38E72B12" wp14:editId="46D7FD9C">
            <wp:simplePos x="0" y="0"/>
            <wp:positionH relativeFrom="column">
              <wp:posOffset>3670059</wp:posOffset>
            </wp:positionH>
            <wp:positionV relativeFrom="paragraph">
              <wp:posOffset>13303</wp:posOffset>
            </wp:positionV>
            <wp:extent cx="1732915" cy="3736975"/>
            <wp:effectExtent l="12700" t="12700" r="6985" b="9525"/>
            <wp:wrapTight wrapText="bothSides">
              <wp:wrapPolygon edited="0">
                <wp:start x="-158" y="-73"/>
                <wp:lineTo x="-158" y="21582"/>
                <wp:lineTo x="21529" y="21582"/>
                <wp:lineTo x="21529" y="-73"/>
                <wp:lineTo x="-158" y="-73"/>
              </wp:wrapPolygon>
            </wp:wrapTight>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sc62.jpeg"/>
                    <pic:cNvPicPr/>
                  </pic:nvPicPr>
                  <pic:blipFill>
                    <a:blip r:embed="rId656">
                      <a:extLst>
                        <a:ext uri="{28A0092B-C50C-407E-A947-70E740481C1C}">
                          <a14:useLocalDpi xmlns:a14="http://schemas.microsoft.com/office/drawing/2010/main" val="0"/>
                        </a:ext>
                      </a:extLst>
                    </a:blip>
                    <a:stretch>
                      <a:fillRect/>
                    </a:stretch>
                  </pic:blipFill>
                  <pic:spPr>
                    <a:xfrm>
                      <a:off x="0" y="0"/>
                      <a:ext cx="1732915" cy="37369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3006848" behindDoc="0" locked="0" layoutInCell="1" allowOverlap="1" wp14:anchorId="54FAB1A4" wp14:editId="67291D11">
            <wp:simplePos x="0" y="0"/>
            <wp:positionH relativeFrom="column">
              <wp:posOffset>0</wp:posOffset>
            </wp:positionH>
            <wp:positionV relativeFrom="paragraph">
              <wp:posOffset>13142</wp:posOffset>
            </wp:positionV>
            <wp:extent cx="2771775" cy="3736975"/>
            <wp:effectExtent l="12700" t="12700" r="9525" b="9525"/>
            <wp:wrapSquare wrapText="bothSides"/>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sc61.jpeg"/>
                    <pic:cNvPicPr/>
                  </pic:nvPicPr>
                  <pic:blipFill>
                    <a:blip r:embed="rId657">
                      <a:extLst>
                        <a:ext uri="{28A0092B-C50C-407E-A947-70E740481C1C}">
                          <a14:useLocalDpi xmlns:a14="http://schemas.microsoft.com/office/drawing/2010/main" val="0"/>
                        </a:ext>
                      </a:extLst>
                    </a:blip>
                    <a:stretch>
                      <a:fillRect/>
                    </a:stretch>
                  </pic:blipFill>
                  <pic:spPr>
                    <a:xfrm>
                      <a:off x="0" y="0"/>
                      <a:ext cx="2771775" cy="37369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bookmarkStart w:id="83" w:name="_Toc100002665"/>
    <w:p w14:paraId="436CF1DC" w14:textId="2D304CFB" w:rsidR="000E6568" w:rsidRDefault="001E33F9" w:rsidP="000E6568">
      <w:pPr>
        <w:pStyle w:val="Heading3"/>
      </w:pPr>
      <w:r>
        <w:rPr>
          <w:noProof/>
        </w:rPr>
        <mc:AlternateContent>
          <mc:Choice Requires="wps">
            <w:drawing>
              <wp:anchor distT="0" distB="0" distL="114300" distR="114300" simplePos="0" relativeHeight="253016064" behindDoc="0" locked="0" layoutInCell="1" allowOverlap="1" wp14:anchorId="6C535196" wp14:editId="2F4CF563">
                <wp:simplePos x="0" y="0"/>
                <wp:positionH relativeFrom="column">
                  <wp:posOffset>11575</wp:posOffset>
                </wp:positionH>
                <wp:positionV relativeFrom="paragraph">
                  <wp:posOffset>7916223</wp:posOffset>
                </wp:positionV>
                <wp:extent cx="2355560" cy="289367"/>
                <wp:effectExtent l="0" t="0" r="6985" b="15875"/>
                <wp:wrapNone/>
                <wp:docPr id="1186" name="Text Box 1186"/>
                <wp:cNvGraphicFramePr/>
                <a:graphic xmlns:a="http://schemas.openxmlformats.org/drawingml/2006/main">
                  <a:graphicData uri="http://schemas.microsoft.com/office/word/2010/wordprocessingShape">
                    <wps:wsp>
                      <wps:cNvSpPr txBox="1"/>
                      <wps:spPr>
                        <a:xfrm>
                          <a:off x="0" y="0"/>
                          <a:ext cx="2355560" cy="289367"/>
                        </a:xfrm>
                        <a:prstGeom prst="rect">
                          <a:avLst/>
                        </a:prstGeom>
                        <a:solidFill>
                          <a:schemeClr val="lt1"/>
                        </a:solidFill>
                        <a:ln w="6350">
                          <a:solidFill>
                            <a:schemeClr val="accent1"/>
                          </a:solidFill>
                        </a:ln>
                      </wps:spPr>
                      <wps:txbx>
                        <w:txbxContent>
                          <w:p w14:paraId="4BFE0443" w14:textId="2FD37496" w:rsidR="00EF553F" w:rsidRDefault="00EF553F" w:rsidP="001E33F9">
                            <w:pPr>
                              <w:jc w:val="center"/>
                            </w:pPr>
                            <w:r>
                              <w:t>Figure 4.416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535196" id="Text Box 1186" o:spid="_x0000_s1911" type="#_x0000_t202" style="position:absolute;margin-left:.9pt;margin-top:623.3pt;width:185.5pt;height:22.8pt;z-index:25301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" fillcolor="white [3201]" strokecolor="#4472c4 [3204]" strokeweight=".5pt">
                <v:textbox>
                  <w:txbxContent>
                    <w:p w14:paraId="4BFE0443" w14:textId="2FD37496" w:rsidR="00EF553F" w:rsidRDefault="00EF553F" w:rsidP="001E33F9">
                      <w:pPr>
                        <w:jc w:val="center"/>
                      </w:pPr>
                      <w:r>
                        <w:t>Figure 4.416</w:t>
                      </w:r>
                    </w:p>
                  </w:txbxContent>
                </v:textbox>
              </v:shape>
            </w:pict>
          </mc:Fallback>
        </mc:AlternateContent>
      </w:r>
      <w:r>
        <w:rPr>
          <w:noProof/>
        </w:rPr>
        <w:drawing>
          <wp:anchor distT="0" distB="0" distL="114300" distR="114300" simplePos="0" relativeHeight="253014016" behindDoc="1" locked="0" layoutInCell="1" allowOverlap="1" wp14:anchorId="33F55224" wp14:editId="366E9322">
            <wp:simplePos x="0" y="0"/>
            <wp:positionH relativeFrom="column">
              <wp:posOffset>635</wp:posOffset>
            </wp:positionH>
            <wp:positionV relativeFrom="paragraph">
              <wp:posOffset>4108193</wp:posOffset>
            </wp:positionV>
            <wp:extent cx="2366010" cy="3726815"/>
            <wp:effectExtent l="12700" t="12700" r="8890" b="6985"/>
            <wp:wrapTight wrapText="bothSides">
              <wp:wrapPolygon edited="0">
                <wp:start x="-116" y="-74"/>
                <wp:lineTo x="-116" y="21567"/>
                <wp:lineTo x="21565" y="21567"/>
                <wp:lineTo x="21565" y="-74"/>
                <wp:lineTo x="-116" y="-74"/>
              </wp:wrapPolygon>
            </wp:wrapTight>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sc63.jpeg"/>
                    <pic:cNvPicPr/>
                  </pic:nvPicPr>
                  <pic:blipFill>
                    <a:blip r:embed="rId658">
                      <a:extLst>
                        <a:ext uri="{28A0092B-C50C-407E-A947-70E740481C1C}">
                          <a14:useLocalDpi xmlns:a14="http://schemas.microsoft.com/office/drawing/2010/main" val="0"/>
                        </a:ext>
                      </a:extLst>
                    </a:blip>
                    <a:stretch>
                      <a:fillRect/>
                    </a:stretch>
                  </pic:blipFill>
                  <pic:spPr>
                    <a:xfrm>
                      <a:off x="0" y="0"/>
                      <a:ext cx="2366010" cy="3726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3009920" behindDoc="0" locked="0" layoutInCell="1" allowOverlap="1" wp14:anchorId="29BBB447" wp14:editId="4B0F53B8">
                <wp:simplePos x="0" y="0"/>
                <wp:positionH relativeFrom="column">
                  <wp:posOffset>3669175</wp:posOffset>
                </wp:positionH>
                <wp:positionV relativeFrom="paragraph">
                  <wp:posOffset>3633591</wp:posOffset>
                </wp:positionV>
                <wp:extent cx="1734040" cy="289367"/>
                <wp:effectExtent l="0" t="0" r="19050" b="15875"/>
                <wp:wrapNone/>
                <wp:docPr id="1183" name="Text Box 1183"/>
                <wp:cNvGraphicFramePr/>
                <a:graphic xmlns:a="http://schemas.openxmlformats.org/drawingml/2006/main">
                  <a:graphicData uri="http://schemas.microsoft.com/office/word/2010/wordprocessingShape">
                    <wps:wsp>
                      <wps:cNvSpPr txBox="1"/>
                      <wps:spPr>
                        <a:xfrm>
                          <a:off x="0" y="0"/>
                          <a:ext cx="1734040" cy="289367"/>
                        </a:xfrm>
                        <a:prstGeom prst="rect">
                          <a:avLst/>
                        </a:prstGeom>
                        <a:solidFill>
                          <a:schemeClr val="lt1"/>
                        </a:solidFill>
                        <a:ln w="6350">
                          <a:solidFill>
                            <a:schemeClr val="accent1"/>
                          </a:solidFill>
                        </a:ln>
                      </wps:spPr>
                      <wps:txbx>
                        <w:txbxContent>
                          <w:p w14:paraId="4F79F5A6" w14:textId="5B6B6C83" w:rsidR="00EF553F" w:rsidRDefault="00EF553F" w:rsidP="001E33F9">
                            <w:pPr>
                              <w:jc w:val="center"/>
                            </w:pPr>
                            <w:r>
                              <w:t>Figure 4.415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BB447" id="Text Box 1183" o:spid="_x0000_s1912" type="#_x0000_t202" style="position:absolute;margin-left:288.9pt;margin-top:286.1pt;width:136.55pt;height:22.8pt;z-index:25300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" fillcolor="white [3201]" strokecolor="#4472c4 [3204]" strokeweight=".5pt">
                <v:textbox>
                  <w:txbxContent>
                    <w:p w14:paraId="4F79F5A6" w14:textId="5B6B6C83" w:rsidR="00EF553F" w:rsidRDefault="00EF553F" w:rsidP="001E33F9">
                      <w:pPr>
                        <w:jc w:val="center"/>
                      </w:pPr>
                      <w:r>
                        <w:t>Figure 4.415</w:t>
                      </w:r>
                    </w:p>
                  </w:txbxContent>
                </v:textbox>
              </v:shape>
            </w:pict>
          </mc:Fallback>
        </mc:AlternateContent>
      </w:r>
      <w:r>
        <w:rPr>
          <w:noProof/>
        </w:rPr>
        <mc:AlternateContent>
          <mc:Choice Requires="wps">
            <w:drawing>
              <wp:anchor distT="0" distB="0" distL="114300" distR="114300" simplePos="0" relativeHeight="253011968" behindDoc="0" locked="0" layoutInCell="1" allowOverlap="1" wp14:anchorId="3EFBD3E0" wp14:editId="260BA7EA">
                <wp:simplePos x="0" y="0"/>
                <wp:positionH relativeFrom="column">
                  <wp:posOffset>0</wp:posOffset>
                </wp:positionH>
                <wp:positionV relativeFrom="paragraph">
                  <wp:posOffset>3633591</wp:posOffset>
                </wp:positionV>
                <wp:extent cx="2772900" cy="289367"/>
                <wp:effectExtent l="0" t="0" r="8890" b="15875"/>
                <wp:wrapNone/>
                <wp:docPr id="1184" name="Text Box 1184"/>
                <wp:cNvGraphicFramePr/>
                <a:graphic xmlns:a="http://schemas.openxmlformats.org/drawingml/2006/main">
                  <a:graphicData uri="http://schemas.microsoft.com/office/word/2010/wordprocessingShape">
                    <wps:wsp>
                      <wps:cNvSpPr txBox="1"/>
                      <wps:spPr>
                        <a:xfrm>
                          <a:off x="0" y="0"/>
                          <a:ext cx="2772900" cy="289367"/>
                        </a:xfrm>
                        <a:prstGeom prst="rect">
                          <a:avLst/>
                        </a:prstGeom>
                        <a:solidFill>
                          <a:schemeClr val="lt1"/>
                        </a:solidFill>
                        <a:ln w="6350">
                          <a:solidFill>
                            <a:schemeClr val="accent1"/>
                          </a:solidFill>
                        </a:ln>
                      </wps:spPr>
                      <wps:txbx>
                        <w:txbxContent>
                          <w:p w14:paraId="04A1FD72" w14:textId="68C62E10" w:rsidR="00EF553F" w:rsidRDefault="00EF553F" w:rsidP="001E33F9">
                            <w:pPr>
                              <w:jc w:val="center"/>
                            </w:pPr>
                            <w:r>
                              <w:t>Figure 4.414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FBD3E0" id="Text Box 1184" o:spid="_x0000_s1913" type="#_x0000_t202" style="position:absolute;margin-left:0;margin-top:286.1pt;width:218.35pt;height:22.8pt;z-index:25301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" fillcolor="white [3201]" strokecolor="#4472c4 [3204]" strokeweight=".5pt">
                <v:textbox>
                  <w:txbxContent>
                    <w:p w14:paraId="04A1FD72" w14:textId="68C62E10" w:rsidR="00EF553F" w:rsidRDefault="00EF553F" w:rsidP="001E33F9">
                      <w:pPr>
                        <w:jc w:val="center"/>
                      </w:pPr>
                      <w:r>
                        <w:t>Figure 4.414</w:t>
                      </w:r>
                    </w:p>
                  </w:txbxContent>
                </v:textbox>
              </v:shape>
            </w:pict>
          </mc:Fallback>
        </mc:AlternateContent>
      </w:r>
      <w:r>
        <w:br w:type="page"/>
      </w:r>
      <w:r w:rsidR="00EA1665">
        <w:rPr>
          <w:noProof/>
        </w:rPr>
        <w:lastRenderedPageBreak/>
        <w:drawing>
          <wp:anchor distT="0" distB="0" distL="114300" distR="114300" simplePos="0" relativeHeight="253017088" behindDoc="1" locked="0" layoutInCell="1" allowOverlap="1" wp14:anchorId="3E018FB4" wp14:editId="28358F54">
            <wp:simplePos x="0" y="0"/>
            <wp:positionH relativeFrom="column">
              <wp:posOffset>1413237</wp:posOffset>
            </wp:positionH>
            <wp:positionV relativeFrom="paragraph">
              <wp:posOffset>382905</wp:posOffset>
            </wp:positionV>
            <wp:extent cx="2946400" cy="3022600"/>
            <wp:effectExtent l="12700" t="12700" r="12700" b="12700"/>
            <wp:wrapTopAndBottom/>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sc64.jpeg"/>
                    <pic:cNvPicPr/>
                  </pic:nvPicPr>
                  <pic:blipFill>
                    <a:blip r:embed="rId659">
                      <a:extLst>
                        <a:ext uri="{28A0092B-C50C-407E-A947-70E740481C1C}">
                          <a14:useLocalDpi xmlns:a14="http://schemas.microsoft.com/office/drawing/2010/main" val="0"/>
                        </a:ext>
                      </a:extLst>
                    </a:blip>
                    <a:stretch>
                      <a:fillRect/>
                    </a:stretch>
                  </pic:blipFill>
                  <pic:spPr>
                    <a:xfrm>
                      <a:off x="0" y="0"/>
                      <a:ext cx="2946400" cy="3022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E6568">
        <w:t>premium.css</w:t>
      </w:r>
      <w:bookmarkEnd w:id="83"/>
    </w:p>
    <w:p w14:paraId="5B885CB6" w14:textId="09660C4E" w:rsidR="000E6568" w:rsidRDefault="00EA1665" w:rsidP="000E6568">
      <w:r>
        <w:rPr>
          <w:noProof/>
        </w:rPr>
        <mc:AlternateContent>
          <mc:Choice Requires="wps">
            <w:drawing>
              <wp:anchor distT="0" distB="0" distL="114300" distR="114300" simplePos="0" relativeHeight="253019136" behindDoc="0" locked="0" layoutInCell="1" allowOverlap="1" wp14:anchorId="4F7CD70E" wp14:editId="29C862C2">
                <wp:simplePos x="0" y="0"/>
                <wp:positionH relativeFrom="column">
                  <wp:posOffset>1412240</wp:posOffset>
                </wp:positionH>
                <wp:positionV relativeFrom="paragraph">
                  <wp:posOffset>3242945</wp:posOffset>
                </wp:positionV>
                <wp:extent cx="2947035" cy="288925"/>
                <wp:effectExtent l="0" t="0" r="12065" b="15875"/>
                <wp:wrapNone/>
                <wp:docPr id="1188" name="Text Box 1188"/>
                <wp:cNvGraphicFramePr/>
                <a:graphic xmlns:a="http://schemas.openxmlformats.org/drawingml/2006/main">
                  <a:graphicData uri="http://schemas.microsoft.com/office/word/2010/wordprocessingShape">
                    <wps:wsp>
                      <wps:cNvSpPr txBox="1"/>
                      <wps:spPr>
                        <a:xfrm>
                          <a:off x="0" y="0"/>
                          <a:ext cx="2947035" cy="288925"/>
                        </a:xfrm>
                        <a:prstGeom prst="rect">
                          <a:avLst/>
                        </a:prstGeom>
                        <a:solidFill>
                          <a:schemeClr val="lt1"/>
                        </a:solidFill>
                        <a:ln w="6350">
                          <a:solidFill>
                            <a:schemeClr val="accent1"/>
                          </a:solidFill>
                        </a:ln>
                      </wps:spPr>
                      <wps:txbx>
                        <w:txbxContent>
                          <w:p w14:paraId="7E6FF97E" w14:textId="160029BA" w:rsidR="00EF553F" w:rsidRDefault="00EF553F" w:rsidP="00F36B77">
                            <w:pPr>
                              <w:jc w:val="center"/>
                            </w:pPr>
                            <w:r>
                              <w:t>Figure 4.417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7CD70E" id="Text Box 1188" o:spid="_x0000_s1914" type="#_x0000_t202" style="position:absolute;margin-left:111.2pt;margin-top:255.35pt;width:232.05pt;height:22.75pt;z-index:25301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" fillcolor="white [3201]" strokecolor="#4472c4 [3204]" strokeweight=".5pt">
                <v:textbox>
                  <w:txbxContent>
                    <w:p w14:paraId="7E6FF97E" w14:textId="160029BA" w:rsidR="00EF553F" w:rsidRDefault="00EF553F" w:rsidP="00F36B77">
                      <w:pPr>
                        <w:jc w:val="center"/>
                      </w:pPr>
                      <w:r>
                        <w:t>Figure 4.417</w:t>
                      </w:r>
                    </w:p>
                  </w:txbxContent>
                </v:textbox>
              </v:shape>
            </w:pict>
          </mc:Fallback>
        </mc:AlternateContent>
      </w:r>
    </w:p>
    <w:p w14:paraId="1E7A23BA" w14:textId="292A69EC" w:rsidR="000E6568" w:rsidRDefault="000E6568" w:rsidP="000E6568"/>
    <w:p w14:paraId="6DE30C89" w14:textId="40BB63AA" w:rsidR="00EA1665" w:rsidRDefault="00EA1665" w:rsidP="00EA1665">
      <w:pPr>
        <w:pStyle w:val="Heading3"/>
      </w:pPr>
      <w:bookmarkStart w:id="84" w:name="_Toc100002666"/>
      <w:r>
        <w:t>register.css</w:t>
      </w:r>
      <w:bookmarkEnd w:id="84"/>
    </w:p>
    <w:p w14:paraId="46809F15" w14:textId="1CE6EFA4" w:rsidR="00EA1665" w:rsidRDefault="00EA1665" w:rsidP="00EA1665">
      <w:r>
        <w:rPr>
          <w:noProof/>
        </w:rPr>
        <w:drawing>
          <wp:anchor distT="0" distB="0" distL="114300" distR="114300" simplePos="0" relativeHeight="253020160" behindDoc="1" locked="0" layoutInCell="1" allowOverlap="1" wp14:anchorId="6BE7353F" wp14:editId="07816CC5">
            <wp:simplePos x="0" y="0"/>
            <wp:positionH relativeFrom="column">
              <wp:posOffset>12700</wp:posOffset>
            </wp:positionH>
            <wp:positionV relativeFrom="paragraph">
              <wp:posOffset>317235</wp:posOffset>
            </wp:positionV>
            <wp:extent cx="2502535" cy="3435985"/>
            <wp:effectExtent l="12700" t="12700" r="12065" b="18415"/>
            <wp:wrapTight wrapText="bothSides">
              <wp:wrapPolygon edited="0">
                <wp:start x="-110" y="-80"/>
                <wp:lineTo x="-110" y="21636"/>
                <wp:lineTo x="21595" y="21636"/>
                <wp:lineTo x="21595" y="-80"/>
                <wp:lineTo x="-110" y="-80"/>
              </wp:wrapPolygon>
            </wp:wrapTight>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sc65.jpeg"/>
                    <pic:cNvPicPr/>
                  </pic:nvPicPr>
                  <pic:blipFill>
                    <a:blip r:embed="rId660">
                      <a:extLst>
                        <a:ext uri="{28A0092B-C50C-407E-A947-70E740481C1C}">
                          <a14:useLocalDpi xmlns:a14="http://schemas.microsoft.com/office/drawing/2010/main" val="0"/>
                        </a:ext>
                      </a:extLst>
                    </a:blip>
                    <a:stretch>
                      <a:fillRect/>
                    </a:stretch>
                  </pic:blipFill>
                  <pic:spPr>
                    <a:xfrm>
                      <a:off x="0" y="0"/>
                      <a:ext cx="2502535" cy="34359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11FA7A7" w14:textId="08708CC3" w:rsidR="00EA1665" w:rsidRDefault="00EA1665" w:rsidP="00EA1665">
      <w:r>
        <w:rPr>
          <w:noProof/>
        </w:rPr>
        <mc:AlternateContent>
          <mc:Choice Requires="wps">
            <w:drawing>
              <wp:anchor distT="0" distB="0" distL="114300" distR="114300" simplePos="0" relativeHeight="253025280" behindDoc="0" locked="0" layoutInCell="1" allowOverlap="1" wp14:anchorId="57354591" wp14:editId="0B366F34">
                <wp:simplePos x="0" y="0"/>
                <wp:positionH relativeFrom="column">
                  <wp:posOffset>2905246</wp:posOffset>
                </wp:positionH>
                <wp:positionV relativeFrom="paragraph">
                  <wp:posOffset>3636661</wp:posOffset>
                </wp:positionV>
                <wp:extent cx="2406505" cy="289367"/>
                <wp:effectExtent l="0" t="0" r="6985" b="15875"/>
                <wp:wrapNone/>
                <wp:docPr id="1192" name="Text Box 1192"/>
                <wp:cNvGraphicFramePr/>
                <a:graphic xmlns:a="http://schemas.openxmlformats.org/drawingml/2006/main">
                  <a:graphicData uri="http://schemas.microsoft.com/office/word/2010/wordprocessingShape">
                    <wps:wsp>
                      <wps:cNvSpPr txBox="1"/>
                      <wps:spPr>
                        <a:xfrm>
                          <a:off x="0" y="0"/>
                          <a:ext cx="2406505" cy="289367"/>
                        </a:xfrm>
                        <a:prstGeom prst="rect">
                          <a:avLst/>
                        </a:prstGeom>
                        <a:solidFill>
                          <a:schemeClr val="lt1"/>
                        </a:solidFill>
                        <a:ln w="6350">
                          <a:solidFill>
                            <a:schemeClr val="accent1"/>
                          </a:solidFill>
                        </a:ln>
                      </wps:spPr>
                      <wps:txbx>
                        <w:txbxContent>
                          <w:p w14:paraId="1B6A7178" w14:textId="5829B1DC" w:rsidR="00EF553F" w:rsidRDefault="00EF553F" w:rsidP="00EA1665">
                            <w:pPr>
                              <w:jc w:val="center"/>
                            </w:pPr>
                            <w:r>
                              <w:t>Figure 4.419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54591" id="Text Box 1192" o:spid="_x0000_s1915" type="#_x0000_t202" style="position:absolute;margin-left:228.75pt;margin-top:286.35pt;width:189.5pt;height:22.8pt;z-index:25302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" fillcolor="white [3201]" strokecolor="#4472c4 [3204]" strokeweight=".5pt">
                <v:textbox>
                  <w:txbxContent>
                    <w:p w14:paraId="1B6A7178" w14:textId="5829B1DC" w:rsidR="00EF553F" w:rsidRDefault="00EF553F" w:rsidP="00EA1665">
                      <w:pPr>
                        <w:jc w:val="center"/>
                      </w:pPr>
                      <w:r>
                        <w:t>Figure 4.419</w:t>
                      </w:r>
                    </w:p>
                  </w:txbxContent>
                </v:textbox>
              </v:shape>
            </w:pict>
          </mc:Fallback>
        </mc:AlternateContent>
      </w:r>
      <w:r>
        <w:rPr>
          <w:noProof/>
        </w:rPr>
        <mc:AlternateContent>
          <mc:Choice Requires="wps">
            <w:drawing>
              <wp:anchor distT="0" distB="0" distL="114300" distR="114300" simplePos="0" relativeHeight="253023232" behindDoc="0" locked="0" layoutInCell="1" allowOverlap="1" wp14:anchorId="6498803C" wp14:editId="4254C2C1">
                <wp:simplePos x="0" y="0"/>
                <wp:positionH relativeFrom="column">
                  <wp:posOffset>-34724</wp:posOffset>
                </wp:positionH>
                <wp:positionV relativeFrom="paragraph">
                  <wp:posOffset>3659810</wp:posOffset>
                </wp:positionV>
                <wp:extent cx="2549959" cy="289367"/>
                <wp:effectExtent l="0" t="0" r="15875" b="15875"/>
                <wp:wrapNone/>
                <wp:docPr id="1191" name="Text Box 1191"/>
                <wp:cNvGraphicFramePr/>
                <a:graphic xmlns:a="http://schemas.openxmlformats.org/drawingml/2006/main">
                  <a:graphicData uri="http://schemas.microsoft.com/office/word/2010/wordprocessingShape">
                    <wps:wsp>
                      <wps:cNvSpPr txBox="1"/>
                      <wps:spPr>
                        <a:xfrm>
                          <a:off x="0" y="0"/>
                          <a:ext cx="2549959" cy="289367"/>
                        </a:xfrm>
                        <a:prstGeom prst="rect">
                          <a:avLst/>
                        </a:prstGeom>
                        <a:solidFill>
                          <a:schemeClr val="lt1"/>
                        </a:solidFill>
                        <a:ln w="6350">
                          <a:solidFill>
                            <a:schemeClr val="accent1"/>
                          </a:solidFill>
                        </a:ln>
                      </wps:spPr>
                      <wps:txbx>
                        <w:txbxContent>
                          <w:p w14:paraId="30E3BD26" w14:textId="510A83AD" w:rsidR="00EF553F" w:rsidRDefault="00EF553F" w:rsidP="00EA1665">
                            <w:pPr>
                              <w:jc w:val="center"/>
                            </w:pPr>
                            <w:r>
                              <w:t>Figure 4.418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98803C" id="Text Box 1191" o:spid="_x0000_s1916" type="#_x0000_t202" style="position:absolute;margin-left:-2.75pt;margin-top:288.15pt;width:200.8pt;height:22.8pt;z-index:2530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" fillcolor="white [3201]" strokecolor="#4472c4 [3204]" strokeweight=".5pt">
                <v:textbox>
                  <w:txbxContent>
                    <w:p w14:paraId="30E3BD26" w14:textId="510A83AD" w:rsidR="00EF553F" w:rsidRDefault="00EF553F" w:rsidP="00EA1665">
                      <w:pPr>
                        <w:jc w:val="center"/>
                      </w:pPr>
                      <w:r>
                        <w:t>Figure 4.418</w:t>
                      </w:r>
                    </w:p>
                  </w:txbxContent>
                </v:textbox>
              </v:shape>
            </w:pict>
          </mc:Fallback>
        </mc:AlternateContent>
      </w:r>
      <w:r>
        <w:rPr>
          <w:noProof/>
        </w:rPr>
        <w:drawing>
          <wp:anchor distT="0" distB="0" distL="114300" distR="114300" simplePos="0" relativeHeight="253021184" behindDoc="1" locked="0" layoutInCell="1" allowOverlap="1" wp14:anchorId="692257BD" wp14:editId="48C04E0A">
            <wp:simplePos x="0" y="0"/>
            <wp:positionH relativeFrom="column">
              <wp:posOffset>2905760</wp:posOffset>
            </wp:positionH>
            <wp:positionV relativeFrom="paragraph">
              <wp:posOffset>83820</wp:posOffset>
            </wp:positionV>
            <wp:extent cx="2405380" cy="3481705"/>
            <wp:effectExtent l="12700" t="12700" r="7620" b="10795"/>
            <wp:wrapTight wrapText="bothSides">
              <wp:wrapPolygon edited="0">
                <wp:start x="-114" y="-79"/>
                <wp:lineTo x="-114" y="21588"/>
                <wp:lineTo x="21554" y="21588"/>
                <wp:lineTo x="21554" y="-79"/>
                <wp:lineTo x="-114" y="-79"/>
              </wp:wrapPolygon>
            </wp:wrapTight>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sc66.jpeg"/>
                    <pic:cNvPicPr/>
                  </pic:nvPicPr>
                  <pic:blipFill>
                    <a:blip r:embed="rId661">
                      <a:extLst>
                        <a:ext uri="{28A0092B-C50C-407E-A947-70E740481C1C}">
                          <a14:useLocalDpi xmlns:a14="http://schemas.microsoft.com/office/drawing/2010/main" val="0"/>
                        </a:ext>
                      </a:extLst>
                    </a:blip>
                    <a:stretch>
                      <a:fillRect/>
                    </a:stretch>
                  </pic:blipFill>
                  <pic:spPr>
                    <a:xfrm>
                      <a:off x="0" y="0"/>
                      <a:ext cx="2405380" cy="34817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0D4C0D2" w14:textId="5CF62A07" w:rsidR="00F76FE2" w:rsidRPr="00F76FE2" w:rsidRDefault="00F76FE2" w:rsidP="00F76FE2"/>
    <w:p w14:paraId="6AB74467" w14:textId="13C818E9" w:rsidR="00F76FE2" w:rsidRPr="00F76FE2" w:rsidRDefault="00F76FE2" w:rsidP="00F76FE2"/>
    <w:p w14:paraId="7E704EEC" w14:textId="3590C15A" w:rsidR="00F76FE2" w:rsidRPr="00F76FE2" w:rsidRDefault="00F76FE2" w:rsidP="00F76FE2"/>
    <w:p w14:paraId="0D5658DD" w14:textId="449BCE7B" w:rsidR="00F76FE2" w:rsidRPr="00F76FE2" w:rsidRDefault="00F76FE2" w:rsidP="00F76FE2"/>
    <w:p w14:paraId="284D275E" w14:textId="32EBFD18" w:rsidR="00F76FE2" w:rsidRPr="00F76FE2" w:rsidRDefault="00F76FE2" w:rsidP="00F76FE2"/>
    <w:p w14:paraId="2259412F" w14:textId="55267C25" w:rsidR="00F76FE2" w:rsidRPr="00F76FE2" w:rsidRDefault="00F76FE2" w:rsidP="00F76FE2"/>
    <w:p w14:paraId="407569A3" w14:textId="73627604" w:rsidR="00F76FE2" w:rsidRPr="00F76FE2" w:rsidRDefault="00F76FE2" w:rsidP="00F76FE2"/>
    <w:p w14:paraId="2356758F" w14:textId="46E8BD66" w:rsidR="00F76FE2" w:rsidRPr="00F76FE2" w:rsidRDefault="00F76FE2" w:rsidP="00F76FE2"/>
    <w:p w14:paraId="69B6D2B6" w14:textId="25BE7619" w:rsidR="00F76FE2" w:rsidRPr="00F76FE2" w:rsidRDefault="00F76FE2" w:rsidP="00F76FE2"/>
    <w:p w14:paraId="16C558BA" w14:textId="2BE9A187" w:rsidR="00F76FE2" w:rsidRPr="00F76FE2" w:rsidRDefault="00F76FE2" w:rsidP="00F76FE2"/>
    <w:p w14:paraId="3CE6763C" w14:textId="7052AC7E" w:rsidR="00F76FE2" w:rsidRPr="00F76FE2" w:rsidRDefault="00F76FE2" w:rsidP="00F76FE2"/>
    <w:p w14:paraId="2EB04FAA" w14:textId="3CED0A32" w:rsidR="00F76FE2" w:rsidRPr="00F76FE2" w:rsidRDefault="00F76FE2" w:rsidP="00F76FE2"/>
    <w:p w14:paraId="6CACE70B" w14:textId="40288AC1" w:rsidR="00F76FE2" w:rsidRPr="00F76FE2" w:rsidRDefault="00F76FE2" w:rsidP="00F76FE2"/>
    <w:p w14:paraId="6E5FEE65" w14:textId="71498230" w:rsidR="00F76FE2" w:rsidRPr="00F76FE2" w:rsidRDefault="00F76FE2" w:rsidP="00F76FE2"/>
    <w:p w14:paraId="2C14620D" w14:textId="250254E1" w:rsidR="00F76FE2" w:rsidRPr="00F76FE2" w:rsidRDefault="00F76FE2" w:rsidP="00F76FE2"/>
    <w:p w14:paraId="657F1281" w14:textId="56F5C5BD" w:rsidR="00F76FE2" w:rsidRPr="00F76FE2" w:rsidRDefault="00F76FE2" w:rsidP="00F76FE2"/>
    <w:p w14:paraId="2DAFCC90" w14:textId="4C476F2D" w:rsidR="00F76FE2" w:rsidRPr="00F76FE2" w:rsidRDefault="00F76FE2" w:rsidP="00F76FE2"/>
    <w:p w14:paraId="6B80FA65" w14:textId="4E12E7DB" w:rsidR="00F76FE2" w:rsidRPr="00F76FE2" w:rsidRDefault="00F76FE2" w:rsidP="00F76FE2"/>
    <w:p w14:paraId="46559D71" w14:textId="5D85CC92" w:rsidR="00F76FE2" w:rsidRPr="00F76FE2" w:rsidRDefault="00F76FE2" w:rsidP="00F76FE2"/>
    <w:p w14:paraId="7105D2AE" w14:textId="07704EA8" w:rsidR="00F76FE2" w:rsidRPr="00F76FE2" w:rsidRDefault="00F76FE2" w:rsidP="00F76FE2"/>
    <w:p w14:paraId="7A8636CE" w14:textId="09F16A62" w:rsidR="00F76FE2" w:rsidRPr="00F76FE2" w:rsidRDefault="00F76FE2" w:rsidP="00F76FE2"/>
    <w:p w14:paraId="0D8AFAA9" w14:textId="27BEDCB2" w:rsidR="00F76FE2" w:rsidRPr="00F76FE2" w:rsidRDefault="00F76FE2" w:rsidP="00F76FE2"/>
    <w:p w14:paraId="60254E16" w14:textId="433FD3AF" w:rsidR="00F76FE2" w:rsidRDefault="00F76FE2" w:rsidP="00F76FE2">
      <w:pPr>
        <w:tabs>
          <w:tab w:val="left" w:pos="1877"/>
        </w:tabs>
      </w:pPr>
      <w:r>
        <w:tab/>
      </w:r>
    </w:p>
    <w:p w14:paraId="02A8ADE7" w14:textId="77777777" w:rsidR="00F76FE2" w:rsidRDefault="00F76FE2">
      <w:r>
        <w:br w:type="page"/>
      </w:r>
    </w:p>
    <w:p w14:paraId="21CFFD94" w14:textId="1D1C6C5D" w:rsidR="00F76FE2" w:rsidRDefault="00F76FE2" w:rsidP="00F76FE2">
      <w:pPr>
        <w:pStyle w:val="Heading3"/>
      </w:pPr>
      <w:bookmarkStart w:id="85" w:name="_Toc100002667"/>
      <w:r>
        <w:lastRenderedPageBreak/>
        <w:t>settings.css</w:t>
      </w:r>
      <w:bookmarkEnd w:id="85"/>
    </w:p>
    <w:p w14:paraId="4F3B2101" w14:textId="15F7BFB6" w:rsidR="00F76FE2" w:rsidRDefault="00940F34" w:rsidP="00F76FE2">
      <w:r>
        <w:rPr>
          <w:noProof/>
        </w:rPr>
        <w:drawing>
          <wp:anchor distT="0" distB="0" distL="114300" distR="114300" simplePos="0" relativeHeight="253026304" behindDoc="1" locked="0" layoutInCell="1" allowOverlap="1" wp14:anchorId="5361B75B" wp14:editId="147EAD01">
            <wp:simplePos x="0" y="0"/>
            <wp:positionH relativeFrom="column">
              <wp:posOffset>12700</wp:posOffset>
            </wp:positionH>
            <wp:positionV relativeFrom="paragraph">
              <wp:posOffset>333141</wp:posOffset>
            </wp:positionV>
            <wp:extent cx="2287905" cy="3216275"/>
            <wp:effectExtent l="12700" t="12700" r="10795" b="9525"/>
            <wp:wrapTight wrapText="bothSides">
              <wp:wrapPolygon edited="0">
                <wp:start x="-120" y="-85"/>
                <wp:lineTo x="-120" y="21579"/>
                <wp:lineTo x="21582" y="21579"/>
                <wp:lineTo x="21582" y="-85"/>
                <wp:lineTo x="-120" y="-85"/>
              </wp:wrapPolygon>
            </wp:wrapTight>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sc67.jpeg"/>
                    <pic:cNvPicPr/>
                  </pic:nvPicPr>
                  <pic:blipFill>
                    <a:blip r:embed="rId662">
                      <a:extLst>
                        <a:ext uri="{28A0092B-C50C-407E-A947-70E740481C1C}">
                          <a14:useLocalDpi xmlns:a14="http://schemas.microsoft.com/office/drawing/2010/main" val="0"/>
                        </a:ext>
                      </a:extLst>
                    </a:blip>
                    <a:stretch>
                      <a:fillRect/>
                    </a:stretch>
                  </pic:blipFill>
                  <pic:spPr>
                    <a:xfrm>
                      <a:off x="0" y="0"/>
                      <a:ext cx="2287905" cy="3216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1DB1EE9" w14:textId="3C72319C" w:rsidR="00F76FE2" w:rsidRDefault="006D563B">
      <w:r>
        <w:rPr>
          <w:noProof/>
        </w:rPr>
        <mc:AlternateContent>
          <mc:Choice Requires="wps">
            <w:drawing>
              <wp:anchor distT="0" distB="0" distL="114300" distR="114300" simplePos="0" relativeHeight="253040640" behindDoc="0" locked="0" layoutInCell="1" allowOverlap="1" wp14:anchorId="03E60737" wp14:editId="5ABFAAE5">
                <wp:simplePos x="0" y="0"/>
                <wp:positionH relativeFrom="column">
                  <wp:posOffset>3993266</wp:posOffset>
                </wp:positionH>
                <wp:positionV relativeFrom="paragraph">
                  <wp:posOffset>4905946</wp:posOffset>
                </wp:positionV>
                <wp:extent cx="2049635" cy="289367"/>
                <wp:effectExtent l="0" t="0" r="8255" b="15875"/>
                <wp:wrapNone/>
                <wp:docPr id="1203" name="Text Box 1203"/>
                <wp:cNvGraphicFramePr/>
                <a:graphic xmlns:a="http://schemas.openxmlformats.org/drawingml/2006/main">
                  <a:graphicData uri="http://schemas.microsoft.com/office/word/2010/wordprocessingShape">
                    <wps:wsp>
                      <wps:cNvSpPr txBox="1"/>
                      <wps:spPr>
                        <a:xfrm>
                          <a:off x="0" y="0"/>
                          <a:ext cx="2049635" cy="289367"/>
                        </a:xfrm>
                        <a:prstGeom prst="rect">
                          <a:avLst/>
                        </a:prstGeom>
                        <a:solidFill>
                          <a:schemeClr val="lt1"/>
                        </a:solidFill>
                        <a:ln w="6350">
                          <a:solidFill>
                            <a:schemeClr val="accent1"/>
                          </a:solidFill>
                        </a:ln>
                      </wps:spPr>
                      <wps:txbx>
                        <w:txbxContent>
                          <w:p w14:paraId="16309D9A" w14:textId="598182BB" w:rsidR="00EF553F" w:rsidRDefault="00EF553F" w:rsidP="006D563B">
                            <w:pPr>
                              <w:jc w:val="center"/>
                            </w:pPr>
                            <w:r>
                              <w:t>Figure 4.424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E60737" id="Text Box 1203" o:spid="_x0000_s1917" type="#_x0000_t202" style="position:absolute;margin-left:314.45pt;margin-top:386.3pt;width:161.4pt;height:22.8pt;z-index:25304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" fillcolor="white [3201]" strokecolor="#4472c4 [3204]" strokeweight=".5pt">
                <v:textbox>
                  <w:txbxContent>
                    <w:p w14:paraId="16309D9A" w14:textId="598182BB" w:rsidR="00EF553F" w:rsidRDefault="00EF553F" w:rsidP="006D563B">
                      <w:pPr>
                        <w:jc w:val="center"/>
                      </w:pPr>
                      <w:r>
                        <w:t>Figure 4.424</w:t>
                      </w:r>
                    </w:p>
                  </w:txbxContent>
                </v:textbox>
              </v:shape>
            </w:pict>
          </mc:Fallback>
        </mc:AlternateContent>
      </w:r>
      <w:r>
        <w:rPr>
          <w:noProof/>
        </w:rPr>
        <w:drawing>
          <wp:anchor distT="0" distB="0" distL="114300" distR="114300" simplePos="0" relativeHeight="253038592" behindDoc="0" locked="0" layoutInCell="1" allowOverlap="1" wp14:anchorId="300F3636" wp14:editId="060C017D">
            <wp:simplePos x="0" y="0"/>
            <wp:positionH relativeFrom="column">
              <wp:posOffset>3993844</wp:posOffset>
            </wp:positionH>
            <wp:positionV relativeFrom="paragraph">
              <wp:posOffset>3934661</wp:posOffset>
            </wp:positionV>
            <wp:extent cx="2048719" cy="875727"/>
            <wp:effectExtent l="12700" t="12700" r="8890" b="13335"/>
            <wp:wrapSquare wrapText="bothSides"/>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sc71.jpeg"/>
                    <pic:cNvPicPr/>
                  </pic:nvPicPr>
                  <pic:blipFill>
                    <a:blip r:embed="rId663">
                      <a:extLst>
                        <a:ext uri="{28A0092B-C50C-407E-A947-70E740481C1C}">
                          <a14:useLocalDpi xmlns:a14="http://schemas.microsoft.com/office/drawing/2010/main" val="0"/>
                        </a:ext>
                      </a:extLst>
                    </a:blip>
                    <a:stretch>
                      <a:fillRect/>
                    </a:stretch>
                  </pic:blipFill>
                  <pic:spPr>
                    <a:xfrm>
                      <a:off x="0" y="0"/>
                      <a:ext cx="2048719" cy="87572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3037568" behindDoc="0" locked="0" layoutInCell="1" allowOverlap="1" wp14:anchorId="42279FA8" wp14:editId="15A1DA46">
                <wp:simplePos x="0" y="0"/>
                <wp:positionH relativeFrom="column">
                  <wp:posOffset>2303997</wp:posOffset>
                </wp:positionH>
                <wp:positionV relativeFrom="paragraph">
                  <wp:posOffset>7463790</wp:posOffset>
                </wp:positionV>
                <wp:extent cx="1539096" cy="289367"/>
                <wp:effectExtent l="0" t="0" r="10795" b="15875"/>
                <wp:wrapNone/>
                <wp:docPr id="1202" name="Text Box 1202"/>
                <wp:cNvGraphicFramePr/>
                <a:graphic xmlns:a="http://schemas.openxmlformats.org/drawingml/2006/main">
                  <a:graphicData uri="http://schemas.microsoft.com/office/word/2010/wordprocessingShape">
                    <wps:wsp>
                      <wps:cNvSpPr txBox="1"/>
                      <wps:spPr>
                        <a:xfrm>
                          <a:off x="0" y="0"/>
                          <a:ext cx="1539096" cy="289367"/>
                        </a:xfrm>
                        <a:prstGeom prst="rect">
                          <a:avLst/>
                        </a:prstGeom>
                        <a:solidFill>
                          <a:schemeClr val="lt1"/>
                        </a:solidFill>
                        <a:ln w="6350">
                          <a:solidFill>
                            <a:schemeClr val="accent1"/>
                          </a:solidFill>
                        </a:ln>
                      </wps:spPr>
                      <wps:txbx>
                        <w:txbxContent>
                          <w:p w14:paraId="6F915779" w14:textId="27927E55" w:rsidR="00EF553F" w:rsidRDefault="00EF553F" w:rsidP="006D563B">
                            <w:pPr>
                              <w:jc w:val="center"/>
                            </w:pPr>
                            <w:r>
                              <w:t>Figure 4.423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279FA8" id="Text Box 1202" o:spid="_x0000_s1918" type="#_x0000_t202" style="position:absolute;margin-left:181.4pt;margin-top:587.7pt;width:121.2pt;height:22.8pt;z-index:2530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" fillcolor="white [3201]" strokecolor="#4472c4 [3204]" strokeweight=".5pt">
                <v:textbox>
                  <w:txbxContent>
                    <w:p w14:paraId="6F915779" w14:textId="27927E55" w:rsidR="00EF553F" w:rsidRDefault="00EF553F" w:rsidP="006D563B">
                      <w:pPr>
                        <w:jc w:val="center"/>
                      </w:pPr>
                      <w:r>
                        <w:t>Figure 4.423</w:t>
                      </w:r>
                    </w:p>
                  </w:txbxContent>
                </v:textbox>
              </v:shape>
            </w:pict>
          </mc:Fallback>
        </mc:AlternateContent>
      </w:r>
      <w:r>
        <w:rPr>
          <w:noProof/>
        </w:rPr>
        <w:drawing>
          <wp:anchor distT="0" distB="0" distL="114300" distR="114300" simplePos="0" relativeHeight="253035520" behindDoc="0" locked="0" layoutInCell="1" allowOverlap="1" wp14:anchorId="7F87EA1F" wp14:editId="7D3F7C4D">
            <wp:simplePos x="0" y="0"/>
            <wp:positionH relativeFrom="column">
              <wp:posOffset>2299335</wp:posOffset>
            </wp:positionH>
            <wp:positionV relativeFrom="paragraph">
              <wp:posOffset>3934460</wp:posOffset>
            </wp:positionV>
            <wp:extent cx="1537970" cy="3470910"/>
            <wp:effectExtent l="12700" t="12700" r="11430" b="8890"/>
            <wp:wrapSquare wrapText="bothSides"/>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sc70.jpeg"/>
                    <pic:cNvPicPr/>
                  </pic:nvPicPr>
                  <pic:blipFill>
                    <a:blip r:embed="rId664">
                      <a:extLst>
                        <a:ext uri="{28A0092B-C50C-407E-A947-70E740481C1C}">
                          <a14:useLocalDpi xmlns:a14="http://schemas.microsoft.com/office/drawing/2010/main" val="0"/>
                        </a:ext>
                      </a:extLst>
                    </a:blip>
                    <a:stretch>
                      <a:fillRect/>
                    </a:stretch>
                  </pic:blipFill>
                  <pic:spPr>
                    <a:xfrm>
                      <a:off x="0" y="0"/>
                      <a:ext cx="1537970" cy="34709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3034496" behindDoc="0" locked="0" layoutInCell="1" allowOverlap="1" wp14:anchorId="3E374DD5" wp14:editId="0790A41E">
                <wp:simplePos x="0" y="0"/>
                <wp:positionH relativeFrom="column">
                  <wp:posOffset>-426825</wp:posOffset>
                </wp:positionH>
                <wp:positionV relativeFrom="paragraph">
                  <wp:posOffset>8250555</wp:posOffset>
                </wp:positionV>
                <wp:extent cx="2496965" cy="289367"/>
                <wp:effectExtent l="0" t="0" r="17780" b="15875"/>
                <wp:wrapNone/>
                <wp:docPr id="1199" name="Text Box 1199"/>
                <wp:cNvGraphicFramePr/>
                <a:graphic xmlns:a="http://schemas.openxmlformats.org/drawingml/2006/main">
                  <a:graphicData uri="http://schemas.microsoft.com/office/word/2010/wordprocessingShape">
                    <wps:wsp>
                      <wps:cNvSpPr txBox="1"/>
                      <wps:spPr>
                        <a:xfrm>
                          <a:off x="0" y="0"/>
                          <a:ext cx="2496965" cy="289367"/>
                        </a:xfrm>
                        <a:prstGeom prst="rect">
                          <a:avLst/>
                        </a:prstGeom>
                        <a:solidFill>
                          <a:schemeClr val="lt1"/>
                        </a:solidFill>
                        <a:ln w="6350">
                          <a:solidFill>
                            <a:schemeClr val="accent1"/>
                          </a:solidFill>
                        </a:ln>
                      </wps:spPr>
                      <wps:txbx>
                        <w:txbxContent>
                          <w:p w14:paraId="32436945" w14:textId="057BB4D7" w:rsidR="00EF553F" w:rsidRDefault="00EF553F" w:rsidP="00103E03">
                            <w:pPr>
                              <w:jc w:val="center"/>
                            </w:pPr>
                            <w:r>
                              <w:t>Figure 4.422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374DD5" id="Text Box 1199" o:spid="_x0000_s1919" type="#_x0000_t202" style="position:absolute;margin-left:-33.6pt;margin-top:649.65pt;width:196.6pt;height:22.8pt;z-index:25303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" fillcolor="white [3201]" strokecolor="#4472c4 [3204]" strokeweight=".5pt">
                <v:textbox>
                  <w:txbxContent>
                    <w:p w14:paraId="32436945" w14:textId="057BB4D7" w:rsidR="00EF553F" w:rsidRDefault="00EF553F" w:rsidP="00103E03">
                      <w:pPr>
                        <w:jc w:val="center"/>
                      </w:pPr>
                      <w:r>
                        <w:t>Figure 4.422</w:t>
                      </w:r>
                    </w:p>
                  </w:txbxContent>
                </v:textbox>
              </v:shape>
            </w:pict>
          </mc:Fallback>
        </mc:AlternateContent>
      </w:r>
      <w:r>
        <w:rPr>
          <w:noProof/>
        </w:rPr>
        <w:drawing>
          <wp:anchor distT="0" distB="0" distL="114300" distR="114300" simplePos="0" relativeHeight="253032448" behindDoc="1" locked="0" layoutInCell="1" allowOverlap="1" wp14:anchorId="722F09C2" wp14:editId="52F4B60A">
            <wp:simplePos x="0" y="0"/>
            <wp:positionH relativeFrom="column">
              <wp:posOffset>-427138</wp:posOffset>
            </wp:positionH>
            <wp:positionV relativeFrom="paragraph">
              <wp:posOffset>3933825</wp:posOffset>
            </wp:positionV>
            <wp:extent cx="2473154" cy="4247909"/>
            <wp:effectExtent l="12700" t="12700" r="16510" b="6985"/>
            <wp:wrapTight wrapText="bothSides">
              <wp:wrapPolygon edited="0">
                <wp:start x="-111" y="-65"/>
                <wp:lineTo x="-111" y="21571"/>
                <wp:lineTo x="21633" y="21571"/>
                <wp:lineTo x="21633" y="-65"/>
                <wp:lineTo x="-111" y="-65"/>
              </wp:wrapPolygon>
            </wp:wrapTight>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sc69.jpeg"/>
                    <pic:cNvPicPr/>
                  </pic:nvPicPr>
                  <pic:blipFill>
                    <a:blip r:embed="rId665">
                      <a:extLst>
                        <a:ext uri="{28A0092B-C50C-407E-A947-70E740481C1C}">
                          <a14:useLocalDpi xmlns:a14="http://schemas.microsoft.com/office/drawing/2010/main" val="0"/>
                        </a:ext>
                      </a:extLst>
                    </a:blip>
                    <a:stretch>
                      <a:fillRect/>
                    </a:stretch>
                  </pic:blipFill>
                  <pic:spPr>
                    <a:xfrm>
                      <a:off x="0" y="0"/>
                      <a:ext cx="2473154" cy="4247909"/>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40F34">
        <w:rPr>
          <w:noProof/>
        </w:rPr>
        <mc:AlternateContent>
          <mc:Choice Requires="wps">
            <w:drawing>
              <wp:anchor distT="0" distB="0" distL="114300" distR="114300" simplePos="0" relativeHeight="253029376" behindDoc="0" locked="0" layoutInCell="1" allowOverlap="1" wp14:anchorId="3512DE92" wp14:editId="10F87EBE">
                <wp:simplePos x="0" y="0"/>
                <wp:positionH relativeFrom="column">
                  <wp:posOffset>2720051</wp:posOffset>
                </wp:positionH>
                <wp:positionV relativeFrom="paragraph">
                  <wp:posOffset>3401237</wp:posOffset>
                </wp:positionV>
                <wp:extent cx="1475595" cy="289367"/>
                <wp:effectExtent l="0" t="0" r="10795" b="15875"/>
                <wp:wrapNone/>
                <wp:docPr id="1195" name="Text Box 1195"/>
                <wp:cNvGraphicFramePr/>
                <a:graphic xmlns:a="http://schemas.openxmlformats.org/drawingml/2006/main">
                  <a:graphicData uri="http://schemas.microsoft.com/office/word/2010/wordprocessingShape">
                    <wps:wsp>
                      <wps:cNvSpPr txBox="1"/>
                      <wps:spPr>
                        <a:xfrm>
                          <a:off x="0" y="0"/>
                          <a:ext cx="1475595" cy="289367"/>
                        </a:xfrm>
                        <a:prstGeom prst="rect">
                          <a:avLst/>
                        </a:prstGeom>
                        <a:solidFill>
                          <a:schemeClr val="lt1"/>
                        </a:solidFill>
                        <a:ln w="6350">
                          <a:solidFill>
                            <a:schemeClr val="accent1"/>
                          </a:solidFill>
                        </a:ln>
                      </wps:spPr>
                      <wps:txbx>
                        <w:txbxContent>
                          <w:p w14:paraId="6973F17C" w14:textId="11968F79" w:rsidR="00EF553F" w:rsidRDefault="00EF553F" w:rsidP="00940F34">
                            <w:pPr>
                              <w:jc w:val="center"/>
                            </w:pPr>
                            <w:r>
                              <w:t>Figure 4.421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12DE92" id="Text Box 1195" o:spid="_x0000_s1920" type="#_x0000_t202" style="position:absolute;margin-left:214.2pt;margin-top:267.8pt;width:116.2pt;height:22.8pt;z-index:2530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" fillcolor="white [3201]" strokecolor="#4472c4 [3204]" strokeweight=".5pt">
                <v:textbox>
                  <w:txbxContent>
                    <w:p w14:paraId="6973F17C" w14:textId="11968F79" w:rsidR="00EF553F" w:rsidRDefault="00EF553F" w:rsidP="00940F34">
                      <w:pPr>
                        <w:jc w:val="center"/>
                      </w:pPr>
                      <w:r>
                        <w:t>Figure 4.421</w:t>
                      </w:r>
                    </w:p>
                  </w:txbxContent>
                </v:textbox>
              </v:shape>
            </w:pict>
          </mc:Fallback>
        </mc:AlternateContent>
      </w:r>
      <w:r w:rsidR="00940F34">
        <w:rPr>
          <w:noProof/>
        </w:rPr>
        <mc:AlternateContent>
          <mc:Choice Requires="wps">
            <w:drawing>
              <wp:anchor distT="0" distB="0" distL="114300" distR="114300" simplePos="0" relativeHeight="253031424" behindDoc="0" locked="0" layoutInCell="1" allowOverlap="1" wp14:anchorId="04B7929A" wp14:editId="28230216">
                <wp:simplePos x="0" y="0"/>
                <wp:positionH relativeFrom="column">
                  <wp:posOffset>11576</wp:posOffset>
                </wp:positionH>
                <wp:positionV relativeFrom="paragraph">
                  <wp:posOffset>3401237</wp:posOffset>
                </wp:positionV>
                <wp:extent cx="2289030" cy="289367"/>
                <wp:effectExtent l="0" t="0" r="10160" b="15875"/>
                <wp:wrapNone/>
                <wp:docPr id="1196" name="Text Box 1196"/>
                <wp:cNvGraphicFramePr/>
                <a:graphic xmlns:a="http://schemas.openxmlformats.org/drawingml/2006/main">
                  <a:graphicData uri="http://schemas.microsoft.com/office/word/2010/wordprocessingShape">
                    <wps:wsp>
                      <wps:cNvSpPr txBox="1"/>
                      <wps:spPr>
                        <a:xfrm>
                          <a:off x="0" y="0"/>
                          <a:ext cx="2289030" cy="289367"/>
                        </a:xfrm>
                        <a:prstGeom prst="rect">
                          <a:avLst/>
                        </a:prstGeom>
                        <a:solidFill>
                          <a:schemeClr val="lt1"/>
                        </a:solidFill>
                        <a:ln w="6350">
                          <a:solidFill>
                            <a:schemeClr val="accent1"/>
                          </a:solidFill>
                        </a:ln>
                      </wps:spPr>
                      <wps:txbx>
                        <w:txbxContent>
                          <w:p w14:paraId="45F5F9BA" w14:textId="02ABF91F" w:rsidR="00EF553F" w:rsidRDefault="00EF553F" w:rsidP="00940F34">
                            <w:pPr>
                              <w:jc w:val="center"/>
                            </w:pPr>
                            <w:r>
                              <w:t>Figure 4.420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7929A" id="Text Box 1196" o:spid="_x0000_s1921" type="#_x0000_t202" style="position:absolute;margin-left:.9pt;margin-top:267.8pt;width:180.25pt;height:22.8pt;z-index:2530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" fillcolor="white [3201]" strokecolor="#4472c4 [3204]" strokeweight=".5pt">
                <v:textbox>
                  <w:txbxContent>
                    <w:p w14:paraId="45F5F9BA" w14:textId="02ABF91F" w:rsidR="00EF553F" w:rsidRDefault="00EF553F" w:rsidP="00940F34">
                      <w:pPr>
                        <w:jc w:val="center"/>
                      </w:pPr>
                      <w:r>
                        <w:t>Figure 4.420</w:t>
                      </w:r>
                    </w:p>
                  </w:txbxContent>
                </v:textbox>
              </v:shape>
            </w:pict>
          </mc:Fallback>
        </mc:AlternateContent>
      </w:r>
      <w:r w:rsidR="00940F34">
        <w:rPr>
          <w:noProof/>
        </w:rPr>
        <w:drawing>
          <wp:anchor distT="0" distB="0" distL="114300" distR="114300" simplePos="0" relativeHeight="253027328" behindDoc="1" locked="0" layoutInCell="1" allowOverlap="1" wp14:anchorId="029F9808" wp14:editId="6213CF45">
            <wp:simplePos x="0" y="0"/>
            <wp:positionH relativeFrom="column">
              <wp:posOffset>2720693</wp:posOffset>
            </wp:positionH>
            <wp:positionV relativeFrom="paragraph">
              <wp:posOffset>149860</wp:posOffset>
            </wp:positionV>
            <wp:extent cx="1474470" cy="3216275"/>
            <wp:effectExtent l="12700" t="12700" r="11430" b="9525"/>
            <wp:wrapTight wrapText="bothSides">
              <wp:wrapPolygon edited="0">
                <wp:start x="-186" y="-85"/>
                <wp:lineTo x="-186" y="21579"/>
                <wp:lineTo x="21581" y="21579"/>
                <wp:lineTo x="21581" y="-85"/>
                <wp:lineTo x="-186" y="-85"/>
              </wp:wrapPolygon>
            </wp:wrapTight>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sc68.jpeg"/>
                    <pic:cNvPicPr/>
                  </pic:nvPicPr>
                  <pic:blipFill>
                    <a:blip r:embed="rId666">
                      <a:extLst>
                        <a:ext uri="{28A0092B-C50C-407E-A947-70E740481C1C}">
                          <a14:useLocalDpi xmlns:a14="http://schemas.microsoft.com/office/drawing/2010/main" val="0"/>
                        </a:ext>
                      </a:extLst>
                    </a:blip>
                    <a:stretch>
                      <a:fillRect/>
                    </a:stretch>
                  </pic:blipFill>
                  <pic:spPr>
                    <a:xfrm>
                      <a:off x="0" y="0"/>
                      <a:ext cx="1474470" cy="3216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76FE2">
        <w:br w:type="page"/>
      </w:r>
    </w:p>
    <w:p w14:paraId="3516185D" w14:textId="4F3240F5" w:rsidR="00F76FE2" w:rsidRDefault="00F76FE2" w:rsidP="00F76FE2">
      <w:pPr>
        <w:tabs>
          <w:tab w:val="left" w:pos="1877"/>
        </w:tabs>
      </w:pPr>
    </w:p>
    <w:p w14:paraId="0A53C522" w14:textId="764E1FEB" w:rsidR="00F76FE2" w:rsidRDefault="00CA07A0" w:rsidP="00CA07A0">
      <w:pPr>
        <w:pStyle w:val="Heading3"/>
      </w:pPr>
      <w:bookmarkStart w:id="86" w:name="_Toc100002668"/>
      <w:r>
        <w:t>default_search.js</w:t>
      </w:r>
      <w:bookmarkEnd w:id="86"/>
    </w:p>
    <w:p w14:paraId="7F15E596" w14:textId="21C09439" w:rsidR="00CA07A0" w:rsidRDefault="00CA07A0" w:rsidP="00CA07A0">
      <w:r>
        <w:rPr>
          <w:noProof/>
        </w:rPr>
        <mc:AlternateContent>
          <mc:Choice Requires="wps">
            <w:drawing>
              <wp:anchor distT="0" distB="0" distL="114300" distR="114300" simplePos="0" relativeHeight="253043712" behindDoc="0" locked="0" layoutInCell="1" allowOverlap="1" wp14:anchorId="54937F56" wp14:editId="2D037CA2">
                <wp:simplePos x="0" y="0"/>
                <wp:positionH relativeFrom="column">
                  <wp:posOffset>0</wp:posOffset>
                </wp:positionH>
                <wp:positionV relativeFrom="paragraph">
                  <wp:posOffset>4915270</wp:posOffset>
                </wp:positionV>
                <wp:extent cx="5740400" cy="288925"/>
                <wp:effectExtent l="0" t="0" r="12700" b="15875"/>
                <wp:wrapNone/>
                <wp:docPr id="1205" name="Text Box 1205"/>
                <wp:cNvGraphicFramePr/>
                <a:graphic xmlns:a="http://schemas.openxmlformats.org/drawingml/2006/main">
                  <a:graphicData uri="http://schemas.microsoft.com/office/word/2010/wordprocessingShape">
                    <wps:wsp>
                      <wps:cNvSpPr txBox="1"/>
                      <wps:spPr>
                        <a:xfrm>
                          <a:off x="0" y="0"/>
                          <a:ext cx="5740400" cy="288925"/>
                        </a:xfrm>
                        <a:prstGeom prst="rect">
                          <a:avLst/>
                        </a:prstGeom>
                        <a:solidFill>
                          <a:schemeClr val="lt1"/>
                        </a:solidFill>
                        <a:ln w="6350">
                          <a:solidFill>
                            <a:schemeClr val="accent1"/>
                          </a:solidFill>
                        </a:ln>
                      </wps:spPr>
                      <wps:txbx>
                        <w:txbxContent>
                          <w:p w14:paraId="168D18B9" w14:textId="73199D4F" w:rsidR="00EF553F" w:rsidRDefault="00EF553F" w:rsidP="00CA07A0">
                            <w:pPr>
                              <w:jc w:val="center"/>
                            </w:pPr>
                            <w:r>
                              <w:t>Figure 4.425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937F56" id="Text Box 1205" o:spid="_x0000_s1922" type="#_x0000_t202" style="position:absolute;margin-left:0;margin-top:387.05pt;width:452pt;height:22.75pt;z-index:2530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" fillcolor="white [3201]" strokecolor="#4472c4 [3204]" strokeweight=".5pt">
                <v:textbox>
                  <w:txbxContent>
                    <w:p w14:paraId="168D18B9" w14:textId="73199D4F" w:rsidR="00EF553F" w:rsidRDefault="00EF553F" w:rsidP="00CA07A0">
                      <w:pPr>
                        <w:jc w:val="center"/>
                      </w:pPr>
                      <w:r>
                        <w:t>Figure 4.425</w:t>
                      </w:r>
                    </w:p>
                  </w:txbxContent>
                </v:textbox>
              </v:shape>
            </w:pict>
          </mc:Fallback>
        </mc:AlternateContent>
      </w:r>
    </w:p>
    <w:p w14:paraId="06D91ADB" w14:textId="38A185EC" w:rsidR="00CA07A0" w:rsidRPr="00CA07A0" w:rsidRDefault="00CA07A0" w:rsidP="00CA07A0">
      <w:r>
        <w:rPr>
          <w:noProof/>
        </w:rPr>
        <w:drawing>
          <wp:anchor distT="0" distB="0" distL="114300" distR="114300" simplePos="0" relativeHeight="253041664" behindDoc="1" locked="0" layoutInCell="1" allowOverlap="1" wp14:anchorId="31ED67F4" wp14:editId="79D12246">
            <wp:simplePos x="0" y="0"/>
            <wp:positionH relativeFrom="column">
              <wp:posOffset>12700</wp:posOffset>
            </wp:positionH>
            <wp:positionV relativeFrom="paragraph">
              <wp:posOffset>8255</wp:posOffset>
            </wp:positionV>
            <wp:extent cx="5727700" cy="4607560"/>
            <wp:effectExtent l="12700" t="12700" r="12700" b="15240"/>
            <wp:wrapTight wrapText="bothSides">
              <wp:wrapPolygon edited="0">
                <wp:start x="-48" y="-60"/>
                <wp:lineTo x="-48" y="21612"/>
                <wp:lineTo x="21600" y="21612"/>
                <wp:lineTo x="21600" y="-60"/>
                <wp:lineTo x="-48" y="-60"/>
              </wp:wrapPolygon>
            </wp:wrapTight>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sc72.jpeg"/>
                    <pic:cNvPicPr/>
                  </pic:nvPicPr>
                  <pic:blipFill>
                    <a:blip r:embed="rId667">
                      <a:extLst>
                        <a:ext uri="{28A0092B-C50C-407E-A947-70E740481C1C}">
                          <a14:useLocalDpi xmlns:a14="http://schemas.microsoft.com/office/drawing/2010/main" val="0"/>
                        </a:ext>
                      </a:extLst>
                    </a:blip>
                    <a:stretch>
                      <a:fillRect/>
                    </a:stretch>
                  </pic:blipFill>
                  <pic:spPr>
                    <a:xfrm>
                      <a:off x="0" y="0"/>
                      <a:ext cx="5727700" cy="46075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0D0310E" w14:textId="38B4CF45" w:rsidR="00F76FE2" w:rsidRDefault="00F76FE2" w:rsidP="00F76FE2">
      <w:pPr>
        <w:tabs>
          <w:tab w:val="left" w:pos="1877"/>
        </w:tabs>
      </w:pPr>
    </w:p>
    <w:p w14:paraId="0B804F61" w14:textId="0E469794" w:rsidR="00CA07A0" w:rsidRDefault="00CA07A0" w:rsidP="00F76FE2">
      <w:pPr>
        <w:tabs>
          <w:tab w:val="left" w:pos="1877"/>
        </w:tabs>
      </w:pPr>
    </w:p>
    <w:p w14:paraId="4531B400" w14:textId="505B57F5" w:rsidR="00CA07A0" w:rsidRDefault="00CA07A0">
      <w:r>
        <w:rPr>
          <w:noProof/>
        </w:rPr>
        <w:lastRenderedPageBreak/>
        <mc:AlternateContent>
          <mc:Choice Requires="wps">
            <w:drawing>
              <wp:anchor distT="0" distB="0" distL="114300" distR="114300" simplePos="0" relativeHeight="253046784" behindDoc="0" locked="0" layoutInCell="1" allowOverlap="1" wp14:anchorId="5B4A3BBA" wp14:editId="671CC5F2">
                <wp:simplePos x="0" y="0"/>
                <wp:positionH relativeFrom="column">
                  <wp:posOffset>0</wp:posOffset>
                </wp:positionH>
                <wp:positionV relativeFrom="paragraph">
                  <wp:posOffset>5636871</wp:posOffset>
                </wp:positionV>
                <wp:extent cx="5740400" cy="289367"/>
                <wp:effectExtent l="0" t="0" r="12700" b="15875"/>
                <wp:wrapNone/>
                <wp:docPr id="1207" name="Text Box 1207"/>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16C7256E" w14:textId="3BA937CE" w:rsidR="00EF553F" w:rsidRDefault="00EF553F" w:rsidP="00CA07A0">
                            <w:pPr>
                              <w:jc w:val="center"/>
                            </w:pPr>
                            <w:r>
                              <w:t>Figure 4.426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4A3BBA" id="Text Box 1207" o:spid="_x0000_s1923" type="#_x0000_t202" style="position:absolute;margin-left:0;margin-top:443.85pt;width:452pt;height:22.8pt;z-index:25304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" fillcolor="white [3201]" strokecolor="#4472c4 [3204]" strokeweight=".5pt">
                <v:textbox>
                  <w:txbxContent>
                    <w:p w14:paraId="16C7256E" w14:textId="3BA937CE" w:rsidR="00EF553F" w:rsidRDefault="00EF553F" w:rsidP="00CA07A0">
                      <w:pPr>
                        <w:jc w:val="center"/>
                      </w:pPr>
                      <w:r>
                        <w:t>Figure 4.426</w:t>
                      </w:r>
                    </w:p>
                  </w:txbxContent>
                </v:textbox>
              </v:shape>
            </w:pict>
          </mc:Fallback>
        </mc:AlternateContent>
      </w:r>
      <w:r>
        <w:rPr>
          <w:noProof/>
        </w:rPr>
        <w:drawing>
          <wp:anchor distT="0" distB="0" distL="114300" distR="114300" simplePos="0" relativeHeight="253044736" behindDoc="1" locked="0" layoutInCell="1" allowOverlap="1" wp14:anchorId="44C7516A" wp14:editId="55E2D21E">
            <wp:simplePos x="0" y="0"/>
            <wp:positionH relativeFrom="column">
              <wp:posOffset>12700</wp:posOffset>
            </wp:positionH>
            <wp:positionV relativeFrom="paragraph">
              <wp:posOffset>12700</wp:posOffset>
            </wp:positionV>
            <wp:extent cx="5727700" cy="5564505"/>
            <wp:effectExtent l="12700" t="12700" r="12700" b="10795"/>
            <wp:wrapTight wrapText="bothSides">
              <wp:wrapPolygon edited="0">
                <wp:start x="-48" y="-49"/>
                <wp:lineTo x="-48" y="21593"/>
                <wp:lineTo x="21600" y="21593"/>
                <wp:lineTo x="21600" y="-49"/>
                <wp:lineTo x="-48" y="-49"/>
              </wp:wrapPolygon>
            </wp:wrapTight>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sc73.jpeg"/>
                    <pic:cNvPicPr/>
                  </pic:nvPicPr>
                  <pic:blipFill>
                    <a:blip r:embed="rId668">
                      <a:extLst>
                        <a:ext uri="{28A0092B-C50C-407E-A947-70E740481C1C}">
                          <a14:useLocalDpi xmlns:a14="http://schemas.microsoft.com/office/drawing/2010/main" val="0"/>
                        </a:ext>
                      </a:extLst>
                    </a:blip>
                    <a:stretch>
                      <a:fillRect/>
                    </a:stretch>
                  </pic:blipFill>
                  <pic:spPr>
                    <a:xfrm>
                      <a:off x="0" y="0"/>
                      <a:ext cx="5727700" cy="55645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321FEFFD" w14:textId="0D9F1757" w:rsidR="00CA07A0" w:rsidRDefault="00CA07A0" w:rsidP="00F76FE2">
      <w:pPr>
        <w:tabs>
          <w:tab w:val="left" w:pos="1877"/>
        </w:tabs>
      </w:pPr>
      <w:r>
        <w:rPr>
          <w:noProof/>
        </w:rPr>
        <w:lastRenderedPageBreak/>
        <mc:AlternateContent>
          <mc:Choice Requires="wps">
            <w:drawing>
              <wp:anchor distT="0" distB="0" distL="114300" distR="114300" simplePos="0" relativeHeight="253049856" behindDoc="0" locked="0" layoutInCell="1" allowOverlap="1" wp14:anchorId="569D831B" wp14:editId="79A3B6BD">
                <wp:simplePos x="0" y="0"/>
                <wp:positionH relativeFrom="column">
                  <wp:posOffset>12700</wp:posOffset>
                </wp:positionH>
                <wp:positionV relativeFrom="paragraph">
                  <wp:posOffset>4605133</wp:posOffset>
                </wp:positionV>
                <wp:extent cx="5740400" cy="289367"/>
                <wp:effectExtent l="0" t="0" r="12700" b="15875"/>
                <wp:wrapNone/>
                <wp:docPr id="1210" name="Text Box 1210"/>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7A8758E7" w14:textId="4D7D1575" w:rsidR="00EF553F" w:rsidRDefault="00EF553F" w:rsidP="00CA07A0">
                            <w:pPr>
                              <w:jc w:val="center"/>
                            </w:pPr>
                            <w:r>
                              <w:t>Figure 4.427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9D831B" id="Text Box 1210" o:spid="_x0000_s1924" type="#_x0000_t202" style="position:absolute;margin-left:1pt;margin-top:362.6pt;width:452pt;height:22.8pt;z-index:25304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" fillcolor="white [3201]" strokecolor="#4472c4 [3204]" strokeweight=".5pt">
                <v:textbox>
                  <w:txbxContent>
                    <w:p w14:paraId="7A8758E7" w14:textId="4D7D1575" w:rsidR="00EF553F" w:rsidRDefault="00EF553F" w:rsidP="00CA07A0">
                      <w:pPr>
                        <w:jc w:val="center"/>
                      </w:pPr>
                      <w:r>
                        <w:t>Figure 4.427</w:t>
                      </w:r>
                    </w:p>
                  </w:txbxContent>
                </v:textbox>
              </v:shape>
            </w:pict>
          </mc:Fallback>
        </mc:AlternateContent>
      </w:r>
    </w:p>
    <w:p w14:paraId="3E4F64BA" w14:textId="66D431BD" w:rsidR="00CA07A0" w:rsidRDefault="00CA07A0">
      <w:r>
        <w:rPr>
          <w:noProof/>
        </w:rPr>
        <mc:AlternateContent>
          <mc:Choice Requires="wps">
            <w:drawing>
              <wp:anchor distT="0" distB="0" distL="114300" distR="114300" simplePos="0" relativeHeight="253052928" behindDoc="0" locked="0" layoutInCell="1" allowOverlap="1" wp14:anchorId="75851E36" wp14:editId="18A67BCE">
                <wp:simplePos x="0" y="0"/>
                <wp:positionH relativeFrom="column">
                  <wp:posOffset>462987</wp:posOffset>
                </wp:positionH>
                <wp:positionV relativeFrom="paragraph">
                  <wp:posOffset>3566425</wp:posOffset>
                </wp:positionV>
                <wp:extent cx="4652501" cy="289367"/>
                <wp:effectExtent l="0" t="0" r="8890" b="15875"/>
                <wp:wrapNone/>
                <wp:docPr id="1212" name="Text Box 1212"/>
                <wp:cNvGraphicFramePr/>
                <a:graphic xmlns:a="http://schemas.openxmlformats.org/drawingml/2006/main">
                  <a:graphicData uri="http://schemas.microsoft.com/office/word/2010/wordprocessingShape">
                    <wps:wsp>
                      <wps:cNvSpPr txBox="1"/>
                      <wps:spPr>
                        <a:xfrm>
                          <a:off x="0" y="0"/>
                          <a:ext cx="4652501" cy="289367"/>
                        </a:xfrm>
                        <a:prstGeom prst="rect">
                          <a:avLst/>
                        </a:prstGeom>
                        <a:solidFill>
                          <a:schemeClr val="lt1"/>
                        </a:solidFill>
                        <a:ln w="6350">
                          <a:solidFill>
                            <a:schemeClr val="accent1"/>
                          </a:solidFill>
                        </a:ln>
                      </wps:spPr>
                      <wps:txbx>
                        <w:txbxContent>
                          <w:p w14:paraId="3116135C" w14:textId="77B6DDA6" w:rsidR="00EF553F" w:rsidRDefault="00EF553F" w:rsidP="00CA07A0">
                            <w:pPr>
                              <w:jc w:val="center"/>
                            </w:pPr>
                            <w:r>
                              <w:t>Figure 4.428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851E36" id="Text Box 1212" o:spid="_x0000_s1925" type="#_x0000_t202" style="position:absolute;margin-left:36.45pt;margin-top:280.8pt;width:366.35pt;height:22.8pt;z-index:25305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" fillcolor="white [3201]" strokecolor="#4472c4 [3204]" strokeweight=".5pt">
                <v:textbox>
                  <w:txbxContent>
                    <w:p w14:paraId="3116135C" w14:textId="77B6DDA6" w:rsidR="00EF553F" w:rsidRDefault="00EF553F" w:rsidP="00CA07A0">
                      <w:pPr>
                        <w:jc w:val="center"/>
                      </w:pPr>
                      <w:r>
                        <w:t>Figure 4.428</w:t>
                      </w:r>
                    </w:p>
                  </w:txbxContent>
                </v:textbox>
              </v:shape>
            </w:pict>
          </mc:Fallback>
        </mc:AlternateContent>
      </w:r>
      <w:r>
        <w:rPr>
          <w:noProof/>
        </w:rPr>
        <w:drawing>
          <wp:anchor distT="0" distB="0" distL="114300" distR="114300" simplePos="0" relativeHeight="253050880" behindDoc="1" locked="0" layoutInCell="1" allowOverlap="1" wp14:anchorId="1FD454A6" wp14:editId="45E84D26">
            <wp:simplePos x="0" y="0"/>
            <wp:positionH relativeFrom="column">
              <wp:posOffset>464113</wp:posOffset>
            </wp:positionH>
            <wp:positionV relativeFrom="paragraph">
              <wp:posOffset>187325</wp:posOffset>
            </wp:positionV>
            <wp:extent cx="4651375" cy="3312795"/>
            <wp:effectExtent l="12700" t="12700" r="9525" b="14605"/>
            <wp:wrapTight wrapText="bothSides">
              <wp:wrapPolygon edited="0">
                <wp:start x="-59" y="-83"/>
                <wp:lineTo x="-59" y="21612"/>
                <wp:lineTo x="21585" y="21612"/>
                <wp:lineTo x="21585" y="-83"/>
                <wp:lineTo x="-59" y="-83"/>
              </wp:wrapPolygon>
            </wp:wrapTight>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sc75.jpeg"/>
                    <pic:cNvPicPr/>
                  </pic:nvPicPr>
                  <pic:blipFill>
                    <a:blip r:embed="rId669">
                      <a:extLst>
                        <a:ext uri="{28A0092B-C50C-407E-A947-70E740481C1C}">
                          <a14:useLocalDpi xmlns:a14="http://schemas.microsoft.com/office/drawing/2010/main" val="0"/>
                        </a:ext>
                      </a:extLst>
                    </a:blip>
                    <a:stretch>
                      <a:fillRect/>
                    </a:stretch>
                  </pic:blipFill>
                  <pic:spPr>
                    <a:xfrm>
                      <a:off x="0" y="0"/>
                      <a:ext cx="4651375" cy="3312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3047808" behindDoc="0" locked="0" layoutInCell="1" allowOverlap="1" wp14:anchorId="0694AB1B" wp14:editId="7BE4974C">
            <wp:simplePos x="0" y="0"/>
            <wp:positionH relativeFrom="column">
              <wp:posOffset>12700</wp:posOffset>
            </wp:positionH>
            <wp:positionV relativeFrom="paragraph">
              <wp:posOffset>12065</wp:posOffset>
            </wp:positionV>
            <wp:extent cx="5727700" cy="4305300"/>
            <wp:effectExtent l="12700" t="12700" r="12700" b="12700"/>
            <wp:wrapThrough wrapText="bothSides">
              <wp:wrapPolygon edited="0">
                <wp:start x="-48" y="-64"/>
                <wp:lineTo x="-48" y="21600"/>
                <wp:lineTo x="21600" y="21600"/>
                <wp:lineTo x="21600" y="-64"/>
                <wp:lineTo x="-48" y="-64"/>
              </wp:wrapPolygon>
            </wp:wrapThrough>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sc74.jpeg"/>
                    <pic:cNvPicPr/>
                  </pic:nvPicPr>
                  <pic:blipFill>
                    <a:blip r:embed="rId670">
                      <a:extLst>
                        <a:ext uri="{28A0092B-C50C-407E-A947-70E740481C1C}">
                          <a14:useLocalDpi xmlns:a14="http://schemas.microsoft.com/office/drawing/2010/main" val="0"/>
                        </a:ext>
                      </a:extLst>
                    </a:blip>
                    <a:stretch>
                      <a:fillRect/>
                    </a:stretch>
                  </pic:blipFill>
                  <pic:spPr>
                    <a:xfrm>
                      <a:off x="0" y="0"/>
                      <a:ext cx="5727700" cy="43053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27DB9F95" w14:textId="1E733C4E" w:rsidR="00CA07A0" w:rsidRDefault="00CA07A0" w:rsidP="00F76FE2">
      <w:pPr>
        <w:tabs>
          <w:tab w:val="left" w:pos="1877"/>
        </w:tabs>
      </w:pPr>
      <w:r>
        <w:rPr>
          <w:noProof/>
        </w:rPr>
        <w:lastRenderedPageBreak/>
        <mc:AlternateContent>
          <mc:Choice Requires="wps">
            <w:drawing>
              <wp:anchor distT="0" distB="0" distL="114300" distR="114300" simplePos="0" relativeHeight="253056000" behindDoc="0" locked="0" layoutInCell="1" allowOverlap="1" wp14:anchorId="588129C2" wp14:editId="0B8D3F6A">
                <wp:simplePos x="0" y="0"/>
                <wp:positionH relativeFrom="column">
                  <wp:posOffset>12700</wp:posOffset>
                </wp:positionH>
                <wp:positionV relativeFrom="paragraph">
                  <wp:posOffset>4453970</wp:posOffset>
                </wp:positionV>
                <wp:extent cx="5740400" cy="289367"/>
                <wp:effectExtent l="0" t="0" r="12700" b="15875"/>
                <wp:wrapNone/>
                <wp:docPr id="1214" name="Text Box 1214"/>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413B9AB0" w14:textId="7A9169F4" w:rsidR="00EF553F" w:rsidRDefault="00EF553F" w:rsidP="00CA07A0">
                            <w:pPr>
                              <w:jc w:val="center"/>
                            </w:pPr>
                            <w:r>
                              <w:t>Figure 4.429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8129C2" id="Text Box 1214" o:spid="_x0000_s1926" type="#_x0000_t202" style="position:absolute;margin-left:1pt;margin-top:350.7pt;width:452pt;height:22.8pt;z-index:25305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" fillcolor="white [3201]" strokecolor="#4472c4 [3204]" strokeweight=".5pt">
                <v:textbox>
                  <w:txbxContent>
                    <w:p w14:paraId="413B9AB0" w14:textId="7A9169F4" w:rsidR="00EF553F" w:rsidRDefault="00EF553F" w:rsidP="00CA07A0">
                      <w:pPr>
                        <w:jc w:val="center"/>
                      </w:pPr>
                      <w:r>
                        <w:t>Figure 4.429</w:t>
                      </w:r>
                    </w:p>
                  </w:txbxContent>
                </v:textbox>
              </v:shape>
            </w:pict>
          </mc:Fallback>
        </mc:AlternateContent>
      </w:r>
      <w:r>
        <w:rPr>
          <w:noProof/>
        </w:rPr>
        <w:drawing>
          <wp:anchor distT="0" distB="0" distL="114300" distR="114300" simplePos="0" relativeHeight="253053952" behindDoc="1" locked="0" layoutInCell="1" allowOverlap="1" wp14:anchorId="3B159608" wp14:editId="44C68246">
            <wp:simplePos x="0" y="0"/>
            <wp:positionH relativeFrom="column">
              <wp:posOffset>12700</wp:posOffset>
            </wp:positionH>
            <wp:positionV relativeFrom="paragraph">
              <wp:posOffset>12700</wp:posOffset>
            </wp:positionV>
            <wp:extent cx="5727700" cy="4359275"/>
            <wp:effectExtent l="12700" t="12700" r="12700" b="9525"/>
            <wp:wrapTight wrapText="bothSides">
              <wp:wrapPolygon edited="0">
                <wp:start x="-48" y="-63"/>
                <wp:lineTo x="-48" y="21584"/>
                <wp:lineTo x="21600" y="21584"/>
                <wp:lineTo x="21600" y="-63"/>
                <wp:lineTo x="-48" y="-63"/>
              </wp:wrapPolygon>
            </wp:wrapTight>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sc76.jpeg"/>
                    <pic:cNvPicPr/>
                  </pic:nvPicPr>
                  <pic:blipFill>
                    <a:blip r:embed="rId671">
                      <a:extLst>
                        <a:ext uri="{28A0092B-C50C-407E-A947-70E740481C1C}">
                          <a14:useLocalDpi xmlns:a14="http://schemas.microsoft.com/office/drawing/2010/main" val="0"/>
                        </a:ext>
                      </a:extLst>
                    </a:blip>
                    <a:stretch>
                      <a:fillRect/>
                    </a:stretch>
                  </pic:blipFill>
                  <pic:spPr>
                    <a:xfrm>
                      <a:off x="0" y="0"/>
                      <a:ext cx="5727700" cy="4359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4C9B9A7" w14:textId="7C77F9F2" w:rsidR="00CA07A0" w:rsidRDefault="00CA07A0">
      <w:r>
        <w:rPr>
          <w:noProof/>
        </w:rPr>
        <mc:AlternateContent>
          <mc:Choice Requires="wps">
            <w:drawing>
              <wp:anchor distT="0" distB="0" distL="114300" distR="114300" simplePos="0" relativeHeight="253059072" behindDoc="0" locked="0" layoutInCell="1" allowOverlap="1" wp14:anchorId="21BCBE83" wp14:editId="0E809D30">
                <wp:simplePos x="0" y="0"/>
                <wp:positionH relativeFrom="column">
                  <wp:posOffset>0</wp:posOffset>
                </wp:positionH>
                <wp:positionV relativeFrom="paragraph">
                  <wp:posOffset>2222339</wp:posOffset>
                </wp:positionV>
                <wp:extent cx="5740400" cy="289367"/>
                <wp:effectExtent l="0" t="0" r="12700" b="15875"/>
                <wp:wrapNone/>
                <wp:docPr id="1216" name="Text Box 1216"/>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650081D2" w14:textId="562E08E7" w:rsidR="00EF553F" w:rsidRDefault="00EF553F" w:rsidP="00CA07A0">
                            <w:pPr>
                              <w:jc w:val="center"/>
                            </w:pPr>
                            <w:r>
                              <w:t>Figure 4.430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BCBE83" id="Text Box 1216" o:spid="_x0000_s1927" type="#_x0000_t202" style="position:absolute;margin-left:0;margin-top:175pt;width:452pt;height:22.8pt;z-index:25305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" fillcolor="white [3201]" strokecolor="#4472c4 [3204]" strokeweight=".5pt">
                <v:textbox>
                  <w:txbxContent>
                    <w:p w14:paraId="650081D2" w14:textId="562E08E7" w:rsidR="00EF553F" w:rsidRDefault="00EF553F" w:rsidP="00CA07A0">
                      <w:pPr>
                        <w:jc w:val="center"/>
                      </w:pPr>
                      <w:r>
                        <w:t>Figure 4.430</w:t>
                      </w:r>
                    </w:p>
                  </w:txbxContent>
                </v:textbox>
              </v:shape>
            </w:pict>
          </mc:Fallback>
        </mc:AlternateContent>
      </w:r>
      <w:r>
        <w:rPr>
          <w:noProof/>
        </w:rPr>
        <w:drawing>
          <wp:anchor distT="0" distB="0" distL="114300" distR="114300" simplePos="0" relativeHeight="253057024" behindDoc="1" locked="0" layoutInCell="1" allowOverlap="1" wp14:anchorId="7BABF8E8" wp14:editId="771AE12C">
            <wp:simplePos x="0" y="0"/>
            <wp:positionH relativeFrom="column">
              <wp:posOffset>12700</wp:posOffset>
            </wp:positionH>
            <wp:positionV relativeFrom="paragraph">
              <wp:posOffset>373421</wp:posOffset>
            </wp:positionV>
            <wp:extent cx="5727700" cy="1738630"/>
            <wp:effectExtent l="12700" t="12700" r="12700" b="13970"/>
            <wp:wrapTight wrapText="bothSides">
              <wp:wrapPolygon edited="0">
                <wp:start x="-48" y="-158"/>
                <wp:lineTo x="-48" y="21616"/>
                <wp:lineTo x="21600" y="21616"/>
                <wp:lineTo x="21600" y="-158"/>
                <wp:lineTo x="-48" y="-158"/>
              </wp:wrapPolygon>
            </wp:wrapTight>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sc77.jpeg"/>
                    <pic:cNvPicPr/>
                  </pic:nvPicPr>
                  <pic:blipFill>
                    <a:blip r:embed="rId672">
                      <a:extLst>
                        <a:ext uri="{28A0092B-C50C-407E-A947-70E740481C1C}">
                          <a14:useLocalDpi xmlns:a14="http://schemas.microsoft.com/office/drawing/2010/main" val="0"/>
                        </a:ext>
                      </a:extLst>
                    </a:blip>
                    <a:stretch>
                      <a:fillRect/>
                    </a:stretch>
                  </pic:blipFill>
                  <pic:spPr>
                    <a:xfrm>
                      <a:off x="0" y="0"/>
                      <a:ext cx="5727700" cy="17386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27EC3950" w14:textId="6826F39F" w:rsidR="00CA07A0" w:rsidRDefault="00EC19F3" w:rsidP="00EC19F3">
      <w:pPr>
        <w:pStyle w:val="Heading3"/>
      </w:pPr>
      <w:bookmarkStart w:id="87" w:name="_Toc100002669"/>
      <w:r>
        <w:rPr>
          <w:noProof/>
        </w:rPr>
        <w:lastRenderedPageBreak/>
        <w:drawing>
          <wp:anchor distT="0" distB="0" distL="114300" distR="114300" simplePos="0" relativeHeight="253060096" behindDoc="1" locked="0" layoutInCell="1" allowOverlap="1" wp14:anchorId="4FBDEE3B" wp14:editId="5D3D51AA">
            <wp:simplePos x="0" y="0"/>
            <wp:positionH relativeFrom="column">
              <wp:posOffset>12700</wp:posOffset>
            </wp:positionH>
            <wp:positionV relativeFrom="paragraph">
              <wp:posOffset>395975</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sc78.jpeg"/>
                    <pic:cNvPicPr/>
                  </pic:nvPicPr>
                  <pic:blipFill>
                    <a:blip r:embed="rId67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3062144" behindDoc="0" locked="0" layoutInCell="1" allowOverlap="1" wp14:anchorId="78C50F64" wp14:editId="1472CA31">
                <wp:simplePos x="0" y="0"/>
                <wp:positionH relativeFrom="column">
                  <wp:posOffset>0</wp:posOffset>
                </wp:positionH>
                <wp:positionV relativeFrom="paragraph">
                  <wp:posOffset>4058711</wp:posOffset>
                </wp:positionV>
                <wp:extent cx="5740400" cy="289367"/>
                <wp:effectExtent l="0" t="0" r="12700" b="15875"/>
                <wp:wrapNone/>
                <wp:docPr id="1218" name="Text Box 1218"/>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100E8C62" w14:textId="25ECC5BF" w:rsidR="00EF553F" w:rsidRDefault="00EF553F" w:rsidP="00EC19F3">
                            <w:pPr>
                              <w:jc w:val="center"/>
                            </w:pPr>
                            <w:r>
                              <w:t>Figure 4.431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C50F64" id="Text Box 1218" o:spid="_x0000_s1928" type="#_x0000_t202" style="position:absolute;margin-left:0;margin-top:319.6pt;width:452pt;height:22.8pt;z-index:2530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" fillcolor="white [3201]" strokecolor="#4472c4 [3204]" strokeweight=".5pt">
                <v:textbox>
                  <w:txbxContent>
                    <w:p w14:paraId="100E8C62" w14:textId="25ECC5BF" w:rsidR="00EF553F" w:rsidRDefault="00EF553F" w:rsidP="00EC19F3">
                      <w:pPr>
                        <w:jc w:val="center"/>
                      </w:pPr>
                      <w:r>
                        <w:t>Figure 4.431</w:t>
                      </w:r>
                    </w:p>
                  </w:txbxContent>
                </v:textbox>
              </v:shape>
            </w:pict>
          </mc:Fallback>
        </mc:AlternateContent>
      </w:r>
      <w:r>
        <w:t>delete_account.js</w:t>
      </w:r>
      <w:bookmarkEnd w:id="87"/>
    </w:p>
    <w:p w14:paraId="766F2ED2" w14:textId="0C625BB9" w:rsidR="00EC19F3" w:rsidRDefault="00EC19F3" w:rsidP="00EC19F3"/>
    <w:p w14:paraId="2B8EDD21" w14:textId="77777777" w:rsidR="00EC19F3" w:rsidRDefault="00EC19F3" w:rsidP="00EC19F3"/>
    <w:p w14:paraId="74C652A5" w14:textId="395D034A" w:rsidR="00EC19F3" w:rsidRDefault="00EC19F3" w:rsidP="00EC19F3"/>
    <w:p w14:paraId="4053F045" w14:textId="54EC4C05" w:rsidR="00EC19F3" w:rsidRDefault="00EC19F3" w:rsidP="00EC19F3">
      <w:pPr>
        <w:pStyle w:val="Heading3"/>
      </w:pPr>
      <w:bookmarkStart w:id="88" w:name="_Toc100002670"/>
      <w:r>
        <w:t>delete_hashtag.js</w:t>
      </w:r>
      <w:bookmarkEnd w:id="88"/>
    </w:p>
    <w:p w14:paraId="406D4727" w14:textId="009F8F33" w:rsidR="00EC19F3" w:rsidRDefault="00EC19F3" w:rsidP="00EC19F3"/>
    <w:p w14:paraId="04453979" w14:textId="4B86AB2A" w:rsidR="00EC19F3" w:rsidRDefault="00EC19F3">
      <w:r>
        <w:rPr>
          <w:noProof/>
        </w:rPr>
        <w:lastRenderedPageBreak/>
        <mc:AlternateContent>
          <mc:Choice Requires="wps">
            <w:drawing>
              <wp:anchor distT="0" distB="0" distL="114300" distR="114300" simplePos="0" relativeHeight="253066240" behindDoc="0" locked="0" layoutInCell="1" allowOverlap="1" wp14:anchorId="0861581B" wp14:editId="12C36EB4">
                <wp:simplePos x="0" y="0"/>
                <wp:positionH relativeFrom="column">
                  <wp:posOffset>0</wp:posOffset>
                </wp:positionH>
                <wp:positionV relativeFrom="paragraph">
                  <wp:posOffset>6510655</wp:posOffset>
                </wp:positionV>
                <wp:extent cx="5740400" cy="289367"/>
                <wp:effectExtent l="0" t="0" r="12700" b="15875"/>
                <wp:wrapNone/>
                <wp:docPr id="1221" name="Text Box 1221"/>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7F91C8F2" w14:textId="64CAB4CB" w:rsidR="00EF553F" w:rsidRDefault="00EF553F" w:rsidP="00EC19F3">
                            <w:pPr>
                              <w:jc w:val="center"/>
                            </w:pPr>
                            <w:r>
                              <w:t>Figure 4.432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61581B" id="Text Box 1221" o:spid="_x0000_s1929" type="#_x0000_t202" style="position:absolute;margin-left:0;margin-top:512.65pt;width:452pt;height:22.8pt;z-index:25306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" fillcolor="white [3201]" strokecolor="#4472c4 [3204]" strokeweight=".5pt">
                <v:textbox>
                  <w:txbxContent>
                    <w:p w14:paraId="7F91C8F2" w14:textId="64CAB4CB" w:rsidR="00EF553F" w:rsidRDefault="00EF553F" w:rsidP="00EC19F3">
                      <w:pPr>
                        <w:jc w:val="center"/>
                      </w:pPr>
                      <w:r>
                        <w:t>Figure 4.432</w:t>
                      </w:r>
                    </w:p>
                  </w:txbxContent>
                </v:textbox>
              </v:shape>
            </w:pict>
          </mc:Fallback>
        </mc:AlternateContent>
      </w:r>
      <w:r>
        <w:rPr>
          <w:noProof/>
        </w:rPr>
        <w:drawing>
          <wp:anchor distT="0" distB="0" distL="114300" distR="114300" simplePos="0" relativeHeight="253063168" behindDoc="1" locked="0" layoutInCell="1" allowOverlap="1" wp14:anchorId="39F90A75" wp14:editId="6E7AAC01">
            <wp:simplePos x="0" y="0"/>
            <wp:positionH relativeFrom="column">
              <wp:posOffset>12700</wp:posOffset>
            </wp:positionH>
            <wp:positionV relativeFrom="paragraph">
              <wp:posOffset>12700</wp:posOffset>
            </wp:positionV>
            <wp:extent cx="5727700" cy="6398895"/>
            <wp:effectExtent l="12700" t="12700" r="12700" b="14605"/>
            <wp:wrapTight wrapText="bothSides">
              <wp:wrapPolygon edited="0">
                <wp:start x="-48" y="-43"/>
                <wp:lineTo x="-48" y="21606"/>
                <wp:lineTo x="21600" y="21606"/>
                <wp:lineTo x="21600" y="-43"/>
                <wp:lineTo x="-48" y="-43"/>
              </wp:wrapPolygon>
            </wp:wrapTight>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sc79.jpeg"/>
                    <pic:cNvPicPr/>
                  </pic:nvPicPr>
                  <pic:blipFill>
                    <a:blip r:embed="rId674">
                      <a:extLst>
                        <a:ext uri="{28A0092B-C50C-407E-A947-70E740481C1C}">
                          <a14:useLocalDpi xmlns:a14="http://schemas.microsoft.com/office/drawing/2010/main" val="0"/>
                        </a:ext>
                      </a:extLst>
                    </a:blip>
                    <a:stretch>
                      <a:fillRect/>
                    </a:stretch>
                  </pic:blipFill>
                  <pic:spPr>
                    <a:xfrm>
                      <a:off x="0" y="0"/>
                      <a:ext cx="5727700" cy="63988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734D8977" w14:textId="40E28021" w:rsidR="00EC19F3" w:rsidRDefault="00EC19F3" w:rsidP="00EC19F3">
      <w:r>
        <w:rPr>
          <w:noProof/>
        </w:rPr>
        <w:lastRenderedPageBreak/>
        <mc:AlternateContent>
          <mc:Choice Requires="wps">
            <w:drawing>
              <wp:anchor distT="0" distB="0" distL="114300" distR="114300" simplePos="0" relativeHeight="253068288" behindDoc="0" locked="0" layoutInCell="1" allowOverlap="1" wp14:anchorId="38B0775A" wp14:editId="7325A08A">
                <wp:simplePos x="0" y="0"/>
                <wp:positionH relativeFrom="column">
                  <wp:posOffset>0</wp:posOffset>
                </wp:positionH>
                <wp:positionV relativeFrom="paragraph">
                  <wp:posOffset>5558725</wp:posOffset>
                </wp:positionV>
                <wp:extent cx="5740400" cy="289367"/>
                <wp:effectExtent l="0" t="0" r="12700" b="15875"/>
                <wp:wrapNone/>
                <wp:docPr id="1222" name="Text Box 1222"/>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23D2366C" w14:textId="3C5B955F" w:rsidR="00EF553F" w:rsidRDefault="00EF553F" w:rsidP="00EC19F3">
                            <w:pPr>
                              <w:jc w:val="center"/>
                            </w:pPr>
                            <w:r>
                              <w:t>Figure 4.433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B0775A" id="Text Box 1222" o:spid="_x0000_s1930" type="#_x0000_t202" style="position:absolute;margin-left:0;margin-top:437.7pt;width:452pt;height:22.8pt;z-index:25306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" fillcolor="white [3201]" strokecolor="#4472c4 [3204]" strokeweight=".5pt">
                <v:textbox>
                  <w:txbxContent>
                    <w:p w14:paraId="23D2366C" w14:textId="3C5B955F" w:rsidR="00EF553F" w:rsidRDefault="00EF553F" w:rsidP="00EC19F3">
                      <w:pPr>
                        <w:jc w:val="center"/>
                      </w:pPr>
                      <w:r>
                        <w:t>Figure 4.433</w:t>
                      </w:r>
                    </w:p>
                  </w:txbxContent>
                </v:textbox>
              </v:shape>
            </w:pict>
          </mc:Fallback>
        </mc:AlternateContent>
      </w:r>
      <w:r>
        <w:rPr>
          <w:noProof/>
        </w:rPr>
        <w:drawing>
          <wp:anchor distT="0" distB="0" distL="114300" distR="114300" simplePos="0" relativeHeight="253064192" behindDoc="1" locked="0" layoutInCell="1" allowOverlap="1" wp14:anchorId="30526BA8" wp14:editId="058CC9D8">
            <wp:simplePos x="0" y="0"/>
            <wp:positionH relativeFrom="column">
              <wp:posOffset>12700</wp:posOffset>
            </wp:positionH>
            <wp:positionV relativeFrom="paragraph">
              <wp:posOffset>12362</wp:posOffset>
            </wp:positionV>
            <wp:extent cx="5727700" cy="5438140"/>
            <wp:effectExtent l="12700" t="12700" r="12700" b="10160"/>
            <wp:wrapTight wrapText="bothSides">
              <wp:wrapPolygon edited="0">
                <wp:start x="-48" y="-50"/>
                <wp:lineTo x="-48" y="21590"/>
                <wp:lineTo x="21600" y="21590"/>
                <wp:lineTo x="21600" y="-50"/>
                <wp:lineTo x="-48" y="-50"/>
              </wp:wrapPolygon>
            </wp:wrapTight>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sc80.jpeg"/>
                    <pic:cNvPicPr/>
                  </pic:nvPicPr>
                  <pic:blipFill>
                    <a:blip r:embed="rId675">
                      <a:extLst>
                        <a:ext uri="{28A0092B-C50C-407E-A947-70E740481C1C}">
                          <a14:useLocalDpi xmlns:a14="http://schemas.microsoft.com/office/drawing/2010/main" val="0"/>
                        </a:ext>
                      </a:extLst>
                    </a:blip>
                    <a:stretch>
                      <a:fillRect/>
                    </a:stretch>
                  </pic:blipFill>
                  <pic:spPr>
                    <a:xfrm>
                      <a:off x="0" y="0"/>
                      <a:ext cx="5727700" cy="54381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536C754" w14:textId="77777777" w:rsidR="00EC19F3" w:rsidRDefault="00EC19F3"/>
    <w:p w14:paraId="7CDC256D" w14:textId="77777777" w:rsidR="00EC19F3" w:rsidRDefault="00EC19F3" w:rsidP="00EC19F3">
      <w:pPr>
        <w:pStyle w:val="Heading3"/>
      </w:pPr>
      <w:bookmarkStart w:id="89" w:name="_Toc100002671"/>
      <w:r>
        <w:lastRenderedPageBreak/>
        <w:t>login.js</w:t>
      </w:r>
      <w:bookmarkEnd w:id="89"/>
    </w:p>
    <w:p w14:paraId="7A595B1E" w14:textId="74B6413C" w:rsidR="00EC19F3" w:rsidRDefault="00EC19F3" w:rsidP="00EC19F3">
      <w:pPr>
        <w:pStyle w:val="Heading3"/>
      </w:pPr>
      <w:bookmarkStart w:id="90" w:name="_Toc100002672"/>
      <w:r>
        <w:rPr>
          <w:noProof/>
        </w:rPr>
        <w:drawing>
          <wp:anchor distT="0" distB="0" distL="114300" distR="114300" simplePos="0" relativeHeight="253069312" behindDoc="1" locked="0" layoutInCell="1" allowOverlap="1" wp14:anchorId="39797D51" wp14:editId="052812C1">
            <wp:simplePos x="0" y="0"/>
            <wp:positionH relativeFrom="column">
              <wp:posOffset>12700</wp:posOffset>
            </wp:positionH>
            <wp:positionV relativeFrom="paragraph">
              <wp:posOffset>314325</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sc81.jpeg"/>
                    <pic:cNvPicPr/>
                  </pic:nvPicPr>
                  <pic:blipFill>
                    <a:blip r:embed="rId67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3071360" behindDoc="0" locked="0" layoutInCell="1" allowOverlap="1" wp14:anchorId="65EABD2F" wp14:editId="6D641AD3">
                <wp:simplePos x="0" y="0"/>
                <wp:positionH relativeFrom="column">
                  <wp:posOffset>0</wp:posOffset>
                </wp:positionH>
                <wp:positionV relativeFrom="paragraph">
                  <wp:posOffset>3901263</wp:posOffset>
                </wp:positionV>
                <wp:extent cx="5740400" cy="289367"/>
                <wp:effectExtent l="0" t="0" r="12700" b="15875"/>
                <wp:wrapNone/>
                <wp:docPr id="1224" name="Text Box 1224"/>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2B88CF0A" w14:textId="13FBC628" w:rsidR="00EF553F" w:rsidRDefault="00EF553F" w:rsidP="00EC19F3">
                            <w:pPr>
                              <w:jc w:val="center"/>
                            </w:pPr>
                            <w:r>
                              <w:t>Figure 4.434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EABD2F" id="Text Box 1224" o:spid="_x0000_s1931" type="#_x0000_t202" style="position:absolute;margin-left:0;margin-top:307.2pt;width:452pt;height:22.8pt;z-index:25307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" fillcolor="white [3201]" strokecolor="#4472c4 [3204]" strokeweight=".5pt">
                <v:textbox>
                  <w:txbxContent>
                    <w:p w14:paraId="2B88CF0A" w14:textId="13FBC628" w:rsidR="00EF553F" w:rsidRDefault="00EF553F" w:rsidP="00EC19F3">
                      <w:pPr>
                        <w:jc w:val="center"/>
                      </w:pPr>
                      <w:r>
                        <w:t>Figure 4.434</w:t>
                      </w:r>
                    </w:p>
                  </w:txbxContent>
                </v:textbox>
              </v:shape>
            </w:pict>
          </mc:Fallback>
        </mc:AlternateContent>
      </w:r>
      <w:bookmarkEnd w:id="90"/>
    </w:p>
    <w:p w14:paraId="09B0E780" w14:textId="3D419CA2" w:rsidR="00EC19F3" w:rsidRDefault="00EC19F3" w:rsidP="00EC19F3">
      <w:pPr>
        <w:pStyle w:val="Heading3"/>
      </w:pPr>
    </w:p>
    <w:p w14:paraId="3E55DEBF" w14:textId="329736E6" w:rsidR="00EC19F3" w:rsidRDefault="00EC19F3" w:rsidP="00EC19F3">
      <w:pPr>
        <w:pStyle w:val="Heading3"/>
      </w:pPr>
    </w:p>
    <w:p w14:paraId="2A410740" w14:textId="77777777" w:rsidR="00EC19F3" w:rsidRDefault="00EC19F3" w:rsidP="00EC19F3">
      <w:pPr>
        <w:pStyle w:val="Heading3"/>
      </w:pPr>
      <w:bookmarkStart w:id="91" w:name="_Toc100002673"/>
      <w:r>
        <w:t>premium.js</w:t>
      </w:r>
      <w:bookmarkEnd w:id="91"/>
    </w:p>
    <w:p w14:paraId="2AFE00A8" w14:textId="77777777" w:rsidR="00EC19F3" w:rsidRDefault="00EC19F3" w:rsidP="00EC19F3">
      <w:pPr>
        <w:pStyle w:val="Heading3"/>
      </w:pPr>
    </w:p>
    <w:bookmarkStart w:id="92" w:name="_Toc100002674"/>
    <w:p w14:paraId="0006F29A" w14:textId="1B34E906" w:rsidR="00EC19F3" w:rsidRDefault="00EC19F3" w:rsidP="00EC19F3">
      <w:pPr>
        <w:pStyle w:val="Heading3"/>
      </w:pPr>
      <w:r>
        <w:rPr>
          <w:noProof/>
        </w:rPr>
        <w:lastRenderedPageBreak/>
        <mc:AlternateContent>
          <mc:Choice Requires="wps">
            <w:drawing>
              <wp:anchor distT="0" distB="0" distL="114300" distR="114300" simplePos="0" relativeHeight="253074432" behindDoc="0" locked="0" layoutInCell="1" allowOverlap="1" wp14:anchorId="57DC41E0" wp14:editId="34661101">
                <wp:simplePos x="0" y="0"/>
                <wp:positionH relativeFrom="column">
                  <wp:posOffset>0</wp:posOffset>
                </wp:positionH>
                <wp:positionV relativeFrom="paragraph">
                  <wp:posOffset>6906895</wp:posOffset>
                </wp:positionV>
                <wp:extent cx="5740400" cy="289367"/>
                <wp:effectExtent l="0" t="0" r="12700" b="15875"/>
                <wp:wrapNone/>
                <wp:docPr id="1226" name="Text Box 1226"/>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1B3F12F0" w14:textId="59A57362" w:rsidR="00EF553F" w:rsidRDefault="00EF553F" w:rsidP="00EC19F3">
                            <w:pPr>
                              <w:jc w:val="center"/>
                            </w:pPr>
                            <w:r>
                              <w:t>Figure 4.435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DC41E0" id="Text Box 1226" o:spid="_x0000_s1932" type="#_x0000_t202" style="position:absolute;margin-left:0;margin-top:543.85pt;width:452pt;height:22.8pt;z-index:25307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" fillcolor="white [3201]" strokecolor="#4472c4 [3204]" strokeweight=".5pt">
                <v:textbox>
                  <w:txbxContent>
                    <w:p w14:paraId="1B3F12F0" w14:textId="59A57362" w:rsidR="00EF553F" w:rsidRDefault="00EF553F" w:rsidP="00EC19F3">
                      <w:pPr>
                        <w:jc w:val="center"/>
                      </w:pPr>
                      <w:r>
                        <w:t>Figure 4.435</w:t>
                      </w:r>
                    </w:p>
                  </w:txbxContent>
                </v:textbox>
              </v:shape>
            </w:pict>
          </mc:Fallback>
        </mc:AlternateContent>
      </w:r>
      <w:r>
        <w:rPr>
          <w:noProof/>
        </w:rPr>
        <w:drawing>
          <wp:anchor distT="0" distB="0" distL="114300" distR="114300" simplePos="0" relativeHeight="253072384" behindDoc="1" locked="0" layoutInCell="1" allowOverlap="1" wp14:anchorId="00A20BBD" wp14:editId="4AA7330C">
            <wp:simplePos x="0" y="0"/>
            <wp:positionH relativeFrom="column">
              <wp:posOffset>12700</wp:posOffset>
            </wp:positionH>
            <wp:positionV relativeFrom="paragraph">
              <wp:posOffset>35560</wp:posOffset>
            </wp:positionV>
            <wp:extent cx="5727700" cy="6853555"/>
            <wp:effectExtent l="12700" t="12700" r="12700" b="17145"/>
            <wp:wrapTight wrapText="bothSides">
              <wp:wrapPolygon edited="0">
                <wp:start x="-48" y="-40"/>
                <wp:lineTo x="-48" y="21614"/>
                <wp:lineTo x="21600" y="21614"/>
                <wp:lineTo x="21600" y="-40"/>
                <wp:lineTo x="-48" y="-40"/>
              </wp:wrapPolygon>
            </wp:wrapTight>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sc82.jpeg"/>
                    <pic:cNvPicPr/>
                  </pic:nvPicPr>
                  <pic:blipFill>
                    <a:blip r:embed="rId677">
                      <a:extLst>
                        <a:ext uri="{28A0092B-C50C-407E-A947-70E740481C1C}">
                          <a14:useLocalDpi xmlns:a14="http://schemas.microsoft.com/office/drawing/2010/main" val="0"/>
                        </a:ext>
                      </a:extLst>
                    </a:blip>
                    <a:stretch>
                      <a:fillRect/>
                    </a:stretch>
                  </pic:blipFill>
                  <pic:spPr>
                    <a:xfrm>
                      <a:off x="0" y="0"/>
                      <a:ext cx="5727700" cy="68535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bookmarkEnd w:id="92"/>
      <w:r>
        <w:br w:type="page"/>
      </w:r>
    </w:p>
    <w:p w14:paraId="3881A3E8" w14:textId="77777777" w:rsidR="00C3701C" w:rsidRDefault="00C3701C" w:rsidP="00C3701C">
      <w:pPr>
        <w:pStyle w:val="Heading3"/>
      </w:pPr>
      <w:bookmarkStart w:id="93" w:name="_Toc100002675"/>
      <w:r>
        <w:lastRenderedPageBreak/>
        <w:t>register.js</w:t>
      </w:r>
      <w:bookmarkEnd w:id="93"/>
    </w:p>
    <w:p w14:paraId="3DACAF87" w14:textId="0FC8FE2A" w:rsidR="00C3701C" w:rsidRDefault="00C3701C" w:rsidP="00C3701C">
      <w:pPr>
        <w:pStyle w:val="Heading3"/>
      </w:pPr>
      <w:bookmarkStart w:id="94" w:name="_Toc100002676"/>
      <w:r>
        <w:rPr>
          <w:noProof/>
        </w:rPr>
        <w:drawing>
          <wp:anchor distT="0" distB="0" distL="114300" distR="114300" simplePos="0" relativeHeight="253075456" behindDoc="1" locked="0" layoutInCell="1" allowOverlap="1" wp14:anchorId="32C174FE" wp14:editId="0B5E2B7B">
            <wp:simplePos x="0" y="0"/>
            <wp:positionH relativeFrom="column">
              <wp:posOffset>12700</wp:posOffset>
            </wp:positionH>
            <wp:positionV relativeFrom="paragraph">
              <wp:posOffset>223593</wp:posOffset>
            </wp:positionV>
            <wp:extent cx="5727700" cy="3580130"/>
            <wp:effectExtent l="12700" t="12700" r="12700" b="13970"/>
            <wp:wrapTight wrapText="bothSides">
              <wp:wrapPolygon edited="0">
                <wp:start x="-48" y="-77"/>
                <wp:lineTo x="-48" y="21608"/>
                <wp:lineTo x="21600" y="21608"/>
                <wp:lineTo x="21600" y="-77"/>
                <wp:lineTo x="-48" y="-77"/>
              </wp:wrapPolygon>
            </wp:wrapTight>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sc83.jpeg"/>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3077504" behindDoc="0" locked="0" layoutInCell="1" allowOverlap="1" wp14:anchorId="1B7170F7" wp14:editId="36B6B22D">
                <wp:simplePos x="0" y="0"/>
                <wp:positionH relativeFrom="column">
                  <wp:posOffset>0</wp:posOffset>
                </wp:positionH>
                <wp:positionV relativeFrom="paragraph">
                  <wp:posOffset>3935987</wp:posOffset>
                </wp:positionV>
                <wp:extent cx="5740400" cy="289367"/>
                <wp:effectExtent l="0" t="0" r="12700" b="15875"/>
                <wp:wrapNone/>
                <wp:docPr id="1228" name="Text Box 1228"/>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07DF5586" w14:textId="568BCF87" w:rsidR="00EF553F" w:rsidRDefault="00EF553F" w:rsidP="00C3701C">
                            <w:pPr>
                              <w:jc w:val="center"/>
                            </w:pPr>
                            <w:r>
                              <w:t>Figure 4.436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7170F7" id="Text Box 1228" o:spid="_x0000_s1933" type="#_x0000_t202" style="position:absolute;margin-left:0;margin-top:309.9pt;width:452pt;height:22.8pt;z-index:25307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" fillcolor="white [3201]" strokecolor="#4472c4 [3204]" strokeweight=".5pt">
                <v:textbox>
                  <w:txbxContent>
                    <w:p w14:paraId="07DF5586" w14:textId="568BCF87" w:rsidR="00EF553F" w:rsidRDefault="00EF553F" w:rsidP="00C3701C">
                      <w:pPr>
                        <w:jc w:val="center"/>
                      </w:pPr>
                      <w:r>
                        <w:t>Figure 4.436</w:t>
                      </w:r>
                    </w:p>
                  </w:txbxContent>
                </v:textbox>
              </v:shape>
            </w:pict>
          </mc:Fallback>
        </mc:AlternateContent>
      </w:r>
      <w:bookmarkEnd w:id="94"/>
    </w:p>
    <w:p w14:paraId="2CC7A021" w14:textId="7E0E66A0" w:rsidR="00C3701C" w:rsidRDefault="00C3701C" w:rsidP="00C3701C">
      <w:pPr>
        <w:pStyle w:val="Heading3"/>
      </w:pPr>
    </w:p>
    <w:p w14:paraId="7B96F8BB" w14:textId="0B1462DE" w:rsidR="00C3701C" w:rsidRDefault="00C3701C" w:rsidP="00C3701C">
      <w:pPr>
        <w:pStyle w:val="Heading3"/>
      </w:pPr>
    </w:p>
    <w:p w14:paraId="12A634A3" w14:textId="77777777" w:rsidR="00C3701C" w:rsidRDefault="00C3701C" w:rsidP="00C3701C">
      <w:pPr>
        <w:pStyle w:val="Heading3"/>
      </w:pPr>
      <w:bookmarkStart w:id="95" w:name="_Toc100002677"/>
      <w:r>
        <w:t>search.js</w:t>
      </w:r>
      <w:bookmarkEnd w:id="95"/>
    </w:p>
    <w:p w14:paraId="1F18CE0B" w14:textId="77777777" w:rsidR="00C3701C" w:rsidRDefault="00C3701C" w:rsidP="00C3701C">
      <w:pPr>
        <w:pStyle w:val="Heading3"/>
      </w:pPr>
    </w:p>
    <w:bookmarkStart w:id="96" w:name="_Toc100002678"/>
    <w:p w14:paraId="18A8076A" w14:textId="45699793" w:rsidR="00EC19F3" w:rsidRDefault="00C3701C" w:rsidP="00C3701C">
      <w:pPr>
        <w:pStyle w:val="Heading3"/>
      </w:pPr>
      <w:r>
        <w:rPr>
          <w:noProof/>
        </w:rPr>
        <w:lastRenderedPageBreak/>
        <mc:AlternateContent>
          <mc:Choice Requires="wps">
            <w:drawing>
              <wp:anchor distT="0" distB="0" distL="114300" distR="114300" simplePos="0" relativeHeight="253079552" behindDoc="0" locked="0" layoutInCell="1" allowOverlap="1" wp14:anchorId="7EE8B80B" wp14:editId="19DE2D6F">
                <wp:simplePos x="0" y="0"/>
                <wp:positionH relativeFrom="column">
                  <wp:posOffset>0</wp:posOffset>
                </wp:positionH>
                <wp:positionV relativeFrom="paragraph">
                  <wp:posOffset>5359054</wp:posOffset>
                </wp:positionV>
                <wp:extent cx="5740400" cy="289367"/>
                <wp:effectExtent l="0" t="0" r="12700" b="15875"/>
                <wp:wrapNone/>
                <wp:docPr id="1230" name="Text Box 1230"/>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4CFCC754" w14:textId="6009F6D5" w:rsidR="00EF553F" w:rsidRDefault="00EF553F" w:rsidP="00C3701C">
                            <w:pPr>
                              <w:jc w:val="center"/>
                            </w:pPr>
                            <w:r>
                              <w:t>Figure 4.437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8B80B" id="Text Box 1230" o:spid="_x0000_s1934" type="#_x0000_t202" style="position:absolute;margin-left:0;margin-top:421.95pt;width:452pt;height:22.8pt;z-index:25307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" fillcolor="white [3201]" strokecolor="#4472c4 [3204]" strokeweight=".5pt">
                <v:textbox>
                  <w:txbxContent>
                    <w:p w14:paraId="4CFCC754" w14:textId="6009F6D5" w:rsidR="00EF553F" w:rsidRDefault="00EF553F" w:rsidP="00C3701C">
                      <w:pPr>
                        <w:jc w:val="center"/>
                      </w:pPr>
                      <w:r>
                        <w:t>Figure 4.437</w:t>
                      </w:r>
                    </w:p>
                  </w:txbxContent>
                </v:textbox>
              </v:shape>
            </w:pict>
          </mc:Fallback>
        </mc:AlternateContent>
      </w:r>
      <w:r>
        <w:rPr>
          <w:noProof/>
        </w:rPr>
        <w:drawing>
          <wp:inline distT="0" distB="0" distL="0" distR="0" wp14:anchorId="006BE44D" wp14:editId="7B81C0EE">
            <wp:extent cx="5727700" cy="528891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sc84.jpeg"/>
                    <pic:cNvPicPr/>
                  </pic:nvPicPr>
                  <pic:blipFill>
                    <a:blip r:embed="rId679">
                      <a:extLst>
                        <a:ext uri="{28A0092B-C50C-407E-A947-70E740481C1C}">
                          <a14:useLocalDpi xmlns:a14="http://schemas.microsoft.com/office/drawing/2010/main" val="0"/>
                        </a:ext>
                      </a:extLst>
                    </a:blip>
                    <a:stretch>
                      <a:fillRect/>
                    </a:stretch>
                  </pic:blipFill>
                  <pic:spPr>
                    <a:xfrm>
                      <a:off x="0" y="0"/>
                      <a:ext cx="5727700" cy="5288915"/>
                    </a:xfrm>
                    <a:prstGeom prst="rect">
                      <a:avLst/>
                    </a:prstGeom>
                  </pic:spPr>
                </pic:pic>
              </a:graphicData>
            </a:graphic>
          </wp:inline>
        </w:drawing>
      </w:r>
      <w:bookmarkEnd w:id="96"/>
      <w:r w:rsidR="00EC19F3">
        <w:br w:type="page"/>
      </w:r>
    </w:p>
    <w:p w14:paraId="7B70C625" w14:textId="16CBB763" w:rsidR="00EC19F3" w:rsidRDefault="00C3701C" w:rsidP="00EC19F3">
      <w:r>
        <w:rPr>
          <w:noProof/>
        </w:rPr>
        <w:lastRenderedPageBreak/>
        <mc:AlternateContent>
          <mc:Choice Requires="wps">
            <w:drawing>
              <wp:anchor distT="0" distB="0" distL="114300" distR="114300" simplePos="0" relativeHeight="253082624" behindDoc="0" locked="0" layoutInCell="1" allowOverlap="1" wp14:anchorId="06383844" wp14:editId="3BD360D9">
                <wp:simplePos x="0" y="0"/>
                <wp:positionH relativeFrom="column">
                  <wp:posOffset>0</wp:posOffset>
                </wp:positionH>
                <wp:positionV relativeFrom="paragraph">
                  <wp:posOffset>5022850</wp:posOffset>
                </wp:positionV>
                <wp:extent cx="5740400" cy="289367"/>
                <wp:effectExtent l="0" t="0" r="12700" b="15875"/>
                <wp:wrapNone/>
                <wp:docPr id="1232" name="Text Box 1232"/>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6E97E5B5" w14:textId="37B36675" w:rsidR="00EF553F" w:rsidRDefault="00EF553F" w:rsidP="00C3701C">
                            <w:pPr>
                              <w:jc w:val="center"/>
                            </w:pPr>
                            <w:r>
                              <w:t>Figure 4.438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383844" id="Text Box 1232" o:spid="_x0000_s1935" type="#_x0000_t202" style="position:absolute;margin-left:0;margin-top:395.5pt;width:452pt;height:22.8pt;z-index:25308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" fillcolor="white [3201]" strokecolor="#4472c4 [3204]" strokeweight=".5pt">
                <v:textbox>
                  <w:txbxContent>
                    <w:p w14:paraId="6E97E5B5" w14:textId="37B36675" w:rsidR="00EF553F" w:rsidRDefault="00EF553F" w:rsidP="00C3701C">
                      <w:pPr>
                        <w:jc w:val="center"/>
                      </w:pPr>
                      <w:r>
                        <w:t>Figure 4.438</w:t>
                      </w:r>
                    </w:p>
                  </w:txbxContent>
                </v:textbox>
              </v:shape>
            </w:pict>
          </mc:Fallback>
        </mc:AlternateContent>
      </w:r>
      <w:r>
        <w:rPr>
          <w:noProof/>
        </w:rPr>
        <w:drawing>
          <wp:anchor distT="0" distB="0" distL="114300" distR="114300" simplePos="0" relativeHeight="253080576" behindDoc="1" locked="0" layoutInCell="1" allowOverlap="1" wp14:anchorId="1794F819" wp14:editId="37373E5F">
            <wp:simplePos x="0" y="0"/>
            <wp:positionH relativeFrom="column">
              <wp:posOffset>12700</wp:posOffset>
            </wp:positionH>
            <wp:positionV relativeFrom="paragraph">
              <wp:posOffset>12700</wp:posOffset>
            </wp:positionV>
            <wp:extent cx="5727700" cy="4878705"/>
            <wp:effectExtent l="12700" t="12700" r="12700" b="10795"/>
            <wp:wrapTight wrapText="bothSides">
              <wp:wrapPolygon edited="0">
                <wp:start x="-48" y="-56"/>
                <wp:lineTo x="-48" y="21592"/>
                <wp:lineTo x="21600" y="21592"/>
                <wp:lineTo x="21600" y="-56"/>
                <wp:lineTo x="-48" y="-56"/>
              </wp:wrapPolygon>
            </wp:wrapTight>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sc85.jpeg"/>
                    <pic:cNvPicPr/>
                  </pic:nvPicPr>
                  <pic:blipFill>
                    <a:blip r:embed="rId680">
                      <a:extLst>
                        <a:ext uri="{28A0092B-C50C-407E-A947-70E740481C1C}">
                          <a14:useLocalDpi xmlns:a14="http://schemas.microsoft.com/office/drawing/2010/main" val="0"/>
                        </a:ext>
                      </a:extLst>
                    </a:blip>
                    <a:stretch>
                      <a:fillRect/>
                    </a:stretch>
                  </pic:blipFill>
                  <pic:spPr>
                    <a:xfrm>
                      <a:off x="0" y="0"/>
                      <a:ext cx="5727700" cy="48787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FDA218A" w14:textId="16E065DD" w:rsidR="00C3701C" w:rsidRPr="00C3701C" w:rsidRDefault="00C3701C" w:rsidP="00C3701C"/>
    <w:p w14:paraId="3B25207A" w14:textId="7A4A7963" w:rsidR="00C3701C" w:rsidRPr="00C3701C" w:rsidRDefault="00C3701C" w:rsidP="00C3701C"/>
    <w:p w14:paraId="4ACD4C3E" w14:textId="491EFAAC" w:rsidR="00C3701C" w:rsidRPr="00C3701C" w:rsidRDefault="00C3701C" w:rsidP="00C3701C"/>
    <w:p w14:paraId="3BA80302" w14:textId="74695F62" w:rsidR="00C3701C" w:rsidRDefault="00C3701C" w:rsidP="00C3701C">
      <w:pPr>
        <w:ind w:firstLine="720"/>
      </w:pPr>
    </w:p>
    <w:p w14:paraId="3AC7343A" w14:textId="72DB9D45" w:rsidR="00C3701C" w:rsidRDefault="00C3701C">
      <w:r>
        <w:br w:type="page"/>
      </w:r>
    </w:p>
    <w:p w14:paraId="0246E2FD" w14:textId="69B355D8" w:rsidR="00C3701C" w:rsidRDefault="00C3701C" w:rsidP="00C3701C">
      <w:pPr>
        <w:ind w:firstLine="720"/>
      </w:pPr>
      <w:r>
        <w:rPr>
          <w:noProof/>
        </w:rPr>
        <w:lastRenderedPageBreak/>
        <mc:AlternateContent>
          <mc:Choice Requires="wps">
            <w:drawing>
              <wp:anchor distT="0" distB="0" distL="114300" distR="114300" simplePos="0" relativeHeight="253085696" behindDoc="0" locked="0" layoutInCell="1" allowOverlap="1" wp14:anchorId="370DEF5A" wp14:editId="5D609EAC">
                <wp:simplePos x="0" y="0"/>
                <wp:positionH relativeFrom="column">
                  <wp:posOffset>0</wp:posOffset>
                </wp:positionH>
                <wp:positionV relativeFrom="paragraph">
                  <wp:posOffset>4097302</wp:posOffset>
                </wp:positionV>
                <wp:extent cx="5740400" cy="289367"/>
                <wp:effectExtent l="0" t="0" r="12700" b="15875"/>
                <wp:wrapNone/>
                <wp:docPr id="1234" name="Text Box 1234"/>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35A5707F" w14:textId="45ABBB43" w:rsidR="00EF553F" w:rsidRDefault="00EF553F" w:rsidP="00C3701C">
                            <w:pPr>
                              <w:jc w:val="center"/>
                            </w:pPr>
                            <w:r>
                              <w:t>Figure 4.439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0DEF5A" id="Text Box 1234" o:spid="_x0000_s1936" type="#_x0000_t202" style="position:absolute;left:0;text-align:left;margin-left:0;margin-top:322.6pt;width:452pt;height:22.8pt;z-index:25308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" fillcolor="white [3201]" strokecolor="#4472c4 [3204]" strokeweight=".5pt">
                <v:textbox>
                  <w:txbxContent>
                    <w:p w14:paraId="35A5707F" w14:textId="45ABBB43" w:rsidR="00EF553F" w:rsidRDefault="00EF553F" w:rsidP="00C3701C">
                      <w:pPr>
                        <w:jc w:val="center"/>
                      </w:pPr>
                      <w:r>
                        <w:t>Figure 4.439</w:t>
                      </w:r>
                    </w:p>
                  </w:txbxContent>
                </v:textbox>
              </v:shape>
            </w:pict>
          </mc:Fallback>
        </mc:AlternateContent>
      </w:r>
    </w:p>
    <w:p w14:paraId="0F1F62D6" w14:textId="1B3338EC" w:rsidR="00C3701C" w:rsidRDefault="00C3701C">
      <w:r>
        <w:rPr>
          <w:noProof/>
        </w:rPr>
        <mc:AlternateContent>
          <mc:Choice Requires="wps">
            <w:drawing>
              <wp:anchor distT="0" distB="0" distL="114300" distR="114300" simplePos="0" relativeHeight="253088768" behindDoc="0" locked="0" layoutInCell="1" allowOverlap="1" wp14:anchorId="171B6E02" wp14:editId="5EB4165B">
                <wp:simplePos x="0" y="0"/>
                <wp:positionH relativeFrom="column">
                  <wp:posOffset>312516</wp:posOffset>
                </wp:positionH>
                <wp:positionV relativeFrom="paragraph">
                  <wp:posOffset>3950970</wp:posOffset>
                </wp:positionV>
                <wp:extent cx="5013181" cy="289367"/>
                <wp:effectExtent l="0" t="0" r="16510" b="15875"/>
                <wp:wrapNone/>
                <wp:docPr id="1236" name="Text Box 1236"/>
                <wp:cNvGraphicFramePr/>
                <a:graphic xmlns:a="http://schemas.openxmlformats.org/drawingml/2006/main">
                  <a:graphicData uri="http://schemas.microsoft.com/office/word/2010/wordprocessingShape">
                    <wps:wsp>
                      <wps:cNvSpPr txBox="1"/>
                      <wps:spPr>
                        <a:xfrm>
                          <a:off x="0" y="0"/>
                          <a:ext cx="5013181" cy="289367"/>
                        </a:xfrm>
                        <a:prstGeom prst="rect">
                          <a:avLst/>
                        </a:prstGeom>
                        <a:solidFill>
                          <a:schemeClr val="lt1"/>
                        </a:solidFill>
                        <a:ln w="6350">
                          <a:solidFill>
                            <a:schemeClr val="accent1"/>
                          </a:solidFill>
                        </a:ln>
                      </wps:spPr>
                      <wps:txbx>
                        <w:txbxContent>
                          <w:p w14:paraId="2FF1FD4C" w14:textId="48A87FF6" w:rsidR="00EF553F" w:rsidRDefault="00EF553F" w:rsidP="00C3701C">
                            <w:pPr>
                              <w:jc w:val="center"/>
                            </w:pPr>
                            <w:r>
                              <w:t>Figure 4.440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1B6E02" id="Text Box 1236" o:spid="_x0000_s1937" type="#_x0000_t202" style="position:absolute;margin-left:24.6pt;margin-top:311.1pt;width:394.75pt;height:22.8pt;z-index:2530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" fillcolor="white [3201]" strokecolor="#4472c4 [3204]" strokeweight=".5pt">
                <v:textbox>
                  <w:txbxContent>
                    <w:p w14:paraId="2FF1FD4C" w14:textId="48A87FF6" w:rsidR="00EF553F" w:rsidRDefault="00EF553F" w:rsidP="00C3701C">
                      <w:pPr>
                        <w:jc w:val="center"/>
                      </w:pPr>
                      <w:r>
                        <w:t>Figure 4.440</w:t>
                      </w:r>
                    </w:p>
                  </w:txbxContent>
                </v:textbox>
              </v:shape>
            </w:pict>
          </mc:Fallback>
        </mc:AlternateContent>
      </w:r>
      <w:r>
        <w:rPr>
          <w:noProof/>
        </w:rPr>
        <w:drawing>
          <wp:anchor distT="0" distB="0" distL="114300" distR="114300" simplePos="0" relativeHeight="253086720" behindDoc="0" locked="0" layoutInCell="1" allowOverlap="1" wp14:anchorId="213EE6E1" wp14:editId="3DCA9426">
            <wp:simplePos x="0" y="0"/>
            <wp:positionH relativeFrom="column">
              <wp:posOffset>313642</wp:posOffset>
            </wp:positionH>
            <wp:positionV relativeFrom="paragraph">
              <wp:posOffset>178556</wp:posOffset>
            </wp:positionV>
            <wp:extent cx="5012055" cy="3714115"/>
            <wp:effectExtent l="12700" t="12700" r="17145" b="6985"/>
            <wp:wrapSquare wrapText="bothSides"/>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sc87.jpeg"/>
                    <pic:cNvPicPr/>
                  </pic:nvPicPr>
                  <pic:blipFill>
                    <a:blip r:embed="rId681">
                      <a:extLst>
                        <a:ext uri="{28A0092B-C50C-407E-A947-70E740481C1C}">
                          <a14:useLocalDpi xmlns:a14="http://schemas.microsoft.com/office/drawing/2010/main" val="0"/>
                        </a:ext>
                      </a:extLst>
                    </a:blip>
                    <a:stretch>
                      <a:fillRect/>
                    </a:stretch>
                  </pic:blipFill>
                  <pic:spPr>
                    <a:xfrm>
                      <a:off x="0" y="0"/>
                      <a:ext cx="5012055" cy="37141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3083648" behindDoc="1" locked="0" layoutInCell="1" allowOverlap="1" wp14:anchorId="6C153DCF" wp14:editId="1FA24FA5">
            <wp:simplePos x="0" y="0"/>
            <wp:positionH relativeFrom="column">
              <wp:posOffset>12700</wp:posOffset>
            </wp:positionH>
            <wp:positionV relativeFrom="paragraph">
              <wp:posOffset>12065</wp:posOffset>
            </wp:positionV>
            <wp:extent cx="5727700" cy="3846195"/>
            <wp:effectExtent l="12700" t="12700" r="13970" b="7620"/>
            <wp:wrapTight wrapText="bothSides">
              <wp:wrapPolygon edited="0">
                <wp:start x="-58" y="-87"/>
                <wp:lineTo x="-58" y="21565"/>
                <wp:lineTo x="21606" y="21565"/>
                <wp:lineTo x="21606" y="-87"/>
                <wp:lineTo x="-58" y="-87"/>
              </wp:wrapPolygon>
            </wp:wrapTight>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sc86.jpeg"/>
                    <pic:cNvPicPr/>
                  </pic:nvPicPr>
                  <pic:blipFill>
                    <a:blip r:embed="rId682">
                      <a:extLst>
                        <a:ext uri="{28A0092B-C50C-407E-A947-70E740481C1C}">
                          <a14:useLocalDpi xmlns:a14="http://schemas.microsoft.com/office/drawing/2010/main" val="0"/>
                        </a:ext>
                      </a:extLst>
                    </a:blip>
                    <a:stretch>
                      <a:fillRect/>
                    </a:stretch>
                  </pic:blipFill>
                  <pic:spPr>
                    <a:xfrm>
                      <a:off x="0" y="0"/>
                      <a:ext cx="5727700" cy="38461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296FE520" w14:textId="54CDE8BF" w:rsidR="00C3701C" w:rsidRDefault="00C3701C" w:rsidP="00C3701C">
      <w:pPr>
        <w:ind w:firstLine="720"/>
      </w:pPr>
      <w:r>
        <w:rPr>
          <w:noProof/>
        </w:rPr>
        <w:lastRenderedPageBreak/>
        <mc:AlternateContent>
          <mc:Choice Requires="wps">
            <w:drawing>
              <wp:anchor distT="0" distB="0" distL="114300" distR="114300" simplePos="0" relativeHeight="253091840" behindDoc="0" locked="0" layoutInCell="1" allowOverlap="1" wp14:anchorId="16BE1D50" wp14:editId="30D63E9D">
                <wp:simplePos x="0" y="0"/>
                <wp:positionH relativeFrom="column">
                  <wp:posOffset>0</wp:posOffset>
                </wp:positionH>
                <wp:positionV relativeFrom="paragraph">
                  <wp:posOffset>4537276</wp:posOffset>
                </wp:positionV>
                <wp:extent cx="5740400" cy="289367"/>
                <wp:effectExtent l="0" t="0" r="12700" b="15875"/>
                <wp:wrapNone/>
                <wp:docPr id="1238" name="Text Box 1238"/>
                <wp:cNvGraphicFramePr/>
                <a:graphic xmlns:a="http://schemas.openxmlformats.org/drawingml/2006/main">
                  <a:graphicData uri="http://schemas.microsoft.com/office/word/2010/wordprocessingShape">
                    <wps:wsp>
                      <wps:cNvSpPr txBox="1"/>
                      <wps:spPr>
                        <a:xfrm>
                          <a:off x="0" y="0"/>
                          <a:ext cx="5740400" cy="289367"/>
                        </a:xfrm>
                        <a:prstGeom prst="rect">
                          <a:avLst/>
                        </a:prstGeom>
                        <a:solidFill>
                          <a:schemeClr val="lt1"/>
                        </a:solidFill>
                        <a:ln w="6350">
                          <a:solidFill>
                            <a:schemeClr val="accent1"/>
                          </a:solidFill>
                        </a:ln>
                      </wps:spPr>
                      <wps:txbx>
                        <w:txbxContent>
                          <w:p w14:paraId="08DEFB6D" w14:textId="1A94E1FF" w:rsidR="00EF553F" w:rsidRDefault="00EF553F" w:rsidP="00C3701C">
                            <w:pPr>
                              <w:jc w:val="center"/>
                            </w:pPr>
                            <w:r>
                              <w:t>Figure 4.441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BE1D50" id="Text Box 1238" o:spid="_x0000_s1938" type="#_x0000_t202" style="position:absolute;left:0;text-align:left;margin-left:0;margin-top:357.25pt;width:452pt;height:22.8pt;z-index:25309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" fillcolor="white [3201]" strokecolor="#4472c4 [3204]" strokeweight=".5pt">
                <v:textbox>
                  <w:txbxContent>
                    <w:p w14:paraId="08DEFB6D" w14:textId="1A94E1FF" w:rsidR="00EF553F" w:rsidRDefault="00EF553F" w:rsidP="00C3701C">
                      <w:pPr>
                        <w:jc w:val="center"/>
                      </w:pPr>
                      <w:r>
                        <w:t>Figure 4.441</w:t>
                      </w:r>
                    </w:p>
                  </w:txbxContent>
                </v:textbox>
              </v:shape>
            </w:pict>
          </mc:Fallback>
        </mc:AlternateContent>
      </w:r>
    </w:p>
    <w:p w14:paraId="057913AE" w14:textId="21DA752C" w:rsidR="00C3701C" w:rsidRDefault="00C3701C">
      <w:r>
        <w:rPr>
          <w:noProof/>
        </w:rPr>
        <w:drawing>
          <wp:anchor distT="0" distB="0" distL="114300" distR="114300" simplePos="0" relativeHeight="253089792" behindDoc="1" locked="0" layoutInCell="1" allowOverlap="1" wp14:anchorId="0C1D4E8A" wp14:editId="262CE66D">
            <wp:simplePos x="0" y="0"/>
            <wp:positionH relativeFrom="column">
              <wp:posOffset>12700</wp:posOffset>
            </wp:positionH>
            <wp:positionV relativeFrom="paragraph">
              <wp:posOffset>12065</wp:posOffset>
            </wp:positionV>
            <wp:extent cx="5727700" cy="4271010"/>
            <wp:effectExtent l="12700" t="12700" r="12700" b="8890"/>
            <wp:wrapTight wrapText="bothSides">
              <wp:wrapPolygon edited="0">
                <wp:start x="-48" y="-64"/>
                <wp:lineTo x="-48" y="21581"/>
                <wp:lineTo x="21600" y="21581"/>
                <wp:lineTo x="21600" y="-64"/>
                <wp:lineTo x="-48" y="-64"/>
              </wp:wrapPolygon>
            </wp:wrapTight>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sc88.jpeg"/>
                    <pic:cNvPicPr/>
                  </pic:nvPicPr>
                  <pic:blipFill>
                    <a:blip r:embed="rId683">
                      <a:extLst>
                        <a:ext uri="{28A0092B-C50C-407E-A947-70E740481C1C}">
                          <a14:useLocalDpi xmlns:a14="http://schemas.microsoft.com/office/drawing/2010/main" val="0"/>
                        </a:ext>
                      </a:extLst>
                    </a:blip>
                    <a:stretch>
                      <a:fillRect/>
                    </a:stretch>
                  </pic:blipFill>
                  <pic:spPr>
                    <a:xfrm>
                      <a:off x="0" y="0"/>
                      <a:ext cx="5727700" cy="42710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4A21672B" w14:textId="6ED349E2" w:rsidR="00C3701C" w:rsidRDefault="00C3701C" w:rsidP="00C3701C">
      <w:pPr>
        <w:ind w:firstLine="720"/>
      </w:pPr>
      <w:r>
        <w:rPr>
          <w:noProof/>
        </w:rPr>
        <w:lastRenderedPageBreak/>
        <mc:AlternateContent>
          <mc:Choice Requires="wps">
            <w:drawing>
              <wp:anchor distT="0" distB="0" distL="114300" distR="114300" simplePos="0" relativeHeight="253094912" behindDoc="0" locked="0" layoutInCell="1" allowOverlap="1" wp14:anchorId="3FFC82E5" wp14:editId="2390B1D3">
                <wp:simplePos x="0" y="0"/>
                <wp:positionH relativeFrom="column">
                  <wp:posOffset>-1</wp:posOffset>
                </wp:positionH>
                <wp:positionV relativeFrom="paragraph">
                  <wp:posOffset>6319777</wp:posOffset>
                </wp:positionV>
                <wp:extent cx="5682527" cy="289367"/>
                <wp:effectExtent l="0" t="0" r="7620" b="15875"/>
                <wp:wrapNone/>
                <wp:docPr id="1241" name="Text Box 1241"/>
                <wp:cNvGraphicFramePr/>
                <a:graphic xmlns:a="http://schemas.openxmlformats.org/drawingml/2006/main">
                  <a:graphicData uri="http://schemas.microsoft.com/office/word/2010/wordprocessingShape">
                    <wps:wsp>
                      <wps:cNvSpPr txBox="1"/>
                      <wps:spPr>
                        <a:xfrm>
                          <a:off x="0" y="0"/>
                          <a:ext cx="5682527" cy="289367"/>
                        </a:xfrm>
                        <a:prstGeom prst="rect">
                          <a:avLst/>
                        </a:prstGeom>
                        <a:solidFill>
                          <a:schemeClr val="lt1"/>
                        </a:solidFill>
                        <a:ln w="6350">
                          <a:solidFill>
                            <a:schemeClr val="accent1"/>
                          </a:solidFill>
                        </a:ln>
                      </wps:spPr>
                      <wps:txbx>
                        <w:txbxContent>
                          <w:p w14:paraId="62C60DAB" w14:textId="6ACEF149" w:rsidR="00EF553F" w:rsidRDefault="00EF553F" w:rsidP="00C3701C">
                            <w:pPr>
                              <w:jc w:val="center"/>
                            </w:pPr>
                            <w:r>
                              <w:t>Figure 4.442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FC82E5" id="Text Box 1241" o:spid="_x0000_s1939" type="#_x0000_t202" style="position:absolute;left:0;text-align:left;margin-left:0;margin-top:497.6pt;width:447.45pt;height:22.8pt;z-index:25309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" fillcolor="white [3201]" strokecolor="#4472c4 [3204]" strokeweight=".5pt">
                <v:textbox>
                  <w:txbxContent>
                    <w:p w14:paraId="62C60DAB" w14:textId="6ACEF149" w:rsidR="00EF553F" w:rsidRDefault="00EF553F" w:rsidP="00C3701C">
                      <w:pPr>
                        <w:jc w:val="center"/>
                      </w:pPr>
                      <w:r>
                        <w:t>Figure 4.442</w:t>
                      </w:r>
                    </w:p>
                  </w:txbxContent>
                </v:textbox>
              </v:shape>
            </w:pict>
          </mc:Fallback>
        </mc:AlternateContent>
      </w:r>
      <w:r>
        <w:rPr>
          <w:noProof/>
        </w:rPr>
        <w:drawing>
          <wp:anchor distT="0" distB="0" distL="114300" distR="114300" simplePos="0" relativeHeight="253092864" behindDoc="0" locked="0" layoutInCell="1" allowOverlap="1" wp14:anchorId="046B347A" wp14:editId="0102B769">
            <wp:simplePos x="0" y="0"/>
            <wp:positionH relativeFrom="column">
              <wp:posOffset>-45246</wp:posOffset>
            </wp:positionH>
            <wp:positionV relativeFrom="paragraph">
              <wp:posOffset>12812</wp:posOffset>
            </wp:positionV>
            <wp:extent cx="5727700" cy="6233795"/>
            <wp:effectExtent l="12700" t="12700" r="12700" b="14605"/>
            <wp:wrapThrough wrapText="bothSides">
              <wp:wrapPolygon edited="0">
                <wp:start x="-48" y="-44"/>
                <wp:lineTo x="-48" y="21607"/>
                <wp:lineTo x="21600" y="21607"/>
                <wp:lineTo x="21600" y="-44"/>
                <wp:lineTo x="-48" y="-44"/>
              </wp:wrapPolygon>
            </wp:wrapThrough>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sc89.jpeg"/>
                    <pic:cNvPicPr/>
                  </pic:nvPicPr>
                  <pic:blipFill>
                    <a:blip r:embed="rId684">
                      <a:extLst>
                        <a:ext uri="{28A0092B-C50C-407E-A947-70E740481C1C}">
                          <a14:useLocalDpi xmlns:a14="http://schemas.microsoft.com/office/drawing/2010/main" val="0"/>
                        </a:ext>
                      </a:extLst>
                    </a:blip>
                    <a:stretch>
                      <a:fillRect/>
                    </a:stretch>
                  </pic:blipFill>
                  <pic:spPr>
                    <a:xfrm>
                      <a:off x="0" y="0"/>
                      <a:ext cx="5727700" cy="6233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AC64BC7" w14:textId="7E29F2F5" w:rsidR="00C3701C" w:rsidRPr="00C3701C" w:rsidRDefault="00C3701C" w:rsidP="00C3701C"/>
    <w:p w14:paraId="2A5AAD45" w14:textId="73B60B1A" w:rsidR="00C3701C" w:rsidRDefault="00C3701C" w:rsidP="00C3701C"/>
    <w:p w14:paraId="29D4D8E3" w14:textId="5CD64FB1" w:rsidR="00C3701C" w:rsidRDefault="00C3701C" w:rsidP="00C3701C">
      <w:pPr>
        <w:tabs>
          <w:tab w:val="left" w:pos="1021"/>
        </w:tabs>
      </w:pPr>
      <w:r>
        <w:tab/>
      </w:r>
    </w:p>
    <w:p w14:paraId="24BC311D" w14:textId="77777777" w:rsidR="00C3701C" w:rsidRDefault="00C3701C">
      <w:r>
        <w:br w:type="page"/>
      </w:r>
    </w:p>
    <w:p w14:paraId="0D8906CB" w14:textId="53B6972D" w:rsidR="00C3701C" w:rsidRDefault="00C3701C" w:rsidP="00C3701C">
      <w:pPr>
        <w:tabs>
          <w:tab w:val="left" w:pos="1021"/>
        </w:tabs>
      </w:pPr>
      <w:r>
        <w:rPr>
          <w:noProof/>
        </w:rPr>
        <w:lastRenderedPageBreak/>
        <mc:AlternateContent>
          <mc:Choice Requires="wps">
            <w:drawing>
              <wp:anchor distT="0" distB="0" distL="114300" distR="114300" simplePos="0" relativeHeight="253097984" behindDoc="0" locked="0" layoutInCell="1" allowOverlap="1" wp14:anchorId="13BE6B55" wp14:editId="6042DCC2">
                <wp:simplePos x="0" y="0"/>
                <wp:positionH relativeFrom="column">
                  <wp:posOffset>0</wp:posOffset>
                </wp:positionH>
                <wp:positionV relativeFrom="paragraph">
                  <wp:posOffset>7338060</wp:posOffset>
                </wp:positionV>
                <wp:extent cx="5682527" cy="289367"/>
                <wp:effectExtent l="0" t="0" r="7620" b="15875"/>
                <wp:wrapNone/>
                <wp:docPr id="1243" name="Text Box 1243"/>
                <wp:cNvGraphicFramePr/>
                <a:graphic xmlns:a="http://schemas.openxmlformats.org/drawingml/2006/main">
                  <a:graphicData uri="http://schemas.microsoft.com/office/word/2010/wordprocessingShape">
                    <wps:wsp>
                      <wps:cNvSpPr txBox="1"/>
                      <wps:spPr>
                        <a:xfrm>
                          <a:off x="0" y="0"/>
                          <a:ext cx="5682527" cy="289367"/>
                        </a:xfrm>
                        <a:prstGeom prst="rect">
                          <a:avLst/>
                        </a:prstGeom>
                        <a:solidFill>
                          <a:schemeClr val="lt1"/>
                        </a:solidFill>
                        <a:ln w="6350">
                          <a:solidFill>
                            <a:schemeClr val="accent1"/>
                          </a:solidFill>
                        </a:ln>
                      </wps:spPr>
                      <wps:txbx>
                        <w:txbxContent>
                          <w:p w14:paraId="5985A6A9" w14:textId="0A380E83" w:rsidR="00EF553F" w:rsidRDefault="00EF553F" w:rsidP="00C3701C">
                            <w:pPr>
                              <w:jc w:val="center"/>
                            </w:pPr>
                            <w:r>
                              <w:t>Figure 4.443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BE6B55" id="Text Box 1243" o:spid="_x0000_s1940" type="#_x0000_t202" style="position:absolute;margin-left:0;margin-top:577.8pt;width:447.45pt;height:22.8pt;z-index:25309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" fillcolor="white [3201]" strokecolor="#4472c4 [3204]" strokeweight=".5pt">
                <v:textbox>
                  <w:txbxContent>
                    <w:p w14:paraId="5985A6A9" w14:textId="0A380E83" w:rsidR="00EF553F" w:rsidRDefault="00EF553F" w:rsidP="00C3701C">
                      <w:pPr>
                        <w:jc w:val="center"/>
                      </w:pPr>
                      <w:r>
                        <w:t>Figure 4.443</w:t>
                      </w:r>
                    </w:p>
                  </w:txbxContent>
                </v:textbox>
              </v:shape>
            </w:pict>
          </mc:Fallback>
        </mc:AlternateContent>
      </w:r>
    </w:p>
    <w:p w14:paraId="7B63EEAF" w14:textId="5AC50751" w:rsidR="00C3701C" w:rsidRDefault="00C3701C">
      <w:r>
        <w:rPr>
          <w:noProof/>
        </w:rPr>
        <w:drawing>
          <wp:anchor distT="0" distB="0" distL="114300" distR="114300" simplePos="0" relativeHeight="253095936" behindDoc="1" locked="0" layoutInCell="1" allowOverlap="1" wp14:anchorId="05C9CC58" wp14:editId="001BDF5D">
            <wp:simplePos x="0" y="0"/>
            <wp:positionH relativeFrom="column">
              <wp:posOffset>12700</wp:posOffset>
            </wp:positionH>
            <wp:positionV relativeFrom="paragraph">
              <wp:posOffset>12065</wp:posOffset>
            </wp:positionV>
            <wp:extent cx="5727700" cy="7084695"/>
            <wp:effectExtent l="12700" t="12700" r="12700" b="14605"/>
            <wp:wrapTight wrapText="bothSides">
              <wp:wrapPolygon edited="0">
                <wp:start x="-48" y="-39"/>
                <wp:lineTo x="-48" y="21606"/>
                <wp:lineTo x="21600" y="21606"/>
                <wp:lineTo x="21600" y="-39"/>
                <wp:lineTo x="-48" y="-39"/>
              </wp:wrapPolygon>
            </wp:wrapTight>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sc90.jpeg"/>
                    <pic:cNvPicPr/>
                  </pic:nvPicPr>
                  <pic:blipFill>
                    <a:blip r:embed="rId685">
                      <a:extLst>
                        <a:ext uri="{28A0092B-C50C-407E-A947-70E740481C1C}">
                          <a14:useLocalDpi xmlns:a14="http://schemas.microsoft.com/office/drawing/2010/main" val="0"/>
                        </a:ext>
                      </a:extLst>
                    </a:blip>
                    <a:stretch>
                      <a:fillRect/>
                    </a:stretch>
                  </pic:blipFill>
                  <pic:spPr>
                    <a:xfrm>
                      <a:off x="0" y="0"/>
                      <a:ext cx="5727700" cy="70846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br w:type="page"/>
      </w:r>
    </w:p>
    <w:p w14:paraId="51829C67" w14:textId="79FCC3C5" w:rsidR="00C3701C" w:rsidRDefault="00C3701C" w:rsidP="00C3701C">
      <w:pPr>
        <w:tabs>
          <w:tab w:val="left" w:pos="1021"/>
        </w:tabs>
      </w:pPr>
      <w:r>
        <w:rPr>
          <w:noProof/>
        </w:rPr>
        <w:lastRenderedPageBreak/>
        <mc:AlternateContent>
          <mc:Choice Requires="wps">
            <w:drawing>
              <wp:anchor distT="0" distB="0" distL="114300" distR="114300" simplePos="0" relativeHeight="253101056" behindDoc="0" locked="0" layoutInCell="1" allowOverlap="1" wp14:anchorId="350CA014" wp14:editId="4854AC68">
                <wp:simplePos x="0" y="0"/>
                <wp:positionH relativeFrom="column">
                  <wp:posOffset>0</wp:posOffset>
                </wp:positionH>
                <wp:positionV relativeFrom="paragraph">
                  <wp:posOffset>3534410</wp:posOffset>
                </wp:positionV>
                <wp:extent cx="5682527" cy="289367"/>
                <wp:effectExtent l="0" t="0" r="7620" b="15875"/>
                <wp:wrapNone/>
                <wp:docPr id="1245" name="Text Box 1245"/>
                <wp:cNvGraphicFramePr/>
                <a:graphic xmlns:a="http://schemas.openxmlformats.org/drawingml/2006/main">
                  <a:graphicData uri="http://schemas.microsoft.com/office/word/2010/wordprocessingShape">
                    <wps:wsp>
                      <wps:cNvSpPr txBox="1"/>
                      <wps:spPr>
                        <a:xfrm>
                          <a:off x="0" y="0"/>
                          <a:ext cx="5682527" cy="289367"/>
                        </a:xfrm>
                        <a:prstGeom prst="rect">
                          <a:avLst/>
                        </a:prstGeom>
                        <a:solidFill>
                          <a:schemeClr val="lt1"/>
                        </a:solidFill>
                        <a:ln w="6350">
                          <a:solidFill>
                            <a:schemeClr val="accent1"/>
                          </a:solidFill>
                        </a:ln>
                      </wps:spPr>
                      <wps:txbx>
                        <w:txbxContent>
                          <w:p w14:paraId="5F4A6E15" w14:textId="0F137F06" w:rsidR="00EF553F" w:rsidRDefault="00EF553F" w:rsidP="00C3701C">
                            <w:pPr>
                              <w:jc w:val="center"/>
                            </w:pPr>
                            <w:r>
                              <w:t>Figure 4.444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0CA014" id="Text Box 1245" o:spid="_x0000_s1941" type="#_x0000_t202" style="position:absolute;margin-left:0;margin-top:278.3pt;width:447.45pt;height:22.8pt;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" fillcolor="white [3201]" strokecolor="#4472c4 [3204]" strokeweight=".5pt">
                <v:textbox>
                  <w:txbxContent>
                    <w:p w14:paraId="5F4A6E15" w14:textId="0F137F06" w:rsidR="00EF553F" w:rsidRDefault="00EF553F" w:rsidP="00C3701C">
                      <w:pPr>
                        <w:jc w:val="center"/>
                      </w:pPr>
                      <w:r>
                        <w:t>Figure 4.444</w:t>
                      </w:r>
                    </w:p>
                  </w:txbxContent>
                </v:textbox>
              </v:shape>
            </w:pict>
          </mc:Fallback>
        </mc:AlternateContent>
      </w:r>
      <w:r>
        <w:rPr>
          <w:noProof/>
        </w:rPr>
        <w:drawing>
          <wp:anchor distT="0" distB="0" distL="114300" distR="114300" simplePos="0" relativeHeight="253099008" behindDoc="1" locked="0" layoutInCell="1" allowOverlap="1" wp14:anchorId="13200E58" wp14:editId="7366DF68">
            <wp:simplePos x="0" y="0"/>
            <wp:positionH relativeFrom="column">
              <wp:posOffset>12700</wp:posOffset>
            </wp:positionH>
            <wp:positionV relativeFrom="paragraph">
              <wp:posOffset>12700</wp:posOffset>
            </wp:positionV>
            <wp:extent cx="5727700" cy="3458845"/>
            <wp:effectExtent l="12700" t="12700" r="12700" b="8255"/>
            <wp:wrapTight wrapText="bothSides">
              <wp:wrapPolygon edited="0">
                <wp:start x="-48" y="-79"/>
                <wp:lineTo x="-48" y="21572"/>
                <wp:lineTo x="21600" y="21572"/>
                <wp:lineTo x="21600" y="-79"/>
                <wp:lineTo x="-48" y="-79"/>
              </wp:wrapPolygon>
            </wp:wrapTight>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sc91.jpeg"/>
                    <pic:cNvPicPr/>
                  </pic:nvPicPr>
                  <pic:blipFill>
                    <a:blip r:embed="rId686">
                      <a:extLst>
                        <a:ext uri="{28A0092B-C50C-407E-A947-70E740481C1C}">
                          <a14:useLocalDpi xmlns:a14="http://schemas.microsoft.com/office/drawing/2010/main" val="0"/>
                        </a:ext>
                      </a:extLst>
                    </a:blip>
                    <a:stretch>
                      <a:fillRect/>
                    </a:stretch>
                  </pic:blipFill>
                  <pic:spPr>
                    <a:xfrm>
                      <a:off x="0" y="0"/>
                      <a:ext cx="5727700" cy="34588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0EF5E6A" w14:textId="409997C5" w:rsidR="00C3701C" w:rsidRPr="00C3701C" w:rsidRDefault="00C3701C" w:rsidP="00C3701C">
      <w:r>
        <w:rPr>
          <w:noProof/>
        </w:rPr>
        <w:drawing>
          <wp:anchor distT="0" distB="0" distL="114300" distR="114300" simplePos="0" relativeHeight="253102080" behindDoc="1" locked="0" layoutInCell="1" allowOverlap="1" wp14:anchorId="458E2DD5" wp14:editId="4C9587E6">
            <wp:simplePos x="0" y="0"/>
            <wp:positionH relativeFrom="column">
              <wp:posOffset>12700</wp:posOffset>
            </wp:positionH>
            <wp:positionV relativeFrom="paragraph">
              <wp:posOffset>215860</wp:posOffset>
            </wp:positionV>
            <wp:extent cx="5727700" cy="4167505"/>
            <wp:effectExtent l="12700" t="12700" r="12700" b="10795"/>
            <wp:wrapTight wrapText="bothSides">
              <wp:wrapPolygon edited="0">
                <wp:start x="-48" y="-66"/>
                <wp:lineTo x="-48" y="21590"/>
                <wp:lineTo x="21600" y="21590"/>
                <wp:lineTo x="21600" y="-66"/>
                <wp:lineTo x="-48" y="-66"/>
              </wp:wrapPolygon>
            </wp:wrapTight>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sc92.jpeg"/>
                    <pic:cNvPicPr/>
                  </pic:nvPicPr>
                  <pic:blipFill>
                    <a:blip r:embed="rId687">
                      <a:extLst>
                        <a:ext uri="{28A0092B-C50C-407E-A947-70E740481C1C}">
                          <a14:useLocalDpi xmlns:a14="http://schemas.microsoft.com/office/drawing/2010/main" val="0"/>
                        </a:ext>
                      </a:extLst>
                    </a:blip>
                    <a:stretch>
                      <a:fillRect/>
                    </a:stretch>
                  </pic:blipFill>
                  <pic:spPr>
                    <a:xfrm>
                      <a:off x="0" y="0"/>
                      <a:ext cx="5727700" cy="41675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FCDDDD4" w14:textId="73361F21" w:rsidR="00C3701C" w:rsidRPr="00C3701C" w:rsidRDefault="00C3701C" w:rsidP="00C3701C">
      <w:r>
        <w:rPr>
          <w:noProof/>
        </w:rPr>
        <mc:AlternateContent>
          <mc:Choice Requires="wps">
            <w:drawing>
              <wp:anchor distT="0" distB="0" distL="114300" distR="114300" simplePos="0" relativeHeight="253104128" behindDoc="0" locked="0" layoutInCell="1" allowOverlap="1" wp14:anchorId="7E552201" wp14:editId="1F8B6AC8">
                <wp:simplePos x="0" y="0"/>
                <wp:positionH relativeFrom="column">
                  <wp:posOffset>0</wp:posOffset>
                </wp:positionH>
                <wp:positionV relativeFrom="paragraph">
                  <wp:posOffset>4278630</wp:posOffset>
                </wp:positionV>
                <wp:extent cx="5682527" cy="289367"/>
                <wp:effectExtent l="0" t="0" r="7620" b="15875"/>
                <wp:wrapNone/>
                <wp:docPr id="1247" name="Text Box 1247"/>
                <wp:cNvGraphicFramePr/>
                <a:graphic xmlns:a="http://schemas.openxmlformats.org/drawingml/2006/main">
                  <a:graphicData uri="http://schemas.microsoft.com/office/word/2010/wordprocessingShape">
                    <wps:wsp>
                      <wps:cNvSpPr txBox="1"/>
                      <wps:spPr>
                        <a:xfrm>
                          <a:off x="0" y="0"/>
                          <a:ext cx="5682527" cy="289367"/>
                        </a:xfrm>
                        <a:prstGeom prst="rect">
                          <a:avLst/>
                        </a:prstGeom>
                        <a:solidFill>
                          <a:schemeClr val="lt1"/>
                        </a:solidFill>
                        <a:ln w="6350">
                          <a:solidFill>
                            <a:schemeClr val="accent1"/>
                          </a:solidFill>
                        </a:ln>
                      </wps:spPr>
                      <wps:txbx>
                        <w:txbxContent>
                          <w:p w14:paraId="5F60298C" w14:textId="21466EE5" w:rsidR="00EF553F" w:rsidRDefault="00EF553F" w:rsidP="00C3701C">
                            <w:pPr>
                              <w:jc w:val="center"/>
                            </w:pPr>
                            <w:r>
                              <w:t>Figure 4.445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52201" id="Text Box 1247" o:spid="_x0000_s1942" type="#_x0000_t202" style="position:absolute;margin-left:0;margin-top:336.9pt;width:447.45pt;height:22.8pt;z-index:25310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" fillcolor="white [3201]" strokecolor="#4472c4 [3204]" strokeweight=".5pt">
                <v:textbox>
                  <w:txbxContent>
                    <w:p w14:paraId="5F60298C" w14:textId="21466EE5" w:rsidR="00EF553F" w:rsidRDefault="00EF553F" w:rsidP="00C3701C">
                      <w:pPr>
                        <w:jc w:val="center"/>
                      </w:pPr>
                      <w:r>
                        <w:t>Figure 4.445</w:t>
                      </w:r>
                    </w:p>
                  </w:txbxContent>
                </v:textbox>
              </v:shape>
            </w:pict>
          </mc:Fallback>
        </mc:AlternateContent>
      </w:r>
    </w:p>
    <w:p w14:paraId="5E3B956A" w14:textId="53592C02" w:rsidR="00C3701C" w:rsidRDefault="00C3701C" w:rsidP="00C3701C"/>
    <w:p w14:paraId="6051ED70" w14:textId="1CCA3114" w:rsidR="00C3701C" w:rsidRDefault="00C3701C" w:rsidP="00C3701C"/>
    <w:p w14:paraId="27A5C02C" w14:textId="764B862E" w:rsidR="00C3701C" w:rsidRDefault="00C3701C" w:rsidP="00C3701C">
      <w:r>
        <w:rPr>
          <w:noProof/>
        </w:rPr>
        <w:lastRenderedPageBreak/>
        <mc:AlternateContent>
          <mc:Choice Requires="wps">
            <w:drawing>
              <wp:anchor distT="0" distB="0" distL="114300" distR="114300" simplePos="0" relativeHeight="253107200" behindDoc="0" locked="0" layoutInCell="1" allowOverlap="1" wp14:anchorId="07083BBE" wp14:editId="428C4788">
                <wp:simplePos x="0" y="0"/>
                <wp:positionH relativeFrom="column">
                  <wp:posOffset>0</wp:posOffset>
                </wp:positionH>
                <wp:positionV relativeFrom="paragraph">
                  <wp:posOffset>2790190</wp:posOffset>
                </wp:positionV>
                <wp:extent cx="5682527" cy="289367"/>
                <wp:effectExtent l="0" t="0" r="7620" b="15875"/>
                <wp:wrapNone/>
                <wp:docPr id="1249" name="Text Box 1249"/>
                <wp:cNvGraphicFramePr/>
                <a:graphic xmlns:a="http://schemas.openxmlformats.org/drawingml/2006/main">
                  <a:graphicData uri="http://schemas.microsoft.com/office/word/2010/wordprocessingShape">
                    <wps:wsp>
                      <wps:cNvSpPr txBox="1"/>
                      <wps:spPr>
                        <a:xfrm>
                          <a:off x="0" y="0"/>
                          <a:ext cx="5682527" cy="289367"/>
                        </a:xfrm>
                        <a:prstGeom prst="rect">
                          <a:avLst/>
                        </a:prstGeom>
                        <a:solidFill>
                          <a:schemeClr val="lt1"/>
                        </a:solidFill>
                        <a:ln w="6350">
                          <a:solidFill>
                            <a:schemeClr val="accent1"/>
                          </a:solidFill>
                        </a:ln>
                      </wps:spPr>
                      <wps:txbx>
                        <w:txbxContent>
                          <w:p w14:paraId="0F2743A5" w14:textId="7B0FFF05" w:rsidR="00EF553F" w:rsidRDefault="00EF553F" w:rsidP="00C3701C">
                            <w:pPr>
                              <w:jc w:val="center"/>
                            </w:pPr>
                            <w:r>
                              <w:t>Figure 4.446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083BBE" id="Text Box 1249" o:spid="_x0000_s1943" type="#_x0000_t202" style="position:absolute;margin-left:0;margin-top:219.7pt;width:447.45pt;height:22.8pt;z-index:25310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" fillcolor="white [3201]" strokecolor="#4472c4 [3204]" strokeweight=".5pt">
                <v:textbox>
                  <w:txbxContent>
                    <w:p w14:paraId="0F2743A5" w14:textId="7B0FFF05" w:rsidR="00EF553F" w:rsidRDefault="00EF553F" w:rsidP="00C3701C">
                      <w:pPr>
                        <w:jc w:val="center"/>
                      </w:pPr>
                      <w:r>
                        <w:t>Figure 4.446</w:t>
                      </w:r>
                    </w:p>
                  </w:txbxContent>
                </v:textbox>
              </v:shape>
            </w:pict>
          </mc:Fallback>
        </mc:AlternateContent>
      </w:r>
      <w:r>
        <w:rPr>
          <w:noProof/>
        </w:rPr>
        <w:drawing>
          <wp:anchor distT="0" distB="0" distL="114300" distR="114300" simplePos="0" relativeHeight="253105152" behindDoc="1" locked="0" layoutInCell="1" allowOverlap="1" wp14:anchorId="250A7746" wp14:editId="1AA1142F">
            <wp:simplePos x="0" y="0"/>
            <wp:positionH relativeFrom="column">
              <wp:posOffset>12700</wp:posOffset>
            </wp:positionH>
            <wp:positionV relativeFrom="paragraph">
              <wp:posOffset>12700</wp:posOffset>
            </wp:positionV>
            <wp:extent cx="5727700" cy="2724150"/>
            <wp:effectExtent l="12700" t="12700" r="12700" b="19050"/>
            <wp:wrapTight wrapText="bothSides">
              <wp:wrapPolygon edited="0">
                <wp:start x="-48" y="-101"/>
                <wp:lineTo x="-48" y="21650"/>
                <wp:lineTo x="21600" y="21650"/>
                <wp:lineTo x="21600" y="-101"/>
                <wp:lineTo x="-48" y="-101"/>
              </wp:wrapPolygon>
            </wp:wrapTight>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sc93.jpeg"/>
                    <pic:cNvPicPr/>
                  </pic:nvPicPr>
                  <pic:blipFill>
                    <a:blip r:embed="rId688">
                      <a:extLst>
                        <a:ext uri="{28A0092B-C50C-407E-A947-70E740481C1C}">
                          <a14:useLocalDpi xmlns:a14="http://schemas.microsoft.com/office/drawing/2010/main" val="0"/>
                        </a:ext>
                      </a:extLst>
                    </a:blip>
                    <a:stretch>
                      <a:fillRect/>
                    </a:stretch>
                  </pic:blipFill>
                  <pic:spPr>
                    <a:xfrm>
                      <a:off x="0" y="0"/>
                      <a:ext cx="5727700" cy="27241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A677D2F" w14:textId="7B72942D" w:rsidR="00326F48" w:rsidRPr="00326F48" w:rsidRDefault="00326F48" w:rsidP="00326F48"/>
    <w:p w14:paraId="75AB7942" w14:textId="4E57BD01" w:rsidR="00326F48" w:rsidRPr="00326F48" w:rsidRDefault="00326F48" w:rsidP="00326F48"/>
    <w:p w14:paraId="16FABC16" w14:textId="423E1CB7" w:rsidR="00326F48" w:rsidRDefault="00326F48" w:rsidP="00326F48">
      <w:pPr>
        <w:ind w:firstLine="720"/>
      </w:pPr>
    </w:p>
    <w:p w14:paraId="6825534B" w14:textId="2345AF34" w:rsidR="00326F48" w:rsidRDefault="00326F48" w:rsidP="00326F48">
      <w:pPr>
        <w:pStyle w:val="Heading1"/>
      </w:pPr>
      <w:r>
        <w:br w:type="page"/>
      </w:r>
      <w:bookmarkStart w:id="97" w:name="_Toc100002679"/>
      <w:r>
        <w:lastRenderedPageBreak/>
        <w:t xml:space="preserve">3.4 </w:t>
      </w:r>
      <w:r w:rsidR="00325333">
        <w:t>Testing and Evaluation</w:t>
      </w:r>
      <w:bookmarkEnd w:id="97"/>
    </w:p>
    <w:p w14:paraId="435F291E" w14:textId="34B94BD3" w:rsidR="00325333" w:rsidRDefault="00325333" w:rsidP="00325333"/>
    <w:p w14:paraId="439EB505" w14:textId="2BA4E950" w:rsidR="00325333" w:rsidRDefault="00EC7414" w:rsidP="00EC7414">
      <w:pPr>
        <w:pStyle w:val="Heading2"/>
      </w:pPr>
      <w:bookmarkStart w:id="98" w:name="_Toc100002680"/>
      <w:r>
        <w:t>Testing for functionality and robustness</w:t>
      </w:r>
      <w:bookmarkEnd w:id="98"/>
    </w:p>
    <w:p w14:paraId="70977993" w14:textId="7E200298" w:rsidR="007D5014" w:rsidRDefault="007D5014" w:rsidP="007D5014"/>
    <w:p w14:paraId="2D108DB6" w14:textId="58D33443" w:rsidR="007D5014" w:rsidRPr="007D5014" w:rsidRDefault="007D5014" w:rsidP="007D5014">
      <w:r>
        <w:t>Since beta testing was done after developing each individual module during the iterative development process, and it fully tested the solution, both for functionality and robustness, the sections below will contain the testing strategy table from the Design section, followed by the table of test inputs and outputs from the Iterative development.</w:t>
      </w:r>
    </w:p>
    <w:p w14:paraId="598BB31B" w14:textId="5F62E60D" w:rsidR="000D0914" w:rsidRDefault="000D0914" w:rsidP="00326F48"/>
    <w:p w14:paraId="7020795B" w14:textId="2AAAC205" w:rsidR="000D0914" w:rsidRDefault="000D0914" w:rsidP="000D0914">
      <w:pPr>
        <w:pStyle w:val="Heading3"/>
      </w:pPr>
      <w:bookmarkStart w:id="99" w:name="_Toc100002681"/>
      <w:r>
        <w:t>Register function (backend)</w:t>
      </w:r>
      <w:bookmarkEnd w:id="99"/>
    </w:p>
    <w:p w14:paraId="706FE5A9" w14:textId="0FCA7A1C" w:rsidR="00D50A07" w:rsidRDefault="00D50A07" w:rsidP="00D50A07"/>
    <w:tbl>
      <w:tblPr>
        <w:tblStyle w:val="TableGrid"/>
        <w:tblW w:w="11199" w:type="dxa"/>
        <w:tblInd w:w="-1139" w:type="dxa"/>
        <w:tblLayout w:type="fixed"/>
        <w:tblLook w:val="04A0" w:firstRow="1" w:lastRow="0" w:firstColumn="1" w:lastColumn="0" w:noHBand="0" w:noVBand="1"/>
      </w:tblPr>
      <w:tblGrid>
        <w:gridCol w:w="567"/>
        <w:gridCol w:w="1418"/>
        <w:gridCol w:w="1701"/>
        <w:gridCol w:w="2551"/>
        <w:gridCol w:w="2694"/>
        <w:gridCol w:w="2268"/>
      </w:tblGrid>
      <w:tr w:rsidR="0095490C" w14:paraId="607A73E0" w14:textId="77777777" w:rsidTr="0095490C">
        <w:tc>
          <w:tcPr>
            <w:tcW w:w="567" w:type="dxa"/>
          </w:tcPr>
          <w:p w14:paraId="5B42DE91" w14:textId="2CC1F863" w:rsidR="0095490C" w:rsidRPr="00A134A6" w:rsidRDefault="0095490C" w:rsidP="00F35843">
            <w:pPr>
              <w:rPr>
                <w:b/>
                <w:bCs/>
              </w:rPr>
            </w:pPr>
            <w:r>
              <w:rPr>
                <w:b/>
                <w:bCs/>
              </w:rPr>
              <w:t>NO</w:t>
            </w:r>
          </w:p>
        </w:tc>
        <w:tc>
          <w:tcPr>
            <w:tcW w:w="1418" w:type="dxa"/>
          </w:tcPr>
          <w:p w14:paraId="5C63952E" w14:textId="214E7DF5" w:rsidR="0095490C" w:rsidRPr="00A134A6" w:rsidRDefault="0095490C" w:rsidP="00F35843">
            <w:pPr>
              <w:rPr>
                <w:b/>
                <w:bCs/>
              </w:rPr>
            </w:pPr>
            <w:r w:rsidRPr="00A134A6">
              <w:rPr>
                <w:b/>
                <w:bCs/>
              </w:rPr>
              <w:t>Variable</w:t>
            </w:r>
          </w:p>
        </w:tc>
        <w:tc>
          <w:tcPr>
            <w:tcW w:w="1701" w:type="dxa"/>
          </w:tcPr>
          <w:p w14:paraId="735EE817" w14:textId="77777777" w:rsidR="0095490C" w:rsidRPr="00A134A6" w:rsidRDefault="0095490C" w:rsidP="00F35843">
            <w:pPr>
              <w:rPr>
                <w:b/>
                <w:bCs/>
              </w:rPr>
            </w:pPr>
            <w:r w:rsidRPr="00A134A6">
              <w:rPr>
                <w:b/>
                <w:bCs/>
              </w:rPr>
              <w:t>Test data type</w:t>
            </w:r>
          </w:p>
        </w:tc>
        <w:tc>
          <w:tcPr>
            <w:tcW w:w="2551" w:type="dxa"/>
          </w:tcPr>
          <w:p w14:paraId="1AFAA727" w14:textId="77777777" w:rsidR="0095490C" w:rsidRPr="00A134A6" w:rsidRDefault="0095490C" w:rsidP="00F35843">
            <w:pPr>
              <w:rPr>
                <w:b/>
                <w:bCs/>
              </w:rPr>
            </w:pPr>
            <w:r w:rsidRPr="00A134A6">
              <w:rPr>
                <w:b/>
                <w:bCs/>
              </w:rPr>
              <w:t>Value</w:t>
            </w:r>
          </w:p>
        </w:tc>
        <w:tc>
          <w:tcPr>
            <w:tcW w:w="2694" w:type="dxa"/>
          </w:tcPr>
          <w:p w14:paraId="1CEB531E" w14:textId="77777777" w:rsidR="0095490C" w:rsidRPr="00A134A6" w:rsidRDefault="0095490C" w:rsidP="00F35843">
            <w:pPr>
              <w:rPr>
                <w:b/>
                <w:bCs/>
              </w:rPr>
            </w:pPr>
            <w:r>
              <w:rPr>
                <w:b/>
                <w:bCs/>
              </w:rPr>
              <w:t>Explanation</w:t>
            </w:r>
          </w:p>
        </w:tc>
        <w:tc>
          <w:tcPr>
            <w:tcW w:w="2268" w:type="dxa"/>
          </w:tcPr>
          <w:p w14:paraId="0AE07879" w14:textId="77777777" w:rsidR="0095490C" w:rsidRPr="00A134A6" w:rsidRDefault="0095490C" w:rsidP="00F35843">
            <w:pPr>
              <w:rPr>
                <w:b/>
                <w:bCs/>
              </w:rPr>
            </w:pPr>
            <w:r w:rsidRPr="00A134A6">
              <w:rPr>
                <w:b/>
                <w:bCs/>
              </w:rPr>
              <w:t>Expected result</w:t>
            </w:r>
          </w:p>
        </w:tc>
      </w:tr>
      <w:tr w:rsidR="0095490C" w14:paraId="3855755F" w14:textId="77777777" w:rsidTr="0095490C">
        <w:tc>
          <w:tcPr>
            <w:tcW w:w="567" w:type="dxa"/>
          </w:tcPr>
          <w:p w14:paraId="43E89F44" w14:textId="55E71A91" w:rsidR="0095490C" w:rsidRDefault="0095490C" w:rsidP="00F35843">
            <w:r>
              <w:t>1</w:t>
            </w:r>
          </w:p>
        </w:tc>
        <w:tc>
          <w:tcPr>
            <w:tcW w:w="1418" w:type="dxa"/>
          </w:tcPr>
          <w:p w14:paraId="54BC41E0" w14:textId="2F615437" w:rsidR="0095490C" w:rsidRDefault="0095490C" w:rsidP="00F35843">
            <w:r>
              <w:t>username</w:t>
            </w:r>
          </w:p>
        </w:tc>
        <w:tc>
          <w:tcPr>
            <w:tcW w:w="1701" w:type="dxa"/>
          </w:tcPr>
          <w:p w14:paraId="5537FE9F" w14:textId="77777777" w:rsidR="0095490C" w:rsidRDefault="0095490C" w:rsidP="00F35843">
            <w:r>
              <w:t xml:space="preserve">Normal </w:t>
            </w:r>
          </w:p>
        </w:tc>
        <w:tc>
          <w:tcPr>
            <w:tcW w:w="2551" w:type="dxa"/>
          </w:tcPr>
          <w:p w14:paraId="60300834" w14:textId="77777777" w:rsidR="0095490C" w:rsidRDefault="0095490C" w:rsidP="00F35843">
            <w:r>
              <w:t>“</w:t>
            </w:r>
            <w:proofErr w:type="spellStart"/>
            <w:r>
              <w:t>urosGluscevic</w:t>
            </w:r>
            <w:proofErr w:type="spellEnd"/>
            <w:r>
              <w:t>”</w:t>
            </w:r>
          </w:p>
        </w:tc>
        <w:tc>
          <w:tcPr>
            <w:tcW w:w="2694" w:type="dxa"/>
          </w:tcPr>
          <w:p w14:paraId="2DB7A90E" w14:textId="77777777" w:rsidR="0095490C" w:rsidRDefault="0095490C" w:rsidP="00F35843">
            <w:r>
              <w:t>A valid username which is not taken and is between the lengths of 1 and 30 characters</w:t>
            </w:r>
          </w:p>
        </w:tc>
        <w:tc>
          <w:tcPr>
            <w:tcW w:w="2268" w:type="dxa"/>
          </w:tcPr>
          <w:p w14:paraId="79DD42B8" w14:textId="77777777" w:rsidR="0095490C" w:rsidRDefault="0095490C" w:rsidP="00F35843">
            <w:r>
              <w:t>An account is created (assuming the password is valid)</w:t>
            </w:r>
          </w:p>
        </w:tc>
      </w:tr>
      <w:tr w:rsidR="0095490C" w14:paraId="60CCA084" w14:textId="77777777" w:rsidTr="0095490C">
        <w:tc>
          <w:tcPr>
            <w:tcW w:w="567" w:type="dxa"/>
          </w:tcPr>
          <w:p w14:paraId="0ED5F5BB" w14:textId="1DF32131" w:rsidR="0095490C" w:rsidRDefault="0095490C" w:rsidP="00F35843">
            <w:r>
              <w:t>2</w:t>
            </w:r>
          </w:p>
        </w:tc>
        <w:tc>
          <w:tcPr>
            <w:tcW w:w="1418" w:type="dxa"/>
          </w:tcPr>
          <w:p w14:paraId="41847FF9" w14:textId="4E32D303" w:rsidR="0095490C" w:rsidRDefault="0095490C" w:rsidP="00F35843">
            <w:r>
              <w:t>username</w:t>
            </w:r>
          </w:p>
        </w:tc>
        <w:tc>
          <w:tcPr>
            <w:tcW w:w="1701" w:type="dxa"/>
          </w:tcPr>
          <w:p w14:paraId="132E51B8" w14:textId="77777777" w:rsidR="0095490C" w:rsidRDefault="0095490C" w:rsidP="00F35843">
            <w:r>
              <w:t xml:space="preserve">Erroneous </w:t>
            </w:r>
          </w:p>
        </w:tc>
        <w:tc>
          <w:tcPr>
            <w:tcW w:w="2551" w:type="dxa"/>
          </w:tcPr>
          <w:p w14:paraId="7301C6A6" w14:textId="77777777" w:rsidR="0095490C" w:rsidRDefault="0095490C" w:rsidP="00F35843">
            <w:r>
              <w:t>“</w:t>
            </w:r>
            <w:proofErr w:type="spellStart"/>
            <w:r>
              <w:t>urosGluscevic</w:t>
            </w:r>
            <w:proofErr w:type="spellEnd"/>
            <w:r>
              <w:t>”</w:t>
            </w:r>
          </w:p>
        </w:tc>
        <w:tc>
          <w:tcPr>
            <w:tcW w:w="2694" w:type="dxa"/>
          </w:tcPr>
          <w:p w14:paraId="262EC119" w14:textId="77777777" w:rsidR="0095490C" w:rsidRDefault="0095490C" w:rsidP="00F35843">
            <w:r>
              <w:t>This username is taken</w:t>
            </w:r>
          </w:p>
        </w:tc>
        <w:tc>
          <w:tcPr>
            <w:tcW w:w="2268" w:type="dxa"/>
          </w:tcPr>
          <w:p w14:paraId="6AB29A0C" w14:textId="77777777" w:rsidR="0095490C" w:rsidRDefault="0095490C" w:rsidP="00F35843">
            <w:r>
              <w:t>The user is asked to choose a different username</w:t>
            </w:r>
          </w:p>
        </w:tc>
      </w:tr>
      <w:tr w:rsidR="0095490C" w14:paraId="6FF5A65E" w14:textId="77777777" w:rsidTr="0095490C">
        <w:tc>
          <w:tcPr>
            <w:tcW w:w="567" w:type="dxa"/>
          </w:tcPr>
          <w:p w14:paraId="6C13B61D" w14:textId="134D1997" w:rsidR="0095490C" w:rsidRDefault="0095490C" w:rsidP="00F35843">
            <w:r>
              <w:t>3</w:t>
            </w:r>
          </w:p>
        </w:tc>
        <w:tc>
          <w:tcPr>
            <w:tcW w:w="1418" w:type="dxa"/>
          </w:tcPr>
          <w:p w14:paraId="2536BFD9" w14:textId="4140C007" w:rsidR="0095490C" w:rsidRDefault="0095490C" w:rsidP="00F35843">
            <w:r>
              <w:t>username</w:t>
            </w:r>
          </w:p>
        </w:tc>
        <w:tc>
          <w:tcPr>
            <w:tcW w:w="1701" w:type="dxa"/>
          </w:tcPr>
          <w:p w14:paraId="406A9DC8" w14:textId="77777777" w:rsidR="0095490C" w:rsidRDefault="0095490C" w:rsidP="00F35843">
            <w:r>
              <w:t>Erroneous</w:t>
            </w:r>
          </w:p>
        </w:tc>
        <w:tc>
          <w:tcPr>
            <w:tcW w:w="2551" w:type="dxa"/>
          </w:tcPr>
          <w:p w14:paraId="5533D31A" w14:textId="77777777" w:rsidR="0095490C" w:rsidRDefault="0095490C" w:rsidP="00F35843">
            <w:r>
              <w:t>“”</w:t>
            </w:r>
          </w:p>
        </w:tc>
        <w:tc>
          <w:tcPr>
            <w:tcW w:w="2694" w:type="dxa"/>
          </w:tcPr>
          <w:p w14:paraId="4036774B" w14:textId="77777777" w:rsidR="0095490C" w:rsidRDefault="0095490C" w:rsidP="00F35843">
            <w:r>
              <w:t>The username is an empty string, which is not allowed</w:t>
            </w:r>
          </w:p>
        </w:tc>
        <w:tc>
          <w:tcPr>
            <w:tcW w:w="2268" w:type="dxa"/>
          </w:tcPr>
          <w:p w14:paraId="048B52D7" w14:textId="77777777" w:rsidR="0095490C" w:rsidRDefault="0095490C" w:rsidP="00F35843">
            <w:r>
              <w:t>The user is asked to choose a different username</w:t>
            </w:r>
          </w:p>
        </w:tc>
      </w:tr>
      <w:tr w:rsidR="0095490C" w14:paraId="3DF04BD0" w14:textId="77777777" w:rsidTr="0095490C">
        <w:tc>
          <w:tcPr>
            <w:tcW w:w="567" w:type="dxa"/>
          </w:tcPr>
          <w:p w14:paraId="35F966DC" w14:textId="0FDB5F98" w:rsidR="0095490C" w:rsidRDefault="0095490C" w:rsidP="00F35843">
            <w:r>
              <w:t>4</w:t>
            </w:r>
          </w:p>
        </w:tc>
        <w:tc>
          <w:tcPr>
            <w:tcW w:w="1418" w:type="dxa"/>
          </w:tcPr>
          <w:p w14:paraId="3DFC610E" w14:textId="4B3E741D" w:rsidR="0095490C" w:rsidRDefault="0095490C" w:rsidP="00F35843">
            <w:r>
              <w:t>username</w:t>
            </w:r>
          </w:p>
        </w:tc>
        <w:tc>
          <w:tcPr>
            <w:tcW w:w="1701" w:type="dxa"/>
          </w:tcPr>
          <w:p w14:paraId="16242823" w14:textId="77777777" w:rsidR="0095490C" w:rsidRDefault="0095490C" w:rsidP="00F35843">
            <w:r>
              <w:t>Erroneous</w:t>
            </w:r>
          </w:p>
        </w:tc>
        <w:tc>
          <w:tcPr>
            <w:tcW w:w="2551" w:type="dxa"/>
          </w:tcPr>
          <w:p w14:paraId="04247639" w14:textId="77777777" w:rsidR="0095490C" w:rsidRDefault="0095490C" w:rsidP="00F35843">
            <w:r>
              <w:t>“</w:t>
            </w:r>
            <w:proofErr w:type="spellStart"/>
            <w:r>
              <w:t>aaaaaaaaaaaaaaaaaaaaaaaaaaaaaaaaa</w:t>
            </w:r>
            <w:proofErr w:type="spellEnd"/>
            <w:r>
              <w:t>”</w:t>
            </w:r>
          </w:p>
        </w:tc>
        <w:tc>
          <w:tcPr>
            <w:tcW w:w="2694" w:type="dxa"/>
          </w:tcPr>
          <w:p w14:paraId="05D82255" w14:textId="77777777" w:rsidR="0095490C" w:rsidRDefault="0095490C" w:rsidP="00F35843">
            <w:r>
              <w:t>The username is longer than 30 characters, which is not allowed</w:t>
            </w:r>
          </w:p>
        </w:tc>
        <w:tc>
          <w:tcPr>
            <w:tcW w:w="2268" w:type="dxa"/>
          </w:tcPr>
          <w:p w14:paraId="4FA9BE24" w14:textId="77777777" w:rsidR="0095490C" w:rsidRDefault="0095490C" w:rsidP="00F35843">
            <w:r>
              <w:t>The user is asked to choose a different username</w:t>
            </w:r>
          </w:p>
        </w:tc>
      </w:tr>
      <w:tr w:rsidR="0095490C" w14:paraId="3DD4C168" w14:textId="77777777" w:rsidTr="0095490C">
        <w:tc>
          <w:tcPr>
            <w:tcW w:w="567" w:type="dxa"/>
          </w:tcPr>
          <w:p w14:paraId="61813E31" w14:textId="6DEF045C" w:rsidR="0095490C" w:rsidRDefault="0095490C" w:rsidP="00F35843">
            <w:r>
              <w:t>5</w:t>
            </w:r>
          </w:p>
        </w:tc>
        <w:tc>
          <w:tcPr>
            <w:tcW w:w="1418" w:type="dxa"/>
          </w:tcPr>
          <w:p w14:paraId="46993125" w14:textId="3BEBD619" w:rsidR="0095490C" w:rsidRDefault="0095490C" w:rsidP="00F35843">
            <w:r>
              <w:t xml:space="preserve">username </w:t>
            </w:r>
          </w:p>
        </w:tc>
        <w:tc>
          <w:tcPr>
            <w:tcW w:w="1701" w:type="dxa"/>
          </w:tcPr>
          <w:p w14:paraId="7DFF3653" w14:textId="77777777" w:rsidR="0095490C" w:rsidRDefault="0095490C" w:rsidP="00F35843">
            <w:r>
              <w:t>Boundary</w:t>
            </w:r>
          </w:p>
        </w:tc>
        <w:tc>
          <w:tcPr>
            <w:tcW w:w="2551" w:type="dxa"/>
          </w:tcPr>
          <w:p w14:paraId="42D3FED8" w14:textId="77777777" w:rsidR="0095490C" w:rsidRDefault="0095490C" w:rsidP="00F35843">
            <w:r>
              <w:t>“M”</w:t>
            </w:r>
          </w:p>
        </w:tc>
        <w:tc>
          <w:tcPr>
            <w:tcW w:w="2694" w:type="dxa"/>
          </w:tcPr>
          <w:p w14:paraId="59E48580" w14:textId="77777777" w:rsidR="0095490C" w:rsidRDefault="0095490C" w:rsidP="00F35843">
            <w:r>
              <w:t>The username is 1 character long, which is the lower limit</w:t>
            </w:r>
          </w:p>
        </w:tc>
        <w:tc>
          <w:tcPr>
            <w:tcW w:w="2268" w:type="dxa"/>
          </w:tcPr>
          <w:p w14:paraId="2EE261F5" w14:textId="77777777" w:rsidR="0095490C" w:rsidRDefault="0095490C" w:rsidP="00F35843">
            <w:r>
              <w:t>An account is created (assuming the password is valid)</w:t>
            </w:r>
          </w:p>
        </w:tc>
      </w:tr>
      <w:tr w:rsidR="0095490C" w14:paraId="5EA0E892" w14:textId="77777777" w:rsidTr="0095490C">
        <w:tc>
          <w:tcPr>
            <w:tcW w:w="567" w:type="dxa"/>
          </w:tcPr>
          <w:p w14:paraId="30DD8841" w14:textId="05873BD4" w:rsidR="0095490C" w:rsidRDefault="0095490C" w:rsidP="00F35843">
            <w:r>
              <w:t>6</w:t>
            </w:r>
          </w:p>
        </w:tc>
        <w:tc>
          <w:tcPr>
            <w:tcW w:w="1418" w:type="dxa"/>
          </w:tcPr>
          <w:p w14:paraId="260C7E9C" w14:textId="363BD816" w:rsidR="0095490C" w:rsidRDefault="0095490C" w:rsidP="00F35843">
            <w:r>
              <w:t>username</w:t>
            </w:r>
          </w:p>
        </w:tc>
        <w:tc>
          <w:tcPr>
            <w:tcW w:w="1701" w:type="dxa"/>
          </w:tcPr>
          <w:p w14:paraId="4861F99E" w14:textId="77777777" w:rsidR="0095490C" w:rsidRDefault="0095490C" w:rsidP="00F35843">
            <w:r>
              <w:t>Boundary</w:t>
            </w:r>
          </w:p>
        </w:tc>
        <w:tc>
          <w:tcPr>
            <w:tcW w:w="2551" w:type="dxa"/>
          </w:tcPr>
          <w:p w14:paraId="71B1FF28" w14:textId="77777777" w:rsidR="0095490C" w:rsidRDefault="0095490C" w:rsidP="00F35843">
            <w:r>
              <w:t>“</w:t>
            </w:r>
            <w:proofErr w:type="spellStart"/>
            <w:r>
              <w:t>bbbbbbbbbbbbbbbbbbbbbbbbbbbbbb</w:t>
            </w:r>
            <w:proofErr w:type="spellEnd"/>
            <w:r>
              <w:t>”</w:t>
            </w:r>
          </w:p>
        </w:tc>
        <w:tc>
          <w:tcPr>
            <w:tcW w:w="2694" w:type="dxa"/>
          </w:tcPr>
          <w:p w14:paraId="54969CCA" w14:textId="77777777" w:rsidR="0095490C" w:rsidRDefault="0095490C" w:rsidP="00F35843">
            <w:r>
              <w:t>The username is 30 characters long, which is the upper limit</w:t>
            </w:r>
          </w:p>
        </w:tc>
        <w:tc>
          <w:tcPr>
            <w:tcW w:w="2268" w:type="dxa"/>
          </w:tcPr>
          <w:p w14:paraId="3109C395" w14:textId="77777777" w:rsidR="0095490C" w:rsidRDefault="0095490C" w:rsidP="00F35843">
            <w:r>
              <w:t>An account is created (assuming the password is valid)</w:t>
            </w:r>
          </w:p>
        </w:tc>
      </w:tr>
      <w:tr w:rsidR="0095490C" w14:paraId="3AB589ED" w14:textId="77777777" w:rsidTr="0095490C">
        <w:tc>
          <w:tcPr>
            <w:tcW w:w="567" w:type="dxa"/>
          </w:tcPr>
          <w:p w14:paraId="2D0F999A" w14:textId="300EF7FA" w:rsidR="0095490C" w:rsidRDefault="0095490C" w:rsidP="00F35843">
            <w:r>
              <w:t>7</w:t>
            </w:r>
          </w:p>
        </w:tc>
        <w:tc>
          <w:tcPr>
            <w:tcW w:w="1418" w:type="dxa"/>
          </w:tcPr>
          <w:p w14:paraId="5E0700C7" w14:textId="3DC0EB4C" w:rsidR="0095490C" w:rsidRDefault="0095490C" w:rsidP="00F35843">
            <w:r>
              <w:t>password</w:t>
            </w:r>
          </w:p>
        </w:tc>
        <w:tc>
          <w:tcPr>
            <w:tcW w:w="1701" w:type="dxa"/>
          </w:tcPr>
          <w:p w14:paraId="4DB5C708" w14:textId="77777777" w:rsidR="0095490C" w:rsidRDefault="0095490C" w:rsidP="00F35843">
            <w:r>
              <w:t>Normal</w:t>
            </w:r>
          </w:p>
        </w:tc>
        <w:tc>
          <w:tcPr>
            <w:tcW w:w="2551" w:type="dxa"/>
          </w:tcPr>
          <w:p w14:paraId="51A15798" w14:textId="77777777" w:rsidR="0095490C" w:rsidRDefault="0095490C" w:rsidP="00F35843">
            <w:r>
              <w:t>“</w:t>
            </w:r>
            <w:proofErr w:type="spellStart"/>
            <w:r>
              <w:t>secretPass</w:t>
            </w:r>
            <w:proofErr w:type="spellEnd"/>
            <w:r>
              <w:t>”</w:t>
            </w:r>
          </w:p>
        </w:tc>
        <w:tc>
          <w:tcPr>
            <w:tcW w:w="2694" w:type="dxa"/>
          </w:tcPr>
          <w:p w14:paraId="35AA4C51" w14:textId="77777777" w:rsidR="0095490C" w:rsidRDefault="0095490C" w:rsidP="00F35843">
            <w:r>
              <w:t>The password is between 8 and 20 characters long</w:t>
            </w:r>
          </w:p>
        </w:tc>
        <w:tc>
          <w:tcPr>
            <w:tcW w:w="2268" w:type="dxa"/>
          </w:tcPr>
          <w:p w14:paraId="613EA10E" w14:textId="77777777" w:rsidR="0095490C" w:rsidRDefault="0095490C" w:rsidP="00F35843">
            <w:r>
              <w:t>An account is created (assuming the username is valid)</w:t>
            </w:r>
          </w:p>
        </w:tc>
      </w:tr>
      <w:tr w:rsidR="0095490C" w14:paraId="180365E1" w14:textId="77777777" w:rsidTr="0095490C">
        <w:tc>
          <w:tcPr>
            <w:tcW w:w="567" w:type="dxa"/>
          </w:tcPr>
          <w:p w14:paraId="57F09252" w14:textId="494C01FE" w:rsidR="0095490C" w:rsidRDefault="0095490C" w:rsidP="00F35843">
            <w:r>
              <w:t>8</w:t>
            </w:r>
          </w:p>
        </w:tc>
        <w:tc>
          <w:tcPr>
            <w:tcW w:w="1418" w:type="dxa"/>
          </w:tcPr>
          <w:p w14:paraId="61791BE4" w14:textId="4A847E5D" w:rsidR="0095490C" w:rsidRDefault="0095490C" w:rsidP="00F35843">
            <w:r>
              <w:t>password</w:t>
            </w:r>
          </w:p>
        </w:tc>
        <w:tc>
          <w:tcPr>
            <w:tcW w:w="1701" w:type="dxa"/>
          </w:tcPr>
          <w:p w14:paraId="7E2FEF03" w14:textId="77777777" w:rsidR="0095490C" w:rsidRDefault="0095490C" w:rsidP="00F35843">
            <w:r>
              <w:t>Erroneous</w:t>
            </w:r>
          </w:p>
        </w:tc>
        <w:tc>
          <w:tcPr>
            <w:tcW w:w="2551" w:type="dxa"/>
          </w:tcPr>
          <w:p w14:paraId="0FF14998" w14:textId="77777777" w:rsidR="0095490C" w:rsidRDefault="0095490C" w:rsidP="00F35843">
            <w:r>
              <w:t>“”</w:t>
            </w:r>
          </w:p>
        </w:tc>
        <w:tc>
          <w:tcPr>
            <w:tcW w:w="2694" w:type="dxa"/>
          </w:tcPr>
          <w:p w14:paraId="36A0F74E" w14:textId="77777777" w:rsidR="0095490C" w:rsidRDefault="0095490C" w:rsidP="00F35843">
            <w:r>
              <w:t>The password is an empty string, which is not allowed</w:t>
            </w:r>
          </w:p>
        </w:tc>
        <w:tc>
          <w:tcPr>
            <w:tcW w:w="2268" w:type="dxa"/>
          </w:tcPr>
          <w:p w14:paraId="583C2FD2" w14:textId="77777777" w:rsidR="0095490C" w:rsidRDefault="0095490C" w:rsidP="00F35843">
            <w:r>
              <w:t>The user is asked to choose a password again</w:t>
            </w:r>
          </w:p>
        </w:tc>
      </w:tr>
      <w:tr w:rsidR="0095490C" w14:paraId="6B4A19E2" w14:textId="77777777" w:rsidTr="0095490C">
        <w:tc>
          <w:tcPr>
            <w:tcW w:w="567" w:type="dxa"/>
          </w:tcPr>
          <w:p w14:paraId="46055590" w14:textId="03F554C1" w:rsidR="0095490C" w:rsidRDefault="0095490C" w:rsidP="00F35843">
            <w:r>
              <w:t>9</w:t>
            </w:r>
          </w:p>
        </w:tc>
        <w:tc>
          <w:tcPr>
            <w:tcW w:w="1418" w:type="dxa"/>
          </w:tcPr>
          <w:p w14:paraId="5568335E" w14:textId="432A3A24" w:rsidR="0095490C" w:rsidRDefault="0095490C" w:rsidP="00F35843">
            <w:r>
              <w:t>password</w:t>
            </w:r>
          </w:p>
        </w:tc>
        <w:tc>
          <w:tcPr>
            <w:tcW w:w="1701" w:type="dxa"/>
          </w:tcPr>
          <w:p w14:paraId="198773B1" w14:textId="77777777" w:rsidR="0095490C" w:rsidRDefault="0095490C" w:rsidP="00F35843">
            <w:r>
              <w:t>Erroneous</w:t>
            </w:r>
          </w:p>
        </w:tc>
        <w:tc>
          <w:tcPr>
            <w:tcW w:w="2551" w:type="dxa"/>
          </w:tcPr>
          <w:p w14:paraId="7C6E1F45" w14:textId="77777777" w:rsidR="0095490C" w:rsidRDefault="0095490C" w:rsidP="00F35843">
            <w:r>
              <w:t>“hello”</w:t>
            </w:r>
          </w:p>
        </w:tc>
        <w:tc>
          <w:tcPr>
            <w:tcW w:w="2694" w:type="dxa"/>
          </w:tcPr>
          <w:p w14:paraId="27B28F55" w14:textId="77777777" w:rsidR="0095490C" w:rsidRDefault="0095490C" w:rsidP="00F35843">
            <w:r>
              <w:t>The password is 5 characters long, which is fewer than the lower limit of 8</w:t>
            </w:r>
          </w:p>
        </w:tc>
        <w:tc>
          <w:tcPr>
            <w:tcW w:w="2268" w:type="dxa"/>
          </w:tcPr>
          <w:p w14:paraId="08316DB3" w14:textId="77777777" w:rsidR="0095490C" w:rsidRDefault="0095490C" w:rsidP="00F35843">
            <w:r>
              <w:t>The user is asked to choose a password again</w:t>
            </w:r>
          </w:p>
        </w:tc>
      </w:tr>
      <w:tr w:rsidR="0095490C" w14:paraId="013A77A2" w14:textId="77777777" w:rsidTr="0095490C">
        <w:tc>
          <w:tcPr>
            <w:tcW w:w="567" w:type="dxa"/>
          </w:tcPr>
          <w:p w14:paraId="6821399B" w14:textId="0C9C13BF" w:rsidR="0095490C" w:rsidRDefault="0095490C" w:rsidP="00F35843">
            <w:r>
              <w:lastRenderedPageBreak/>
              <w:t>10</w:t>
            </w:r>
          </w:p>
        </w:tc>
        <w:tc>
          <w:tcPr>
            <w:tcW w:w="1418" w:type="dxa"/>
          </w:tcPr>
          <w:p w14:paraId="14CFD33D" w14:textId="55B05106" w:rsidR="0095490C" w:rsidRDefault="0095490C" w:rsidP="00F35843">
            <w:r>
              <w:t>password</w:t>
            </w:r>
          </w:p>
        </w:tc>
        <w:tc>
          <w:tcPr>
            <w:tcW w:w="1701" w:type="dxa"/>
          </w:tcPr>
          <w:p w14:paraId="03E78070" w14:textId="77777777" w:rsidR="0095490C" w:rsidRDefault="0095490C" w:rsidP="00F35843">
            <w:r>
              <w:t>Erroneous</w:t>
            </w:r>
          </w:p>
        </w:tc>
        <w:tc>
          <w:tcPr>
            <w:tcW w:w="2551" w:type="dxa"/>
          </w:tcPr>
          <w:p w14:paraId="633701C8" w14:textId="77777777" w:rsidR="0095490C" w:rsidRDefault="0095490C" w:rsidP="00F35843">
            <w:r>
              <w:t>“</w:t>
            </w:r>
            <w:proofErr w:type="spellStart"/>
            <w:r>
              <w:t>hellohellohellohellohello</w:t>
            </w:r>
            <w:proofErr w:type="spellEnd"/>
            <w:r>
              <w:t>”</w:t>
            </w:r>
          </w:p>
        </w:tc>
        <w:tc>
          <w:tcPr>
            <w:tcW w:w="2694" w:type="dxa"/>
          </w:tcPr>
          <w:p w14:paraId="504C3F3B" w14:textId="77777777" w:rsidR="0095490C" w:rsidRDefault="0095490C" w:rsidP="00F35843">
            <w:r>
              <w:t>The password is 25 characters long, which is greater than the upper limit of 20</w:t>
            </w:r>
          </w:p>
        </w:tc>
        <w:tc>
          <w:tcPr>
            <w:tcW w:w="2268" w:type="dxa"/>
          </w:tcPr>
          <w:p w14:paraId="182291A7" w14:textId="77777777" w:rsidR="0095490C" w:rsidRDefault="0095490C" w:rsidP="00F35843">
            <w:r>
              <w:t>The user is asked to choose a password again</w:t>
            </w:r>
          </w:p>
        </w:tc>
      </w:tr>
      <w:tr w:rsidR="0095490C" w14:paraId="0EFF3BDE" w14:textId="77777777" w:rsidTr="0095490C">
        <w:tc>
          <w:tcPr>
            <w:tcW w:w="567" w:type="dxa"/>
          </w:tcPr>
          <w:p w14:paraId="240E146F" w14:textId="241A01AB" w:rsidR="0095490C" w:rsidRDefault="0095490C" w:rsidP="00F35843">
            <w:r>
              <w:t>11</w:t>
            </w:r>
          </w:p>
        </w:tc>
        <w:tc>
          <w:tcPr>
            <w:tcW w:w="1418" w:type="dxa"/>
          </w:tcPr>
          <w:p w14:paraId="3B0C2BAA" w14:textId="5DABD4C3" w:rsidR="0095490C" w:rsidRDefault="0095490C" w:rsidP="00F35843">
            <w:r>
              <w:t>password</w:t>
            </w:r>
          </w:p>
        </w:tc>
        <w:tc>
          <w:tcPr>
            <w:tcW w:w="1701" w:type="dxa"/>
          </w:tcPr>
          <w:p w14:paraId="5CF3D9DF" w14:textId="77777777" w:rsidR="0095490C" w:rsidRDefault="0095490C" w:rsidP="00F35843">
            <w:r>
              <w:t>Boundary</w:t>
            </w:r>
          </w:p>
        </w:tc>
        <w:tc>
          <w:tcPr>
            <w:tcW w:w="2551" w:type="dxa"/>
          </w:tcPr>
          <w:p w14:paraId="11FA1F66" w14:textId="77777777" w:rsidR="0095490C" w:rsidRDefault="0095490C" w:rsidP="00F35843">
            <w:r>
              <w:t>“12345678”</w:t>
            </w:r>
          </w:p>
        </w:tc>
        <w:tc>
          <w:tcPr>
            <w:tcW w:w="2694" w:type="dxa"/>
          </w:tcPr>
          <w:p w14:paraId="4393484C" w14:textId="77777777" w:rsidR="0095490C" w:rsidRDefault="0095490C" w:rsidP="00F35843">
            <w:r>
              <w:t>The password is 8 characters long, which is equal to the lower limit of 8</w:t>
            </w:r>
          </w:p>
        </w:tc>
        <w:tc>
          <w:tcPr>
            <w:tcW w:w="2268" w:type="dxa"/>
          </w:tcPr>
          <w:p w14:paraId="044966F3" w14:textId="77777777" w:rsidR="0095490C" w:rsidRDefault="0095490C" w:rsidP="00F35843">
            <w:r>
              <w:t>An account is created (assuming the username is valid)</w:t>
            </w:r>
          </w:p>
        </w:tc>
      </w:tr>
      <w:tr w:rsidR="0095490C" w14:paraId="5BFD7F4D" w14:textId="77777777" w:rsidTr="0095490C">
        <w:tc>
          <w:tcPr>
            <w:tcW w:w="567" w:type="dxa"/>
          </w:tcPr>
          <w:p w14:paraId="713468C5" w14:textId="732AA802" w:rsidR="0095490C" w:rsidRDefault="0095490C" w:rsidP="00F35843">
            <w:r>
              <w:t>12</w:t>
            </w:r>
          </w:p>
        </w:tc>
        <w:tc>
          <w:tcPr>
            <w:tcW w:w="1418" w:type="dxa"/>
          </w:tcPr>
          <w:p w14:paraId="70A860FA" w14:textId="4B32A6C3" w:rsidR="0095490C" w:rsidRDefault="0095490C" w:rsidP="00F35843">
            <w:r>
              <w:t>password</w:t>
            </w:r>
          </w:p>
        </w:tc>
        <w:tc>
          <w:tcPr>
            <w:tcW w:w="1701" w:type="dxa"/>
          </w:tcPr>
          <w:p w14:paraId="069D52E8" w14:textId="77777777" w:rsidR="0095490C" w:rsidRDefault="0095490C" w:rsidP="00F35843">
            <w:r>
              <w:t>Boundary</w:t>
            </w:r>
          </w:p>
        </w:tc>
        <w:tc>
          <w:tcPr>
            <w:tcW w:w="2551" w:type="dxa"/>
          </w:tcPr>
          <w:p w14:paraId="5C8239F7" w14:textId="77777777" w:rsidR="0095490C" w:rsidRDefault="0095490C" w:rsidP="00F35843">
            <w:r>
              <w:t>“12345123451234512345”</w:t>
            </w:r>
          </w:p>
        </w:tc>
        <w:tc>
          <w:tcPr>
            <w:tcW w:w="2694" w:type="dxa"/>
          </w:tcPr>
          <w:p w14:paraId="0AF68E9A" w14:textId="77777777" w:rsidR="0095490C" w:rsidRDefault="0095490C" w:rsidP="00F35843">
            <w:r>
              <w:t>The password is 20 characters long, which is equal to the upper limit of 20</w:t>
            </w:r>
          </w:p>
        </w:tc>
        <w:tc>
          <w:tcPr>
            <w:tcW w:w="2268" w:type="dxa"/>
          </w:tcPr>
          <w:p w14:paraId="2FC96391" w14:textId="77777777" w:rsidR="0095490C" w:rsidRDefault="0095490C" w:rsidP="00F35843">
            <w:r>
              <w:t>An account is created (assuming the username is valid)</w:t>
            </w:r>
          </w:p>
        </w:tc>
      </w:tr>
    </w:tbl>
    <w:p w14:paraId="65BB456F" w14:textId="77777777" w:rsidR="00D50A07" w:rsidRPr="00D50A07" w:rsidRDefault="00D50A07" w:rsidP="00D50A07"/>
    <w:p w14:paraId="5E716CDC" w14:textId="77777777" w:rsidR="008F1B7F" w:rsidRPr="008F1B7F" w:rsidRDefault="008F1B7F" w:rsidP="008F1B7F"/>
    <w:p w14:paraId="654A6370" w14:textId="71D5B8EB" w:rsidR="000D0914" w:rsidRDefault="000D0914" w:rsidP="000D0914"/>
    <w:tbl>
      <w:tblPr>
        <w:tblStyle w:val="TableGrid"/>
        <w:tblpPr w:leftFromText="180" w:rightFromText="180" w:vertAnchor="text" w:horzAnchor="margin" w:tblpY="-178"/>
        <w:tblW w:w="0" w:type="auto"/>
        <w:tblLook w:val="04A0" w:firstRow="1" w:lastRow="0" w:firstColumn="1" w:lastColumn="0" w:noHBand="0" w:noVBand="1"/>
      </w:tblPr>
      <w:tblGrid>
        <w:gridCol w:w="1004"/>
        <w:gridCol w:w="3102"/>
        <w:gridCol w:w="3969"/>
        <w:gridCol w:w="935"/>
      </w:tblGrid>
      <w:tr w:rsidR="00AF41F0" w14:paraId="25A236AC" w14:textId="77777777" w:rsidTr="00AF41F0">
        <w:tc>
          <w:tcPr>
            <w:tcW w:w="1004" w:type="dxa"/>
          </w:tcPr>
          <w:p w14:paraId="6C65555D" w14:textId="77777777" w:rsidR="00AF41F0" w:rsidRPr="009577F0" w:rsidRDefault="00AF41F0" w:rsidP="00AF41F0">
            <w:pPr>
              <w:rPr>
                <w:b/>
                <w:bCs/>
              </w:rPr>
            </w:pPr>
            <w:r w:rsidRPr="009577F0">
              <w:rPr>
                <w:b/>
                <w:bCs/>
              </w:rPr>
              <w:t>Test number</w:t>
            </w:r>
          </w:p>
        </w:tc>
        <w:tc>
          <w:tcPr>
            <w:tcW w:w="3102" w:type="dxa"/>
          </w:tcPr>
          <w:p w14:paraId="0688CCA5" w14:textId="77777777" w:rsidR="00AF41F0" w:rsidRPr="009577F0" w:rsidRDefault="00AF41F0" w:rsidP="00AF41F0">
            <w:pPr>
              <w:rPr>
                <w:b/>
                <w:bCs/>
              </w:rPr>
            </w:pPr>
            <w:r w:rsidRPr="009577F0">
              <w:rPr>
                <w:b/>
                <w:bCs/>
              </w:rPr>
              <w:t>Input</w:t>
            </w:r>
          </w:p>
        </w:tc>
        <w:tc>
          <w:tcPr>
            <w:tcW w:w="3969" w:type="dxa"/>
          </w:tcPr>
          <w:p w14:paraId="491F9328" w14:textId="77777777" w:rsidR="00AF41F0" w:rsidRPr="009577F0" w:rsidRDefault="00AF41F0" w:rsidP="00AF41F0">
            <w:pPr>
              <w:rPr>
                <w:b/>
                <w:bCs/>
              </w:rPr>
            </w:pPr>
            <w:r w:rsidRPr="009577F0">
              <w:rPr>
                <w:b/>
                <w:bCs/>
              </w:rPr>
              <w:t>Outcome</w:t>
            </w:r>
          </w:p>
        </w:tc>
        <w:tc>
          <w:tcPr>
            <w:tcW w:w="935" w:type="dxa"/>
          </w:tcPr>
          <w:p w14:paraId="5B5D4EBB" w14:textId="77777777" w:rsidR="00AF41F0" w:rsidRPr="009577F0" w:rsidRDefault="00AF41F0" w:rsidP="00AF41F0">
            <w:pPr>
              <w:rPr>
                <w:b/>
                <w:bCs/>
              </w:rPr>
            </w:pPr>
            <w:r w:rsidRPr="009577F0">
              <w:rPr>
                <w:b/>
                <w:bCs/>
              </w:rPr>
              <w:t>Passed</w:t>
            </w:r>
          </w:p>
        </w:tc>
      </w:tr>
      <w:tr w:rsidR="00AF41F0" w14:paraId="0B644831" w14:textId="77777777" w:rsidTr="00AF41F0">
        <w:tc>
          <w:tcPr>
            <w:tcW w:w="1004" w:type="dxa"/>
          </w:tcPr>
          <w:p w14:paraId="5B183D0C" w14:textId="77777777" w:rsidR="00AF41F0" w:rsidRDefault="00AF41F0" w:rsidP="00AF41F0">
            <w:r>
              <w:t>1</w:t>
            </w:r>
          </w:p>
        </w:tc>
        <w:tc>
          <w:tcPr>
            <w:tcW w:w="3102" w:type="dxa"/>
          </w:tcPr>
          <w:p w14:paraId="4BEAEA06" w14:textId="56DB6DF1" w:rsidR="00AF41F0" w:rsidRDefault="00AF41F0" w:rsidP="00AF41F0">
            <w:r>
              <w:t>Username and password – Figure 4.23</w:t>
            </w:r>
            <w:r w:rsidR="008F1B7F">
              <w:t>, page 93</w:t>
            </w:r>
          </w:p>
        </w:tc>
        <w:tc>
          <w:tcPr>
            <w:tcW w:w="3969" w:type="dxa"/>
          </w:tcPr>
          <w:p w14:paraId="0E20BAE7" w14:textId="7924CFD4" w:rsidR="00AF41F0" w:rsidRDefault="00AF41F0" w:rsidP="00AF41F0">
            <w:r>
              <w:t>Conformation message – figure 4.23; record – figure 4.24</w:t>
            </w:r>
            <w:r w:rsidR="008F1B7F">
              <w:t>, page 93</w:t>
            </w:r>
          </w:p>
        </w:tc>
        <w:tc>
          <w:tcPr>
            <w:tcW w:w="935" w:type="dxa"/>
          </w:tcPr>
          <w:p w14:paraId="18AEF7C7" w14:textId="77777777" w:rsidR="00AF41F0" w:rsidRDefault="00AF41F0" w:rsidP="00AF41F0">
            <w:r>
              <w:t>YES</w:t>
            </w:r>
          </w:p>
        </w:tc>
      </w:tr>
      <w:tr w:rsidR="00AF41F0" w14:paraId="132E7720" w14:textId="77777777" w:rsidTr="00AF41F0">
        <w:tc>
          <w:tcPr>
            <w:tcW w:w="1004" w:type="dxa"/>
          </w:tcPr>
          <w:p w14:paraId="21322A70" w14:textId="77777777" w:rsidR="00AF41F0" w:rsidRDefault="00AF41F0" w:rsidP="00AF41F0">
            <w:r>
              <w:t>2</w:t>
            </w:r>
          </w:p>
        </w:tc>
        <w:tc>
          <w:tcPr>
            <w:tcW w:w="3102" w:type="dxa"/>
          </w:tcPr>
          <w:p w14:paraId="1C92CBBA" w14:textId="560B8EF4" w:rsidR="00AF41F0" w:rsidRDefault="00AF41F0" w:rsidP="00AF41F0">
            <w:r>
              <w:t>Username and password – Figure 4.25</w:t>
            </w:r>
            <w:r w:rsidR="00D50A07">
              <w:t>, page 94</w:t>
            </w:r>
          </w:p>
        </w:tc>
        <w:tc>
          <w:tcPr>
            <w:tcW w:w="3969" w:type="dxa"/>
          </w:tcPr>
          <w:p w14:paraId="469E6B86" w14:textId="575C5343" w:rsidR="00AF41F0" w:rsidRDefault="00AF41F0" w:rsidP="00AF41F0">
            <w:r>
              <w:t>Error message – figure 4.25</w:t>
            </w:r>
            <w:r w:rsidR="00D50A07">
              <w:t>, page 94</w:t>
            </w:r>
          </w:p>
        </w:tc>
        <w:tc>
          <w:tcPr>
            <w:tcW w:w="935" w:type="dxa"/>
          </w:tcPr>
          <w:p w14:paraId="468FBC0F" w14:textId="77777777" w:rsidR="00AF41F0" w:rsidRDefault="00AF41F0" w:rsidP="00AF41F0">
            <w:r>
              <w:t>YES</w:t>
            </w:r>
          </w:p>
        </w:tc>
      </w:tr>
      <w:tr w:rsidR="00AF41F0" w14:paraId="1156B04A" w14:textId="77777777" w:rsidTr="00AF41F0">
        <w:tc>
          <w:tcPr>
            <w:tcW w:w="1004" w:type="dxa"/>
          </w:tcPr>
          <w:p w14:paraId="789CBAC6" w14:textId="77777777" w:rsidR="00AF41F0" w:rsidRDefault="00AF41F0" w:rsidP="00AF41F0">
            <w:r>
              <w:t>3</w:t>
            </w:r>
          </w:p>
        </w:tc>
        <w:tc>
          <w:tcPr>
            <w:tcW w:w="3102" w:type="dxa"/>
          </w:tcPr>
          <w:p w14:paraId="2FB627F4" w14:textId="74BA2175" w:rsidR="00AF41F0" w:rsidRDefault="00AF41F0" w:rsidP="00AF41F0">
            <w:r>
              <w:t>Username and password – Figure 4.26</w:t>
            </w:r>
            <w:r w:rsidR="00EB7152">
              <w:t>, page 94</w:t>
            </w:r>
          </w:p>
        </w:tc>
        <w:tc>
          <w:tcPr>
            <w:tcW w:w="3969" w:type="dxa"/>
          </w:tcPr>
          <w:p w14:paraId="7A279660" w14:textId="3B79567A" w:rsidR="00AF41F0" w:rsidRDefault="00AF41F0" w:rsidP="00AF41F0">
            <w:r>
              <w:t>Error message – figure 4.26</w:t>
            </w:r>
            <w:r w:rsidR="00EB7152">
              <w:t>, page 94</w:t>
            </w:r>
          </w:p>
        </w:tc>
        <w:tc>
          <w:tcPr>
            <w:tcW w:w="935" w:type="dxa"/>
          </w:tcPr>
          <w:p w14:paraId="5BC0DFCD" w14:textId="77777777" w:rsidR="00AF41F0" w:rsidRDefault="00AF41F0" w:rsidP="00AF41F0">
            <w:r>
              <w:t>YES</w:t>
            </w:r>
          </w:p>
        </w:tc>
      </w:tr>
      <w:tr w:rsidR="00AF41F0" w14:paraId="1C590663" w14:textId="77777777" w:rsidTr="00AF41F0">
        <w:tc>
          <w:tcPr>
            <w:tcW w:w="1004" w:type="dxa"/>
          </w:tcPr>
          <w:p w14:paraId="45B5C12D" w14:textId="027F32C0" w:rsidR="00AF41F0" w:rsidRDefault="00AF41F0" w:rsidP="00AF41F0">
            <w:r>
              <w:t>4</w:t>
            </w:r>
          </w:p>
        </w:tc>
        <w:tc>
          <w:tcPr>
            <w:tcW w:w="3102" w:type="dxa"/>
          </w:tcPr>
          <w:p w14:paraId="68C0C153" w14:textId="1FD8F2C6" w:rsidR="00AF41F0" w:rsidRDefault="00AF41F0" w:rsidP="00AF41F0">
            <w:r>
              <w:t>Username and password – Figure 4.41</w:t>
            </w:r>
            <w:r w:rsidR="00EB7152">
              <w:t>, page 97</w:t>
            </w:r>
          </w:p>
        </w:tc>
        <w:tc>
          <w:tcPr>
            <w:tcW w:w="3969" w:type="dxa"/>
          </w:tcPr>
          <w:p w14:paraId="45C56F29" w14:textId="17199583" w:rsidR="00AF41F0" w:rsidRDefault="00AF41F0" w:rsidP="00AF41F0">
            <w:r>
              <w:t>Error message – figure 4.41</w:t>
            </w:r>
            <w:r w:rsidR="00EB7152">
              <w:t>, page 97</w:t>
            </w:r>
          </w:p>
        </w:tc>
        <w:tc>
          <w:tcPr>
            <w:tcW w:w="935" w:type="dxa"/>
          </w:tcPr>
          <w:p w14:paraId="424641D9" w14:textId="2CE567D4" w:rsidR="00AF41F0" w:rsidRDefault="00AF41F0" w:rsidP="00AF41F0">
            <w:r>
              <w:t>YES</w:t>
            </w:r>
          </w:p>
        </w:tc>
      </w:tr>
      <w:tr w:rsidR="00AF41F0" w14:paraId="2096A2DD" w14:textId="77777777" w:rsidTr="00AF41F0">
        <w:tc>
          <w:tcPr>
            <w:tcW w:w="1004" w:type="dxa"/>
          </w:tcPr>
          <w:p w14:paraId="1E56D4AA" w14:textId="77777777" w:rsidR="00AF41F0" w:rsidRDefault="00AF41F0" w:rsidP="00AF41F0">
            <w:r>
              <w:t>5</w:t>
            </w:r>
          </w:p>
        </w:tc>
        <w:tc>
          <w:tcPr>
            <w:tcW w:w="3102" w:type="dxa"/>
          </w:tcPr>
          <w:p w14:paraId="0429494A" w14:textId="7F256B9D" w:rsidR="00AF41F0" w:rsidRDefault="00AF41F0" w:rsidP="00AF41F0">
            <w:r>
              <w:t>Username and password – Figure 4.29</w:t>
            </w:r>
            <w:r w:rsidR="00EB7152">
              <w:t>, page 95</w:t>
            </w:r>
          </w:p>
        </w:tc>
        <w:tc>
          <w:tcPr>
            <w:tcW w:w="3969" w:type="dxa"/>
          </w:tcPr>
          <w:p w14:paraId="3EED52F5" w14:textId="167F39F2" w:rsidR="00AF41F0" w:rsidRDefault="00AF41F0" w:rsidP="00AF41F0">
            <w:r>
              <w:t>Conformation message – figure 4.29; record – figure 4.30</w:t>
            </w:r>
            <w:r w:rsidR="00EB7152">
              <w:t>, page 95</w:t>
            </w:r>
          </w:p>
        </w:tc>
        <w:tc>
          <w:tcPr>
            <w:tcW w:w="935" w:type="dxa"/>
          </w:tcPr>
          <w:p w14:paraId="319447E3" w14:textId="77777777" w:rsidR="00AF41F0" w:rsidRDefault="00AF41F0" w:rsidP="00AF41F0">
            <w:r>
              <w:t>YES</w:t>
            </w:r>
          </w:p>
        </w:tc>
      </w:tr>
      <w:tr w:rsidR="00AF41F0" w14:paraId="3BDB4001" w14:textId="77777777" w:rsidTr="00AF41F0">
        <w:tc>
          <w:tcPr>
            <w:tcW w:w="1004" w:type="dxa"/>
          </w:tcPr>
          <w:p w14:paraId="4DF2B221" w14:textId="19C5AE5F" w:rsidR="00AF41F0" w:rsidRDefault="00AF41F0" w:rsidP="00AF41F0">
            <w:r>
              <w:t>6</w:t>
            </w:r>
          </w:p>
        </w:tc>
        <w:tc>
          <w:tcPr>
            <w:tcW w:w="3102" w:type="dxa"/>
          </w:tcPr>
          <w:p w14:paraId="72A87E84" w14:textId="5A38FE25" w:rsidR="00AF41F0" w:rsidRDefault="00AF41F0" w:rsidP="00AF41F0">
            <w:r>
              <w:t>Username and password – Figure 4.42</w:t>
            </w:r>
            <w:r w:rsidR="00EB7152">
              <w:t>, page 97</w:t>
            </w:r>
          </w:p>
        </w:tc>
        <w:tc>
          <w:tcPr>
            <w:tcW w:w="3969" w:type="dxa"/>
          </w:tcPr>
          <w:p w14:paraId="450A88B0" w14:textId="508B00FD" w:rsidR="00AF41F0" w:rsidRDefault="00AF41F0" w:rsidP="00AF41F0">
            <w:r>
              <w:t>Conformation message – figure 4.42</w:t>
            </w:r>
            <w:r w:rsidR="00EB7152">
              <w:t>, page 97</w:t>
            </w:r>
          </w:p>
        </w:tc>
        <w:tc>
          <w:tcPr>
            <w:tcW w:w="935" w:type="dxa"/>
          </w:tcPr>
          <w:p w14:paraId="402A8FCB" w14:textId="225CC437" w:rsidR="00AF41F0" w:rsidRDefault="00AF41F0" w:rsidP="00AF41F0">
            <w:r>
              <w:t>YES</w:t>
            </w:r>
          </w:p>
        </w:tc>
      </w:tr>
      <w:tr w:rsidR="00AF41F0" w14:paraId="50603F7B" w14:textId="77777777" w:rsidTr="00AF41F0">
        <w:tc>
          <w:tcPr>
            <w:tcW w:w="1004" w:type="dxa"/>
          </w:tcPr>
          <w:p w14:paraId="6533375C" w14:textId="77777777" w:rsidR="00AF41F0" w:rsidRDefault="00AF41F0" w:rsidP="00AF41F0">
            <w:r>
              <w:t>7</w:t>
            </w:r>
          </w:p>
        </w:tc>
        <w:tc>
          <w:tcPr>
            <w:tcW w:w="3102" w:type="dxa"/>
          </w:tcPr>
          <w:p w14:paraId="78DFABD2" w14:textId="1B93382C" w:rsidR="00AF41F0" w:rsidRDefault="00AF41F0" w:rsidP="00AF41F0">
            <w:r>
              <w:t>Username and password – Figure 4.23</w:t>
            </w:r>
            <w:r w:rsidR="00EB7152">
              <w:t>, page 93</w:t>
            </w:r>
          </w:p>
        </w:tc>
        <w:tc>
          <w:tcPr>
            <w:tcW w:w="3969" w:type="dxa"/>
          </w:tcPr>
          <w:p w14:paraId="37CF8A9B" w14:textId="28AF6C93" w:rsidR="00AF41F0" w:rsidRDefault="00AF41F0" w:rsidP="00AF41F0">
            <w:r>
              <w:t>Conformation message – figure 4.23; record – figure 4.24</w:t>
            </w:r>
            <w:r w:rsidR="00EB7152">
              <w:t>, page 93</w:t>
            </w:r>
          </w:p>
        </w:tc>
        <w:tc>
          <w:tcPr>
            <w:tcW w:w="935" w:type="dxa"/>
          </w:tcPr>
          <w:p w14:paraId="300524C4" w14:textId="77777777" w:rsidR="00AF41F0" w:rsidRDefault="00AF41F0" w:rsidP="00AF41F0">
            <w:r>
              <w:t>YES</w:t>
            </w:r>
          </w:p>
        </w:tc>
      </w:tr>
      <w:tr w:rsidR="00AF41F0" w14:paraId="77440E1F" w14:textId="77777777" w:rsidTr="00AF41F0">
        <w:tc>
          <w:tcPr>
            <w:tcW w:w="1004" w:type="dxa"/>
          </w:tcPr>
          <w:p w14:paraId="17702814" w14:textId="77777777" w:rsidR="00AF41F0" w:rsidRDefault="00AF41F0" w:rsidP="00AF41F0">
            <w:r>
              <w:t>8</w:t>
            </w:r>
          </w:p>
        </w:tc>
        <w:tc>
          <w:tcPr>
            <w:tcW w:w="3102" w:type="dxa"/>
          </w:tcPr>
          <w:p w14:paraId="44BE4B4D" w14:textId="68255620" w:rsidR="00AF41F0" w:rsidRDefault="00AF41F0" w:rsidP="00AF41F0">
            <w:r>
              <w:t>Username and password – Figure 4.33</w:t>
            </w:r>
            <w:r w:rsidR="00EB7152">
              <w:t>, page 96</w:t>
            </w:r>
          </w:p>
        </w:tc>
        <w:tc>
          <w:tcPr>
            <w:tcW w:w="3969" w:type="dxa"/>
          </w:tcPr>
          <w:p w14:paraId="535BA01D" w14:textId="3027F336" w:rsidR="00AF41F0" w:rsidRDefault="00AF41F0" w:rsidP="00AF41F0">
            <w:r>
              <w:t>Error message – figure 4.33</w:t>
            </w:r>
            <w:r w:rsidR="00EB7152">
              <w:t>, page 96</w:t>
            </w:r>
          </w:p>
        </w:tc>
        <w:tc>
          <w:tcPr>
            <w:tcW w:w="935" w:type="dxa"/>
          </w:tcPr>
          <w:p w14:paraId="7D1A5BE3" w14:textId="77777777" w:rsidR="00AF41F0" w:rsidRDefault="00AF41F0" w:rsidP="00AF41F0">
            <w:r>
              <w:t>YES</w:t>
            </w:r>
          </w:p>
        </w:tc>
      </w:tr>
      <w:tr w:rsidR="00AF41F0" w14:paraId="2B6B8ECF" w14:textId="77777777" w:rsidTr="00AF41F0">
        <w:tc>
          <w:tcPr>
            <w:tcW w:w="1004" w:type="dxa"/>
          </w:tcPr>
          <w:p w14:paraId="08DEA271" w14:textId="77682B2D" w:rsidR="00AF41F0" w:rsidRDefault="00AF41F0" w:rsidP="00AF41F0">
            <w:r>
              <w:t>9</w:t>
            </w:r>
          </w:p>
        </w:tc>
        <w:tc>
          <w:tcPr>
            <w:tcW w:w="3102" w:type="dxa"/>
          </w:tcPr>
          <w:p w14:paraId="600A812C" w14:textId="6FC0FFF1" w:rsidR="00EB7152" w:rsidRDefault="00AF41F0" w:rsidP="00AF41F0">
            <w:r>
              <w:t>Username and password – Figure 4.43</w:t>
            </w:r>
            <w:r w:rsidR="00EB7152">
              <w:t>, page 98</w:t>
            </w:r>
          </w:p>
        </w:tc>
        <w:tc>
          <w:tcPr>
            <w:tcW w:w="3969" w:type="dxa"/>
          </w:tcPr>
          <w:p w14:paraId="0E0A50B3" w14:textId="3F25CECF" w:rsidR="00AF41F0" w:rsidRDefault="00AF41F0" w:rsidP="00AF41F0">
            <w:r>
              <w:t>Error message – figure 4.43</w:t>
            </w:r>
            <w:r w:rsidR="00EB7152">
              <w:t>, page 98</w:t>
            </w:r>
          </w:p>
        </w:tc>
        <w:tc>
          <w:tcPr>
            <w:tcW w:w="935" w:type="dxa"/>
          </w:tcPr>
          <w:p w14:paraId="3CC6A317" w14:textId="32ECA196" w:rsidR="00AF41F0" w:rsidRDefault="00AF41F0" w:rsidP="00AF41F0">
            <w:r>
              <w:t>YES</w:t>
            </w:r>
          </w:p>
        </w:tc>
      </w:tr>
      <w:tr w:rsidR="00AF41F0" w14:paraId="382684AA" w14:textId="77777777" w:rsidTr="00AF41F0">
        <w:tc>
          <w:tcPr>
            <w:tcW w:w="1004" w:type="dxa"/>
          </w:tcPr>
          <w:p w14:paraId="585272CA" w14:textId="00511B1C" w:rsidR="00AF41F0" w:rsidRDefault="00AF41F0" w:rsidP="00AF41F0">
            <w:r>
              <w:t>10</w:t>
            </w:r>
          </w:p>
        </w:tc>
        <w:tc>
          <w:tcPr>
            <w:tcW w:w="3102" w:type="dxa"/>
          </w:tcPr>
          <w:p w14:paraId="6E0A962F" w14:textId="5256E38A" w:rsidR="00AF41F0" w:rsidRDefault="00AF41F0" w:rsidP="00AF41F0">
            <w:r>
              <w:t>Username and password – Figure 4.44</w:t>
            </w:r>
            <w:r w:rsidR="00EB7152">
              <w:t>, page 98</w:t>
            </w:r>
          </w:p>
        </w:tc>
        <w:tc>
          <w:tcPr>
            <w:tcW w:w="3969" w:type="dxa"/>
          </w:tcPr>
          <w:p w14:paraId="27306B02" w14:textId="0D810ECB" w:rsidR="00AF41F0" w:rsidRDefault="00AF41F0" w:rsidP="00AF41F0">
            <w:r>
              <w:t>Error message – figure 4.44</w:t>
            </w:r>
            <w:r w:rsidR="00EB7152">
              <w:t>, page 98</w:t>
            </w:r>
          </w:p>
        </w:tc>
        <w:tc>
          <w:tcPr>
            <w:tcW w:w="935" w:type="dxa"/>
          </w:tcPr>
          <w:p w14:paraId="0785EECB" w14:textId="5850EA12" w:rsidR="00AF41F0" w:rsidRDefault="00AF41F0" w:rsidP="00AF41F0">
            <w:r>
              <w:t>YES</w:t>
            </w:r>
          </w:p>
        </w:tc>
      </w:tr>
      <w:tr w:rsidR="00AF41F0" w14:paraId="14203474" w14:textId="77777777" w:rsidTr="00AF41F0">
        <w:tc>
          <w:tcPr>
            <w:tcW w:w="1004" w:type="dxa"/>
          </w:tcPr>
          <w:p w14:paraId="38BC39F6" w14:textId="6BEC4D37" w:rsidR="00AF41F0" w:rsidRDefault="00AF41F0" w:rsidP="00AF41F0">
            <w:r>
              <w:t>11</w:t>
            </w:r>
          </w:p>
        </w:tc>
        <w:tc>
          <w:tcPr>
            <w:tcW w:w="3102" w:type="dxa"/>
          </w:tcPr>
          <w:p w14:paraId="280861CB" w14:textId="0D8AA321" w:rsidR="00AF41F0" w:rsidRDefault="00AF41F0" w:rsidP="00AF41F0">
            <w:r>
              <w:t>Username and password – Figure 4.45</w:t>
            </w:r>
            <w:r w:rsidR="00EB7152">
              <w:t>, page 99</w:t>
            </w:r>
          </w:p>
        </w:tc>
        <w:tc>
          <w:tcPr>
            <w:tcW w:w="3969" w:type="dxa"/>
          </w:tcPr>
          <w:p w14:paraId="649C70E6" w14:textId="2361C8CB" w:rsidR="00AF41F0" w:rsidRDefault="00AF41F0" w:rsidP="00AF41F0">
            <w:r>
              <w:t>Conformation message – figure 4.45</w:t>
            </w:r>
            <w:r w:rsidR="00EB7152">
              <w:t>, page 99</w:t>
            </w:r>
          </w:p>
        </w:tc>
        <w:tc>
          <w:tcPr>
            <w:tcW w:w="935" w:type="dxa"/>
          </w:tcPr>
          <w:p w14:paraId="60A424AF" w14:textId="35E31082" w:rsidR="00AF41F0" w:rsidRDefault="00AF41F0" w:rsidP="00AF41F0">
            <w:r>
              <w:t>YES</w:t>
            </w:r>
          </w:p>
        </w:tc>
      </w:tr>
      <w:tr w:rsidR="00AF41F0" w14:paraId="059FC3DD" w14:textId="77777777" w:rsidTr="00AF41F0">
        <w:tc>
          <w:tcPr>
            <w:tcW w:w="1004" w:type="dxa"/>
          </w:tcPr>
          <w:p w14:paraId="328908AE" w14:textId="2555A569" w:rsidR="00AF41F0" w:rsidRDefault="00AF41F0" w:rsidP="00AF41F0">
            <w:r>
              <w:t>12</w:t>
            </w:r>
          </w:p>
        </w:tc>
        <w:tc>
          <w:tcPr>
            <w:tcW w:w="3102" w:type="dxa"/>
          </w:tcPr>
          <w:p w14:paraId="4E1EBA13" w14:textId="444A33CF" w:rsidR="00AF41F0" w:rsidRDefault="00AF41F0" w:rsidP="00AF41F0">
            <w:r>
              <w:t>Username and password – Figure 4.46</w:t>
            </w:r>
            <w:r w:rsidR="00EB7152">
              <w:t>, page 99</w:t>
            </w:r>
          </w:p>
        </w:tc>
        <w:tc>
          <w:tcPr>
            <w:tcW w:w="3969" w:type="dxa"/>
          </w:tcPr>
          <w:p w14:paraId="0BD553F5" w14:textId="1B740833" w:rsidR="00AF41F0" w:rsidRDefault="00AF41F0" w:rsidP="00AF41F0">
            <w:r>
              <w:t>Conformation message – figure 4.46</w:t>
            </w:r>
            <w:r w:rsidR="00EB7152">
              <w:t>, page 99</w:t>
            </w:r>
          </w:p>
        </w:tc>
        <w:tc>
          <w:tcPr>
            <w:tcW w:w="935" w:type="dxa"/>
          </w:tcPr>
          <w:p w14:paraId="12028472" w14:textId="401FA60F" w:rsidR="00AF41F0" w:rsidRDefault="00AF41F0" w:rsidP="00AF41F0">
            <w:r>
              <w:t>YES</w:t>
            </w:r>
          </w:p>
        </w:tc>
      </w:tr>
    </w:tbl>
    <w:p w14:paraId="2F240B87" w14:textId="3627D133" w:rsidR="000D0914" w:rsidRDefault="008C6F3D" w:rsidP="008C6F3D">
      <w:pPr>
        <w:pStyle w:val="Heading3"/>
      </w:pPr>
      <w:bookmarkStart w:id="100" w:name="_Toc100002682"/>
      <w:r>
        <w:t>Login function</w:t>
      </w:r>
      <w:r w:rsidR="000318D3">
        <w:t xml:space="preserve"> (backend)</w:t>
      </w:r>
      <w:bookmarkEnd w:id="100"/>
    </w:p>
    <w:p w14:paraId="5B253085" w14:textId="3CC33DB3" w:rsidR="0075522B" w:rsidRDefault="0075522B" w:rsidP="0075522B"/>
    <w:p w14:paraId="2922DEA2" w14:textId="39C3C831" w:rsidR="0075522B" w:rsidRDefault="0075522B" w:rsidP="0075522B"/>
    <w:p w14:paraId="26E3C363" w14:textId="0ACB80AA" w:rsidR="0075522B" w:rsidRDefault="0075522B" w:rsidP="0075522B"/>
    <w:p w14:paraId="3C13A91D" w14:textId="594B8F95" w:rsidR="0075522B" w:rsidRDefault="0075522B" w:rsidP="0075522B"/>
    <w:p w14:paraId="42D01CFF" w14:textId="44F5429F" w:rsidR="0075522B" w:rsidRDefault="0075522B" w:rsidP="0075522B"/>
    <w:p w14:paraId="10099B64" w14:textId="5B9B05B2" w:rsidR="0075522B" w:rsidRDefault="0075522B" w:rsidP="0075522B"/>
    <w:tbl>
      <w:tblPr>
        <w:tblStyle w:val="TableGrid"/>
        <w:tblW w:w="11340" w:type="dxa"/>
        <w:tblInd w:w="-1139" w:type="dxa"/>
        <w:tblLayout w:type="fixed"/>
        <w:tblLook w:val="04A0" w:firstRow="1" w:lastRow="0" w:firstColumn="1" w:lastColumn="0" w:noHBand="0" w:noVBand="1"/>
      </w:tblPr>
      <w:tblGrid>
        <w:gridCol w:w="567"/>
        <w:gridCol w:w="1560"/>
        <w:gridCol w:w="1559"/>
        <w:gridCol w:w="2551"/>
        <w:gridCol w:w="2268"/>
        <w:gridCol w:w="2835"/>
      </w:tblGrid>
      <w:tr w:rsidR="00AD4503" w:rsidRPr="00A134A6" w14:paraId="10EACB3C" w14:textId="77777777" w:rsidTr="00AD4503">
        <w:tc>
          <w:tcPr>
            <w:tcW w:w="567" w:type="dxa"/>
          </w:tcPr>
          <w:p w14:paraId="2545BEC7" w14:textId="12577B9C" w:rsidR="00AD4503" w:rsidRPr="00AD4503" w:rsidRDefault="00AD4503" w:rsidP="00AD4503">
            <w:r>
              <w:rPr>
                <w:b/>
                <w:bCs/>
              </w:rPr>
              <w:t>NO</w:t>
            </w:r>
          </w:p>
        </w:tc>
        <w:tc>
          <w:tcPr>
            <w:tcW w:w="1560" w:type="dxa"/>
          </w:tcPr>
          <w:p w14:paraId="73A4C08E" w14:textId="335A2B8E" w:rsidR="00AD4503" w:rsidRPr="00A134A6" w:rsidRDefault="00AD4503" w:rsidP="00F35843">
            <w:pPr>
              <w:rPr>
                <w:b/>
                <w:bCs/>
              </w:rPr>
            </w:pPr>
            <w:r w:rsidRPr="00A134A6">
              <w:rPr>
                <w:b/>
                <w:bCs/>
              </w:rPr>
              <w:t>Variable</w:t>
            </w:r>
          </w:p>
        </w:tc>
        <w:tc>
          <w:tcPr>
            <w:tcW w:w="1559" w:type="dxa"/>
          </w:tcPr>
          <w:p w14:paraId="127BF848" w14:textId="77777777" w:rsidR="00AD4503" w:rsidRPr="00A134A6" w:rsidRDefault="00AD4503" w:rsidP="00F35843">
            <w:pPr>
              <w:rPr>
                <w:b/>
                <w:bCs/>
              </w:rPr>
            </w:pPr>
            <w:r w:rsidRPr="00A134A6">
              <w:rPr>
                <w:b/>
                <w:bCs/>
              </w:rPr>
              <w:t>Test data type</w:t>
            </w:r>
          </w:p>
        </w:tc>
        <w:tc>
          <w:tcPr>
            <w:tcW w:w="2551" w:type="dxa"/>
          </w:tcPr>
          <w:p w14:paraId="38F09CD3" w14:textId="77777777" w:rsidR="00AD4503" w:rsidRPr="00A134A6" w:rsidRDefault="00AD4503" w:rsidP="00F35843">
            <w:pPr>
              <w:rPr>
                <w:b/>
                <w:bCs/>
              </w:rPr>
            </w:pPr>
            <w:r w:rsidRPr="00A134A6">
              <w:rPr>
                <w:b/>
                <w:bCs/>
              </w:rPr>
              <w:t>Value</w:t>
            </w:r>
          </w:p>
        </w:tc>
        <w:tc>
          <w:tcPr>
            <w:tcW w:w="2268" w:type="dxa"/>
          </w:tcPr>
          <w:p w14:paraId="01BD2D1D" w14:textId="77777777" w:rsidR="00AD4503" w:rsidRPr="00A134A6" w:rsidRDefault="00AD4503" w:rsidP="00F35843">
            <w:pPr>
              <w:rPr>
                <w:b/>
                <w:bCs/>
              </w:rPr>
            </w:pPr>
            <w:r>
              <w:rPr>
                <w:b/>
                <w:bCs/>
              </w:rPr>
              <w:t>Explanation</w:t>
            </w:r>
          </w:p>
        </w:tc>
        <w:tc>
          <w:tcPr>
            <w:tcW w:w="2835" w:type="dxa"/>
          </w:tcPr>
          <w:p w14:paraId="51785892" w14:textId="77777777" w:rsidR="00AD4503" w:rsidRPr="00A134A6" w:rsidRDefault="00AD4503" w:rsidP="00F35843">
            <w:pPr>
              <w:rPr>
                <w:b/>
                <w:bCs/>
              </w:rPr>
            </w:pPr>
            <w:r w:rsidRPr="00A134A6">
              <w:rPr>
                <w:b/>
                <w:bCs/>
              </w:rPr>
              <w:t>Expected result</w:t>
            </w:r>
          </w:p>
        </w:tc>
      </w:tr>
      <w:tr w:rsidR="00AD4503" w14:paraId="52F75E90" w14:textId="77777777" w:rsidTr="00AD4503">
        <w:tc>
          <w:tcPr>
            <w:tcW w:w="567" w:type="dxa"/>
          </w:tcPr>
          <w:p w14:paraId="50EF01DC" w14:textId="412DBD4E" w:rsidR="00AD4503" w:rsidRDefault="00AD4503" w:rsidP="00F35843">
            <w:r>
              <w:t>1</w:t>
            </w:r>
          </w:p>
        </w:tc>
        <w:tc>
          <w:tcPr>
            <w:tcW w:w="1560" w:type="dxa"/>
          </w:tcPr>
          <w:p w14:paraId="1A838063" w14:textId="7FB4AA1C" w:rsidR="00AD4503" w:rsidRDefault="00AD4503" w:rsidP="00F35843">
            <w:r>
              <w:t>username</w:t>
            </w:r>
          </w:p>
        </w:tc>
        <w:tc>
          <w:tcPr>
            <w:tcW w:w="1559" w:type="dxa"/>
          </w:tcPr>
          <w:p w14:paraId="41E1034C" w14:textId="77777777" w:rsidR="00AD4503" w:rsidRDefault="00AD4503" w:rsidP="00F35843">
            <w:r>
              <w:t xml:space="preserve">Normal </w:t>
            </w:r>
          </w:p>
        </w:tc>
        <w:tc>
          <w:tcPr>
            <w:tcW w:w="2551" w:type="dxa"/>
          </w:tcPr>
          <w:p w14:paraId="70485053" w14:textId="77777777" w:rsidR="00AD4503" w:rsidRDefault="00AD4503" w:rsidP="00F35843">
            <w:r>
              <w:t>“</w:t>
            </w:r>
            <w:proofErr w:type="spellStart"/>
            <w:r>
              <w:t>urosGluscevic</w:t>
            </w:r>
            <w:proofErr w:type="spellEnd"/>
            <w:r>
              <w:t>”</w:t>
            </w:r>
          </w:p>
        </w:tc>
        <w:tc>
          <w:tcPr>
            <w:tcW w:w="2268" w:type="dxa"/>
          </w:tcPr>
          <w:p w14:paraId="213E7890" w14:textId="77777777" w:rsidR="00AD4503" w:rsidRDefault="00AD4503" w:rsidP="00F35843">
            <w:r>
              <w:t>A username which exists in the database</w:t>
            </w:r>
          </w:p>
        </w:tc>
        <w:tc>
          <w:tcPr>
            <w:tcW w:w="2835" w:type="dxa"/>
          </w:tcPr>
          <w:p w14:paraId="74A40241" w14:textId="77777777" w:rsidR="00AD4503" w:rsidRDefault="00AD4503" w:rsidP="00F35843">
            <w:r>
              <w:t>The user is logged in (assuming the password is correct)</w:t>
            </w:r>
          </w:p>
        </w:tc>
      </w:tr>
      <w:tr w:rsidR="00AD4503" w14:paraId="224727B7" w14:textId="77777777" w:rsidTr="00AD4503">
        <w:tc>
          <w:tcPr>
            <w:tcW w:w="567" w:type="dxa"/>
          </w:tcPr>
          <w:p w14:paraId="0902A071" w14:textId="12C42491" w:rsidR="00AD4503" w:rsidRDefault="00AD4503" w:rsidP="00F35843">
            <w:r>
              <w:t>2</w:t>
            </w:r>
          </w:p>
        </w:tc>
        <w:tc>
          <w:tcPr>
            <w:tcW w:w="1560" w:type="dxa"/>
          </w:tcPr>
          <w:p w14:paraId="76F3AA54" w14:textId="7C274157" w:rsidR="00AD4503" w:rsidRDefault="00AD4503" w:rsidP="00F35843">
            <w:r>
              <w:t>username</w:t>
            </w:r>
          </w:p>
        </w:tc>
        <w:tc>
          <w:tcPr>
            <w:tcW w:w="1559" w:type="dxa"/>
          </w:tcPr>
          <w:p w14:paraId="7CDA478E" w14:textId="77777777" w:rsidR="00AD4503" w:rsidRDefault="00AD4503" w:rsidP="00F35843">
            <w:r>
              <w:t>Erroneous</w:t>
            </w:r>
          </w:p>
        </w:tc>
        <w:tc>
          <w:tcPr>
            <w:tcW w:w="2551" w:type="dxa"/>
          </w:tcPr>
          <w:p w14:paraId="5CF81A48" w14:textId="77777777" w:rsidR="00AD4503" w:rsidRDefault="00AD4503" w:rsidP="00F35843">
            <w:r>
              <w:t>“</w:t>
            </w:r>
            <w:proofErr w:type="spellStart"/>
            <w:r>
              <w:t>nonExistant</w:t>
            </w:r>
            <w:proofErr w:type="spellEnd"/>
            <w:r>
              <w:t>”</w:t>
            </w:r>
          </w:p>
        </w:tc>
        <w:tc>
          <w:tcPr>
            <w:tcW w:w="2268" w:type="dxa"/>
          </w:tcPr>
          <w:p w14:paraId="35151433" w14:textId="77777777" w:rsidR="00AD4503" w:rsidRDefault="00AD4503" w:rsidP="00F35843">
            <w:r>
              <w:t>A username which does not exist in the database</w:t>
            </w:r>
          </w:p>
        </w:tc>
        <w:tc>
          <w:tcPr>
            <w:tcW w:w="2835" w:type="dxa"/>
          </w:tcPr>
          <w:p w14:paraId="04B4AC6B" w14:textId="77777777" w:rsidR="00AD4503" w:rsidRDefault="00AD4503" w:rsidP="00F35843">
            <w:r>
              <w:t>The user is told to enter a correct username</w:t>
            </w:r>
          </w:p>
        </w:tc>
      </w:tr>
      <w:tr w:rsidR="00AD4503" w14:paraId="355B0A6E" w14:textId="77777777" w:rsidTr="00AD4503">
        <w:tc>
          <w:tcPr>
            <w:tcW w:w="567" w:type="dxa"/>
          </w:tcPr>
          <w:p w14:paraId="4025EF70" w14:textId="09BB903E" w:rsidR="00AD4503" w:rsidRDefault="00AD4503" w:rsidP="00F35843">
            <w:r>
              <w:t>3</w:t>
            </w:r>
          </w:p>
        </w:tc>
        <w:tc>
          <w:tcPr>
            <w:tcW w:w="1560" w:type="dxa"/>
          </w:tcPr>
          <w:p w14:paraId="1ECB5CB7" w14:textId="44D1D003" w:rsidR="00AD4503" w:rsidRDefault="00AD4503" w:rsidP="00F35843">
            <w:r>
              <w:t>password</w:t>
            </w:r>
          </w:p>
        </w:tc>
        <w:tc>
          <w:tcPr>
            <w:tcW w:w="1559" w:type="dxa"/>
          </w:tcPr>
          <w:p w14:paraId="7AB0AC06" w14:textId="77777777" w:rsidR="00AD4503" w:rsidRDefault="00AD4503" w:rsidP="00F35843">
            <w:r>
              <w:t>Normal</w:t>
            </w:r>
          </w:p>
        </w:tc>
        <w:tc>
          <w:tcPr>
            <w:tcW w:w="2551" w:type="dxa"/>
          </w:tcPr>
          <w:p w14:paraId="66C45052" w14:textId="77777777" w:rsidR="00AD4503" w:rsidRDefault="00AD4503" w:rsidP="00F35843">
            <w:r>
              <w:t>“</w:t>
            </w:r>
            <w:proofErr w:type="spellStart"/>
            <w:r>
              <w:t>secretPass</w:t>
            </w:r>
            <w:proofErr w:type="spellEnd"/>
            <w:r>
              <w:t>”</w:t>
            </w:r>
          </w:p>
        </w:tc>
        <w:tc>
          <w:tcPr>
            <w:tcW w:w="2268" w:type="dxa"/>
          </w:tcPr>
          <w:p w14:paraId="144A5A98" w14:textId="77777777" w:rsidR="00AD4503" w:rsidRDefault="00AD4503" w:rsidP="00F35843">
            <w:r>
              <w:t>Password which matches the one stored in the database</w:t>
            </w:r>
          </w:p>
        </w:tc>
        <w:tc>
          <w:tcPr>
            <w:tcW w:w="2835" w:type="dxa"/>
          </w:tcPr>
          <w:p w14:paraId="038235EA" w14:textId="77777777" w:rsidR="00AD4503" w:rsidRDefault="00AD4503" w:rsidP="00F35843">
            <w:r>
              <w:t>The user is logged in (assuming the username is valid)</w:t>
            </w:r>
          </w:p>
        </w:tc>
      </w:tr>
      <w:tr w:rsidR="00AD4503" w14:paraId="230624D3" w14:textId="77777777" w:rsidTr="00AD4503">
        <w:tc>
          <w:tcPr>
            <w:tcW w:w="567" w:type="dxa"/>
          </w:tcPr>
          <w:p w14:paraId="092CE4BD" w14:textId="77777777" w:rsidR="00AD4503" w:rsidRDefault="00AD4503" w:rsidP="00F35843"/>
        </w:tc>
        <w:tc>
          <w:tcPr>
            <w:tcW w:w="1560" w:type="dxa"/>
          </w:tcPr>
          <w:p w14:paraId="00ABEF30" w14:textId="0A5F6831" w:rsidR="00AD4503" w:rsidRDefault="00AD4503" w:rsidP="00F35843">
            <w:r>
              <w:t>password</w:t>
            </w:r>
          </w:p>
        </w:tc>
        <w:tc>
          <w:tcPr>
            <w:tcW w:w="1559" w:type="dxa"/>
          </w:tcPr>
          <w:p w14:paraId="5F03B404" w14:textId="77777777" w:rsidR="00AD4503" w:rsidRDefault="00AD4503" w:rsidP="00F35843">
            <w:r>
              <w:t>Erroneous</w:t>
            </w:r>
          </w:p>
        </w:tc>
        <w:tc>
          <w:tcPr>
            <w:tcW w:w="2551" w:type="dxa"/>
          </w:tcPr>
          <w:p w14:paraId="2C1DE468" w14:textId="77777777" w:rsidR="00AD4503" w:rsidRDefault="00AD4503" w:rsidP="00F35843">
            <w:r>
              <w:t>“</w:t>
            </w:r>
            <w:proofErr w:type="spellStart"/>
            <w:r>
              <w:t>notMyPass</w:t>
            </w:r>
            <w:proofErr w:type="spellEnd"/>
            <w:r>
              <w:t>”</w:t>
            </w:r>
          </w:p>
        </w:tc>
        <w:tc>
          <w:tcPr>
            <w:tcW w:w="2268" w:type="dxa"/>
          </w:tcPr>
          <w:p w14:paraId="11D03EC1" w14:textId="77777777" w:rsidR="00AD4503" w:rsidRDefault="00AD4503" w:rsidP="00F35843">
            <w:r>
              <w:t>Password which does not match the one stored in the database</w:t>
            </w:r>
          </w:p>
        </w:tc>
        <w:tc>
          <w:tcPr>
            <w:tcW w:w="2835" w:type="dxa"/>
          </w:tcPr>
          <w:p w14:paraId="7D0424D6" w14:textId="77777777" w:rsidR="00AD4503" w:rsidRDefault="00AD4503" w:rsidP="00F35843">
            <w:r>
              <w:t>The user is asked to enter the correct password</w:t>
            </w:r>
          </w:p>
        </w:tc>
      </w:tr>
    </w:tbl>
    <w:p w14:paraId="65366A9C" w14:textId="77777777" w:rsidR="0075522B" w:rsidRPr="0075522B" w:rsidRDefault="0075522B" w:rsidP="0075522B"/>
    <w:p w14:paraId="7F31ACD6" w14:textId="7E97E93B" w:rsidR="008C6F3D" w:rsidRDefault="008C6F3D" w:rsidP="008C6F3D"/>
    <w:tbl>
      <w:tblPr>
        <w:tblStyle w:val="TableGrid"/>
        <w:tblW w:w="0" w:type="auto"/>
        <w:tblLook w:val="04A0" w:firstRow="1" w:lastRow="0" w:firstColumn="1" w:lastColumn="0" w:noHBand="0" w:noVBand="1"/>
      </w:tblPr>
      <w:tblGrid>
        <w:gridCol w:w="1004"/>
        <w:gridCol w:w="3581"/>
        <w:gridCol w:w="3491"/>
        <w:gridCol w:w="934"/>
      </w:tblGrid>
      <w:tr w:rsidR="0075522B" w14:paraId="2E3B3755" w14:textId="77777777" w:rsidTr="00F35843">
        <w:tc>
          <w:tcPr>
            <w:tcW w:w="1004" w:type="dxa"/>
          </w:tcPr>
          <w:p w14:paraId="1432206A" w14:textId="77777777" w:rsidR="0075522B" w:rsidRPr="00C73C46" w:rsidRDefault="0075522B" w:rsidP="00F35843">
            <w:pPr>
              <w:rPr>
                <w:b/>
                <w:bCs/>
              </w:rPr>
            </w:pPr>
            <w:r w:rsidRPr="00C73C46">
              <w:rPr>
                <w:b/>
                <w:bCs/>
              </w:rPr>
              <w:t>Test number</w:t>
            </w:r>
          </w:p>
        </w:tc>
        <w:tc>
          <w:tcPr>
            <w:tcW w:w="3581" w:type="dxa"/>
          </w:tcPr>
          <w:p w14:paraId="621240FF" w14:textId="77777777" w:rsidR="0075522B" w:rsidRPr="00C73C46" w:rsidRDefault="0075522B" w:rsidP="00F35843">
            <w:pPr>
              <w:rPr>
                <w:b/>
                <w:bCs/>
              </w:rPr>
            </w:pPr>
            <w:r w:rsidRPr="00C73C46">
              <w:rPr>
                <w:b/>
                <w:bCs/>
              </w:rPr>
              <w:t>Input</w:t>
            </w:r>
          </w:p>
        </w:tc>
        <w:tc>
          <w:tcPr>
            <w:tcW w:w="3491" w:type="dxa"/>
          </w:tcPr>
          <w:p w14:paraId="71546335" w14:textId="77777777" w:rsidR="0075522B" w:rsidRPr="00C73C46" w:rsidRDefault="0075522B" w:rsidP="00F35843">
            <w:pPr>
              <w:rPr>
                <w:b/>
                <w:bCs/>
              </w:rPr>
            </w:pPr>
            <w:r w:rsidRPr="00C73C46">
              <w:rPr>
                <w:b/>
                <w:bCs/>
              </w:rPr>
              <w:t>Output</w:t>
            </w:r>
          </w:p>
        </w:tc>
        <w:tc>
          <w:tcPr>
            <w:tcW w:w="934" w:type="dxa"/>
          </w:tcPr>
          <w:p w14:paraId="4D6EC9A9" w14:textId="77777777" w:rsidR="0075522B" w:rsidRPr="00C73C46" w:rsidRDefault="0075522B" w:rsidP="00F35843">
            <w:pPr>
              <w:rPr>
                <w:b/>
                <w:bCs/>
              </w:rPr>
            </w:pPr>
            <w:r w:rsidRPr="00C73C46">
              <w:rPr>
                <w:b/>
                <w:bCs/>
              </w:rPr>
              <w:t>Passed</w:t>
            </w:r>
          </w:p>
        </w:tc>
      </w:tr>
      <w:tr w:rsidR="0075522B" w14:paraId="3EFF4C31" w14:textId="77777777" w:rsidTr="00F35843">
        <w:tc>
          <w:tcPr>
            <w:tcW w:w="1004" w:type="dxa"/>
          </w:tcPr>
          <w:p w14:paraId="30C670AD" w14:textId="3FECA4F0" w:rsidR="0075522B" w:rsidRDefault="0075522B" w:rsidP="0075522B">
            <w:r>
              <w:t>1</w:t>
            </w:r>
          </w:p>
        </w:tc>
        <w:tc>
          <w:tcPr>
            <w:tcW w:w="3581" w:type="dxa"/>
          </w:tcPr>
          <w:p w14:paraId="47DD6A8C" w14:textId="44F2FA07" w:rsidR="0075522B" w:rsidRDefault="0075522B" w:rsidP="0075522B">
            <w:r>
              <w:t>Username and password – Figure 4.54, page 103</w:t>
            </w:r>
          </w:p>
        </w:tc>
        <w:tc>
          <w:tcPr>
            <w:tcW w:w="3491" w:type="dxa"/>
          </w:tcPr>
          <w:p w14:paraId="144D6490" w14:textId="3BA0A3A7" w:rsidR="0075522B" w:rsidRDefault="0075522B" w:rsidP="0075522B">
            <w:r>
              <w:t>Token, confirmation – Figure 4.54, page 103</w:t>
            </w:r>
          </w:p>
        </w:tc>
        <w:tc>
          <w:tcPr>
            <w:tcW w:w="934" w:type="dxa"/>
          </w:tcPr>
          <w:p w14:paraId="7817AAC5" w14:textId="02243A8E" w:rsidR="0075522B" w:rsidRDefault="0075522B" w:rsidP="0075522B">
            <w:r>
              <w:t>YES</w:t>
            </w:r>
          </w:p>
        </w:tc>
      </w:tr>
      <w:tr w:rsidR="0075522B" w14:paraId="321F2C9A" w14:textId="77777777" w:rsidTr="00F35843">
        <w:tc>
          <w:tcPr>
            <w:tcW w:w="1004" w:type="dxa"/>
          </w:tcPr>
          <w:p w14:paraId="631ABAC2" w14:textId="77777777" w:rsidR="0075522B" w:rsidRDefault="0075522B" w:rsidP="00F35843">
            <w:r>
              <w:t>2</w:t>
            </w:r>
          </w:p>
        </w:tc>
        <w:tc>
          <w:tcPr>
            <w:tcW w:w="3581" w:type="dxa"/>
          </w:tcPr>
          <w:p w14:paraId="137B7ED8" w14:textId="621B4420" w:rsidR="0075522B" w:rsidRDefault="0075522B" w:rsidP="00F35843">
            <w:r>
              <w:t>Username and password – Figure 4.51, page 102</w:t>
            </w:r>
          </w:p>
        </w:tc>
        <w:tc>
          <w:tcPr>
            <w:tcW w:w="3491" w:type="dxa"/>
          </w:tcPr>
          <w:p w14:paraId="03BDDA32" w14:textId="1ADF0FA7" w:rsidR="0075522B" w:rsidRDefault="0075522B" w:rsidP="00F35843">
            <w:r>
              <w:t>Error message – Figure 4.51, page 102</w:t>
            </w:r>
          </w:p>
        </w:tc>
        <w:tc>
          <w:tcPr>
            <w:tcW w:w="934" w:type="dxa"/>
          </w:tcPr>
          <w:p w14:paraId="25686CB5" w14:textId="77777777" w:rsidR="0075522B" w:rsidRDefault="0075522B" w:rsidP="00F35843">
            <w:r>
              <w:t>YES</w:t>
            </w:r>
          </w:p>
        </w:tc>
      </w:tr>
      <w:tr w:rsidR="0075522B" w14:paraId="33461FCA" w14:textId="77777777" w:rsidTr="00F35843">
        <w:tc>
          <w:tcPr>
            <w:tcW w:w="1004" w:type="dxa"/>
          </w:tcPr>
          <w:p w14:paraId="70FEE968" w14:textId="403D7911" w:rsidR="0075522B" w:rsidRDefault="0075522B" w:rsidP="0075522B">
            <w:r>
              <w:t>3</w:t>
            </w:r>
          </w:p>
        </w:tc>
        <w:tc>
          <w:tcPr>
            <w:tcW w:w="3581" w:type="dxa"/>
          </w:tcPr>
          <w:p w14:paraId="7E4D3656" w14:textId="496D5855" w:rsidR="0075522B" w:rsidRDefault="0075522B" w:rsidP="0075522B">
            <w:r>
              <w:t>Username and password – Figure 4.54, page 102</w:t>
            </w:r>
          </w:p>
        </w:tc>
        <w:tc>
          <w:tcPr>
            <w:tcW w:w="3491" w:type="dxa"/>
          </w:tcPr>
          <w:p w14:paraId="732A6F4F" w14:textId="5CB7B795" w:rsidR="0075522B" w:rsidRDefault="0075522B" w:rsidP="0075522B">
            <w:r>
              <w:t>Token, confirmation – Figure 4.54, page 102</w:t>
            </w:r>
          </w:p>
        </w:tc>
        <w:tc>
          <w:tcPr>
            <w:tcW w:w="934" w:type="dxa"/>
          </w:tcPr>
          <w:p w14:paraId="3DFD2375" w14:textId="3A5DAD99" w:rsidR="0075522B" w:rsidRDefault="0075522B" w:rsidP="0075522B">
            <w:r>
              <w:t>YES</w:t>
            </w:r>
          </w:p>
        </w:tc>
      </w:tr>
      <w:tr w:rsidR="0075522B" w14:paraId="3408856E" w14:textId="77777777" w:rsidTr="00F35843">
        <w:tc>
          <w:tcPr>
            <w:tcW w:w="1004" w:type="dxa"/>
          </w:tcPr>
          <w:p w14:paraId="243E4B85" w14:textId="77777777" w:rsidR="0075522B" w:rsidRDefault="0075522B" w:rsidP="00F35843">
            <w:r>
              <w:t>4</w:t>
            </w:r>
          </w:p>
        </w:tc>
        <w:tc>
          <w:tcPr>
            <w:tcW w:w="3581" w:type="dxa"/>
          </w:tcPr>
          <w:p w14:paraId="04E3FD92" w14:textId="72834393" w:rsidR="0075522B" w:rsidRDefault="0075522B" w:rsidP="00F35843">
            <w:r>
              <w:t>Username and password – Figure 4.52, page 102</w:t>
            </w:r>
          </w:p>
        </w:tc>
        <w:tc>
          <w:tcPr>
            <w:tcW w:w="3491" w:type="dxa"/>
          </w:tcPr>
          <w:p w14:paraId="39836BC2" w14:textId="451807F1" w:rsidR="0075522B" w:rsidRDefault="0075522B" w:rsidP="00F35843">
            <w:r>
              <w:t>Error message – Figure 4.52, page 102</w:t>
            </w:r>
          </w:p>
        </w:tc>
        <w:tc>
          <w:tcPr>
            <w:tcW w:w="934" w:type="dxa"/>
          </w:tcPr>
          <w:p w14:paraId="01C9C148" w14:textId="77777777" w:rsidR="0075522B" w:rsidRDefault="0075522B" w:rsidP="00F35843">
            <w:r>
              <w:t>YES</w:t>
            </w:r>
          </w:p>
        </w:tc>
      </w:tr>
    </w:tbl>
    <w:p w14:paraId="24DB82B5" w14:textId="77777777" w:rsidR="0075522B" w:rsidRDefault="0075522B" w:rsidP="008C6F3D"/>
    <w:p w14:paraId="06942B60" w14:textId="615FBCA6" w:rsidR="008C6F3D" w:rsidRDefault="008C6F3D" w:rsidP="008C6F3D"/>
    <w:p w14:paraId="30D51BF3" w14:textId="1652A422" w:rsidR="005C068A" w:rsidRDefault="005C068A" w:rsidP="005C068A">
      <w:pPr>
        <w:pStyle w:val="Heading3"/>
      </w:pPr>
      <w:bookmarkStart w:id="101" w:name="_Toc100002683"/>
      <w:r>
        <w:t>Premium account function (backend)</w:t>
      </w:r>
      <w:bookmarkEnd w:id="101"/>
    </w:p>
    <w:p w14:paraId="7B6F7AF3" w14:textId="7ECCAADE" w:rsidR="005C068A" w:rsidRDefault="005C068A" w:rsidP="005C068A"/>
    <w:tbl>
      <w:tblPr>
        <w:tblStyle w:val="TableGrid"/>
        <w:tblW w:w="11199" w:type="dxa"/>
        <w:tblInd w:w="-1139" w:type="dxa"/>
        <w:tblLayout w:type="fixed"/>
        <w:tblLook w:val="04A0" w:firstRow="1" w:lastRow="0" w:firstColumn="1" w:lastColumn="0" w:noHBand="0" w:noVBand="1"/>
      </w:tblPr>
      <w:tblGrid>
        <w:gridCol w:w="567"/>
        <w:gridCol w:w="1560"/>
        <w:gridCol w:w="1701"/>
        <w:gridCol w:w="1842"/>
        <w:gridCol w:w="2694"/>
        <w:gridCol w:w="2835"/>
      </w:tblGrid>
      <w:tr w:rsidR="004E3C20" w:rsidRPr="00A134A6" w14:paraId="40681E8C" w14:textId="77777777" w:rsidTr="00C128E8">
        <w:tc>
          <w:tcPr>
            <w:tcW w:w="567" w:type="dxa"/>
          </w:tcPr>
          <w:p w14:paraId="24300569" w14:textId="3B7A8C34" w:rsidR="004E3C20" w:rsidRPr="00A134A6" w:rsidRDefault="004E3C20" w:rsidP="00F35843">
            <w:pPr>
              <w:rPr>
                <w:b/>
                <w:bCs/>
              </w:rPr>
            </w:pPr>
            <w:r>
              <w:rPr>
                <w:b/>
                <w:bCs/>
              </w:rPr>
              <w:t>NO</w:t>
            </w:r>
          </w:p>
        </w:tc>
        <w:tc>
          <w:tcPr>
            <w:tcW w:w="1560" w:type="dxa"/>
          </w:tcPr>
          <w:p w14:paraId="57DD2437" w14:textId="61917485" w:rsidR="004E3C20" w:rsidRPr="00A134A6" w:rsidRDefault="004E3C20" w:rsidP="00F35843">
            <w:pPr>
              <w:rPr>
                <w:b/>
                <w:bCs/>
              </w:rPr>
            </w:pPr>
            <w:r w:rsidRPr="00A134A6">
              <w:rPr>
                <w:b/>
                <w:bCs/>
              </w:rPr>
              <w:t>Variable</w:t>
            </w:r>
          </w:p>
        </w:tc>
        <w:tc>
          <w:tcPr>
            <w:tcW w:w="1701" w:type="dxa"/>
          </w:tcPr>
          <w:p w14:paraId="59C34239" w14:textId="77777777" w:rsidR="004E3C20" w:rsidRPr="00A134A6" w:rsidRDefault="004E3C20" w:rsidP="00F35843">
            <w:pPr>
              <w:rPr>
                <w:b/>
                <w:bCs/>
              </w:rPr>
            </w:pPr>
            <w:r w:rsidRPr="00A134A6">
              <w:rPr>
                <w:b/>
                <w:bCs/>
              </w:rPr>
              <w:t>Test data type</w:t>
            </w:r>
          </w:p>
        </w:tc>
        <w:tc>
          <w:tcPr>
            <w:tcW w:w="1842" w:type="dxa"/>
          </w:tcPr>
          <w:p w14:paraId="32D0624B" w14:textId="77777777" w:rsidR="004E3C20" w:rsidRPr="00A134A6" w:rsidRDefault="004E3C20" w:rsidP="00F35843">
            <w:pPr>
              <w:rPr>
                <w:b/>
                <w:bCs/>
              </w:rPr>
            </w:pPr>
            <w:r w:rsidRPr="00A134A6">
              <w:rPr>
                <w:b/>
                <w:bCs/>
              </w:rPr>
              <w:t>Value</w:t>
            </w:r>
          </w:p>
        </w:tc>
        <w:tc>
          <w:tcPr>
            <w:tcW w:w="2694" w:type="dxa"/>
          </w:tcPr>
          <w:p w14:paraId="7F57AC10" w14:textId="77777777" w:rsidR="004E3C20" w:rsidRPr="00A134A6" w:rsidRDefault="004E3C20" w:rsidP="00F35843">
            <w:pPr>
              <w:rPr>
                <w:b/>
                <w:bCs/>
              </w:rPr>
            </w:pPr>
            <w:r>
              <w:rPr>
                <w:b/>
                <w:bCs/>
              </w:rPr>
              <w:t>Explanation</w:t>
            </w:r>
          </w:p>
        </w:tc>
        <w:tc>
          <w:tcPr>
            <w:tcW w:w="2835" w:type="dxa"/>
          </w:tcPr>
          <w:p w14:paraId="6170D354" w14:textId="77777777" w:rsidR="004E3C20" w:rsidRPr="00A134A6" w:rsidRDefault="004E3C20" w:rsidP="00F35843">
            <w:pPr>
              <w:rPr>
                <w:b/>
                <w:bCs/>
              </w:rPr>
            </w:pPr>
            <w:r w:rsidRPr="00A134A6">
              <w:rPr>
                <w:b/>
                <w:bCs/>
              </w:rPr>
              <w:t>Expected result</w:t>
            </w:r>
          </w:p>
        </w:tc>
      </w:tr>
      <w:tr w:rsidR="004E3C20" w14:paraId="5A529F29" w14:textId="77777777" w:rsidTr="00C128E8">
        <w:tc>
          <w:tcPr>
            <w:tcW w:w="567" w:type="dxa"/>
          </w:tcPr>
          <w:p w14:paraId="4557E56F" w14:textId="0F19E307" w:rsidR="004E3C20" w:rsidRDefault="004E3C20" w:rsidP="00F35843">
            <w:r>
              <w:t>1</w:t>
            </w:r>
          </w:p>
        </w:tc>
        <w:tc>
          <w:tcPr>
            <w:tcW w:w="1560" w:type="dxa"/>
          </w:tcPr>
          <w:p w14:paraId="7568C350" w14:textId="614C409E" w:rsidR="004E3C20" w:rsidRDefault="004E3C20" w:rsidP="00F35843">
            <w:proofErr w:type="spellStart"/>
            <w:r>
              <w:t>access_code</w:t>
            </w:r>
            <w:proofErr w:type="spellEnd"/>
          </w:p>
        </w:tc>
        <w:tc>
          <w:tcPr>
            <w:tcW w:w="1701" w:type="dxa"/>
          </w:tcPr>
          <w:p w14:paraId="4F19C7D3" w14:textId="77777777" w:rsidR="004E3C20" w:rsidRDefault="004E3C20" w:rsidP="00F35843">
            <w:r>
              <w:t>Normal</w:t>
            </w:r>
          </w:p>
        </w:tc>
        <w:tc>
          <w:tcPr>
            <w:tcW w:w="1842" w:type="dxa"/>
          </w:tcPr>
          <w:p w14:paraId="2B13DBEB" w14:textId="77777777" w:rsidR="004E3C20" w:rsidRDefault="004E3C20" w:rsidP="00F35843">
            <w:r>
              <w:t>“</w:t>
            </w:r>
            <w:proofErr w:type="spellStart"/>
            <w:r>
              <w:t>correctCode</w:t>
            </w:r>
            <w:proofErr w:type="spellEnd"/>
            <w:r>
              <w:t>”</w:t>
            </w:r>
          </w:p>
        </w:tc>
        <w:tc>
          <w:tcPr>
            <w:tcW w:w="2694" w:type="dxa"/>
          </w:tcPr>
          <w:p w14:paraId="33E8A049" w14:textId="77777777" w:rsidR="004E3C20" w:rsidRDefault="004E3C20" w:rsidP="00F35843">
            <w:r>
              <w:t>code which matches the one stored in the database</w:t>
            </w:r>
          </w:p>
        </w:tc>
        <w:tc>
          <w:tcPr>
            <w:tcW w:w="2835" w:type="dxa"/>
          </w:tcPr>
          <w:p w14:paraId="7E59E928" w14:textId="77777777" w:rsidR="004E3C20" w:rsidRDefault="004E3C20" w:rsidP="00F35843">
            <w:r>
              <w:t>The user obtains a premium account (</w:t>
            </w:r>
            <w:r>
              <w:rPr>
                <w:i/>
                <w:iCs/>
              </w:rPr>
              <w:t xml:space="preserve">status </w:t>
            </w:r>
            <w:r>
              <w:t>attribute in Users table is updated for the corresponding record)</w:t>
            </w:r>
          </w:p>
        </w:tc>
      </w:tr>
      <w:tr w:rsidR="004E3C20" w14:paraId="40748D7E" w14:textId="77777777" w:rsidTr="00C128E8">
        <w:tc>
          <w:tcPr>
            <w:tcW w:w="567" w:type="dxa"/>
          </w:tcPr>
          <w:p w14:paraId="0633B6B6" w14:textId="6F274CAC" w:rsidR="004E3C20" w:rsidRDefault="004E3C20" w:rsidP="00F35843">
            <w:r>
              <w:t>2</w:t>
            </w:r>
          </w:p>
        </w:tc>
        <w:tc>
          <w:tcPr>
            <w:tcW w:w="1560" w:type="dxa"/>
          </w:tcPr>
          <w:p w14:paraId="2EB0DD02" w14:textId="5809ACB6" w:rsidR="004E3C20" w:rsidRDefault="004E3C20" w:rsidP="00F35843">
            <w:proofErr w:type="spellStart"/>
            <w:r>
              <w:t>Access_code</w:t>
            </w:r>
            <w:proofErr w:type="spellEnd"/>
          </w:p>
        </w:tc>
        <w:tc>
          <w:tcPr>
            <w:tcW w:w="1701" w:type="dxa"/>
          </w:tcPr>
          <w:p w14:paraId="521B6BE5" w14:textId="77777777" w:rsidR="004E3C20" w:rsidRDefault="004E3C20" w:rsidP="00F35843">
            <w:r>
              <w:t>Normal</w:t>
            </w:r>
          </w:p>
        </w:tc>
        <w:tc>
          <w:tcPr>
            <w:tcW w:w="1842" w:type="dxa"/>
          </w:tcPr>
          <w:p w14:paraId="010705B0" w14:textId="77777777" w:rsidR="004E3C20" w:rsidRDefault="004E3C20" w:rsidP="00F35843">
            <w:r>
              <w:t>“</w:t>
            </w:r>
            <w:proofErr w:type="spellStart"/>
            <w:r>
              <w:t>incorrectCode</w:t>
            </w:r>
            <w:proofErr w:type="spellEnd"/>
            <w:r>
              <w:t>”</w:t>
            </w:r>
          </w:p>
        </w:tc>
        <w:tc>
          <w:tcPr>
            <w:tcW w:w="2694" w:type="dxa"/>
          </w:tcPr>
          <w:p w14:paraId="0571EE15" w14:textId="77777777" w:rsidR="004E3C20" w:rsidRDefault="004E3C20" w:rsidP="00F35843">
            <w:r>
              <w:t>code which does not match the one stored in the database</w:t>
            </w:r>
          </w:p>
        </w:tc>
        <w:tc>
          <w:tcPr>
            <w:tcW w:w="2835" w:type="dxa"/>
          </w:tcPr>
          <w:p w14:paraId="7EC7577F" w14:textId="77777777" w:rsidR="004E3C20" w:rsidRDefault="004E3C20" w:rsidP="00F35843">
            <w:r>
              <w:t>The user is asked to enter the correct access code</w:t>
            </w:r>
          </w:p>
        </w:tc>
      </w:tr>
    </w:tbl>
    <w:p w14:paraId="18144979" w14:textId="77777777" w:rsidR="004E3C20" w:rsidRPr="005C068A" w:rsidRDefault="004E3C20" w:rsidP="005C068A"/>
    <w:p w14:paraId="79DA202C" w14:textId="40112142" w:rsidR="005C068A" w:rsidRDefault="005C068A" w:rsidP="005C068A"/>
    <w:tbl>
      <w:tblPr>
        <w:tblStyle w:val="TableGrid"/>
        <w:tblW w:w="0" w:type="auto"/>
        <w:tblLook w:val="04A0" w:firstRow="1" w:lastRow="0" w:firstColumn="1" w:lastColumn="0" w:noHBand="0" w:noVBand="1"/>
      </w:tblPr>
      <w:tblGrid>
        <w:gridCol w:w="1004"/>
        <w:gridCol w:w="3507"/>
        <w:gridCol w:w="3564"/>
        <w:gridCol w:w="935"/>
      </w:tblGrid>
      <w:tr w:rsidR="005C068A" w14:paraId="05B11894" w14:textId="77777777" w:rsidTr="005C068A">
        <w:tc>
          <w:tcPr>
            <w:tcW w:w="1004" w:type="dxa"/>
          </w:tcPr>
          <w:p w14:paraId="657D67E3" w14:textId="77777777" w:rsidR="005C068A" w:rsidRPr="00E40878" w:rsidRDefault="005C068A" w:rsidP="00F35843">
            <w:pPr>
              <w:rPr>
                <w:b/>
                <w:bCs/>
              </w:rPr>
            </w:pPr>
            <w:r w:rsidRPr="00E40878">
              <w:rPr>
                <w:b/>
                <w:bCs/>
              </w:rPr>
              <w:lastRenderedPageBreak/>
              <w:t>Test number</w:t>
            </w:r>
          </w:p>
        </w:tc>
        <w:tc>
          <w:tcPr>
            <w:tcW w:w="3507" w:type="dxa"/>
          </w:tcPr>
          <w:p w14:paraId="17076062" w14:textId="77777777" w:rsidR="005C068A" w:rsidRPr="00E40878" w:rsidRDefault="005C068A" w:rsidP="00F35843">
            <w:pPr>
              <w:rPr>
                <w:b/>
                <w:bCs/>
              </w:rPr>
            </w:pPr>
            <w:r w:rsidRPr="00E40878">
              <w:rPr>
                <w:b/>
                <w:bCs/>
              </w:rPr>
              <w:t>Input</w:t>
            </w:r>
          </w:p>
        </w:tc>
        <w:tc>
          <w:tcPr>
            <w:tcW w:w="3564" w:type="dxa"/>
          </w:tcPr>
          <w:p w14:paraId="11095F2E" w14:textId="77777777" w:rsidR="005C068A" w:rsidRPr="00E40878" w:rsidRDefault="005C068A" w:rsidP="00F35843">
            <w:pPr>
              <w:rPr>
                <w:b/>
                <w:bCs/>
              </w:rPr>
            </w:pPr>
            <w:r w:rsidRPr="00E40878">
              <w:rPr>
                <w:b/>
                <w:bCs/>
              </w:rPr>
              <w:t>Output</w:t>
            </w:r>
          </w:p>
        </w:tc>
        <w:tc>
          <w:tcPr>
            <w:tcW w:w="935" w:type="dxa"/>
          </w:tcPr>
          <w:p w14:paraId="2F951771" w14:textId="77777777" w:rsidR="005C068A" w:rsidRPr="00E40878" w:rsidRDefault="005C068A" w:rsidP="00F35843">
            <w:pPr>
              <w:rPr>
                <w:b/>
                <w:bCs/>
              </w:rPr>
            </w:pPr>
            <w:r w:rsidRPr="00E40878">
              <w:rPr>
                <w:b/>
                <w:bCs/>
              </w:rPr>
              <w:t>Passed</w:t>
            </w:r>
          </w:p>
        </w:tc>
      </w:tr>
      <w:tr w:rsidR="005C068A" w14:paraId="29E8FBFE" w14:textId="77777777" w:rsidTr="005C068A">
        <w:tc>
          <w:tcPr>
            <w:tcW w:w="1004" w:type="dxa"/>
          </w:tcPr>
          <w:p w14:paraId="7608A706" w14:textId="4FE01ABB" w:rsidR="005C068A" w:rsidRDefault="005C068A" w:rsidP="005C068A">
            <w:r>
              <w:t>1</w:t>
            </w:r>
          </w:p>
        </w:tc>
        <w:tc>
          <w:tcPr>
            <w:tcW w:w="3507" w:type="dxa"/>
          </w:tcPr>
          <w:p w14:paraId="44FC9966" w14:textId="7F188C32" w:rsidR="005C068A" w:rsidRDefault="005C068A" w:rsidP="005C068A">
            <w:r>
              <w:t>Access code – Figure 4.59, page 106</w:t>
            </w:r>
          </w:p>
        </w:tc>
        <w:tc>
          <w:tcPr>
            <w:tcW w:w="3564" w:type="dxa"/>
          </w:tcPr>
          <w:p w14:paraId="2995C096" w14:textId="323CC49B" w:rsidR="005C068A" w:rsidRDefault="005C068A" w:rsidP="005C068A">
            <w:r>
              <w:t>Confirmation message – Figure 4.59, page 106; database record – Figure 4.64, page 107</w:t>
            </w:r>
          </w:p>
        </w:tc>
        <w:tc>
          <w:tcPr>
            <w:tcW w:w="935" w:type="dxa"/>
          </w:tcPr>
          <w:p w14:paraId="710A0EDC" w14:textId="15D13F59" w:rsidR="005C068A" w:rsidRDefault="005C068A" w:rsidP="005C068A">
            <w:r>
              <w:t>YES</w:t>
            </w:r>
          </w:p>
        </w:tc>
      </w:tr>
      <w:tr w:rsidR="005C068A" w14:paraId="203320A4" w14:textId="77777777" w:rsidTr="005C068A">
        <w:tc>
          <w:tcPr>
            <w:tcW w:w="1004" w:type="dxa"/>
          </w:tcPr>
          <w:p w14:paraId="6A1812AB" w14:textId="77777777" w:rsidR="005C068A" w:rsidRDefault="005C068A" w:rsidP="00F35843">
            <w:r>
              <w:t>2</w:t>
            </w:r>
          </w:p>
        </w:tc>
        <w:tc>
          <w:tcPr>
            <w:tcW w:w="3507" w:type="dxa"/>
          </w:tcPr>
          <w:p w14:paraId="38910A54" w14:textId="013DA03C" w:rsidR="005C068A" w:rsidRDefault="005C068A" w:rsidP="00F35843">
            <w:r>
              <w:t>Access code – Figure 4.61, page 107</w:t>
            </w:r>
          </w:p>
        </w:tc>
        <w:tc>
          <w:tcPr>
            <w:tcW w:w="3564" w:type="dxa"/>
          </w:tcPr>
          <w:p w14:paraId="2F461B0C" w14:textId="0C43B769" w:rsidR="005C068A" w:rsidRDefault="005C068A" w:rsidP="00F35843">
            <w:r>
              <w:t>Error message – Figure 4.61, page 107</w:t>
            </w:r>
          </w:p>
        </w:tc>
        <w:tc>
          <w:tcPr>
            <w:tcW w:w="935" w:type="dxa"/>
          </w:tcPr>
          <w:p w14:paraId="2F886FBB" w14:textId="77777777" w:rsidR="005C068A" w:rsidRDefault="005C068A" w:rsidP="00F35843">
            <w:r>
              <w:t>YES</w:t>
            </w:r>
          </w:p>
        </w:tc>
      </w:tr>
    </w:tbl>
    <w:p w14:paraId="6C35C2C1" w14:textId="4B77DC26" w:rsidR="005C068A" w:rsidRDefault="005C068A" w:rsidP="005C068A"/>
    <w:p w14:paraId="504582F5" w14:textId="46B88311" w:rsidR="000B126E" w:rsidRDefault="000B126E" w:rsidP="005C068A"/>
    <w:p w14:paraId="2F890B8D" w14:textId="48DEABDA" w:rsidR="000B126E" w:rsidRDefault="00C271F3" w:rsidP="000B126E">
      <w:pPr>
        <w:pStyle w:val="Heading3"/>
      </w:pPr>
      <w:bookmarkStart w:id="102" w:name="_Toc100002684"/>
      <w:r>
        <w:t>Set</w:t>
      </w:r>
      <w:r w:rsidR="000B126E">
        <w:t xml:space="preserve"> default search parameters function (backend)</w:t>
      </w:r>
      <w:bookmarkEnd w:id="102"/>
    </w:p>
    <w:p w14:paraId="08F0DF74" w14:textId="1BB91EB0" w:rsidR="00C128E8" w:rsidRDefault="00C128E8" w:rsidP="00C128E8"/>
    <w:tbl>
      <w:tblPr>
        <w:tblStyle w:val="TableGrid"/>
        <w:tblW w:w="11199" w:type="dxa"/>
        <w:tblInd w:w="-1139" w:type="dxa"/>
        <w:tblLayout w:type="fixed"/>
        <w:tblLook w:val="04A0" w:firstRow="1" w:lastRow="0" w:firstColumn="1" w:lastColumn="0" w:noHBand="0" w:noVBand="1"/>
      </w:tblPr>
      <w:tblGrid>
        <w:gridCol w:w="567"/>
        <w:gridCol w:w="1843"/>
        <w:gridCol w:w="1701"/>
        <w:gridCol w:w="1701"/>
        <w:gridCol w:w="2410"/>
        <w:gridCol w:w="2977"/>
      </w:tblGrid>
      <w:tr w:rsidR="00C128E8" w:rsidRPr="00A134A6" w14:paraId="1BADAB24" w14:textId="77777777" w:rsidTr="00C128E8">
        <w:tc>
          <w:tcPr>
            <w:tcW w:w="567" w:type="dxa"/>
          </w:tcPr>
          <w:p w14:paraId="6FCA1193" w14:textId="2A90E85B" w:rsidR="00C128E8" w:rsidRPr="00A134A6" w:rsidRDefault="00C128E8" w:rsidP="00F35843">
            <w:pPr>
              <w:rPr>
                <w:b/>
                <w:bCs/>
              </w:rPr>
            </w:pPr>
            <w:r>
              <w:rPr>
                <w:b/>
                <w:bCs/>
              </w:rPr>
              <w:t>NO</w:t>
            </w:r>
          </w:p>
        </w:tc>
        <w:tc>
          <w:tcPr>
            <w:tcW w:w="1843" w:type="dxa"/>
          </w:tcPr>
          <w:p w14:paraId="197F0813" w14:textId="5EFECB4C" w:rsidR="00C128E8" w:rsidRPr="00A134A6" w:rsidRDefault="00C128E8" w:rsidP="00F35843">
            <w:pPr>
              <w:rPr>
                <w:b/>
                <w:bCs/>
              </w:rPr>
            </w:pPr>
            <w:r w:rsidRPr="00A134A6">
              <w:rPr>
                <w:b/>
                <w:bCs/>
              </w:rPr>
              <w:t>Variable</w:t>
            </w:r>
          </w:p>
        </w:tc>
        <w:tc>
          <w:tcPr>
            <w:tcW w:w="1701" w:type="dxa"/>
          </w:tcPr>
          <w:p w14:paraId="3965871C" w14:textId="77777777" w:rsidR="00C128E8" w:rsidRPr="00A134A6" w:rsidRDefault="00C128E8" w:rsidP="00F35843">
            <w:pPr>
              <w:rPr>
                <w:b/>
                <w:bCs/>
              </w:rPr>
            </w:pPr>
            <w:r w:rsidRPr="00A134A6">
              <w:rPr>
                <w:b/>
                <w:bCs/>
              </w:rPr>
              <w:t>Test data type</w:t>
            </w:r>
          </w:p>
        </w:tc>
        <w:tc>
          <w:tcPr>
            <w:tcW w:w="1701" w:type="dxa"/>
          </w:tcPr>
          <w:p w14:paraId="06FD1E95" w14:textId="77777777" w:rsidR="00C128E8" w:rsidRPr="00A134A6" w:rsidRDefault="00C128E8" w:rsidP="00F35843">
            <w:pPr>
              <w:rPr>
                <w:b/>
                <w:bCs/>
              </w:rPr>
            </w:pPr>
            <w:r w:rsidRPr="00A134A6">
              <w:rPr>
                <w:b/>
                <w:bCs/>
              </w:rPr>
              <w:t>Value</w:t>
            </w:r>
          </w:p>
        </w:tc>
        <w:tc>
          <w:tcPr>
            <w:tcW w:w="2410" w:type="dxa"/>
          </w:tcPr>
          <w:p w14:paraId="378AF2B3" w14:textId="77777777" w:rsidR="00C128E8" w:rsidRPr="00A134A6" w:rsidRDefault="00C128E8" w:rsidP="00F35843">
            <w:pPr>
              <w:rPr>
                <w:b/>
                <w:bCs/>
              </w:rPr>
            </w:pPr>
            <w:r>
              <w:rPr>
                <w:b/>
                <w:bCs/>
              </w:rPr>
              <w:t>Explanation</w:t>
            </w:r>
          </w:p>
        </w:tc>
        <w:tc>
          <w:tcPr>
            <w:tcW w:w="2977" w:type="dxa"/>
          </w:tcPr>
          <w:p w14:paraId="688D9C2F" w14:textId="77777777" w:rsidR="00C128E8" w:rsidRPr="00A134A6" w:rsidRDefault="00C128E8" w:rsidP="00F35843">
            <w:pPr>
              <w:rPr>
                <w:b/>
                <w:bCs/>
              </w:rPr>
            </w:pPr>
            <w:r w:rsidRPr="00A134A6">
              <w:rPr>
                <w:b/>
                <w:bCs/>
              </w:rPr>
              <w:t>Expected result</w:t>
            </w:r>
          </w:p>
        </w:tc>
      </w:tr>
      <w:tr w:rsidR="00C128E8" w14:paraId="70C1555B" w14:textId="77777777" w:rsidTr="00C128E8">
        <w:tc>
          <w:tcPr>
            <w:tcW w:w="567" w:type="dxa"/>
          </w:tcPr>
          <w:p w14:paraId="4D2A4F55" w14:textId="36A537D3" w:rsidR="00C128E8" w:rsidRDefault="00C128E8" w:rsidP="00F35843">
            <w:r>
              <w:t>1</w:t>
            </w:r>
          </w:p>
        </w:tc>
        <w:tc>
          <w:tcPr>
            <w:tcW w:w="1843" w:type="dxa"/>
          </w:tcPr>
          <w:p w14:paraId="708B456A" w14:textId="361134FB" w:rsidR="00C128E8" w:rsidRDefault="00C128E8" w:rsidP="00F35843">
            <w:proofErr w:type="spellStart"/>
            <w:r>
              <w:t>start_date</w:t>
            </w:r>
            <w:proofErr w:type="spellEnd"/>
            <w:r>
              <w:t xml:space="preserve"> and </w:t>
            </w:r>
            <w:proofErr w:type="spellStart"/>
            <w:r>
              <w:t>end_date</w:t>
            </w:r>
            <w:proofErr w:type="spellEnd"/>
          </w:p>
        </w:tc>
        <w:tc>
          <w:tcPr>
            <w:tcW w:w="1701" w:type="dxa"/>
          </w:tcPr>
          <w:p w14:paraId="29F2DC56" w14:textId="77777777" w:rsidR="00C128E8" w:rsidRDefault="00C128E8" w:rsidP="00F35843">
            <w:r>
              <w:t>Normal</w:t>
            </w:r>
          </w:p>
        </w:tc>
        <w:tc>
          <w:tcPr>
            <w:tcW w:w="1701" w:type="dxa"/>
          </w:tcPr>
          <w:p w14:paraId="64FB8736" w14:textId="77777777" w:rsidR="00C128E8" w:rsidRDefault="00C128E8" w:rsidP="00F35843">
            <w:r>
              <w:t>01/01/20 and 01/01/21</w:t>
            </w:r>
          </w:p>
        </w:tc>
        <w:tc>
          <w:tcPr>
            <w:tcW w:w="2410" w:type="dxa"/>
          </w:tcPr>
          <w:p w14:paraId="207F16C2" w14:textId="77777777" w:rsidR="00C128E8" w:rsidRDefault="00C128E8" w:rsidP="00F35843">
            <w:r>
              <w:t>Two valid dates, where they are after 21/03/06 and 22/03/06 respectively</w:t>
            </w:r>
          </w:p>
        </w:tc>
        <w:tc>
          <w:tcPr>
            <w:tcW w:w="2977" w:type="dxa"/>
          </w:tcPr>
          <w:p w14:paraId="4698D8C8" w14:textId="77777777" w:rsidR="00C128E8" w:rsidRDefault="00C128E8" w:rsidP="00F35843">
            <w:r>
              <w:t>The default search parameters are stored in the database</w:t>
            </w:r>
          </w:p>
        </w:tc>
      </w:tr>
      <w:tr w:rsidR="00C128E8" w14:paraId="60972C69" w14:textId="77777777" w:rsidTr="00C128E8">
        <w:tc>
          <w:tcPr>
            <w:tcW w:w="567" w:type="dxa"/>
          </w:tcPr>
          <w:p w14:paraId="05DAEBA5" w14:textId="44DD54E3" w:rsidR="00C128E8" w:rsidRDefault="00C128E8" w:rsidP="00F35843">
            <w:r>
              <w:t>2</w:t>
            </w:r>
          </w:p>
        </w:tc>
        <w:tc>
          <w:tcPr>
            <w:tcW w:w="1843" w:type="dxa"/>
          </w:tcPr>
          <w:p w14:paraId="43F4890E" w14:textId="6B325B06" w:rsidR="00C128E8" w:rsidRDefault="00C128E8" w:rsidP="00F35843">
            <w:proofErr w:type="spellStart"/>
            <w:r>
              <w:t>start_date</w:t>
            </w:r>
            <w:proofErr w:type="spellEnd"/>
            <w:r>
              <w:t xml:space="preserve"> and </w:t>
            </w:r>
            <w:proofErr w:type="spellStart"/>
            <w:r>
              <w:t>end_date</w:t>
            </w:r>
            <w:proofErr w:type="spellEnd"/>
          </w:p>
        </w:tc>
        <w:tc>
          <w:tcPr>
            <w:tcW w:w="1701" w:type="dxa"/>
          </w:tcPr>
          <w:p w14:paraId="173AC7D0" w14:textId="77777777" w:rsidR="00C128E8" w:rsidRDefault="00C128E8" w:rsidP="00F35843">
            <w:r>
              <w:t>Erroneous</w:t>
            </w:r>
          </w:p>
        </w:tc>
        <w:tc>
          <w:tcPr>
            <w:tcW w:w="1701" w:type="dxa"/>
          </w:tcPr>
          <w:p w14:paraId="4510355A" w14:textId="77777777" w:rsidR="00C128E8" w:rsidRDefault="00C128E8" w:rsidP="00F35843">
            <w:r>
              <w:t>05/09/09 and “Tuesday”</w:t>
            </w:r>
          </w:p>
        </w:tc>
        <w:tc>
          <w:tcPr>
            <w:tcW w:w="2410" w:type="dxa"/>
          </w:tcPr>
          <w:p w14:paraId="19DB9FC7" w14:textId="77777777" w:rsidR="00C128E8" w:rsidRDefault="00C128E8" w:rsidP="00F35843">
            <w:r>
              <w:t>One of the variables is a string, not a date</w:t>
            </w:r>
          </w:p>
        </w:tc>
        <w:tc>
          <w:tcPr>
            <w:tcW w:w="2977" w:type="dxa"/>
          </w:tcPr>
          <w:p w14:paraId="198D6638" w14:textId="77777777" w:rsidR="00C128E8" w:rsidRDefault="00C128E8" w:rsidP="00F35843">
            <w:r>
              <w:t>The user is asked to enter two valid dates</w:t>
            </w:r>
          </w:p>
        </w:tc>
      </w:tr>
      <w:tr w:rsidR="00C128E8" w14:paraId="368F4738" w14:textId="77777777" w:rsidTr="00C128E8">
        <w:tc>
          <w:tcPr>
            <w:tcW w:w="567" w:type="dxa"/>
          </w:tcPr>
          <w:p w14:paraId="1447AAE8" w14:textId="7A0E5078" w:rsidR="00C128E8" w:rsidRDefault="00C128E8" w:rsidP="00F35843">
            <w:r>
              <w:t>3</w:t>
            </w:r>
          </w:p>
        </w:tc>
        <w:tc>
          <w:tcPr>
            <w:tcW w:w="1843" w:type="dxa"/>
          </w:tcPr>
          <w:p w14:paraId="228FAF95" w14:textId="3A8ED329" w:rsidR="00C128E8" w:rsidRDefault="00C128E8" w:rsidP="00F35843">
            <w:proofErr w:type="spellStart"/>
            <w:r>
              <w:t>start_date</w:t>
            </w:r>
            <w:proofErr w:type="spellEnd"/>
            <w:r>
              <w:t xml:space="preserve"> and </w:t>
            </w:r>
            <w:proofErr w:type="spellStart"/>
            <w:r>
              <w:t>end_date</w:t>
            </w:r>
            <w:proofErr w:type="spellEnd"/>
          </w:p>
        </w:tc>
        <w:tc>
          <w:tcPr>
            <w:tcW w:w="1701" w:type="dxa"/>
          </w:tcPr>
          <w:p w14:paraId="7D4FAF22" w14:textId="77777777" w:rsidR="00C128E8" w:rsidRDefault="00C128E8" w:rsidP="00F35843">
            <w:r>
              <w:t>Erroneous</w:t>
            </w:r>
          </w:p>
        </w:tc>
        <w:tc>
          <w:tcPr>
            <w:tcW w:w="1701" w:type="dxa"/>
          </w:tcPr>
          <w:p w14:paraId="74FE9A8B" w14:textId="77777777" w:rsidR="00C128E8" w:rsidRDefault="00C128E8" w:rsidP="00F35843">
            <w:r>
              <w:t>01/01/02 and 02/01/02</w:t>
            </w:r>
          </w:p>
        </w:tc>
        <w:tc>
          <w:tcPr>
            <w:tcW w:w="2410" w:type="dxa"/>
          </w:tcPr>
          <w:p w14:paraId="667BB59D" w14:textId="77777777" w:rsidR="00C128E8" w:rsidRDefault="00C128E8" w:rsidP="00F35843">
            <w:r>
              <w:t>The dates are under the lower limit</w:t>
            </w:r>
          </w:p>
        </w:tc>
        <w:tc>
          <w:tcPr>
            <w:tcW w:w="2977" w:type="dxa"/>
          </w:tcPr>
          <w:p w14:paraId="32F33043" w14:textId="77777777" w:rsidR="00C128E8" w:rsidRDefault="00C128E8" w:rsidP="00F35843">
            <w:r>
              <w:t>The user is asked to enter two valid dates</w:t>
            </w:r>
          </w:p>
        </w:tc>
      </w:tr>
      <w:tr w:rsidR="00C128E8" w14:paraId="2B17C605" w14:textId="77777777" w:rsidTr="00C128E8">
        <w:tc>
          <w:tcPr>
            <w:tcW w:w="567" w:type="dxa"/>
          </w:tcPr>
          <w:p w14:paraId="33B003F1" w14:textId="1231FACA" w:rsidR="00C128E8" w:rsidRDefault="00C128E8" w:rsidP="00F35843">
            <w:r>
              <w:t>4</w:t>
            </w:r>
          </w:p>
        </w:tc>
        <w:tc>
          <w:tcPr>
            <w:tcW w:w="1843" w:type="dxa"/>
          </w:tcPr>
          <w:p w14:paraId="31ABF0C2" w14:textId="1C74460C" w:rsidR="00C128E8" w:rsidRDefault="00C128E8" w:rsidP="00F35843">
            <w:proofErr w:type="spellStart"/>
            <w:r>
              <w:t>start_date</w:t>
            </w:r>
            <w:proofErr w:type="spellEnd"/>
            <w:r>
              <w:t xml:space="preserve"> and </w:t>
            </w:r>
            <w:proofErr w:type="spellStart"/>
            <w:r>
              <w:t>end_date</w:t>
            </w:r>
            <w:proofErr w:type="spellEnd"/>
          </w:p>
        </w:tc>
        <w:tc>
          <w:tcPr>
            <w:tcW w:w="1701" w:type="dxa"/>
          </w:tcPr>
          <w:p w14:paraId="2C400BE8" w14:textId="77777777" w:rsidR="00C128E8" w:rsidRDefault="00C128E8" w:rsidP="00F35843">
            <w:r>
              <w:t>Erroneous</w:t>
            </w:r>
          </w:p>
        </w:tc>
        <w:tc>
          <w:tcPr>
            <w:tcW w:w="1701" w:type="dxa"/>
          </w:tcPr>
          <w:p w14:paraId="30159D6C" w14:textId="77777777" w:rsidR="00C128E8" w:rsidRDefault="00C128E8" w:rsidP="00F35843">
            <w:r>
              <w:t>01/01/22 and 01/01/20</w:t>
            </w:r>
          </w:p>
        </w:tc>
        <w:tc>
          <w:tcPr>
            <w:tcW w:w="2410" w:type="dxa"/>
          </w:tcPr>
          <w:p w14:paraId="4844FF6B" w14:textId="77777777" w:rsidR="00C128E8" w:rsidRDefault="00C128E8" w:rsidP="00F35843">
            <w:proofErr w:type="spellStart"/>
            <w:r>
              <w:t>start_date</w:t>
            </w:r>
            <w:proofErr w:type="spellEnd"/>
            <w:r>
              <w:t xml:space="preserve"> is greater than </w:t>
            </w:r>
            <w:proofErr w:type="spellStart"/>
            <w:r>
              <w:t>end_date</w:t>
            </w:r>
            <w:proofErr w:type="spellEnd"/>
          </w:p>
        </w:tc>
        <w:tc>
          <w:tcPr>
            <w:tcW w:w="2977" w:type="dxa"/>
          </w:tcPr>
          <w:p w14:paraId="1A0774C7" w14:textId="77777777" w:rsidR="00C128E8" w:rsidRDefault="00C128E8" w:rsidP="00F35843">
            <w:r>
              <w:t>The user is asked to enter two valid dates</w:t>
            </w:r>
          </w:p>
        </w:tc>
      </w:tr>
      <w:tr w:rsidR="00C128E8" w14:paraId="0BFAA6B8" w14:textId="77777777" w:rsidTr="00C128E8">
        <w:tc>
          <w:tcPr>
            <w:tcW w:w="567" w:type="dxa"/>
          </w:tcPr>
          <w:p w14:paraId="015B4DA6" w14:textId="226EE024" w:rsidR="00C128E8" w:rsidRDefault="00C128E8" w:rsidP="00F35843">
            <w:r>
              <w:t>5</w:t>
            </w:r>
          </w:p>
        </w:tc>
        <w:tc>
          <w:tcPr>
            <w:tcW w:w="1843" w:type="dxa"/>
          </w:tcPr>
          <w:p w14:paraId="4A146B7B" w14:textId="0293F644" w:rsidR="00C128E8" w:rsidRDefault="00C128E8" w:rsidP="00F35843">
            <w:proofErr w:type="spellStart"/>
            <w:r>
              <w:t>start_date</w:t>
            </w:r>
            <w:proofErr w:type="spellEnd"/>
            <w:r>
              <w:t xml:space="preserve"> and </w:t>
            </w:r>
            <w:proofErr w:type="spellStart"/>
            <w:r>
              <w:t>end_date</w:t>
            </w:r>
            <w:proofErr w:type="spellEnd"/>
          </w:p>
        </w:tc>
        <w:tc>
          <w:tcPr>
            <w:tcW w:w="1701" w:type="dxa"/>
          </w:tcPr>
          <w:p w14:paraId="0C6C3A55" w14:textId="77777777" w:rsidR="00C128E8" w:rsidRDefault="00C128E8" w:rsidP="00F35843">
            <w:r>
              <w:t>Boundary</w:t>
            </w:r>
          </w:p>
        </w:tc>
        <w:tc>
          <w:tcPr>
            <w:tcW w:w="1701" w:type="dxa"/>
          </w:tcPr>
          <w:p w14:paraId="2F0690E4" w14:textId="77777777" w:rsidR="00C128E8" w:rsidRDefault="00C128E8" w:rsidP="00F35843">
            <w:r>
              <w:t>21/03/06 and 22/03/06</w:t>
            </w:r>
          </w:p>
        </w:tc>
        <w:tc>
          <w:tcPr>
            <w:tcW w:w="2410" w:type="dxa"/>
          </w:tcPr>
          <w:p w14:paraId="29F155A5" w14:textId="77777777" w:rsidR="00C128E8" w:rsidRDefault="00C128E8" w:rsidP="00F35843">
            <w:r>
              <w:t>Both dates are at their lower limit</w:t>
            </w:r>
          </w:p>
        </w:tc>
        <w:tc>
          <w:tcPr>
            <w:tcW w:w="2977" w:type="dxa"/>
          </w:tcPr>
          <w:p w14:paraId="2A6F541D" w14:textId="77777777" w:rsidR="00C128E8" w:rsidRDefault="00C128E8" w:rsidP="00F35843">
            <w:r>
              <w:t>The default search parameters are stored in the database</w:t>
            </w:r>
          </w:p>
        </w:tc>
      </w:tr>
      <w:tr w:rsidR="00C128E8" w14:paraId="4F6BF757" w14:textId="77777777" w:rsidTr="00C128E8">
        <w:tc>
          <w:tcPr>
            <w:tcW w:w="567" w:type="dxa"/>
          </w:tcPr>
          <w:p w14:paraId="74BED942" w14:textId="129986DE" w:rsidR="00C128E8" w:rsidRDefault="00C128E8" w:rsidP="00F35843">
            <w:r>
              <w:t>6</w:t>
            </w:r>
          </w:p>
        </w:tc>
        <w:tc>
          <w:tcPr>
            <w:tcW w:w="1843" w:type="dxa"/>
          </w:tcPr>
          <w:p w14:paraId="29DA8D94" w14:textId="26BE7C9A" w:rsidR="00C128E8" w:rsidRDefault="00C128E8" w:rsidP="00F35843">
            <w:proofErr w:type="spellStart"/>
            <w:r>
              <w:t>tweet_number</w:t>
            </w:r>
            <w:proofErr w:type="spellEnd"/>
          </w:p>
        </w:tc>
        <w:tc>
          <w:tcPr>
            <w:tcW w:w="1701" w:type="dxa"/>
          </w:tcPr>
          <w:p w14:paraId="40762B1A" w14:textId="77777777" w:rsidR="00C128E8" w:rsidRDefault="00C128E8" w:rsidP="00F35843">
            <w:r>
              <w:t>Normal</w:t>
            </w:r>
          </w:p>
        </w:tc>
        <w:tc>
          <w:tcPr>
            <w:tcW w:w="1701" w:type="dxa"/>
          </w:tcPr>
          <w:p w14:paraId="1060511A" w14:textId="77777777" w:rsidR="00C128E8" w:rsidRDefault="00C128E8" w:rsidP="00F35843">
            <w:r>
              <w:t>3</w:t>
            </w:r>
          </w:p>
        </w:tc>
        <w:tc>
          <w:tcPr>
            <w:tcW w:w="2410" w:type="dxa"/>
          </w:tcPr>
          <w:p w14:paraId="5A13FEF4" w14:textId="77777777" w:rsidR="00C128E8" w:rsidRDefault="00C128E8" w:rsidP="00F35843">
            <w:r>
              <w:t>The number of tweets is smaller than 5, which is allowed for any user regardless of account status</w:t>
            </w:r>
          </w:p>
        </w:tc>
        <w:tc>
          <w:tcPr>
            <w:tcW w:w="2977" w:type="dxa"/>
          </w:tcPr>
          <w:p w14:paraId="4C28AC6F" w14:textId="77777777" w:rsidR="00C128E8" w:rsidRDefault="00C128E8" w:rsidP="00F35843">
            <w:r>
              <w:t>The default search parameters are stored in the database</w:t>
            </w:r>
          </w:p>
        </w:tc>
      </w:tr>
      <w:tr w:rsidR="00C128E8" w14:paraId="4986C30E" w14:textId="77777777" w:rsidTr="00C128E8">
        <w:tc>
          <w:tcPr>
            <w:tcW w:w="567" w:type="dxa"/>
          </w:tcPr>
          <w:p w14:paraId="4C295F83" w14:textId="26D7B88F" w:rsidR="00C128E8" w:rsidRDefault="00C128E8" w:rsidP="00F35843">
            <w:r>
              <w:t>7</w:t>
            </w:r>
          </w:p>
        </w:tc>
        <w:tc>
          <w:tcPr>
            <w:tcW w:w="1843" w:type="dxa"/>
          </w:tcPr>
          <w:p w14:paraId="7BFC9659" w14:textId="58A1A44F" w:rsidR="00C128E8" w:rsidRDefault="00C128E8" w:rsidP="00F35843">
            <w:proofErr w:type="spellStart"/>
            <w:r>
              <w:t>tweet_number</w:t>
            </w:r>
            <w:proofErr w:type="spellEnd"/>
          </w:p>
        </w:tc>
        <w:tc>
          <w:tcPr>
            <w:tcW w:w="1701" w:type="dxa"/>
          </w:tcPr>
          <w:p w14:paraId="2420DB0E" w14:textId="77777777" w:rsidR="00C128E8" w:rsidRDefault="00C128E8" w:rsidP="00F35843">
            <w:r>
              <w:t>Normal</w:t>
            </w:r>
          </w:p>
        </w:tc>
        <w:tc>
          <w:tcPr>
            <w:tcW w:w="1701" w:type="dxa"/>
          </w:tcPr>
          <w:p w14:paraId="1B807258" w14:textId="77777777" w:rsidR="00C128E8" w:rsidRDefault="00C128E8" w:rsidP="00F35843">
            <w:r>
              <w:t>12</w:t>
            </w:r>
          </w:p>
        </w:tc>
        <w:tc>
          <w:tcPr>
            <w:tcW w:w="2410" w:type="dxa"/>
          </w:tcPr>
          <w:p w14:paraId="29AF4DAC" w14:textId="77777777" w:rsidR="00C128E8" w:rsidRDefault="00C128E8" w:rsidP="00F35843">
            <w:r>
              <w:t>The number of tweets is smaller than 50 and greater than 5, which is allowed premium users</w:t>
            </w:r>
          </w:p>
        </w:tc>
        <w:tc>
          <w:tcPr>
            <w:tcW w:w="2977" w:type="dxa"/>
          </w:tcPr>
          <w:p w14:paraId="45437FB3" w14:textId="77777777" w:rsidR="00C128E8" w:rsidRDefault="00C128E8" w:rsidP="00F35843">
            <w:r>
              <w:t>The default search parameters are stored in the database</w:t>
            </w:r>
          </w:p>
        </w:tc>
      </w:tr>
      <w:tr w:rsidR="00C128E8" w14:paraId="125B5A84" w14:textId="77777777" w:rsidTr="00C128E8">
        <w:tc>
          <w:tcPr>
            <w:tcW w:w="567" w:type="dxa"/>
          </w:tcPr>
          <w:p w14:paraId="01D027DE" w14:textId="3CD00B7C" w:rsidR="00C128E8" w:rsidRDefault="00C128E8" w:rsidP="00F35843">
            <w:r>
              <w:t>8</w:t>
            </w:r>
          </w:p>
        </w:tc>
        <w:tc>
          <w:tcPr>
            <w:tcW w:w="1843" w:type="dxa"/>
          </w:tcPr>
          <w:p w14:paraId="51F5BF6F" w14:textId="6A42053F" w:rsidR="00C128E8" w:rsidRDefault="00C128E8" w:rsidP="00F35843">
            <w:proofErr w:type="spellStart"/>
            <w:r>
              <w:t>tweet_number</w:t>
            </w:r>
            <w:proofErr w:type="spellEnd"/>
          </w:p>
        </w:tc>
        <w:tc>
          <w:tcPr>
            <w:tcW w:w="1701" w:type="dxa"/>
          </w:tcPr>
          <w:p w14:paraId="5BBDECE0" w14:textId="77777777" w:rsidR="00C128E8" w:rsidRDefault="00C128E8" w:rsidP="00F35843">
            <w:r>
              <w:t>Erroneous</w:t>
            </w:r>
          </w:p>
        </w:tc>
        <w:tc>
          <w:tcPr>
            <w:tcW w:w="1701" w:type="dxa"/>
          </w:tcPr>
          <w:p w14:paraId="20352844" w14:textId="77777777" w:rsidR="00C128E8" w:rsidRDefault="00C128E8" w:rsidP="00F35843">
            <w:r>
              <w:t>12</w:t>
            </w:r>
          </w:p>
        </w:tc>
        <w:tc>
          <w:tcPr>
            <w:tcW w:w="2410" w:type="dxa"/>
          </w:tcPr>
          <w:p w14:paraId="325678D8" w14:textId="77777777" w:rsidR="00C128E8" w:rsidRDefault="00C128E8" w:rsidP="00F35843">
            <w:r>
              <w:t>The number of tweets is greater than 5, but the user does not have premium status</w:t>
            </w:r>
          </w:p>
        </w:tc>
        <w:tc>
          <w:tcPr>
            <w:tcW w:w="2977" w:type="dxa"/>
          </w:tcPr>
          <w:p w14:paraId="3A66BC87" w14:textId="77777777" w:rsidR="00C128E8" w:rsidRDefault="00C128E8" w:rsidP="00F35843">
            <w:r>
              <w:t>The user is asked to select fewer tweets</w:t>
            </w:r>
          </w:p>
        </w:tc>
      </w:tr>
      <w:tr w:rsidR="00C128E8" w14:paraId="450310EE" w14:textId="77777777" w:rsidTr="00C128E8">
        <w:tc>
          <w:tcPr>
            <w:tcW w:w="567" w:type="dxa"/>
          </w:tcPr>
          <w:p w14:paraId="0107A635" w14:textId="14555D1B" w:rsidR="00C128E8" w:rsidRDefault="00C128E8" w:rsidP="00F35843">
            <w:r>
              <w:t>9</w:t>
            </w:r>
          </w:p>
        </w:tc>
        <w:tc>
          <w:tcPr>
            <w:tcW w:w="1843" w:type="dxa"/>
          </w:tcPr>
          <w:p w14:paraId="55AC3AC4" w14:textId="29962B4B" w:rsidR="00C128E8" w:rsidRDefault="00C128E8" w:rsidP="00F35843">
            <w:proofErr w:type="spellStart"/>
            <w:r>
              <w:t>tweet_number</w:t>
            </w:r>
            <w:proofErr w:type="spellEnd"/>
          </w:p>
        </w:tc>
        <w:tc>
          <w:tcPr>
            <w:tcW w:w="1701" w:type="dxa"/>
          </w:tcPr>
          <w:p w14:paraId="4B574F9D" w14:textId="77777777" w:rsidR="00C128E8" w:rsidRDefault="00C128E8" w:rsidP="00F35843">
            <w:r>
              <w:t xml:space="preserve">Erroneous </w:t>
            </w:r>
          </w:p>
        </w:tc>
        <w:tc>
          <w:tcPr>
            <w:tcW w:w="1701" w:type="dxa"/>
          </w:tcPr>
          <w:p w14:paraId="6F960EC7" w14:textId="77777777" w:rsidR="00C128E8" w:rsidRDefault="00C128E8" w:rsidP="00F35843">
            <w:r>
              <w:t>-5</w:t>
            </w:r>
          </w:p>
        </w:tc>
        <w:tc>
          <w:tcPr>
            <w:tcW w:w="2410" w:type="dxa"/>
          </w:tcPr>
          <w:p w14:paraId="6AC1D2D7" w14:textId="77777777" w:rsidR="00C128E8" w:rsidRDefault="00C128E8" w:rsidP="00F35843">
            <w:r>
              <w:t>The number of tweets is negative</w:t>
            </w:r>
          </w:p>
        </w:tc>
        <w:tc>
          <w:tcPr>
            <w:tcW w:w="2977" w:type="dxa"/>
          </w:tcPr>
          <w:p w14:paraId="28C26756" w14:textId="77777777" w:rsidR="00C128E8" w:rsidRDefault="00C128E8" w:rsidP="00F35843">
            <w:r>
              <w:t>The user is asked to enter a positive integer</w:t>
            </w:r>
          </w:p>
        </w:tc>
      </w:tr>
      <w:tr w:rsidR="00C128E8" w14:paraId="78901291" w14:textId="77777777" w:rsidTr="00C128E8">
        <w:tc>
          <w:tcPr>
            <w:tcW w:w="567" w:type="dxa"/>
          </w:tcPr>
          <w:p w14:paraId="4FDD89A0" w14:textId="4CC8C398" w:rsidR="00C128E8" w:rsidRDefault="00C128E8" w:rsidP="00F35843">
            <w:r>
              <w:t>10</w:t>
            </w:r>
          </w:p>
        </w:tc>
        <w:tc>
          <w:tcPr>
            <w:tcW w:w="1843" w:type="dxa"/>
          </w:tcPr>
          <w:p w14:paraId="21AD4744" w14:textId="1D7FEE16" w:rsidR="00C128E8" w:rsidRDefault="00C128E8" w:rsidP="00F35843">
            <w:proofErr w:type="spellStart"/>
            <w:r>
              <w:t>tweet_number</w:t>
            </w:r>
            <w:proofErr w:type="spellEnd"/>
          </w:p>
        </w:tc>
        <w:tc>
          <w:tcPr>
            <w:tcW w:w="1701" w:type="dxa"/>
          </w:tcPr>
          <w:p w14:paraId="0F93B627" w14:textId="77777777" w:rsidR="00C128E8" w:rsidRDefault="00C128E8" w:rsidP="00F35843">
            <w:r>
              <w:t xml:space="preserve">Erroneous </w:t>
            </w:r>
          </w:p>
        </w:tc>
        <w:tc>
          <w:tcPr>
            <w:tcW w:w="1701" w:type="dxa"/>
          </w:tcPr>
          <w:p w14:paraId="30BF9D5B" w14:textId="77777777" w:rsidR="00C128E8" w:rsidRDefault="00C128E8" w:rsidP="00F35843">
            <w:r>
              <w:t>2.33</w:t>
            </w:r>
          </w:p>
        </w:tc>
        <w:tc>
          <w:tcPr>
            <w:tcW w:w="2410" w:type="dxa"/>
          </w:tcPr>
          <w:p w14:paraId="420485D3" w14:textId="77777777" w:rsidR="00C128E8" w:rsidRDefault="00C128E8" w:rsidP="00F35843">
            <w:r>
              <w:t>The number of tweets is not an integer</w:t>
            </w:r>
          </w:p>
        </w:tc>
        <w:tc>
          <w:tcPr>
            <w:tcW w:w="2977" w:type="dxa"/>
          </w:tcPr>
          <w:p w14:paraId="428EBA5B" w14:textId="77777777" w:rsidR="00C128E8" w:rsidRDefault="00C128E8" w:rsidP="00F35843">
            <w:r>
              <w:t>The user is asked to enter a positive integer</w:t>
            </w:r>
          </w:p>
        </w:tc>
      </w:tr>
      <w:tr w:rsidR="00C128E8" w14:paraId="1919DB84" w14:textId="77777777" w:rsidTr="00C128E8">
        <w:tc>
          <w:tcPr>
            <w:tcW w:w="567" w:type="dxa"/>
          </w:tcPr>
          <w:p w14:paraId="68ADE0DD" w14:textId="426CE75E" w:rsidR="00C128E8" w:rsidRDefault="00C128E8" w:rsidP="00F35843">
            <w:r>
              <w:t>11</w:t>
            </w:r>
          </w:p>
        </w:tc>
        <w:tc>
          <w:tcPr>
            <w:tcW w:w="1843" w:type="dxa"/>
          </w:tcPr>
          <w:p w14:paraId="4A2538E4" w14:textId="00F596FC" w:rsidR="00C128E8" w:rsidRDefault="00C128E8" w:rsidP="00F35843">
            <w:proofErr w:type="spellStart"/>
            <w:r>
              <w:t>tweet_number</w:t>
            </w:r>
            <w:proofErr w:type="spellEnd"/>
          </w:p>
        </w:tc>
        <w:tc>
          <w:tcPr>
            <w:tcW w:w="1701" w:type="dxa"/>
          </w:tcPr>
          <w:p w14:paraId="1104522E" w14:textId="77777777" w:rsidR="00C128E8" w:rsidRDefault="00C128E8" w:rsidP="00F35843">
            <w:r>
              <w:t>Erroneous</w:t>
            </w:r>
          </w:p>
        </w:tc>
        <w:tc>
          <w:tcPr>
            <w:tcW w:w="1701" w:type="dxa"/>
          </w:tcPr>
          <w:p w14:paraId="6DD16FE5" w14:textId="77777777" w:rsidR="00C128E8" w:rsidRDefault="00C128E8" w:rsidP="00F35843">
            <w:r>
              <w:t>“seven”</w:t>
            </w:r>
          </w:p>
        </w:tc>
        <w:tc>
          <w:tcPr>
            <w:tcW w:w="2410" w:type="dxa"/>
          </w:tcPr>
          <w:p w14:paraId="16BEA572" w14:textId="77777777" w:rsidR="00C128E8" w:rsidRDefault="00C128E8" w:rsidP="00F35843">
            <w:proofErr w:type="spellStart"/>
            <w:r>
              <w:t>tweet_number</w:t>
            </w:r>
            <w:proofErr w:type="spellEnd"/>
            <w:r>
              <w:t xml:space="preserve"> is a string, not an integer</w:t>
            </w:r>
          </w:p>
        </w:tc>
        <w:tc>
          <w:tcPr>
            <w:tcW w:w="2977" w:type="dxa"/>
          </w:tcPr>
          <w:p w14:paraId="2ADDC6A1" w14:textId="77777777" w:rsidR="00C128E8" w:rsidRDefault="00C128E8" w:rsidP="00F35843">
            <w:r>
              <w:t>The user is asked to enter a positive integer</w:t>
            </w:r>
          </w:p>
        </w:tc>
      </w:tr>
      <w:tr w:rsidR="00C128E8" w14:paraId="072D07EE" w14:textId="77777777" w:rsidTr="00C128E8">
        <w:tc>
          <w:tcPr>
            <w:tcW w:w="567" w:type="dxa"/>
          </w:tcPr>
          <w:p w14:paraId="01CC2377" w14:textId="5A3A10D0" w:rsidR="00C128E8" w:rsidRDefault="00C128E8" w:rsidP="00F35843">
            <w:r>
              <w:lastRenderedPageBreak/>
              <w:t>12</w:t>
            </w:r>
          </w:p>
        </w:tc>
        <w:tc>
          <w:tcPr>
            <w:tcW w:w="1843" w:type="dxa"/>
          </w:tcPr>
          <w:p w14:paraId="1007264E" w14:textId="71987BA3" w:rsidR="00C128E8" w:rsidRDefault="00C128E8" w:rsidP="00F35843">
            <w:proofErr w:type="spellStart"/>
            <w:r>
              <w:t>tweet_number</w:t>
            </w:r>
            <w:proofErr w:type="spellEnd"/>
          </w:p>
        </w:tc>
        <w:tc>
          <w:tcPr>
            <w:tcW w:w="1701" w:type="dxa"/>
          </w:tcPr>
          <w:p w14:paraId="7D553F85" w14:textId="77777777" w:rsidR="00C128E8" w:rsidRDefault="00C128E8" w:rsidP="00F35843">
            <w:r>
              <w:t>Erroneous</w:t>
            </w:r>
          </w:p>
        </w:tc>
        <w:tc>
          <w:tcPr>
            <w:tcW w:w="1701" w:type="dxa"/>
          </w:tcPr>
          <w:p w14:paraId="4A72D291" w14:textId="77777777" w:rsidR="00C128E8" w:rsidRDefault="00C128E8" w:rsidP="00F35843">
            <w:r>
              <w:t>88</w:t>
            </w:r>
          </w:p>
        </w:tc>
        <w:tc>
          <w:tcPr>
            <w:tcW w:w="2410" w:type="dxa"/>
          </w:tcPr>
          <w:p w14:paraId="3204EB41" w14:textId="77777777" w:rsidR="00C128E8" w:rsidRDefault="00C128E8" w:rsidP="00F35843">
            <w:r>
              <w:t>The number is 88, which is greater than the upper limit of 50</w:t>
            </w:r>
          </w:p>
        </w:tc>
        <w:tc>
          <w:tcPr>
            <w:tcW w:w="2977" w:type="dxa"/>
          </w:tcPr>
          <w:p w14:paraId="01C1E9A5" w14:textId="77777777" w:rsidR="00C128E8" w:rsidRDefault="00C128E8" w:rsidP="00F35843">
            <w:r>
              <w:t>The user is asked to select fewer tweets</w:t>
            </w:r>
          </w:p>
        </w:tc>
      </w:tr>
      <w:tr w:rsidR="00C128E8" w14:paraId="25403C5B" w14:textId="77777777" w:rsidTr="00C128E8">
        <w:tc>
          <w:tcPr>
            <w:tcW w:w="567" w:type="dxa"/>
          </w:tcPr>
          <w:p w14:paraId="38C49D7B" w14:textId="4CD8662C" w:rsidR="00C128E8" w:rsidRDefault="00C128E8" w:rsidP="00F35843">
            <w:r>
              <w:t>13</w:t>
            </w:r>
          </w:p>
        </w:tc>
        <w:tc>
          <w:tcPr>
            <w:tcW w:w="1843" w:type="dxa"/>
          </w:tcPr>
          <w:p w14:paraId="6595F6A6" w14:textId="0F793A77" w:rsidR="00C128E8" w:rsidRDefault="00C128E8" w:rsidP="00F35843">
            <w:proofErr w:type="spellStart"/>
            <w:r>
              <w:t>sort_by</w:t>
            </w:r>
            <w:proofErr w:type="spellEnd"/>
          </w:p>
        </w:tc>
        <w:tc>
          <w:tcPr>
            <w:tcW w:w="1701" w:type="dxa"/>
          </w:tcPr>
          <w:p w14:paraId="45243030" w14:textId="77777777" w:rsidR="00C128E8" w:rsidRDefault="00C128E8" w:rsidP="00F35843">
            <w:r>
              <w:t>Normal</w:t>
            </w:r>
          </w:p>
        </w:tc>
        <w:tc>
          <w:tcPr>
            <w:tcW w:w="1701" w:type="dxa"/>
          </w:tcPr>
          <w:p w14:paraId="18596F97" w14:textId="77777777" w:rsidR="00C128E8" w:rsidRDefault="00C128E8" w:rsidP="00F35843">
            <w:r>
              <w:t>“L”</w:t>
            </w:r>
          </w:p>
        </w:tc>
        <w:tc>
          <w:tcPr>
            <w:tcW w:w="2410" w:type="dxa"/>
          </w:tcPr>
          <w:p w14:paraId="3A1AB8A4" w14:textId="77777777" w:rsidR="00C128E8" w:rsidRPr="003D681E" w:rsidRDefault="00C128E8" w:rsidP="00F35843">
            <w:r>
              <w:t xml:space="preserve">The variable </w:t>
            </w:r>
            <w:proofErr w:type="spellStart"/>
            <w:r>
              <w:rPr>
                <w:i/>
                <w:iCs/>
              </w:rPr>
              <w:t>sort_by</w:t>
            </w:r>
            <w:proofErr w:type="spellEnd"/>
            <w:r>
              <w:rPr>
                <w:i/>
                <w:iCs/>
              </w:rPr>
              <w:t xml:space="preserve"> </w:t>
            </w:r>
            <w:r>
              <w:t>can only take values: “L”, “C”, “R”, “D”, so this input is valid</w:t>
            </w:r>
          </w:p>
        </w:tc>
        <w:tc>
          <w:tcPr>
            <w:tcW w:w="2977" w:type="dxa"/>
          </w:tcPr>
          <w:p w14:paraId="2E2A3BAE" w14:textId="77777777" w:rsidR="00C128E8" w:rsidRDefault="00C128E8" w:rsidP="00F35843">
            <w:r>
              <w:t>The default search parameters are stored in the database</w:t>
            </w:r>
          </w:p>
        </w:tc>
      </w:tr>
      <w:tr w:rsidR="00C128E8" w14:paraId="695E142D" w14:textId="77777777" w:rsidTr="00C128E8">
        <w:tc>
          <w:tcPr>
            <w:tcW w:w="567" w:type="dxa"/>
          </w:tcPr>
          <w:p w14:paraId="78146C3C" w14:textId="06F6764D" w:rsidR="00C128E8" w:rsidRDefault="00C128E8" w:rsidP="00F35843">
            <w:r>
              <w:t>14</w:t>
            </w:r>
          </w:p>
        </w:tc>
        <w:tc>
          <w:tcPr>
            <w:tcW w:w="1843" w:type="dxa"/>
          </w:tcPr>
          <w:p w14:paraId="2C58471A" w14:textId="69DA55A4" w:rsidR="00C128E8" w:rsidRDefault="00C128E8" w:rsidP="00F35843">
            <w:proofErr w:type="spellStart"/>
            <w:r>
              <w:t>sort_by</w:t>
            </w:r>
            <w:proofErr w:type="spellEnd"/>
          </w:p>
        </w:tc>
        <w:tc>
          <w:tcPr>
            <w:tcW w:w="1701" w:type="dxa"/>
          </w:tcPr>
          <w:p w14:paraId="51AC7454" w14:textId="77777777" w:rsidR="00C128E8" w:rsidRDefault="00C128E8" w:rsidP="00F35843">
            <w:r>
              <w:t>Erroneous</w:t>
            </w:r>
          </w:p>
        </w:tc>
        <w:tc>
          <w:tcPr>
            <w:tcW w:w="1701" w:type="dxa"/>
          </w:tcPr>
          <w:p w14:paraId="5FF7AA15" w14:textId="77777777" w:rsidR="00C128E8" w:rsidRDefault="00C128E8" w:rsidP="00F35843">
            <w:r>
              <w:t>“Likes”</w:t>
            </w:r>
          </w:p>
        </w:tc>
        <w:tc>
          <w:tcPr>
            <w:tcW w:w="2410" w:type="dxa"/>
          </w:tcPr>
          <w:p w14:paraId="3B44D33A" w14:textId="77777777" w:rsidR="00C128E8" w:rsidRDefault="00C128E8" w:rsidP="00F35843">
            <w:r>
              <w:t xml:space="preserve">The variable </w:t>
            </w:r>
            <w:proofErr w:type="spellStart"/>
            <w:r>
              <w:rPr>
                <w:i/>
                <w:iCs/>
              </w:rPr>
              <w:t>sort_by</w:t>
            </w:r>
            <w:proofErr w:type="spellEnd"/>
            <w:r>
              <w:rPr>
                <w:i/>
                <w:iCs/>
              </w:rPr>
              <w:t xml:space="preserve"> </w:t>
            </w:r>
            <w:r>
              <w:t>can only take values: “L”, “C”, “R”, “D”, so this input is invalid</w:t>
            </w:r>
          </w:p>
        </w:tc>
        <w:tc>
          <w:tcPr>
            <w:tcW w:w="2977" w:type="dxa"/>
          </w:tcPr>
          <w:p w14:paraId="5A682B9D" w14:textId="77777777" w:rsidR="00C128E8" w:rsidRDefault="00C128E8" w:rsidP="00F35843">
            <w:r>
              <w:t>The user is asked to select a checkbox</w:t>
            </w:r>
          </w:p>
        </w:tc>
      </w:tr>
      <w:tr w:rsidR="00C128E8" w14:paraId="7E84D8DE" w14:textId="77777777" w:rsidTr="00C128E8">
        <w:tc>
          <w:tcPr>
            <w:tcW w:w="567" w:type="dxa"/>
          </w:tcPr>
          <w:p w14:paraId="25F8BE5F" w14:textId="053E5E10" w:rsidR="00C128E8" w:rsidRDefault="00C128E8" w:rsidP="00F35843">
            <w:r>
              <w:t>15</w:t>
            </w:r>
          </w:p>
        </w:tc>
        <w:tc>
          <w:tcPr>
            <w:tcW w:w="1843" w:type="dxa"/>
          </w:tcPr>
          <w:p w14:paraId="59390300" w14:textId="42893D12" w:rsidR="00C128E8" w:rsidRDefault="00C128E8" w:rsidP="00F35843">
            <w:proofErr w:type="spellStart"/>
            <w:r>
              <w:t>sort_order</w:t>
            </w:r>
            <w:proofErr w:type="spellEnd"/>
          </w:p>
        </w:tc>
        <w:tc>
          <w:tcPr>
            <w:tcW w:w="1701" w:type="dxa"/>
          </w:tcPr>
          <w:p w14:paraId="7B34EC1E" w14:textId="77777777" w:rsidR="00C128E8" w:rsidRDefault="00C128E8" w:rsidP="00F35843">
            <w:r>
              <w:t>Normal</w:t>
            </w:r>
          </w:p>
        </w:tc>
        <w:tc>
          <w:tcPr>
            <w:tcW w:w="1701" w:type="dxa"/>
          </w:tcPr>
          <w:p w14:paraId="385321ED" w14:textId="77777777" w:rsidR="00C128E8" w:rsidRDefault="00C128E8" w:rsidP="00F35843">
            <w:r>
              <w:t>TRUE</w:t>
            </w:r>
          </w:p>
        </w:tc>
        <w:tc>
          <w:tcPr>
            <w:tcW w:w="2410" w:type="dxa"/>
          </w:tcPr>
          <w:p w14:paraId="684951A5" w14:textId="77777777" w:rsidR="00C128E8" w:rsidRDefault="00C128E8" w:rsidP="00F35843">
            <w:r>
              <w:t>The variable holds a Boolean value</w:t>
            </w:r>
          </w:p>
        </w:tc>
        <w:tc>
          <w:tcPr>
            <w:tcW w:w="2977" w:type="dxa"/>
          </w:tcPr>
          <w:p w14:paraId="5FCE0AE5" w14:textId="77777777" w:rsidR="00C128E8" w:rsidRDefault="00C128E8" w:rsidP="00F35843">
            <w:r>
              <w:t>The default search parameters are stored in the database</w:t>
            </w:r>
          </w:p>
        </w:tc>
      </w:tr>
      <w:tr w:rsidR="00C128E8" w:rsidRPr="002E7681" w14:paraId="495B064D" w14:textId="77777777" w:rsidTr="00C128E8">
        <w:tc>
          <w:tcPr>
            <w:tcW w:w="567" w:type="dxa"/>
          </w:tcPr>
          <w:p w14:paraId="2D6435EA" w14:textId="772F3C7E" w:rsidR="00C128E8" w:rsidRDefault="00C128E8" w:rsidP="00F35843">
            <w:r>
              <w:t>16</w:t>
            </w:r>
          </w:p>
        </w:tc>
        <w:tc>
          <w:tcPr>
            <w:tcW w:w="1843" w:type="dxa"/>
          </w:tcPr>
          <w:p w14:paraId="4980A925" w14:textId="52AC0C64" w:rsidR="00C128E8" w:rsidRDefault="00C128E8" w:rsidP="00F35843">
            <w:proofErr w:type="spellStart"/>
            <w:r>
              <w:t>sort_order</w:t>
            </w:r>
            <w:proofErr w:type="spellEnd"/>
          </w:p>
        </w:tc>
        <w:tc>
          <w:tcPr>
            <w:tcW w:w="1701" w:type="dxa"/>
          </w:tcPr>
          <w:p w14:paraId="67E5CAE1" w14:textId="77777777" w:rsidR="00C128E8" w:rsidRDefault="00C128E8" w:rsidP="00F35843">
            <w:r>
              <w:t>Erroneous</w:t>
            </w:r>
          </w:p>
        </w:tc>
        <w:tc>
          <w:tcPr>
            <w:tcW w:w="1701" w:type="dxa"/>
          </w:tcPr>
          <w:p w14:paraId="75A4FCCA" w14:textId="77777777" w:rsidR="00C128E8" w:rsidRDefault="00C128E8" w:rsidP="00F35843">
            <w:r>
              <w:t>“Ascending”</w:t>
            </w:r>
          </w:p>
        </w:tc>
        <w:tc>
          <w:tcPr>
            <w:tcW w:w="2410" w:type="dxa"/>
          </w:tcPr>
          <w:p w14:paraId="5582D688" w14:textId="77777777" w:rsidR="00C128E8" w:rsidRDefault="00C128E8" w:rsidP="00F35843">
            <w:r>
              <w:t>The variable holds a string instead of a Boolean value</w:t>
            </w:r>
          </w:p>
        </w:tc>
        <w:tc>
          <w:tcPr>
            <w:tcW w:w="2977" w:type="dxa"/>
          </w:tcPr>
          <w:p w14:paraId="176CF0B5" w14:textId="77777777" w:rsidR="00C128E8" w:rsidRPr="002E7681" w:rsidRDefault="00C128E8" w:rsidP="00F35843">
            <w:pPr>
              <w:rPr>
                <w:b/>
                <w:bCs/>
              </w:rPr>
            </w:pPr>
            <w:r>
              <w:t>The user is asked to select a checkbox</w:t>
            </w:r>
          </w:p>
        </w:tc>
      </w:tr>
      <w:tr w:rsidR="00C128E8" w14:paraId="30500F57" w14:textId="77777777" w:rsidTr="00C128E8">
        <w:tc>
          <w:tcPr>
            <w:tcW w:w="567" w:type="dxa"/>
          </w:tcPr>
          <w:p w14:paraId="415F5E2B" w14:textId="68E83DA1" w:rsidR="00C128E8" w:rsidRDefault="00C128E8" w:rsidP="00F35843">
            <w:r>
              <w:t>17</w:t>
            </w:r>
          </w:p>
        </w:tc>
        <w:tc>
          <w:tcPr>
            <w:tcW w:w="1843" w:type="dxa"/>
          </w:tcPr>
          <w:p w14:paraId="440D9ACE" w14:textId="787526D3" w:rsidR="00C128E8" w:rsidRDefault="00C128E8" w:rsidP="00F35843">
            <w:proofErr w:type="spellStart"/>
            <w:r>
              <w:t>omit_keyword</w:t>
            </w:r>
            <w:proofErr w:type="spellEnd"/>
          </w:p>
        </w:tc>
        <w:tc>
          <w:tcPr>
            <w:tcW w:w="1701" w:type="dxa"/>
          </w:tcPr>
          <w:p w14:paraId="58F89AB7" w14:textId="77777777" w:rsidR="00C128E8" w:rsidRDefault="00C128E8" w:rsidP="00F35843">
            <w:r>
              <w:t>Normal</w:t>
            </w:r>
          </w:p>
        </w:tc>
        <w:tc>
          <w:tcPr>
            <w:tcW w:w="1701" w:type="dxa"/>
          </w:tcPr>
          <w:p w14:paraId="54543C11" w14:textId="77777777" w:rsidR="00C128E8" w:rsidRDefault="00C128E8" w:rsidP="00F35843">
            <w:r>
              <w:t>“Politics”</w:t>
            </w:r>
          </w:p>
        </w:tc>
        <w:tc>
          <w:tcPr>
            <w:tcW w:w="2410" w:type="dxa"/>
          </w:tcPr>
          <w:p w14:paraId="3E912CFF" w14:textId="77777777" w:rsidR="00C128E8" w:rsidRDefault="00C128E8" w:rsidP="00F35843">
            <w:r>
              <w:t>The variable holds a string between 1 and 70 characters in length</w:t>
            </w:r>
          </w:p>
        </w:tc>
        <w:tc>
          <w:tcPr>
            <w:tcW w:w="2977" w:type="dxa"/>
          </w:tcPr>
          <w:p w14:paraId="6277FDCA" w14:textId="77777777" w:rsidR="00C128E8" w:rsidRDefault="00C128E8" w:rsidP="00F35843">
            <w:r>
              <w:t>The default search parameters are stored in the database</w:t>
            </w:r>
          </w:p>
        </w:tc>
      </w:tr>
      <w:tr w:rsidR="00C128E8" w14:paraId="48A8343A" w14:textId="77777777" w:rsidTr="00C128E8">
        <w:tc>
          <w:tcPr>
            <w:tcW w:w="567" w:type="dxa"/>
          </w:tcPr>
          <w:p w14:paraId="2D9D8120" w14:textId="50E47B8D" w:rsidR="00C128E8" w:rsidRDefault="00C128E8" w:rsidP="00F35843">
            <w:r>
              <w:t>18</w:t>
            </w:r>
          </w:p>
        </w:tc>
        <w:tc>
          <w:tcPr>
            <w:tcW w:w="1843" w:type="dxa"/>
          </w:tcPr>
          <w:p w14:paraId="0A695819" w14:textId="02AC78A8" w:rsidR="00C128E8" w:rsidRDefault="00C128E8" w:rsidP="00F35843">
            <w:proofErr w:type="spellStart"/>
            <w:r>
              <w:t>omit_keyword</w:t>
            </w:r>
            <w:proofErr w:type="spellEnd"/>
          </w:p>
        </w:tc>
        <w:tc>
          <w:tcPr>
            <w:tcW w:w="1701" w:type="dxa"/>
          </w:tcPr>
          <w:p w14:paraId="0665623F" w14:textId="77777777" w:rsidR="00C128E8" w:rsidRDefault="00C128E8" w:rsidP="00F35843">
            <w:r>
              <w:t>Erroneous</w:t>
            </w:r>
          </w:p>
        </w:tc>
        <w:tc>
          <w:tcPr>
            <w:tcW w:w="1701" w:type="dxa"/>
          </w:tcPr>
          <w:p w14:paraId="7A76AFF9" w14:textId="77777777" w:rsidR="00C128E8" w:rsidRDefault="00C128E8" w:rsidP="00F35843">
            <w:r>
              <w:t>“”</w:t>
            </w:r>
          </w:p>
        </w:tc>
        <w:tc>
          <w:tcPr>
            <w:tcW w:w="2410" w:type="dxa"/>
          </w:tcPr>
          <w:p w14:paraId="3649E04A" w14:textId="77777777" w:rsidR="00C128E8" w:rsidRDefault="00C128E8" w:rsidP="00F35843">
            <w:r>
              <w:t>The value is an empty string, which has a length which is less than the lower limit of 1</w:t>
            </w:r>
          </w:p>
        </w:tc>
        <w:tc>
          <w:tcPr>
            <w:tcW w:w="2977" w:type="dxa"/>
          </w:tcPr>
          <w:p w14:paraId="4B2E4209" w14:textId="77777777" w:rsidR="00C128E8" w:rsidRDefault="00C128E8" w:rsidP="00F35843">
            <w:r>
              <w:t>The user is asked to enter a valid keyword</w:t>
            </w:r>
          </w:p>
        </w:tc>
      </w:tr>
      <w:tr w:rsidR="00C128E8" w14:paraId="55257EA7" w14:textId="77777777" w:rsidTr="00C128E8">
        <w:tc>
          <w:tcPr>
            <w:tcW w:w="567" w:type="dxa"/>
          </w:tcPr>
          <w:p w14:paraId="650FCD5F" w14:textId="77C06649" w:rsidR="00C128E8" w:rsidRDefault="00C128E8" w:rsidP="00F35843">
            <w:r>
              <w:t>19</w:t>
            </w:r>
          </w:p>
        </w:tc>
        <w:tc>
          <w:tcPr>
            <w:tcW w:w="1843" w:type="dxa"/>
          </w:tcPr>
          <w:p w14:paraId="77E8708E" w14:textId="0E6F7608" w:rsidR="00C128E8" w:rsidRDefault="00C128E8" w:rsidP="00F35843">
            <w:proofErr w:type="spellStart"/>
            <w:r>
              <w:t>omit_keyword</w:t>
            </w:r>
            <w:proofErr w:type="spellEnd"/>
          </w:p>
        </w:tc>
        <w:tc>
          <w:tcPr>
            <w:tcW w:w="1701" w:type="dxa"/>
          </w:tcPr>
          <w:p w14:paraId="2B32EF79" w14:textId="77777777" w:rsidR="00C128E8" w:rsidRDefault="00C128E8" w:rsidP="00F35843">
            <w:r>
              <w:t>Erroneous</w:t>
            </w:r>
          </w:p>
        </w:tc>
        <w:tc>
          <w:tcPr>
            <w:tcW w:w="1701" w:type="dxa"/>
          </w:tcPr>
          <w:p w14:paraId="5C19C069" w14:textId="77777777" w:rsidR="00C128E8" w:rsidRDefault="00C128E8" w:rsidP="00F35843">
            <w:r>
              <w:t>“HowToBakeTheAbsoluteBestAppleCrumbleSimpleTutorialForVeganDessertsSeptember2021”</w:t>
            </w:r>
          </w:p>
        </w:tc>
        <w:tc>
          <w:tcPr>
            <w:tcW w:w="2410" w:type="dxa"/>
          </w:tcPr>
          <w:p w14:paraId="62F7529C" w14:textId="77777777" w:rsidR="00C128E8" w:rsidRDefault="00C128E8" w:rsidP="00F35843">
            <w:r>
              <w:t>A string of length 79 characters, which is more than the upper limit of 70</w:t>
            </w:r>
          </w:p>
        </w:tc>
        <w:tc>
          <w:tcPr>
            <w:tcW w:w="2977" w:type="dxa"/>
          </w:tcPr>
          <w:p w14:paraId="45291C0A" w14:textId="77777777" w:rsidR="00C128E8" w:rsidRDefault="00C128E8" w:rsidP="00F35843">
            <w:r>
              <w:t>The user is asked to enter a valid keyword</w:t>
            </w:r>
          </w:p>
        </w:tc>
      </w:tr>
      <w:tr w:rsidR="00C128E8" w14:paraId="7C6C1301" w14:textId="77777777" w:rsidTr="00C128E8">
        <w:tc>
          <w:tcPr>
            <w:tcW w:w="567" w:type="dxa"/>
          </w:tcPr>
          <w:p w14:paraId="7351BAB2" w14:textId="29AE09FE" w:rsidR="00C128E8" w:rsidRDefault="00C128E8" w:rsidP="00F35843">
            <w:r>
              <w:t>20</w:t>
            </w:r>
          </w:p>
        </w:tc>
        <w:tc>
          <w:tcPr>
            <w:tcW w:w="1843" w:type="dxa"/>
          </w:tcPr>
          <w:p w14:paraId="1A78B066" w14:textId="2A46A5C2" w:rsidR="00C128E8" w:rsidRDefault="00C128E8" w:rsidP="00F35843">
            <w:proofErr w:type="spellStart"/>
            <w:r>
              <w:t>omit_keyword</w:t>
            </w:r>
            <w:proofErr w:type="spellEnd"/>
          </w:p>
        </w:tc>
        <w:tc>
          <w:tcPr>
            <w:tcW w:w="1701" w:type="dxa"/>
          </w:tcPr>
          <w:p w14:paraId="231409D4" w14:textId="77777777" w:rsidR="00C128E8" w:rsidRDefault="00C128E8" w:rsidP="00F35843">
            <w:r>
              <w:t>Boundary</w:t>
            </w:r>
          </w:p>
        </w:tc>
        <w:tc>
          <w:tcPr>
            <w:tcW w:w="1701" w:type="dxa"/>
          </w:tcPr>
          <w:p w14:paraId="52C9DC83" w14:textId="77777777" w:rsidR="00C128E8" w:rsidRDefault="00C128E8" w:rsidP="00F35843">
            <w:r>
              <w:t>“HowToBakeTheAbsoluteBestAppleCrumbleSimpleTutorialForVeganDesserts2021”</w:t>
            </w:r>
          </w:p>
        </w:tc>
        <w:tc>
          <w:tcPr>
            <w:tcW w:w="2410" w:type="dxa"/>
          </w:tcPr>
          <w:p w14:paraId="251D66E8" w14:textId="77777777" w:rsidR="00C128E8" w:rsidRDefault="00C128E8" w:rsidP="00F35843">
            <w:r>
              <w:t>A string of length 70 characters, which equal to the upper limit</w:t>
            </w:r>
          </w:p>
        </w:tc>
        <w:tc>
          <w:tcPr>
            <w:tcW w:w="2977" w:type="dxa"/>
          </w:tcPr>
          <w:p w14:paraId="74019989" w14:textId="77777777" w:rsidR="00C128E8" w:rsidRDefault="00C128E8" w:rsidP="00F35843">
            <w:r>
              <w:t>The default search parameters are stored in the database</w:t>
            </w:r>
          </w:p>
        </w:tc>
      </w:tr>
      <w:tr w:rsidR="00C128E8" w14:paraId="48F19512" w14:textId="77777777" w:rsidTr="00C128E8">
        <w:tc>
          <w:tcPr>
            <w:tcW w:w="567" w:type="dxa"/>
          </w:tcPr>
          <w:p w14:paraId="02DC04FD" w14:textId="735219DC" w:rsidR="00C128E8" w:rsidRDefault="00C128E8" w:rsidP="00F35843">
            <w:r>
              <w:t>21</w:t>
            </w:r>
          </w:p>
        </w:tc>
        <w:tc>
          <w:tcPr>
            <w:tcW w:w="1843" w:type="dxa"/>
          </w:tcPr>
          <w:p w14:paraId="5921FF7A" w14:textId="217439D9" w:rsidR="00C128E8" w:rsidRDefault="00C128E8" w:rsidP="00F35843">
            <w:proofErr w:type="spellStart"/>
            <w:r>
              <w:t>omit_keyword</w:t>
            </w:r>
            <w:proofErr w:type="spellEnd"/>
          </w:p>
        </w:tc>
        <w:tc>
          <w:tcPr>
            <w:tcW w:w="1701" w:type="dxa"/>
          </w:tcPr>
          <w:p w14:paraId="0852DDBD" w14:textId="77777777" w:rsidR="00C128E8" w:rsidRDefault="00C128E8" w:rsidP="00F35843">
            <w:r>
              <w:t>Boundary</w:t>
            </w:r>
          </w:p>
        </w:tc>
        <w:tc>
          <w:tcPr>
            <w:tcW w:w="1701" w:type="dxa"/>
          </w:tcPr>
          <w:p w14:paraId="6E115D25" w14:textId="77777777" w:rsidR="00C128E8" w:rsidRDefault="00C128E8" w:rsidP="00F35843">
            <w:r>
              <w:t>“A”</w:t>
            </w:r>
          </w:p>
        </w:tc>
        <w:tc>
          <w:tcPr>
            <w:tcW w:w="2410" w:type="dxa"/>
          </w:tcPr>
          <w:p w14:paraId="2B2F4B34" w14:textId="77777777" w:rsidR="00C128E8" w:rsidRDefault="00C128E8" w:rsidP="00F35843">
            <w:r>
              <w:t>A string of length 1, which equal to the lower limit</w:t>
            </w:r>
          </w:p>
        </w:tc>
        <w:tc>
          <w:tcPr>
            <w:tcW w:w="2977" w:type="dxa"/>
          </w:tcPr>
          <w:p w14:paraId="5064DFFC" w14:textId="77777777" w:rsidR="00C128E8" w:rsidRDefault="00C128E8" w:rsidP="00F35843">
            <w:r>
              <w:t>The default search parameters are stored in the database</w:t>
            </w:r>
          </w:p>
        </w:tc>
      </w:tr>
    </w:tbl>
    <w:p w14:paraId="5FCCC439" w14:textId="121E29A4" w:rsidR="000B126E" w:rsidRDefault="000B126E" w:rsidP="000B126E"/>
    <w:tbl>
      <w:tblPr>
        <w:tblStyle w:val="TableGrid"/>
        <w:tblW w:w="0" w:type="auto"/>
        <w:tblLook w:val="04A0" w:firstRow="1" w:lastRow="0" w:firstColumn="1" w:lastColumn="0" w:noHBand="0" w:noVBand="1"/>
      </w:tblPr>
      <w:tblGrid>
        <w:gridCol w:w="1004"/>
        <w:gridCol w:w="3507"/>
        <w:gridCol w:w="3564"/>
        <w:gridCol w:w="935"/>
      </w:tblGrid>
      <w:tr w:rsidR="000B126E" w14:paraId="458299C3" w14:textId="77777777" w:rsidTr="00F35843">
        <w:tc>
          <w:tcPr>
            <w:tcW w:w="1004" w:type="dxa"/>
          </w:tcPr>
          <w:p w14:paraId="78E24E1B" w14:textId="77777777" w:rsidR="000B126E" w:rsidRPr="00141BBB" w:rsidRDefault="000B126E" w:rsidP="00F35843">
            <w:pPr>
              <w:rPr>
                <w:b/>
                <w:bCs/>
              </w:rPr>
            </w:pPr>
            <w:r w:rsidRPr="00141BBB">
              <w:rPr>
                <w:b/>
                <w:bCs/>
              </w:rPr>
              <w:t>Test number</w:t>
            </w:r>
          </w:p>
        </w:tc>
        <w:tc>
          <w:tcPr>
            <w:tcW w:w="3507" w:type="dxa"/>
          </w:tcPr>
          <w:p w14:paraId="1CDB5CEB" w14:textId="77777777" w:rsidR="000B126E" w:rsidRPr="00141BBB" w:rsidRDefault="000B126E" w:rsidP="00F35843">
            <w:pPr>
              <w:rPr>
                <w:b/>
                <w:bCs/>
              </w:rPr>
            </w:pPr>
            <w:r w:rsidRPr="00141BBB">
              <w:rPr>
                <w:b/>
                <w:bCs/>
              </w:rPr>
              <w:t>Input</w:t>
            </w:r>
          </w:p>
        </w:tc>
        <w:tc>
          <w:tcPr>
            <w:tcW w:w="3564" w:type="dxa"/>
          </w:tcPr>
          <w:p w14:paraId="268867A2" w14:textId="77777777" w:rsidR="000B126E" w:rsidRPr="00141BBB" w:rsidRDefault="000B126E" w:rsidP="00F35843">
            <w:pPr>
              <w:rPr>
                <w:b/>
                <w:bCs/>
              </w:rPr>
            </w:pPr>
            <w:r w:rsidRPr="00141BBB">
              <w:rPr>
                <w:b/>
                <w:bCs/>
              </w:rPr>
              <w:t>Output</w:t>
            </w:r>
          </w:p>
        </w:tc>
        <w:tc>
          <w:tcPr>
            <w:tcW w:w="935" w:type="dxa"/>
          </w:tcPr>
          <w:p w14:paraId="59FC7789" w14:textId="77777777" w:rsidR="000B126E" w:rsidRPr="00141BBB" w:rsidRDefault="000B126E" w:rsidP="00F35843">
            <w:pPr>
              <w:rPr>
                <w:b/>
                <w:bCs/>
              </w:rPr>
            </w:pPr>
            <w:r w:rsidRPr="00141BBB">
              <w:rPr>
                <w:b/>
                <w:bCs/>
              </w:rPr>
              <w:t>Passed</w:t>
            </w:r>
          </w:p>
        </w:tc>
      </w:tr>
      <w:tr w:rsidR="000B126E" w14:paraId="712392FB" w14:textId="77777777" w:rsidTr="00F35843">
        <w:tc>
          <w:tcPr>
            <w:tcW w:w="1004" w:type="dxa"/>
          </w:tcPr>
          <w:p w14:paraId="3E51A342" w14:textId="77777777" w:rsidR="000B126E" w:rsidRDefault="000B126E" w:rsidP="00F35843">
            <w:r>
              <w:lastRenderedPageBreak/>
              <w:t>1</w:t>
            </w:r>
          </w:p>
        </w:tc>
        <w:tc>
          <w:tcPr>
            <w:tcW w:w="3507" w:type="dxa"/>
          </w:tcPr>
          <w:p w14:paraId="5CF0F783" w14:textId="0DA4DC34" w:rsidR="000B126E" w:rsidRDefault="000B126E" w:rsidP="00F35843">
            <w:r>
              <w:t>Start date and end date – Figure 4.76</w:t>
            </w:r>
            <w:r w:rsidR="00F16F0C">
              <w:t>, page 117</w:t>
            </w:r>
          </w:p>
        </w:tc>
        <w:tc>
          <w:tcPr>
            <w:tcW w:w="3564" w:type="dxa"/>
          </w:tcPr>
          <w:p w14:paraId="235442F2" w14:textId="5A8645F6" w:rsidR="000B126E" w:rsidRDefault="000B126E" w:rsidP="00F35843">
            <w:r>
              <w:t>Confirmation message – Figure 4.76; record – Figure 4.77</w:t>
            </w:r>
            <w:r w:rsidR="00F16F0C">
              <w:t>, page 117</w:t>
            </w:r>
          </w:p>
        </w:tc>
        <w:tc>
          <w:tcPr>
            <w:tcW w:w="935" w:type="dxa"/>
          </w:tcPr>
          <w:p w14:paraId="7298F608" w14:textId="77777777" w:rsidR="000B126E" w:rsidRDefault="000B126E" w:rsidP="00F35843">
            <w:r>
              <w:t>YES</w:t>
            </w:r>
          </w:p>
        </w:tc>
      </w:tr>
      <w:tr w:rsidR="000B126E" w14:paraId="7A712A2E" w14:textId="77777777" w:rsidTr="00F35843">
        <w:tc>
          <w:tcPr>
            <w:tcW w:w="1004" w:type="dxa"/>
          </w:tcPr>
          <w:p w14:paraId="7CCA8D9B" w14:textId="77777777" w:rsidR="000B126E" w:rsidRDefault="000B126E" w:rsidP="00F35843">
            <w:r>
              <w:t>2</w:t>
            </w:r>
          </w:p>
        </w:tc>
        <w:tc>
          <w:tcPr>
            <w:tcW w:w="3507" w:type="dxa"/>
          </w:tcPr>
          <w:p w14:paraId="01A77F34" w14:textId="264D8721" w:rsidR="000B126E" w:rsidRDefault="000B126E" w:rsidP="00F35843">
            <w:r>
              <w:t>Start date and end date – Figure 4.78</w:t>
            </w:r>
            <w:r w:rsidR="00F16F0C">
              <w:t>, page 118</w:t>
            </w:r>
          </w:p>
        </w:tc>
        <w:tc>
          <w:tcPr>
            <w:tcW w:w="3564" w:type="dxa"/>
          </w:tcPr>
          <w:p w14:paraId="11C7A62A" w14:textId="496D0365" w:rsidR="000B126E" w:rsidRDefault="000B126E" w:rsidP="00F35843">
            <w:r>
              <w:t>Error message – Figure 4.78</w:t>
            </w:r>
            <w:r w:rsidR="00F16F0C">
              <w:t>, page 118</w:t>
            </w:r>
          </w:p>
        </w:tc>
        <w:tc>
          <w:tcPr>
            <w:tcW w:w="935" w:type="dxa"/>
          </w:tcPr>
          <w:p w14:paraId="333E5C8C" w14:textId="77777777" w:rsidR="000B126E" w:rsidRDefault="000B126E" w:rsidP="00F35843">
            <w:r>
              <w:t>YES</w:t>
            </w:r>
          </w:p>
        </w:tc>
      </w:tr>
      <w:tr w:rsidR="000B126E" w14:paraId="15FEED70" w14:textId="77777777" w:rsidTr="00F35843">
        <w:tc>
          <w:tcPr>
            <w:tcW w:w="1004" w:type="dxa"/>
          </w:tcPr>
          <w:p w14:paraId="626C1B8F" w14:textId="77777777" w:rsidR="000B126E" w:rsidRDefault="000B126E" w:rsidP="00F35843">
            <w:r>
              <w:t>3</w:t>
            </w:r>
          </w:p>
        </w:tc>
        <w:tc>
          <w:tcPr>
            <w:tcW w:w="3507" w:type="dxa"/>
          </w:tcPr>
          <w:p w14:paraId="686A344F" w14:textId="42E85537" w:rsidR="000B126E" w:rsidRDefault="000B126E" w:rsidP="00F35843">
            <w:r>
              <w:t>Start date and end date – Figure 4.79</w:t>
            </w:r>
            <w:r w:rsidR="00F16F0C">
              <w:t>, page 118</w:t>
            </w:r>
          </w:p>
        </w:tc>
        <w:tc>
          <w:tcPr>
            <w:tcW w:w="3564" w:type="dxa"/>
          </w:tcPr>
          <w:p w14:paraId="4D65A21A" w14:textId="566FECD7" w:rsidR="000B126E" w:rsidRDefault="000B126E" w:rsidP="00F35843">
            <w:r>
              <w:t>Error message – Figure 4.79</w:t>
            </w:r>
            <w:r w:rsidR="00F16F0C">
              <w:t>, page 118</w:t>
            </w:r>
          </w:p>
        </w:tc>
        <w:tc>
          <w:tcPr>
            <w:tcW w:w="935" w:type="dxa"/>
          </w:tcPr>
          <w:p w14:paraId="4F088C65" w14:textId="77777777" w:rsidR="000B126E" w:rsidRDefault="000B126E" w:rsidP="00F35843">
            <w:r>
              <w:t>YES</w:t>
            </w:r>
          </w:p>
        </w:tc>
      </w:tr>
      <w:tr w:rsidR="000B126E" w14:paraId="7D3135CE" w14:textId="77777777" w:rsidTr="00F35843">
        <w:tc>
          <w:tcPr>
            <w:tcW w:w="1004" w:type="dxa"/>
          </w:tcPr>
          <w:p w14:paraId="6FE7A6FE" w14:textId="77777777" w:rsidR="000B126E" w:rsidRDefault="000B126E" w:rsidP="00F35843">
            <w:r>
              <w:t>4</w:t>
            </w:r>
          </w:p>
        </w:tc>
        <w:tc>
          <w:tcPr>
            <w:tcW w:w="3507" w:type="dxa"/>
          </w:tcPr>
          <w:p w14:paraId="24FE5F27" w14:textId="2C9C024F" w:rsidR="000B126E" w:rsidRDefault="000B126E" w:rsidP="00F35843">
            <w:r>
              <w:t>Start date and end date – Figure 4.80</w:t>
            </w:r>
            <w:r w:rsidR="00F16F0C">
              <w:t>, page 118</w:t>
            </w:r>
          </w:p>
        </w:tc>
        <w:tc>
          <w:tcPr>
            <w:tcW w:w="3564" w:type="dxa"/>
          </w:tcPr>
          <w:p w14:paraId="4D951ED4" w14:textId="2CCCAA6C" w:rsidR="000B126E" w:rsidRDefault="000B126E" w:rsidP="00F35843">
            <w:r>
              <w:t>Error message – Figure 4.80</w:t>
            </w:r>
            <w:r w:rsidR="00F16F0C">
              <w:t>, page 118</w:t>
            </w:r>
          </w:p>
        </w:tc>
        <w:tc>
          <w:tcPr>
            <w:tcW w:w="935" w:type="dxa"/>
          </w:tcPr>
          <w:p w14:paraId="6CCC85AD" w14:textId="77777777" w:rsidR="000B126E" w:rsidRDefault="000B126E" w:rsidP="00F35843">
            <w:r>
              <w:t>YES</w:t>
            </w:r>
          </w:p>
        </w:tc>
      </w:tr>
      <w:tr w:rsidR="000B126E" w14:paraId="55565AE7" w14:textId="77777777" w:rsidTr="00F35843">
        <w:tc>
          <w:tcPr>
            <w:tcW w:w="1004" w:type="dxa"/>
          </w:tcPr>
          <w:p w14:paraId="63EA18B2" w14:textId="77777777" w:rsidR="000B126E" w:rsidRDefault="000B126E" w:rsidP="00F35843">
            <w:r>
              <w:t>5</w:t>
            </w:r>
          </w:p>
        </w:tc>
        <w:tc>
          <w:tcPr>
            <w:tcW w:w="3507" w:type="dxa"/>
          </w:tcPr>
          <w:p w14:paraId="26C23E0E" w14:textId="4589E1B7" w:rsidR="000B126E" w:rsidRDefault="000B126E" w:rsidP="00F35843">
            <w:r>
              <w:t>Start date and end date – Figure 4.81</w:t>
            </w:r>
            <w:r w:rsidR="00F16F0C">
              <w:t>, page 118</w:t>
            </w:r>
          </w:p>
        </w:tc>
        <w:tc>
          <w:tcPr>
            <w:tcW w:w="3564" w:type="dxa"/>
          </w:tcPr>
          <w:p w14:paraId="04D36D51" w14:textId="7FD339D1" w:rsidR="000B126E" w:rsidRDefault="000B126E" w:rsidP="00F35843">
            <w:r>
              <w:t>Confirmation message – Figure 4.81</w:t>
            </w:r>
            <w:r w:rsidR="00F16F0C">
              <w:t>, page 118</w:t>
            </w:r>
            <w:r>
              <w:t>; record – Figure 4.82</w:t>
            </w:r>
            <w:r w:rsidR="00F16F0C">
              <w:t>, page 119</w:t>
            </w:r>
          </w:p>
        </w:tc>
        <w:tc>
          <w:tcPr>
            <w:tcW w:w="935" w:type="dxa"/>
          </w:tcPr>
          <w:p w14:paraId="3E1561D1" w14:textId="77777777" w:rsidR="000B126E" w:rsidRDefault="000B126E" w:rsidP="00F35843">
            <w:r>
              <w:t>YES</w:t>
            </w:r>
          </w:p>
        </w:tc>
      </w:tr>
      <w:tr w:rsidR="000B126E" w14:paraId="7A9F68A2" w14:textId="77777777" w:rsidTr="00F35843">
        <w:tc>
          <w:tcPr>
            <w:tcW w:w="1004" w:type="dxa"/>
          </w:tcPr>
          <w:p w14:paraId="6CEA30CC" w14:textId="77777777" w:rsidR="000B126E" w:rsidRDefault="000B126E" w:rsidP="00F35843">
            <w:r>
              <w:t>6</w:t>
            </w:r>
          </w:p>
        </w:tc>
        <w:tc>
          <w:tcPr>
            <w:tcW w:w="3507" w:type="dxa"/>
          </w:tcPr>
          <w:p w14:paraId="6F5EFCFD" w14:textId="73745AC2" w:rsidR="000B126E" w:rsidRDefault="000B126E" w:rsidP="00F35843">
            <w:r>
              <w:t>Tweet number – Figure 4.83</w:t>
            </w:r>
            <w:r w:rsidR="00F16F0C">
              <w:t>, page 119</w:t>
            </w:r>
          </w:p>
        </w:tc>
        <w:tc>
          <w:tcPr>
            <w:tcW w:w="3564" w:type="dxa"/>
          </w:tcPr>
          <w:p w14:paraId="2A1C71EB" w14:textId="26D54715" w:rsidR="000B126E" w:rsidRDefault="000B126E" w:rsidP="00F35843">
            <w:r>
              <w:t>Confirmation message – Figure 4.83</w:t>
            </w:r>
            <w:r w:rsidR="00F16F0C">
              <w:t>, page 119</w:t>
            </w:r>
            <w:r>
              <w:t>; record – Figure 4.84</w:t>
            </w:r>
            <w:r w:rsidR="00F16F0C">
              <w:t>, page 120</w:t>
            </w:r>
          </w:p>
        </w:tc>
        <w:tc>
          <w:tcPr>
            <w:tcW w:w="935" w:type="dxa"/>
          </w:tcPr>
          <w:p w14:paraId="204B0F87" w14:textId="77777777" w:rsidR="000B126E" w:rsidRDefault="000B126E" w:rsidP="00F35843">
            <w:r>
              <w:t>YES</w:t>
            </w:r>
          </w:p>
        </w:tc>
      </w:tr>
      <w:tr w:rsidR="000B126E" w14:paraId="5D2C0D72" w14:textId="77777777" w:rsidTr="00F35843">
        <w:tc>
          <w:tcPr>
            <w:tcW w:w="1004" w:type="dxa"/>
          </w:tcPr>
          <w:p w14:paraId="507E10B4" w14:textId="77777777" w:rsidR="000B126E" w:rsidRDefault="000B126E" w:rsidP="00F35843">
            <w:r>
              <w:t>7</w:t>
            </w:r>
          </w:p>
        </w:tc>
        <w:tc>
          <w:tcPr>
            <w:tcW w:w="3507" w:type="dxa"/>
          </w:tcPr>
          <w:p w14:paraId="0F539AFE" w14:textId="66431359" w:rsidR="000B126E" w:rsidRDefault="000B126E" w:rsidP="00F35843">
            <w:r>
              <w:t>Tweet number – Figure 4.85</w:t>
            </w:r>
            <w:r w:rsidR="00F16F0C">
              <w:t>, page 120</w:t>
            </w:r>
          </w:p>
        </w:tc>
        <w:tc>
          <w:tcPr>
            <w:tcW w:w="3564" w:type="dxa"/>
          </w:tcPr>
          <w:p w14:paraId="156DAE56" w14:textId="57B63BC0" w:rsidR="000B126E" w:rsidRDefault="000B126E" w:rsidP="00F35843">
            <w:r>
              <w:t>Confirmation message – Figure 4.85</w:t>
            </w:r>
            <w:r w:rsidR="00F16F0C">
              <w:t>, page 120</w:t>
            </w:r>
            <w:r>
              <w:t>; record – Figure 4.86</w:t>
            </w:r>
            <w:r w:rsidR="00F16F0C">
              <w:t>, page 121</w:t>
            </w:r>
          </w:p>
        </w:tc>
        <w:tc>
          <w:tcPr>
            <w:tcW w:w="935" w:type="dxa"/>
          </w:tcPr>
          <w:p w14:paraId="2BC5C53A" w14:textId="77777777" w:rsidR="000B126E" w:rsidRDefault="000B126E" w:rsidP="00F35843">
            <w:r>
              <w:t>YES</w:t>
            </w:r>
          </w:p>
        </w:tc>
      </w:tr>
      <w:tr w:rsidR="000B126E" w14:paraId="0FF676C6" w14:textId="77777777" w:rsidTr="00F35843">
        <w:tc>
          <w:tcPr>
            <w:tcW w:w="1004" w:type="dxa"/>
          </w:tcPr>
          <w:p w14:paraId="7E0CC446" w14:textId="77777777" w:rsidR="000B126E" w:rsidRDefault="000B126E" w:rsidP="00F35843">
            <w:r>
              <w:t>8</w:t>
            </w:r>
          </w:p>
        </w:tc>
        <w:tc>
          <w:tcPr>
            <w:tcW w:w="3507" w:type="dxa"/>
          </w:tcPr>
          <w:p w14:paraId="4AD2A6EB" w14:textId="3B662ECF" w:rsidR="000B126E" w:rsidRDefault="000B126E" w:rsidP="00F35843">
            <w:r>
              <w:t>Tweet number – Figure 4.87</w:t>
            </w:r>
            <w:r w:rsidR="00F16F0C">
              <w:t>, page 121</w:t>
            </w:r>
          </w:p>
        </w:tc>
        <w:tc>
          <w:tcPr>
            <w:tcW w:w="3564" w:type="dxa"/>
          </w:tcPr>
          <w:p w14:paraId="0E5A5805" w14:textId="30399208" w:rsidR="000B126E" w:rsidRDefault="000B126E" w:rsidP="00F35843">
            <w:r>
              <w:t>Error message – Figure 4.87</w:t>
            </w:r>
            <w:r w:rsidR="00F16F0C">
              <w:t>, page 121</w:t>
            </w:r>
          </w:p>
        </w:tc>
        <w:tc>
          <w:tcPr>
            <w:tcW w:w="935" w:type="dxa"/>
          </w:tcPr>
          <w:p w14:paraId="3AEF78B4" w14:textId="77777777" w:rsidR="000B126E" w:rsidRDefault="000B126E" w:rsidP="00F35843">
            <w:r>
              <w:t>YES</w:t>
            </w:r>
          </w:p>
        </w:tc>
      </w:tr>
      <w:tr w:rsidR="000B126E" w14:paraId="7421381B" w14:textId="77777777" w:rsidTr="00F35843">
        <w:tc>
          <w:tcPr>
            <w:tcW w:w="1004" w:type="dxa"/>
          </w:tcPr>
          <w:p w14:paraId="7D373430" w14:textId="77777777" w:rsidR="000B126E" w:rsidRDefault="000B126E" w:rsidP="00F35843">
            <w:r>
              <w:t>9</w:t>
            </w:r>
          </w:p>
        </w:tc>
        <w:tc>
          <w:tcPr>
            <w:tcW w:w="3507" w:type="dxa"/>
          </w:tcPr>
          <w:p w14:paraId="49DA005C" w14:textId="7CF2B0E9" w:rsidR="000B126E" w:rsidRDefault="000B126E" w:rsidP="00F35843">
            <w:r>
              <w:t>Tweet number – Figure 4.88</w:t>
            </w:r>
            <w:r w:rsidR="00F16F0C">
              <w:t>, page 122</w:t>
            </w:r>
          </w:p>
        </w:tc>
        <w:tc>
          <w:tcPr>
            <w:tcW w:w="3564" w:type="dxa"/>
          </w:tcPr>
          <w:p w14:paraId="4B4CAB0E" w14:textId="57DA8C5A" w:rsidR="000B126E" w:rsidRDefault="000B126E" w:rsidP="00F35843">
            <w:r>
              <w:t>Error message – Figure 4.88</w:t>
            </w:r>
            <w:r w:rsidR="00F16F0C">
              <w:t>, page 122</w:t>
            </w:r>
          </w:p>
        </w:tc>
        <w:tc>
          <w:tcPr>
            <w:tcW w:w="935" w:type="dxa"/>
          </w:tcPr>
          <w:p w14:paraId="574B0590" w14:textId="77777777" w:rsidR="000B126E" w:rsidRDefault="000B126E" w:rsidP="00F35843">
            <w:r>
              <w:t>YES</w:t>
            </w:r>
          </w:p>
        </w:tc>
      </w:tr>
      <w:tr w:rsidR="000B126E" w14:paraId="087F3EA6" w14:textId="77777777" w:rsidTr="00F35843">
        <w:tc>
          <w:tcPr>
            <w:tcW w:w="1004" w:type="dxa"/>
          </w:tcPr>
          <w:p w14:paraId="397258FF" w14:textId="77777777" w:rsidR="000B126E" w:rsidRDefault="000B126E" w:rsidP="00F35843">
            <w:r>
              <w:t>10</w:t>
            </w:r>
          </w:p>
        </w:tc>
        <w:tc>
          <w:tcPr>
            <w:tcW w:w="3507" w:type="dxa"/>
          </w:tcPr>
          <w:p w14:paraId="72CD0BC5" w14:textId="5BF7AEA9" w:rsidR="000B126E" w:rsidRDefault="000B126E" w:rsidP="00F35843">
            <w:r>
              <w:t>Tweet number – Figure 4.89</w:t>
            </w:r>
            <w:r w:rsidR="00F16F0C">
              <w:t>, page 122</w:t>
            </w:r>
          </w:p>
        </w:tc>
        <w:tc>
          <w:tcPr>
            <w:tcW w:w="3564" w:type="dxa"/>
          </w:tcPr>
          <w:p w14:paraId="3F497C4D" w14:textId="4A2C90E9" w:rsidR="000B126E" w:rsidRDefault="000B126E" w:rsidP="00F35843">
            <w:r>
              <w:t>Error message – Figure 4.89</w:t>
            </w:r>
            <w:r w:rsidR="00F16F0C">
              <w:t>, page 122</w:t>
            </w:r>
          </w:p>
        </w:tc>
        <w:tc>
          <w:tcPr>
            <w:tcW w:w="935" w:type="dxa"/>
          </w:tcPr>
          <w:p w14:paraId="01327A02" w14:textId="77777777" w:rsidR="000B126E" w:rsidRDefault="000B126E" w:rsidP="00F35843">
            <w:r>
              <w:t>YES</w:t>
            </w:r>
          </w:p>
        </w:tc>
      </w:tr>
      <w:tr w:rsidR="000B126E" w14:paraId="38F56F7F" w14:textId="77777777" w:rsidTr="00F35843">
        <w:tc>
          <w:tcPr>
            <w:tcW w:w="1004" w:type="dxa"/>
          </w:tcPr>
          <w:p w14:paraId="14932852" w14:textId="77777777" w:rsidR="000B126E" w:rsidRDefault="000B126E" w:rsidP="00F35843">
            <w:r>
              <w:t>11</w:t>
            </w:r>
          </w:p>
        </w:tc>
        <w:tc>
          <w:tcPr>
            <w:tcW w:w="3507" w:type="dxa"/>
          </w:tcPr>
          <w:p w14:paraId="6C7E91BD" w14:textId="34FC4ECD" w:rsidR="000B126E" w:rsidRDefault="000B126E" w:rsidP="00F35843">
            <w:r>
              <w:t>Tweet number – Figure 4.90</w:t>
            </w:r>
            <w:r w:rsidR="00F16F0C">
              <w:t>, page 122</w:t>
            </w:r>
          </w:p>
        </w:tc>
        <w:tc>
          <w:tcPr>
            <w:tcW w:w="3564" w:type="dxa"/>
          </w:tcPr>
          <w:p w14:paraId="4EA9EDD7" w14:textId="23ABC171" w:rsidR="000B126E" w:rsidRDefault="000B126E" w:rsidP="00F35843">
            <w:r>
              <w:t>Error message – Figure 4.90</w:t>
            </w:r>
            <w:r w:rsidR="00F16F0C">
              <w:t>, page 122</w:t>
            </w:r>
          </w:p>
        </w:tc>
        <w:tc>
          <w:tcPr>
            <w:tcW w:w="935" w:type="dxa"/>
          </w:tcPr>
          <w:p w14:paraId="6816422C" w14:textId="77777777" w:rsidR="000B126E" w:rsidRDefault="000B126E" w:rsidP="00F35843">
            <w:r>
              <w:t>YES</w:t>
            </w:r>
          </w:p>
        </w:tc>
      </w:tr>
      <w:tr w:rsidR="000B126E" w14:paraId="0BBF69A2" w14:textId="77777777" w:rsidTr="00F35843">
        <w:tc>
          <w:tcPr>
            <w:tcW w:w="1004" w:type="dxa"/>
          </w:tcPr>
          <w:p w14:paraId="3AC328FD" w14:textId="77777777" w:rsidR="000B126E" w:rsidRDefault="000B126E" w:rsidP="00F35843">
            <w:r>
              <w:t>12</w:t>
            </w:r>
          </w:p>
        </w:tc>
        <w:tc>
          <w:tcPr>
            <w:tcW w:w="3507" w:type="dxa"/>
          </w:tcPr>
          <w:p w14:paraId="6C08412F" w14:textId="5A762471" w:rsidR="000B126E" w:rsidRDefault="000B126E" w:rsidP="00F35843">
            <w:r>
              <w:t>Tweet number – Figure 4.91</w:t>
            </w:r>
            <w:r w:rsidR="00F16F0C">
              <w:t>, page 122</w:t>
            </w:r>
          </w:p>
        </w:tc>
        <w:tc>
          <w:tcPr>
            <w:tcW w:w="3564" w:type="dxa"/>
          </w:tcPr>
          <w:p w14:paraId="13B988A9" w14:textId="4F5A5CA9" w:rsidR="000B126E" w:rsidRDefault="000B126E" w:rsidP="00F35843">
            <w:r>
              <w:t>Error message – Figure 4.91</w:t>
            </w:r>
            <w:r w:rsidR="00F16F0C">
              <w:t>, page 122</w:t>
            </w:r>
          </w:p>
        </w:tc>
        <w:tc>
          <w:tcPr>
            <w:tcW w:w="935" w:type="dxa"/>
          </w:tcPr>
          <w:p w14:paraId="4FBC741D" w14:textId="77777777" w:rsidR="000B126E" w:rsidRDefault="000B126E" w:rsidP="00F35843">
            <w:r>
              <w:t>YES</w:t>
            </w:r>
          </w:p>
        </w:tc>
      </w:tr>
      <w:tr w:rsidR="000B126E" w14:paraId="04D696D7" w14:textId="77777777" w:rsidTr="00F35843">
        <w:tc>
          <w:tcPr>
            <w:tcW w:w="1004" w:type="dxa"/>
          </w:tcPr>
          <w:p w14:paraId="4944314F" w14:textId="77777777" w:rsidR="000B126E" w:rsidRDefault="000B126E" w:rsidP="00F35843">
            <w:r>
              <w:t>13</w:t>
            </w:r>
          </w:p>
        </w:tc>
        <w:tc>
          <w:tcPr>
            <w:tcW w:w="3507" w:type="dxa"/>
          </w:tcPr>
          <w:p w14:paraId="58248C26" w14:textId="4ABB4466" w:rsidR="000B126E" w:rsidRDefault="000B126E" w:rsidP="00F35843">
            <w:r>
              <w:t>Sort by – Figure 4.92</w:t>
            </w:r>
            <w:r w:rsidR="00F16F0C">
              <w:t>, page 123</w:t>
            </w:r>
          </w:p>
        </w:tc>
        <w:tc>
          <w:tcPr>
            <w:tcW w:w="3564" w:type="dxa"/>
          </w:tcPr>
          <w:p w14:paraId="0D216F97" w14:textId="40F59E40" w:rsidR="000B126E" w:rsidRDefault="000B126E" w:rsidP="00F35843">
            <w:r>
              <w:t>Confirmation message – Figure 4.92; record – Figure 4.93</w:t>
            </w:r>
            <w:r w:rsidR="00F16F0C">
              <w:t>, page 123</w:t>
            </w:r>
          </w:p>
        </w:tc>
        <w:tc>
          <w:tcPr>
            <w:tcW w:w="935" w:type="dxa"/>
          </w:tcPr>
          <w:p w14:paraId="56C2A8E7" w14:textId="77777777" w:rsidR="000B126E" w:rsidRDefault="000B126E" w:rsidP="00F35843">
            <w:r>
              <w:t>YES</w:t>
            </w:r>
          </w:p>
        </w:tc>
      </w:tr>
      <w:tr w:rsidR="000B126E" w14:paraId="10A732CB" w14:textId="77777777" w:rsidTr="00F35843">
        <w:tc>
          <w:tcPr>
            <w:tcW w:w="1004" w:type="dxa"/>
          </w:tcPr>
          <w:p w14:paraId="37655F51" w14:textId="77777777" w:rsidR="000B126E" w:rsidRDefault="000B126E" w:rsidP="00F35843">
            <w:r>
              <w:t>14</w:t>
            </w:r>
          </w:p>
        </w:tc>
        <w:tc>
          <w:tcPr>
            <w:tcW w:w="3507" w:type="dxa"/>
          </w:tcPr>
          <w:p w14:paraId="47067C85" w14:textId="295FD47F" w:rsidR="000B126E" w:rsidRDefault="000B126E" w:rsidP="00F35843">
            <w:r>
              <w:t>Sort by – Figure 4.94</w:t>
            </w:r>
            <w:r w:rsidR="00F16F0C">
              <w:t>, page 12</w:t>
            </w:r>
            <w:r w:rsidR="007B4256">
              <w:t>4</w:t>
            </w:r>
          </w:p>
        </w:tc>
        <w:tc>
          <w:tcPr>
            <w:tcW w:w="3564" w:type="dxa"/>
          </w:tcPr>
          <w:p w14:paraId="5EE3C8D7" w14:textId="1DEF951B" w:rsidR="000B126E" w:rsidRDefault="000B126E" w:rsidP="00F35843">
            <w:r>
              <w:t>Error message – Figure 4.94</w:t>
            </w:r>
            <w:r w:rsidR="007B4256">
              <w:t>, page 124</w:t>
            </w:r>
          </w:p>
        </w:tc>
        <w:tc>
          <w:tcPr>
            <w:tcW w:w="935" w:type="dxa"/>
          </w:tcPr>
          <w:p w14:paraId="639CC7BB" w14:textId="77777777" w:rsidR="000B126E" w:rsidRDefault="000B126E" w:rsidP="00F35843">
            <w:r>
              <w:t>YES</w:t>
            </w:r>
          </w:p>
        </w:tc>
      </w:tr>
      <w:tr w:rsidR="000B126E" w14:paraId="26D9ED4D" w14:textId="77777777" w:rsidTr="00F35843">
        <w:tc>
          <w:tcPr>
            <w:tcW w:w="1004" w:type="dxa"/>
          </w:tcPr>
          <w:p w14:paraId="795451C3" w14:textId="77777777" w:rsidR="000B126E" w:rsidRDefault="000B126E" w:rsidP="00F35843">
            <w:r>
              <w:t>15</w:t>
            </w:r>
          </w:p>
        </w:tc>
        <w:tc>
          <w:tcPr>
            <w:tcW w:w="3507" w:type="dxa"/>
          </w:tcPr>
          <w:p w14:paraId="32D192A3" w14:textId="30A1ADE6" w:rsidR="000B126E" w:rsidRDefault="000B126E" w:rsidP="00F35843">
            <w:r>
              <w:t>Sort order – Figure 4.95</w:t>
            </w:r>
            <w:r w:rsidR="007B4256">
              <w:t>, page 124</w:t>
            </w:r>
          </w:p>
        </w:tc>
        <w:tc>
          <w:tcPr>
            <w:tcW w:w="3564" w:type="dxa"/>
          </w:tcPr>
          <w:p w14:paraId="2CF3472A" w14:textId="3B7FB94C" w:rsidR="000B126E" w:rsidRDefault="000B126E" w:rsidP="00F35843">
            <w:r>
              <w:t>Confirmation message – Figure 4.95; record – Figure 4.96</w:t>
            </w:r>
            <w:r w:rsidR="007B4256">
              <w:t>, page 124</w:t>
            </w:r>
          </w:p>
        </w:tc>
        <w:tc>
          <w:tcPr>
            <w:tcW w:w="935" w:type="dxa"/>
          </w:tcPr>
          <w:p w14:paraId="0BFDE8D5" w14:textId="77777777" w:rsidR="000B126E" w:rsidRDefault="000B126E" w:rsidP="00F35843">
            <w:r>
              <w:t>YES</w:t>
            </w:r>
          </w:p>
        </w:tc>
      </w:tr>
      <w:tr w:rsidR="000B126E" w14:paraId="30D3FBC8" w14:textId="77777777" w:rsidTr="00F35843">
        <w:tc>
          <w:tcPr>
            <w:tcW w:w="1004" w:type="dxa"/>
          </w:tcPr>
          <w:p w14:paraId="1171661D" w14:textId="77777777" w:rsidR="000B126E" w:rsidRDefault="000B126E" w:rsidP="00F35843">
            <w:r>
              <w:t>16</w:t>
            </w:r>
          </w:p>
        </w:tc>
        <w:tc>
          <w:tcPr>
            <w:tcW w:w="3507" w:type="dxa"/>
          </w:tcPr>
          <w:p w14:paraId="4667106C" w14:textId="76731AC7" w:rsidR="000B126E" w:rsidRDefault="000B126E" w:rsidP="00F35843">
            <w:r>
              <w:t>Sort order – Figure 4.97</w:t>
            </w:r>
            <w:r w:rsidR="007B4256">
              <w:t>, page 125</w:t>
            </w:r>
          </w:p>
        </w:tc>
        <w:tc>
          <w:tcPr>
            <w:tcW w:w="3564" w:type="dxa"/>
          </w:tcPr>
          <w:p w14:paraId="7AEDC750" w14:textId="2FCDE8EE" w:rsidR="000B126E" w:rsidRDefault="000B126E" w:rsidP="00F35843">
            <w:r>
              <w:t>Error message – Figure 4.97</w:t>
            </w:r>
            <w:r w:rsidR="007B4256">
              <w:t>, page 125</w:t>
            </w:r>
          </w:p>
        </w:tc>
        <w:tc>
          <w:tcPr>
            <w:tcW w:w="935" w:type="dxa"/>
          </w:tcPr>
          <w:p w14:paraId="0F043E3A" w14:textId="77777777" w:rsidR="000B126E" w:rsidRDefault="000B126E" w:rsidP="00F35843">
            <w:r>
              <w:t>YES</w:t>
            </w:r>
          </w:p>
        </w:tc>
      </w:tr>
      <w:tr w:rsidR="000B126E" w14:paraId="34D8C4D6" w14:textId="77777777" w:rsidTr="00F35843">
        <w:tc>
          <w:tcPr>
            <w:tcW w:w="1004" w:type="dxa"/>
          </w:tcPr>
          <w:p w14:paraId="4F6EF0C9" w14:textId="77777777" w:rsidR="000B126E" w:rsidRDefault="000B126E" w:rsidP="00F35843">
            <w:r>
              <w:t>17</w:t>
            </w:r>
          </w:p>
        </w:tc>
        <w:tc>
          <w:tcPr>
            <w:tcW w:w="3507" w:type="dxa"/>
          </w:tcPr>
          <w:p w14:paraId="6E1833A5" w14:textId="5EB42954" w:rsidR="000B126E" w:rsidRDefault="000B126E" w:rsidP="00F35843">
            <w:r>
              <w:t>Omit keyword – Figure 4.98</w:t>
            </w:r>
            <w:r w:rsidR="007B4256">
              <w:t>, page 126</w:t>
            </w:r>
          </w:p>
        </w:tc>
        <w:tc>
          <w:tcPr>
            <w:tcW w:w="3564" w:type="dxa"/>
          </w:tcPr>
          <w:p w14:paraId="31823EF9" w14:textId="56549D6C" w:rsidR="000B126E" w:rsidRDefault="000B126E" w:rsidP="00F35843">
            <w:r>
              <w:t>Confirmation message – Figure 4.98; record – Figure 4.99</w:t>
            </w:r>
            <w:r w:rsidR="007B4256">
              <w:t>, page 126</w:t>
            </w:r>
          </w:p>
        </w:tc>
        <w:tc>
          <w:tcPr>
            <w:tcW w:w="935" w:type="dxa"/>
          </w:tcPr>
          <w:p w14:paraId="6CB69E03" w14:textId="77777777" w:rsidR="000B126E" w:rsidRDefault="000B126E" w:rsidP="00F35843">
            <w:r>
              <w:t>YES</w:t>
            </w:r>
          </w:p>
        </w:tc>
      </w:tr>
      <w:tr w:rsidR="000B126E" w14:paraId="7A6B5C7F" w14:textId="77777777" w:rsidTr="00F35843">
        <w:tc>
          <w:tcPr>
            <w:tcW w:w="1004" w:type="dxa"/>
          </w:tcPr>
          <w:p w14:paraId="7B04275F" w14:textId="6EF8DF96" w:rsidR="000B126E" w:rsidRDefault="000B126E" w:rsidP="000B126E">
            <w:r>
              <w:t>18</w:t>
            </w:r>
          </w:p>
        </w:tc>
        <w:tc>
          <w:tcPr>
            <w:tcW w:w="3507" w:type="dxa"/>
          </w:tcPr>
          <w:p w14:paraId="69675B59" w14:textId="3BFA42BF" w:rsidR="000B126E" w:rsidRDefault="000B126E" w:rsidP="000B126E">
            <w:r>
              <w:t>Omit keyword – Figure 4.107</w:t>
            </w:r>
            <w:r w:rsidR="005B6632">
              <w:t>, page 129</w:t>
            </w:r>
          </w:p>
        </w:tc>
        <w:tc>
          <w:tcPr>
            <w:tcW w:w="3564" w:type="dxa"/>
          </w:tcPr>
          <w:p w14:paraId="3D285EA4" w14:textId="25B7C383" w:rsidR="000B126E" w:rsidRDefault="000B126E" w:rsidP="000B126E">
            <w:r>
              <w:t>Error message – Figure 4.107</w:t>
            </w:r>
            <w:r w:rsidR="005B6632">
              <w:t>, page 129</w:t>
            </w:r>
          </w:p>
        </w:tc>
        <w:tc>
          <w:tcPr>
            <w:tcW w:w="935" w:type="dxa"/>
          </w:tcPr>
          <w:p w14:paraId="50C39657" w14:textId="173C364C" w:rsidR="000B126E" w:rsidRDefault="000B126E" w:rsidP="000B126E">
            <w:r>
              <w:t>YES</w:t>
            </w:r>
          </w:p>
        </w:tc>
      </w:tr>
      <w:tr w:rsidR="000B126E" w14:paraId="1173A3CC" w14:textId="77777777" w:rsidTr="00F35843">
        <w:tc>
          <w:tcPr>
            <w:tcW w:w="1004" w:type="dxa"/>
          </w:tcPr>
          <w:p w14:paraId="03C86CA0" w14:textId="77777777" w:rsidR="000B126E" w:rsidRDefault="000B126E" w:rsidP="00F35843">
            <w:r>
              <w:t>19</w:t>
            </w:r>
          </w:p>
        </w:tc>
        <w:tc>
          <w:tcPr>
            <w:tcW w:w="3507" w:type="dxa"/>
          </w:tcPr>
          <w:p w14:paraId="3AFBEC99" w14:textId="1CE024CD" w:rsidR="000B126E" w:rsidRDefault="000B126E" w:rsidP="00F35843">
            <w:r>
              <w:t>Omit keyword – Figure 4.101</w:t>
            </w:r>
            <w:r w:rsidR="005B6632">
              <w:t>, page 126</w:t>
            </w:r>
          </w:p>
        </w:tc>
        <w:tc>
          <w:tcPr>
            <w:tcW w:w="3564" w:type="dxa"/>
          </w:tcPr>
          <w:p w14:paraId="6DB08571" w14:textId="082514F1" w:rsidR="000B126E" w:rsidRDefault="000B126E" w:rsidP="00F35843">
            <w:r>
              <w:t>Error message – Figure 4.101</w:t>
            </w:r>
            <w:r w:rsidR="005B6632">
              <w:t>, page 126</w:t>
            </w:r>
          </w:p>
        </w:tc>
        <w:tc>
          <w:tcPr>
            <w:tcW w:w="935" w:type="dxa"/>
          </w:tcPr>
          <w:p w14:paraId="27FC346B" w14:textId="77777777" w:rsidR="000B126E" w:rsidRDefault="000B126E" w:rsidP="00F35843">
            <w:r>
              <w:t>YES</w:t>
            </w:r>
          </w:p>
        </w:tc>
      </w:tr>
      <w:tr w:rsidR="000B126E" w14:paraId="0706C92D" w14:textId="77777777" w:rsidTr="00F35843">
        <w:tc>
          <w:tcPr>
            <w:tcW w:w="1004" w:type="dxa"/>
          </w:tcPr>
          <w:p w14:paraId="1C5F820F" w14:textId="77777777" w:rsidR="000B126E" w:rsidRDefault="000B126E" w:rsidP="00F35843">
            <w:r>
              <w:lastRenderedPageBreak/>
              <w:t>20</w:t>
            </w:r>
          </w:p>
        </w:tc>
        <w:tc>
          <w:tcPr>
            <w:tcW w:w="3507" w:type="dxa"/>
          </w:tcPr>
          <w:p w14:paraId="170D2EBA" w14:textId="74CA1617" w:rsidR="000B126E" w:rsidRDefault="000B126E" w:rsidP="00F35843">
            <w:r>
              <w:t>Omit keyword – Figure 4.102</w:t>
            </w:r>
            <w:r w:rsidR="005B6632">
              <w:t>, page 127</w:t>
            </w:r>
          </w:p>
        </w:tc>
        <w:tc>
          <w:tcPr>
            <w:tcW w:w="3564" w:type="dxa"/>
          </w:tcPr>
          <w:p w14:paraId="6FC64EAA" w14:textId="23A960AB" w:rsidR="000B126E" w:rsidRDefault="000B126E" w:rsidP="00F35843">
            <w:r>
              <w:t>Confirmation message – Figure 4.102; record – Figure 4.103</w:t>
            </w:r>
            <w:r w:rsidR="005B6632">
              <w:t>, page 127</w:t>
            </w:r>
          </w:p>
        </w:tc>
        <w:tc>
          <w:tcPr>
            <w:tcW w:w="935" w:type="dxa"/>
          </w:tcPr>
          <w:p w14:paraId="25C4B955" w14:textId="77777777" w:rsidR="000B126E" w:rsidRDefault="000B126E" w:rsidP="00F35843">
            <w:r>
              <w:t>YES</w:t>
            </w:r>
          </w:p>
        </w:tc>
      </w:tr>
      <w:tr w:rsidR="000B126E" w14:paraId="6DBCCB87" w14:textId="77777777" w:rsidTr="00F35843">
        <w:tc>
          <w:tcPr>
            <w:tcW w:w="1004" w:type="dxa"/>
          </w:tcPr>
          <w:p w14:paraId="2A6067EA" w14:textId="77777777" w:rsidR="000B126E" w:rsidRDefault="000B126E" w:rsidP="00F35843">
            <w:r>
              <w:t>21</w:t>
            </w:r>
          </w:p>
        </w:tc>
        <w:tc>
          <w:tcPr>
            <w:tcW w:w="3507" w:type="dxa"/>
          </w:tcPr>
          <w:p w14:paraId="4F7F480F" w14:textId="2935B890" w:rsidR="000B126E" w:rsidRDefault="000B126E" w:rsidP="00F35843">
            <w:r>
              <w:t>Omit keyword – Figure 4.104</w:t>
            </w:r>
            <w:r w:rsidR="005B6632">
              <w:t>, page 128</w:t>
            </w:r>
          </w:p>
        </w:tc>
        <w:tc>
          <w:tcPr>
            <w:tcW w:w="3564" w:type="dxa"/>
          </w:tcPr>
          <w:p w14:paraId="60FC4F4C" w14:textId="1241C230" w:rsidR="000B126E" w:rsidRDefault="000B126E" w:rsidP="00F35843">
            <w:r>
              <w:t>Confirmation message – Figure 4.104; record – Figure 4.105</w:t>
            </w:r>
            <w:r w:rsidR="005B6632">
              <w:t>, page 128</w:t>
            </w:r>
          </w:p>
        </w:tc>
        <w:tc>
          <w:tcPr>
            <w:tcW w:w="935" w:type="dxa"/>
          </w:tcPr>
          <w:p w14:paraId="4A7B0D5F" w14:textId="77777777" w:rsidR="000B126E" w:rsidRDefault="000B126E" w:rsidP="00F35843">
            <w:r>
              <w:t>YES</w:t>
            </w:r>
          </w:p>
        </w:tc>
      </w:tr>
    </w:tbl>
    <w:p w14:paraId="44046D4F" w14:textId="37C29361" w:rsidR="000B126E" w:rsidRDefault="000B126E" w:rsidP="000B126E"/>
    <w:p w14:paraId="3E9CC4AF" w14:textId="1F323C40" w:rsidR="00F608CD" w:rsidRDefault="00F608CD" w:rsidP="000B126E"/>
    <w:p w14:paraId="653E3272" w14:textId="1E223F65" w:rsidR="00F608CD" w:rsidRDefault="00F608CD" w:rsidP="000B126E"/>
    <w:p w14:paraId="22E6C276" w14:textId="1CB3F0A0" w:rsidR="00F608CD" w:rsidRDefault="00F608CD" w:rsidP="00F608CD">
      <w:pPr>
        <w:pStyle w:val="Heading3"/>
      </w:pPr>
      <w:bookmarkStart w:id="103" w:name="_Toc100002685"/>
      <w:r>
        <w:t>Obtain search parameters function (backend)</w:t>
      </w:r>
      <w:bookmarkEnd w:id="103"/>
    </w:p>
    <w:p w14:paraId="3E22D9DB" w14:textId="5A0C7515" w:rsidR="00F608CD" w:rsidRDefault="00F608CD" w:rsidP="00F608CD"/>
    <w:tbl>
      <w:tblPr>
        <w:tblStyle w:val="TableGrid"/>
        <w:tblW w:w="11340" w:type="dxa"/>
        <w:tblInd w:w="-1139" w:type="dxa"/>
        <w:tblLayout w:type="fixed"/>
        <w:tblLook w:val="04A0" w:firstRow="1" w:lastRow="0" w:firstColumn="1" w:lastColumn="0" w:noHBand="0" w:noVBand="1"/>
      </w:tblPr>
      <w:tblGrid>
        <w:gridCol w:w="567"/>
        <w:gridCol w:w="1276"/>
        <w:gridCol w:w="1701"/>
        <w:gridCol w:w="2693"/>
        <w:gridCol w:w="2552"/>
        <w:gridCol w:w="2551"/>
      </w:tblGrid>
      <w:tr w:rsidR="00F608CD" w:rsidRPr="00A134A6" w14:paraId="0BFFBB88" w14:textId="77777777" w:rsidTr="00C44713">
        <w:tc>
          <w:tcPr>
            <w:tcW w:w="567" w:type="dxa"/>
          </w:tcPr>
          <w:p w14:paraId="36547E19" w14:textId="5F76913D" w:rsidR="00F608CD" w:rsidRPr="00A134A6" w:rsidRDefault="00F608CD" w:rsidP="00F35843">
            <w:pPr>
              <w:rPr>
                <w:b/>
                <w:bCs/>
              </w:rPr>
            </w:pPr>
            <w:r>
              <w:rPr>
                <w:b/>
                <w:bCs/>
              </w:rPr>
              <w:t>NO</w:t>
            </w:r>
          </w:p>
        </w:tc>
        <w:tc>
          <w:tcPr>
            <w:tcW w:w="1276" w:type="dxa"/>
          </w:tcPr>
          <w:p w14:paraId="03023579" w14:textId="2A2DB3B9" w:rsidR="00F608CD" w:rsidRPr="00A134A6" w:rsidRDefault="00F608CD" w:rsidP="00F35843">
            <w:pPr>
              <w:rPr>
                <w:b/>
                <w:bCs/>
              </w:rPr>
            </w:pPr>
            <w:r w:rsidRPr="00A134A6">
              <w:rPr>
                <w:b/>
                <w:bCs/>
              </w:rPr>
              <w:t>Variable</w:t>
            </w:r>
          </w:p>
        </w:tc>
        <w:tc>
          <w:tcPr>
            <w:tcW w:w="1701" w:type="dxa"/>
          </w:tcPr>
          <w:p w14:paraId="06CA1EFA" w14:textId="77777777" w:rsidR="00F608CD" w:rsidRPr="00A134A6" w:rsidRDefault="00F608CD" w:rsidP="00F35843">
            <w:pPr>
              <w:rPr>
                <w:b/>
                <w:bCs/>
              </w:rPr>
            </w:pPr>
            <w:r w:rsidRPr="00A134A6">
              <w:rPr>
                <w:b/>
                <w:bCs/>
              </w:rPr>
              <w:t>Test data type</w:t>
            </w:r>
          </w:p>
        </w:tc>
        <w:tc>
          <w:tcPr>
            <w:tcW w:w="2693" w:type="dxa"/>
          </w:tcPr>
          <w:p w14:paraId="13132342" w14:textId="77777777" w:rsidR="00F608CD" w:rsidRPr="00A134A6" w:rsidRDefault="00F608CD" w:rsidP="00F35843">
            <w:pPr>
              <w:rPr>
                <w:b/>
                <w:bCs/>
              </w:rPr>
            </w:pPr>
            <w:r w:rsidRPr="00A134A6">
              <w:rPr>
                <w:b/>
                <w:bCs/>
              </w:rPr>
              <w:t>Value</w:t>
            </w:r>
          </w:p>
        </w:tc>
        <w:tc>
          <w:tcPr>
            <w:tcW w:w="2552" w:type="dxa"/>
          </w:tcPr>
          <w:p w14:paraId="603C5B8E" w14:textId="77777777" w:rsidR="00F608CD" w:rsidRPr="00A134A6" w:rsidRDefault="00F608CD" w:rsidP="00F35843">
            <w:pPr>
              <w:rPr>
                <w:b/>
                <w:bCs/>
              </w:rPr>
            </w:pPr>
            <w:r>
              <w:rPr>
                <w:b/>
                <w:bCs/>
              </w:rPr>
              <w:t>Explanation</w:t>
            </w:r>
          </w:p>
        </w:tc>
        <w:tc>
          <w:tcPr>
            <w:tcW w:w="2551" w:type="dxa"/>
          </w:tcPr>
          <w:p w14:paraId="06913736" w14:textId="77777777" w:rsidR="00F608CD" w:rsidRPr="00A134A6" w:rsidRDefault="00F608CD" w:rsidP="00F35843">
            <w:pPr>
              <w:rPr>
                <w:b/>
                <w:bCs/>
              </w:rPr>
            </w:pPr>
            <w:r w:rsidRPr="00A134A6">
              <w:rPr>
                <w:b/>
                <w:bCs/>
              </w:rPr>
              <w:t>Expected result</w:t>
            </w:r>
          </w:p>
        </w:tc>
      </w:tr>
      <w:tr w:rsidR="00F608CD" w14:paraId="2CF76B00" w14:textId="77777777" w:rsidTr="00C44713">
        <w:tc>
          <w:tcPr>
            <w:tcW w:w="567" w:type="dxa"/>
          </w:tcPr>
          <w:p w14:paraId="72581313" w14:textId="611252A5" w:rsidR="00F608CD" w:rsidRDefault="00F608CD" w:rsidP="00F35843">
            <w:r>
              <w:t>1</w:t>
            </w:r>
          </w:p>
        </w:tc>
        <w:tc>
          <w:tcPr>
            <w:tcW w:w="1276" w:type="dxa"/>
          </w:tcPr>
          <w:p w14:paraId="6CCA0AA0" w14:textId="62766045" w:rsidR="00F608CD" w:rsidRDefault="00F608CD" w:rsidP="00F35843">
            <w:r>
              <w:t>username/hashtag/</w:t>
            </w:r>
          </w:p>
          <w:p w14:paraId="1E067B23" w14:textId="77777777" w:rsidR="00F608CD" w:rsidRDefault="00F608CD" w:rsidP="00F35843">
            <w:r>
              <w:t>keyword</w:t>
            </w:r>
          </w:p>
        </w:tc>
        <w:tc>
          <w:tcPr>
            <w:tcW w:w="1701" w:type="dxa"/>
          </w:tcPr>
          <w:p w14:paraId="79AEAD7A" w14:textId="77777777" w:rsidR="00F608CD" w:rsidRDefault="00F608CD" w:rsidP="00F35843">
            <w:r>
              <w:t xml:space="preserve">Normal </w:t>
            </w:r>
          </w:p>
        </w:tc>
        <w:tc>
          <w:tcPr>
            <w:tcW w:w="2693" w:type="dxa"/>
          </w:tcPr>
          <w:p w14:paraId="3D421144" w14:textId="77777777" w:rsidR="00F608CD" w:rsidRDefault="00F608CD" w:rsidP="00F35843">
            <w:r>
              <w:t>“</w:t>
            </w:r>
            <w:proofErr w:type="spellStart"/>
            <w:r>
              <w:t>novakDjokovic</w:t>
            </w:r>
            <w:proofErr w:type="spellEnd"/>
            <w:r>
              <w:t>”</w:t>
            </w:r>
          </w:p>
        </w:tc>
        <w:tc>
          <w:tcPr>
            <w:tcW w:w="2552" w:type="dxa"/>
          </w:tcPr>
          <w:p w14:paraId="2A9D1F91" w14:textId="77777777" w:rsidR="00F608CD" w:rsidRDefault="00F608CD" w:rsidP="00F35843">
            <w:r>
              <w:t xml:space="preserve">A non-empty string between the lengths of 1 and 70 characters </w:t>
            </w:r>
          </w:p>
        </w:tc>
        <w:tc>
          <w:tcPr>
            <w:tcW w:w="2551" w:type="dxa"/>
          </w:tcPr>
          <w:p w14:paraId="68D0CA8D" w14:textId="77777777" w:rsidR="00F608CD" w:rsidRDefault="00F608CD" w:rsidP="00F35843">
            <w:r>
              <w:t>The search is started</w:t>
            </w:r>
          </w:p>
        </w:tc>
      </w:tr>
      <w:tr w:rsidR="00F608CD" w14:paraId="6A30C1E1" w14:textId="77777777" w:rsidTr="00C44713">
        <w:tc>
          <w:tcPr>
            <w:tcW w:w="567" w:type="dxa"/>
          </w:tcPr>
          <w:p w14:paraId="448719EF" w14:textId="16F9783C" w:rsidR="00F608CD" w:rsidRDefault="00F608CD" w:rsidP="00F35843">
            <w:r>
              <w:t>2</w:t>
            </w:r>
          </w:p>
        </w:tc>
        <w:tc>
          <w:tcPr>
            <w:tcW w:w="1276" w:type="dxa"/>
          </w:tcPr>
          <w:p w14:paraId="2AD0A86E" w14:textId="37E0C234" w:rsidR="00F608CD" w:rsidRDefault="00F608CD" w:rsidP="00F35843">
            <w:r>
              <w:t>username/hashtag/</w:t>
            </w:r>
          </w:p>
          <w:p w14:paraId="21DA5E1A" w14:textId="77777777" w:rsidR="00F608CD" w:rsidRDefault="00F608CD" w:rsidP="00F35843">
            <w:r>
              <w:t>keyword</w:t>
            </w:r>
          </w:p>
        </w:tc>
        <w:tc>
          <w:tcPr>
            <w:tcW w:w="1701" w:type="dxa"/>
          </w:tcPr>
          <w:p w14:paraId="5158D2A0" w14:textId="77777777" w:rsidR="00F608CD" w:rsidRDefault="00F608CD" w:rsidP="00F35843">
            <w:r>
              <w:t>Erroneous</w:t>
            </w:r>
          </w:p>
        </w:tc>
        <w:tc>
          <w:tcPr>
            <w:tcW w:w="2693" w:type="dxa"/>
          </w:tcPr>
          <w:p w14:paraId="57953364" w14:textId="77777777" w:rsidR="00F608CD" w:rsidRDefault="00F608CD" w:rsidP="00F35843">
            <w:r>
              <w:t>“”</w:t>
            </w:r>
          </w:p>
        </w:tc>
        <w:tc>
          <w:tcPr>
            <w:tcW w:w="2552" w:type="dxa"/>
          </w:tcPr>
          <w:p w14:paraId="11E1796B" w14:textId="77777777" w:rsidR="00F608CD" w:rsidRDefault="00F608CD" w:rsidP="00F35843">
            <w:r>
              <w:t>An empty string – length is less than the lower limit of 1</w:t>
            </w:r>
          </w:p>
        </w:tc>
        <w:tc>
          <w:tcPr>
            <w:tcW w:w="2551" w:type="dxa"/>
          </w:tcPr>
          <w:p w14:paraId="11FBBB8A" w14:textId="77777777" w:rsidR="00F608CD" w:rsidRDefault="00F608CD" w:rsidP="00F35843">
            <w:r>
              <w:t>The user is asked to enter a valid username/hashtag/</w:t>
            </w:r>
          </w:p>
          <w:p w14:paraId="0156636B" w14:textId="77777777" w:rsidR="00F608CD" w:rsidRDefault="00F608CD" w:rsidP="00F35843">
            <w:r>
              <w:t>keyword</w:t>
            </w:r>
          </w:p>
        </w:tc>
      </w:tr>
      <w:tr w:rsidR="00F608CD" w14:paraId="7B554449" w14:textId="77777777" w:rsidTr="00C44713">
        <w:tc>
          <w:tcPr>
            <w:tcW w:w="567" w:type="dxa"/>
          </w:tcPr>
          <w:p w14:paraId="688643B2" w14:textId="7B8645AC" w:rsidR="00F608CD" w:rsidRDefault="00F608CD" w:rsidP="00F35843">
            <w:r>
              <w:t>3</w:t>
            </w:r>
          </w:p>
        </w:tc>
        <w:tc>
          <w:tcPr>
            <w:tcW w:w="1276" w:type="dxa"/>
          </w:tcPr>
          <w:p w14:paraId="6B8AD5EA" w14:textId="0DFAC5E3" w:rsidR="00F608CD" w:rsidRDefault="00F608CD" w:rsidP="00F35843">
            <w:r>
              <w:t>username/hashtag/</w:t>
            </w:r>
          </w:p>
          <w:p w14:paraId="483D5D01" w14:textId="77777777" w:rsidR="00F608CD" w:rsidRDefault="00F608CD" w:rsidP="00F35843">
            <w:r>
              <w:t>keyword</w:t>
            </w:r>
          </w:p>
        </w:tc>
        <w:tc>
          <w:tcPr>
            <w:tcW w:w="1701" w:type="dxa"/>
          </w:tcPr>
          <w:p w14:paraId="7525D7E3" w14:textId="77777777" w:rsidR="00F608CD" w:rsidRDefault="00F608CD" w:rsidP="00F35843">
            <w:r>
              <w:t>Erroneous</w:t>
            </w:r>
          </w:p>
        </w:tc>
        <w:tc>
          <w:tcPr>
            <w:tcW w:w="2693" w:type="dxa"/>
          </w:tcPr>
          <w:p w14:paraId="47D80837" w14:textId="77777777" w:rsidR="00F608CD" w:rsidRDefault="00F608CD" w:rsidP="00F35843">
            <w:r>
              <w:t>“HowToBakeTheAbsoluteBestAppleCrumbleSimpleTutorialForVeganDessertsSeptember2021”</w:t>
            </w:r>
          </w:p>
        </w:tc>
        <w:tc>
          <w:tcPr>
            <w:tcW w:w="2552" w:type="dxa"/>
          </w:tcPr>
          <w:p w14:paraId="45BFFD6C" w14:textId="77777777" w:rsidR="00F608CD" w:rsidRDefault="00F608CD" w:rsidP="00F35843">
            <w:r>
              <w:t>A string of length 79 characters, which is more than the upper limit of 70</w:t>
            </w:r>
          </w:p>
        </w:tc>
        <w:tc>
          <w:tcPr>
            <w:tcW w:w="2551" w:type="dxa"/>
          </w:tcPr>
          <w:p w14:paraId="7169F119" w14:textId="77777777" w:rsidR="00F608CD" w:rsidRDefault="00F608CD" w:rsidP="00F35843">
            <w:r>
              <w:t>The user is asked to enter a valid username/hashtag/</w:t>
            </w:r>
          </w:p>
          <w:p w14:paraId="08533642" w14:textId="77777777" w:rsidR="00F608CD" w:rsidRDefault="00F608CD" w:rsidP="00F35843">
            <w:r>
              <w:t>keyword</w:t>
            </w:r>
          </w:p>
        </w:tc>
      </w:tr>
      <w:tr w:rsidR="00F608CD" w14:paraId="1F8C31B4" w14:textId="77777777" w:rsidTr="00C44713">
        <w:tc>
          <w:tcPr>
            <w:tcW w:w="567" w:type="dxa"/>
          </w:tcPr>
          <w:p w14:paraId="04ABCAC1" w14:textId="692BDA4F" w:rsidR="00F608CD" w:rsidRDefault="00F608CD" w:rsidP="00F35843">
            <w:r>
              <w:t>4</w:t>
            </w:r>
          </w:p>
        </w:tc>
        <w:tc>
          <w:tcPr>
            <w:tcW w:w="1276" w:type="dxa"/>
          </w:tcPr>
          <w:p w14:paraId="11299B36" w14:textId="01DFE048" w:rsidR="00F608CD" w:rsidRDefault="00F608CD" w:rsidP="00F35843">
            <w:r>
              <w:t>username/hashtag/</w:t>
            </w:r>
          </w:p>
          <w:p w14:paraId="04340F4F" w14:textId="77777777" w:rsidR="00F608CD" w:rsidRDefault="00F608CD" w:rsidP="00F35843">
            <w:r>
              <w:t>keyword</w:t>
            </w:r>
          </w:p>
        </w:tc>
        <w:tc>
          <w:tcPr>
            <w:tcW w:w="1701" w:type="dxa"/>
          </w:tcPr>
          <w:p w14:paraId="5C3BEF03" w14:textId="77777777" w:rsidR="00F608CD" w:rsidRDefault="00F608CD" w:rsidP="00F35843">
            <w:r>
              <w:t>Boundary</w:t>
            </w:r>
          </w:p>
        </w:tc>
        <w:tc>
          <w:tcPr>
            <w:tcW w:w="2693" w:type="dxa"/>
          </w:tcPr>
          <w:p w14:paraId="024D3177" w14:textId="77777777" w:rsidR="00F608CD" w:rsidRDefault="00F608CD" w:rsidP="00F35843">
            <w:r>
              <w:t>“I”</w:t>
            </w:r>
          </w:p>
        </w:tc>
        <w:tc>
          <w:tcPr>
            <w:tcW w:w="2552" w:type="dxa"/>
          </w:tcPr>
          <w:p w14:paraId="666F60DE" w14:textId="77777777" w:rsidR="00F608CD" w:rsidRDefault="00F608CD" w:rsidP="00F35843">
            <w:r>
              <w:t>A string of length 1, which is equal to the lower limit</w:t>
            </w:r>
          </w:p>
        </w:tc>
        <w:tc>
          <w:tcPr>
            <w:tcW w:w="2551" w:type="dxa"/>
          </w:tcPr>
          <w:p w14:paraId="59E41F28" w14:textId="77777777" w:rsidR="00F608CD" w:rsidRDefault="00F608CD" w:rsidP="00F35843">
            <w:r>
              <w:t>A search is initiated</w:t>
            </w:r>
          </w:p>
        </w:tc>
      </w:tr>
      <w:tr w:rsidR="00F608CD" w14:paraId="73A0085B" w14:textId="77777777" w:rsidTr="00C44713">
        <w:tc>
          <w:tcPr>
            <w:tcW w:w="567" w:type="dxa"/>
          </w:tcPr>
          <w:p w14:paraId="5BF4059D" w14:textId="5262E83B" w:rsidR="00F608CD" w:rsidRDefault="00F608CD" w:rsidP="00F35843">
            <w:r>
              <w:t>5</w:t>
            </w:r>
          </w:p>
        </w:tc>
        <w:tc>
          <w:tcPr>
            <w:tcW w:w="1276" w:type="dxa"/>
          </w:tcPr>
          <w:p w14:paraId="605B76A5" w14:textId="4D8E021E" w:rsidR="00F608CD" w:rsidRDefault="00F608CD" w:rsidP="00F35843">
            <w:r>
              <w:t>username/hashtag/</w:t>
            </w:r>
          </w:p>
          <w:p w14:paraId="2FE370E2" w14:textId="77777777" w:rsidR="00F608CD" w:rsidRDefault="00F608CD" w:rsidP="00F35843">
            <w:r>
              <w:t>keyword</w:t>
            </w:r>
          </w:p>
        </w:tc>
        <w:tc>
          <w:tcPr>
            <w:tcW w:w="1701" w:type="dxa"/>
          </w:tcPr>
          <w:p w14:paraId="436E58E1" w14:textId="77777777" w:rsidR="00F608CD" w:rsidRDefault="00F608CD" w:rsidP="00F35843">
            <w:r>
              <w:t>Boundary</w:t>
            </w:r>
          </w:p>
        </w:tc>
        <w:tc>
          <w:tcPr>
            <w:tcW w:w="2693" w:type="dxa"/>
          </w:tcPr>
          <w:p w14:paraId="7B549437" w14:textId="77777777" w:rsidR="00F608CD" w:rsidRDefault="00F608CD" w:rsidP="00F35843">
            <w:r>
              <w:t>“HowToBakeTheAbsoluteBestAppleCrumbleSimpleTutorialForVeganDesserts2022”</w:t>
            </w:r>
          </w:p>
        </w:tc>
        <w:tc>
          <w:tcPr>
            <w:tcW w:w="2552" w:type="dxa"/>
          </w:tcPr>
          <w:p w14:paraId="76C6F212" w14:textId="77777777" w:rsidR="00F608CD" w:rsidRDefault="00F608CD" w:rsidP="00F35843">
            <w:r>
              <w:t>A string of length 70, which is equal to the upper limit</w:t>
            </w:r>
          </w:p>
        </w:tc>
        <w:tc>
          <w:tcPr>
            <w:tcW w:w="2551" w:type="dxa"/>
          </w:tcPr>
          <w:p w14:paraId="4941928D" w14:textId="77777777" w:rsidR="00F608CD" w:rsidRDefault="00F608CD" w:rsidP="00F35843">
            <w:r>
              <w:t>A search is initiated</w:t>
            </w:r>
          </w:p>
        </w:tc>
      </w:tr>
    </w:tbl>
    <w:p w14:paraId="2AF48E42" w14:textId="77777777" w:rsidR="00F608CD" w:rsidRPr="00F608CD" w:rsidRDefault="00F608CD" w:rsidP="00F608CD"/>
    <w:p w14:paraId="10AD94A2" w14:textId="6E2BD6C0" w:rsidR="00F608CD" w:rsidRDefault="00F608CD" w:rsidP="00F608CD"/>
    <w:tbl>
      <w:tblPr>
        <w:tblStyle w:val="TableGrid"/>
        <w:tblW w:w="0" w:type="auto"/>
        <w:tblLook w:val="04A0" w:firstRow="1" w:lastRow="0" w:firstColumn="1" w:lastColumn="0" w:noHBand="0" w:noVBand="1"/>
      </w:tblPr>
      <w:tblGrid>
        <w:gridCol w:w="1004"/>
        <w:gridCol w:w="3244"/>
        <w:gridCol w:w="3858"/>
        <w:gridCol w:w="904"/>
      </w:tblGrid>
      <w:tr w:rsidR="00F608CD" w14:paraId="06CD90CE" w14:textId="77777777" w:rsidTr="00F35843">
        <w:tc>
          <w:tcPr>
            <w:tcW w:w="1004" w:type="dxa"/>
          </w:tcPr>
          <w:p w14:paraId="3407D92F" w14:textId="77777777" w:rsidR="00F608CD" w:rsidRPr="0074670E" w:rsidRDefault="00F608CD" w:rsidP="00F35843">
            <w:pPr>
              <w:rPr>
                <w:b/>
                <w:bCs/>
              </w:rPr>
            </w:pPr>
            <w:r w:rsidRPr="0074670E">
              <w:rPr>
                <w:b/>
                <w:bCs/>
              </w:rPr>
              <w:t>Test number</w:t>
            </w:r>
          </w:p>
        </w:tc>
        <w:tc>
          <w:tcPr>
            <w:tcW w:w="3244" w:type="dxa"/>
          </w:tcPr>
          <w:p w14:paraId="2C23B558" w14:textId="77777777" w:rsidR="00F608CD" w:rsidRPr="0074670E" w:rsidRDefault="00F608CD" w:rsidP="00F35843">
            <w:pPr>
              <w:rPr>
                <w:b/>
                <w:bCs/>
              </w:rPr>
            </w:pPr>
            <w:r w:rsidRPr="0074670E">
              <w:rPr>
                <w:b/>
                <w:bCs/>
              </w:rPr>
              <w:t>Input</w:t>
            </w:r>
          </w:p>
        </w:tc>
        <w:tc>
          <w:tcPr>
            <w:tcW w:w="3858" w:type="dxa"/>
          </w:tcPr>
          <w:p w14:paraId="70F0BF91" w14:textId="77777777" w:rsidR="00F608CD" w:rsidRPr="0074670E" w:rsidRDefault="00F608CD" w:rsidP="00F35843">
            <w:pPr>
              <w:rPr>
                <w:b/>
                <w:bCs/>
              </w:rPr>
            </w:pPr>
            <w:r w:rsidRPr="0074670E">
              <w:rPr>
                <w:b/>
                <w:bCs/>
              </w:rPr>
              <w:t>Output</w:t>
            </w:r>
          </w:p>
        </w:tc>
        <w:tc>
          <w:tcPr>
            <w:tcW w:w="904" w:type="dxa"/>
          </w:tcPr>
          <w:p w14:paraId="5EF20C45" w14:textId="77777777" w:rsidR="00F608CD" w:rsidRPr="0074670E" w:rsidRDefault="00F608CD" w:rsidP="00F35843">
            <w:pPr>
              <w:rPr>
                <w:b/>
                <w:bCs/>
              </w:rPr>
            </w:pPr>
            <w:r w:rsidRPr="0074670E">
              <w:rPr>
                <w:b/>
                <w:bCs/>
              </w:rPr>
              <w:t>Passed</w:t>
            </w:r>
          </w:p>
        </w:tc>
      </w:tr>
      <w:tr w:rsidR="00F608CD" w14:paraId="7F975EEB" w14:textId="77777777" w:rsidTr="00F35843">
        <w:tc>
          <w:tcPr>
            <w:tcW w:w="1004" w:type="dxa"/>
          </w:tcPr>
          <w:p w14:paraId="1738EB3B" w14:textId="77777777" w:rsidR="00F608CD" w:rsidRDefault="00F608CD" w:rsidP="00F35843">
            <w:r>
              <w:t>1.1</w:t>
            </w:r>
          </w:p>
        </w:tc>
        <w:tc>
          <w:tcPr>
            <w:tcW w:w="3244" w:type="dxa"/>
          </w:tcPr>
          <w:p w14:paraId="7DA4F957" w14:textId="3FEBB8AC" w:rsidR="00F608CD" w:rsidRDefault="00F608CD" w:rsidP="00F35843">
            <w:r>
              <w:t>Username – Figure 4.112</w:t>
            </w:r>
            <w:r w:rsidR="003B6F59">
              <w:t>, page 133</w:t>
            </w:r>
          </w:p>
        </w:tc>
        <w:tc>
          <w:tcPr>
            <w:tcW w:w="3858" w:type="dxa"/>
          </w:tcPr>
          <w:p w14:paraId="3CFE86AD" w14:textId="2E06871A" w:rsidR="00F608CD" w:rsidRDefault="00F608CD" w:rsidP="00F35843">
            <w:r>
              <w:t>Confirmation message – Figure 4.112</w:t>
            </w:r>
            <w:r w:rsidR="003B6F59">
              <w:t>, page 133</w:t>
            </w:r>
          </w:p>
        </w:tc>
        <w:tc>
          <w:tcPr>
            <w:tcW w:w="904" w:type="dxa"/>
          </w:tcPr>
          <w:p w14:paraId="0B816F4C" w14:textId="77777777" w:rsidR="00F608CD" w:rsidRDefault="00F608CD" w:rsidP="00F35843">
            <w:r>
              <w:t>YES</w:t>
            </w:r>
          </w:p>
        </w:tc>
      </w:tr>
      <w:tr w:rsidR="00F608CD" w14:paraId="2D731C68" w14:textId="77777777" w:rsidTr="00F35843">
        <w:tc>
          <w:tcPr>
            <w:tcW w:w="1004" w:type="dxa"/>
          </w:tcPr>
          <w:p w14:paraId="6D2152EE" w14:textId="77777777" w:rsidR="00F608CD" w:rsidRDefault="00F608CD" w:rsidP="00F35843">
            <w:r>
              <w:t>1.2</w:t>
            </w:r>
          </w:p>
        </w:tc>
        <w:tc>
          <w:tcPr>
            <w:tcW w:w="3244" w:type="dxa"/>
          </w:tcPr>
          <w:p w14:paraId="32777484" w14:textId="3CDC1B50" w:rsidR="00F608CD" w:rsidRDefault="00F608CD" w:rsidP="00F35843">
            <w:r>
              <w:t>Hashtag – Figure 4.113</w:t>
            </w:r>
            <w:r w:rsidR="003B6F59">
              <w:t>, page 133</w:t>
            </w:r>
          </w:p>
        </w:tc>
        <w:tc>
          <w:tcPr>
            <w:tcW w:w="3858" w:type="dxa"/>
          </w:tcPr>
          <w:p w14:paraId="2BBDAFC4" w14:textId="5DE933D3" w:rsidR="00F608CD" w:rsidRDefault="00F608CD" w:rsidP="00F35843">
            <w:r>
              <w:t>Confirmation message – Figure 4.113</w:t>
            </w:r>
            <w:r w:rsidR="003B6F59">
              <w:t>, page 133</w:t>
            </w:r>
          </w:p>
        </w:tc>
        <w:tc>
          <w:tcPr>
            <w:tcW w:w="904" w:type="dxa"/>
          </w:tcPr>
          <w:p w14:paraId="270CB471" w14:textId="77777777" w:rsidR="00F608CD" w:rsidRDefault="00F608CD" w:rsidP="00F35843">
            <w:r>
              <w:t>YES</w:t>
            </w:r>
          </w:p>
        </w:tc>
      </w:tr>
      <w:tr w:rsidR="00F608CD" w14:paraId="350A74AB" w14:textId="77777777" w:rsidTr="00F35843">
        <w:tc>
          <w:tcPr>
            <w:tcW w:w="1004" w:type="dxa"/>
          </w:tcPr>
          <w:p w14:paraId="341594F4" w14:textId="77777777" w:rsidR="00F608CD" w:rsidRDefault="00F608CD" w:rsidP="00F35843">
            <w:r>
              <w:t>1.3</w:t>
            </w:r>
          </w:p>
        </w:tc>
        <w:tc>
          <w:tcPr>
            <w:tcW w:w="3244" w:type="dxa"/>
          </w:tcPr>
          <w:p w14:paraId="3B001FF2" w14:textId="23B71596" w:rsidR="00F608CD" w:rsidRDefault="00F608CD" w:rsidP="00F35843">
            <w:r>
              <w:t>Keyword – Figure 4.114</w:t>
            </w:r>
            <w:r w:rsidR="003B6F59">
              <w:t>, page 134</w:t>
            </w:r>
          </w:p>
        </w:tc>
        <w:tc>
          <w:tcPr>
            <w:tcW w:w="3858" w:type="dxa"/>
          </w:tcPr>
          <w:p w14:paraId="0ED64F73" w14:textId="649F205B" w:rsidR="00F608CD" w:rsidRDefault="00F608CD" w:rsidP="00F35843">
            <w:r>
              <w:t>Confirmation message – Figure 4.114</w:t>
            </w:r>
            <w:r w:rsidR="003B6F59">
              <w:t>, page 134</w:t>
            </w:r>
          </w:p>
        </w:tc>
        <w:tc>
          <w:tcPr>
            <w:tcW w:w="904" w:type="dxa"/>
          </w:tcPr>
          <w:p w14:paraId="4EB29BA9" w14:textId="77777777" w:rsidR="00F608CD" w:rsidRDefault="00F608CD" w:rsidP="00F35843">
            <w:r>
              <w:t>YES</w:t>
            </w:r>
          </w:p>
        </w:tc>
      </w:tr>
      <w:tr w:rsidR="00F608CD" w14:paraId="47BCA327" w14:textId="77777777" w:rsidTr="00F35843">
        <w:tc>
          <w:tcPr>
            <w:tcW w:w="1004" w:type="dxa"/>
          </w:tcPr>
          <w:p w14:paraId="6D2A8887" w14:textId="77777777" w:rsidR="00F608CD" w:rsidRDefault="00F608CD" w:rsidP="00F35843">
            <w:r>
              <w:t>2.1</w:t>
            </w:r>
          </w:p>
        </w:tc>
        <w:tc>
          <w:tcPr>
            <w:tcW w:w="3244" w:type="dxa"/>
          </w:tcPr>
          <w:p w14:paraId="13C49D07" w14:textId="7381205E" w:rsidR="00F608CD" w:rsidRDefault="00F608CD" w:rsidP="00F35843">
            <w:r>
              <w:t>Username – Figure 4.115</w:t>
            </w:r>
            <w:r w:rsidR="003B6F59">
              <w:t>, page 134</w:t>
            </w:r>
          </w:p>
        </w:tc>
        <w:tc>
          <w:tcPr>
            <w:tcW w:w="3858" w:type="dxa"/>
          </w:tcPr>
          <w:p w14:paraId="78C8E44A" w14:textId="779E6EC3" w:rsidR="00F608CD" w:rsidRDefault="00F608CD" w:rsidP="00F35843">
            <w:r>
              <w:t>Error message – Figure 4.115</w:t>
            </w:r>
            <w:r w:rsidR="003B6F59">
              <w:t>, page 134</w:t>
            </w:r>
          </w:p>
        </w:tc>
        <w:tc>
          <w:tcPr>
            <w:tcW w:w="904" w:type="dxa"/>
          </w:tcPr>
          <w:p w14:paraId="4DEAE76A" w14:textId="77777777" w:rsidR="00F608CD" w:rsidRDefault="00F608CD" w:rsidP="00F35843">
            <w:r>
              <w:t>YES</w:t>
            </w:r>
          </w:p>
        </w:tc>
      </w:tr>
      <w:tr w:rsidR="00F608CD" w14:paraId="53079BA4" w14:textId="77777777" w:rsidTr="00F35843">
        <w:tc>
          <w:tcPr>
            <w:tcW w:w="1004" w:type="dxa"/>
          </w:tcPr>
          <w:p w14:paraId="2ACBDA3F" w14:textId="77777777" w:rsidR="00F608CD" w:rsidRDefault="00F608CD" w:rsidP="00F35843">
            <w:r>
              <w:t>2.2</w:t>
            </w:r>
          </w:p>
        </w:tc>
        <w:tc>
          <w:tcPr>
            <w:tcW w:w="3244" w:type="dxa"/>
          </w:tcPr>
          <w:p w14:paraId="69807CE0" w14:textId="45166FC8" w:rsidR="00F608CD" w:rsidRDefault="00F608CD" w:rsidP="00F35843">
            <w:r>
              <w:t>Hashtag – Figure 4.116</w:t>
            </w:r>
            <w:r w:rsidR="003B6F59">
              <w:t>, page 134</w:t>
            </w:r>
          </w:p>
        </w:tc>
        <w:tc>
          <w:tcPr>
            <w:tcW w:w="3858" w:type="dxa"/>
          </w:tcPr>
          <w:p w14:paraId="01437CFD" w14:textId="3E5F3997" w:rsidR="00F608CD" w:rsidRDefault="00F608CD" w:rsidP="00F35843">
            <w:r>
              <w:t>Error message – Figure 4.116</w:t>
            </w:r>
            <w:r w:rsidR="003B6F59">
              <w:t>, page 134</w:t>
            </w:r>
          </w:p>
        </w:tc>
        <w:tc>
          <w:tcPr>
            <w:tcW w:w="904" w:type="dxa"/>
          </w:tcPr>
          <w:p w14:paraId="151EA0B2" w14:textId="77777777" w:rsidR="00F608CD" w:rsidRDefault="00F608CD" w:rsidP="00F35843">
            <w:r>
              <w:t>YES</w:t>
            </w:r>
          </w:p>
        </w:tc>
      </w:tr>
      <w:tr w:rsidR="00F608CD" w14:paraId="7F941C2E" w14:textId="77777777" w:rsidTr="00F35843">
        <w:tc>
          <w:tcPr>
            <w:tcW w:w="1004" w:type="dxa"/>
          </w:tcPr>
          <w:p w14:paraId="65EAB2C9" w14:textId="77777777" w:rsidR="00F608CD" w:rsidRDefault="00F608CD" w:rsidP="00F35843">
            <w:r>
              <w:t>2.3</w:t>
            </w:r>
          </w:p>
        </w:tc>
        <w:tc>
          <w:tcPr>
            <w:tcW w:w="3244" w:type="dxa"/>
          </w:tcPr>
          <w:p w14:paraId="77D9C732" w14:textId="7420137B" w:rsidR="00F608CD" w:rsidRDefault="00F608CD" w:rsidP="00F35843">
            <w:r>
              <w:t>Keyword – Figure 4.117</w:t>
            </w:r>
            <w:r w:rsidR="003B6F59">
              <w:t>, page 134</w:t>
            </w:r>
          </w:p>
        </w:tc>
        <w:tc>
          <w:tcPr>
            <w:tcW w:w="3858" w:type="dxa"/>
          </w:tcPr>
          <w:p w14:paraId="78BBC4DE" w14:textId="273CF702" w:rsidR="00F608CD" w:rsidRDefault="00F608CD" w:rsidP="00F35843">
            <w:r>
              <w:t>Error message – Figure 4.117</w:t>
            </w:r>
            <w:r w:rsidR="003B6F59">
              <w:t>, page 134</w:t>
            </w:r>
          </w:p>
        </w:tc>
        <w:tc>
          <w:tcPr>
            <w:tcW w:w="904" w:type="dxa"/>
          </w:tcPr>
          <w:p w14:paraId="567C74A7" w14:textId="77777777" w:rsidR="00F608CD" w:rsidRDefault="00F608CD" w:rsidP="00F35843">
            <w:r>
              <w:t>YES</w:t>
            </w:r>
          </w:p>
        </w:tc>
      </w:tr>
      <w:tr w:rsidR="00F608CD" w14:paraId="12293A17" w14:textId="77777777" w:rsidTr="00F35843">
        <w:tc>
          <w:tcPr>
            <w:tcW w:w="1004" w:type="dxa"/>
          </w:tcPr>
          <w:p w14:paraId="700A1807" w14:textId="77777777" w:rsidR="00F608CD" w:rsidRDefault="00F608CD" w:rsidP="00F35843">
            <w:r>
              <w:lastRenderedPageBreak/>
              <w:t>3.1</w:t>
            </w:r>
          </w:p>
        </w:tc>
        <w:tc>
          <w:tcPr>
            <w:tcW w:w="3244" w:type="dxa"/>
          </w:tcPr>
          <w:p w14:paraId="4E48C68B" w14:textId="683DE80B" w:rsidR="00F608CD" w:rsidRDefault="00F608CD" w:rsidP="00F35843">
            <w:r>
              <w:t>Username – Figure 4.118</w:t>
            </w:r>
            <w:r w:rsidR="003B6F59">
              <w:t>, page 135</w:t>
            </w:r>
          </w:p>
        </w:tc>
        <w:tc>
          <w:tcPr>
            <w:tcW w:w="3858" w:type="dxa"/>
          </w:tcPr>
          <w:p w14:paraId="58F5A207" w14:textId="44FDB749" w:rsidR="00F608CD" w:rsidRDefault="00F608CD" w:rsidP="00F35843">
            <w:r>
              <w:t>Error message – Figure 4.118</w:t>
            </w:r>
            <w:r w:rsidR="003B6F59">
              <w:t>, page 135</w:t>
            </w:r>
          </w:p>
        </w:tc>
        <w:tc>
          <w:tcPr>
            <w:tcW w:w="904" w:type="dxa"/>
          </w:tcPr>
          <w:p w14:paraId="6255D715" w14:textId="77777777" w:rsidR="00F608CD" w:rsidRDefault="00F608CD" w:rsidP="00F35843">
            <w:r>
              <w:t>YES</w:t>
            </w:r>
          </w:p>
        </w:tc>
      </w:tr>
      <w:tr w:rsidR="00F608CD" w14:paraId="2AFBE09E" w14:textId="77777777" w:rsidTr="00F35843">
        <w:tc>
          <w:tcPr>
            <w:tcW w:w="1004" w:type="dxa"/>
          </w:tcPr>
          <w:p w14:paraId="52A648B0" w14:textId="77777777" w:rsidR="00F608CD" w:rsidRDefault="00F608CD" w:rsidP="00F35843">
            <w:r>
              <w:t>3.2</w:t>
            </w:r>
          </w:p>
        </w:tc>
        <w:tc>
          <w:tcPr>
            <w:tcW w:w="3244" w:type="dxa"/>
          </w:tcPr>
          <w:p w14:paraId="503F7AF4" w14:textId="5D0E7D31" w:rsidR="00F608CD" w:rsidRDefault="00F608CD" w:rsidP="00F35843">
            <w:r>
              <w:t>Hashtag – Figure 4.119</w:t>
            </w:r>
            <w:r w:rsidR="003B6F59">
              <w:t>, page 135</w:t>
            </w:r>
          </w:p>
        </w:tc>
        <w:tc>
          <w:tcPr>
            <w:tcW w:w="3858" w:type="dxa"/>
          </w:tcPr>
          <w:p w14:paraId="2E5CB583" w14:textId="34CFBE34" w:rsidR="00F608CD" w:rsidRDefault="00F608CD" w:rsidP="00F35843">
            <w:r>
              <w:t>Error message – Figure 4.119</w:t>
            </w:r>
            <w:r w:rsidR="003B6F59">
              <w:t>, page 135</w:t>
            </w:r>
          </w:p>
        </w:tc>
        <w:tc>
          <w:tcPr>
            <w:tcW w:w="904" w:type="dxa"/>
          </w:tcPr>
          <w:p w14:paraId="35AC3862" w14:textId="77777777" w:rsidR="00F608CD" w:rsidRDefault="00F608CD" w:rsidP="00F35843">
            <w:r>
              <w:t>YES</w:t>
            </w:r>
          </w:p>
        </w:tc>
      </w:tr>
      <w:tr w:rsidR="00F608CD" w14:paraId="7183C6A5" w14:textId="77777777" w:rsidTr="00F35843">
        <w:tc>
          <w:tcPr>
            <w:tcW w:w="1004" w:type="dxa"/>
          </w:tcPr>
          <w:p w14:paraId="1BE4DF26" w14:textId="77777777" w:rsidR="00F608CD" w:rsidRDefault="00F608CD" w:rsidP="00F35843">
            <w:r>
              <w:t>3.3</w:t>
            </w:r>
          </w:p>
        </w:tc>
        <w:tc>
          <w:tcPr>
            <w:tcW w:w="3244" w:type="dxa"/>
          </w:tcPr>
          <w:p w14:paraId="36516ECD" w14:textId="36050F44" w:rsidR="00F608CD" w:rsidRDefault="00F608CD" w:rsidP="00F35843">
            <w:r>
              <w:t>Keyword – Figure 4.120</w:t>
            </w:r>
            <w:r w:rsidR="003B6F59">
              <w:t>, page 136</w:t>
            </w:r>
          </w:p>
        </w:tc>
        <w:tc>
          <w:tcPr>
            <w:tcW w:w="3858" w:type="dxa"/>
          </w:tcPr>
          <w:p w14:paraId="6D147893" w14:textId="06FC036B" w:rsidR="00F608CD" w:rsidRDefault="00F608CD" w:rsidP="00F35843">
            <w:r>
              <w:t>Error message – Figure 4.120</w:t>
            </w:r>
            <w:r w:rsidR="003B6F59">
              <w:t>, page 136</w:t>
            </w:r>
          </w:p>
        </w:tc>
        <w:tc>
          <w:tcPr>
            <w:tcW w:w="904" w:type="dxa"/>
          </w:tcPr>
          <w:p w14:paraId="456291E5" w14:textId="77777777" w:rsidR="00F608CD" w:rsidRDefault="00F608CD" w:rsidP="00F35843">
            <w:r>
              <w:t>YES</w:t>
            </w:r>
          </w:p>
        </w:tc>
      </w:tr>
      <w:tr w:rsidR="00F608CD" w14:paraId="0E6CD29A" w14:textId="77777777" w:rsidTr="00F35843">
        <w:tc>
          <w:tcPr>
            <w:tcW w:w="1004" w:type="dxa"/>
          </w:tcPr>
          <w:p w14:paraId="67689A94" w14:textId="77777777" w:rsidR="00F608CD" w:rsidRDefault="00F608CD" w:rsidP="00F35843">
            <w:r>
              <w:t>4.1</w:t>
            </w:r>
          </w:p>
        </w:tc>
        <w:tc>
          <w:tcPr>
            <w:tcW w:w="3244" w:type="dxa"/>
          </w:tcPr>
          <w:p w14:paraId="32FF1CAC" w14:textId="1B8DA390" w:rsidR="00F608CD" w:rsidRDefault="00F608CD" w:rsidP="00F35843">
            <w:r>
              <w:t>Username – Figure 4.121</w:t>
            </w:r>
            <w:r w:rsidR="003B6F59">
              <w:t>, page 136</w:t>
            </w:r>
          </w:p>
        </w:tc>
        <w:tc>
          <w:tcPr>
            <w:tcW w:w="3858" w:type="dxa"/>
          </w:tcPr>
          <w:p w14:paraId="7FFBC474" w14:textId="34EC3AB8" w:rsidR="00F608CD" w:rsidRDefault="00F608CD" w:rsidP="00F35843">
            <w:r>
              <w:t>Confirmation message – Figure 4.121</w:t>
            </w:r>
            <w:r w:rsidR="003B6F59">
              <w:t>, page 136</w:t>
            </w:r>
          </w:p>
        </w:tc>
        <w:tc>
          <w:tcPr>
            <w:tcW w:w="904" w:type="dxa"/>
          </w:tcPr>
          <w:p w14:paraId="78AC8B66" w14:textId="77777777" w:rsidR="00F608CD" w:rsidRDefault="00F608CD" w:rsidP="00F35843">
            <w:r>
              <w:t>YES</w:t>
            </w:r>
          </w:p>
        </w:tc>
      </w:tr>
      <w:tr w:rsidR="00F608CD" w14:paraId="07BEBAB8" w14:textId="77777777" w:rsidTr="00F35843">
        <w:tc>
          <w:tcPr>
            <w:tcW w:w="1004" w:type="dxa"/>
          </w:tcPr>
          <w:p w14:paraId="7FD80BDF" w14:textId="77777777" w:rsidR="00F608CD" w:rsidRDefault="00F608CD" w:rsidP="00F35843">
            <w:r>
              <w:t>4.2</w:t>
            </w:r>
          </w:p>
        </w:tc>
        <w:tc>
          <w:tcPr>
            <w:tcW w:w="3244" w:type="dxa"/>
          </w:tcPr>
          <w:p w14:paraId="1E4C777B" w14:textId="4394B9B3" w:rsidR="00F608CD" w:rsidRDefault="00F608CD" w:rsidP="00F35843">
            <w:r>
              <w:t>Hashtag – Figure 4.122</w:t>
            </w:r>
            <w:r w:rsidR="003B6F59">
              <w:t>, page 136</w:t>
            </w:r>
          </w:p>
        </w:tc>
        <w:tc>
          <w:tcPr>
            <w:tcW w:w="3858" w:type="dxa"/>
          </w:tcPr>
          <w:p w14:paraId="76905AC2" w14:textId="00BF5952" w:rsidR="00F608CD" w:rsidRDefault="00F608CD" w:rsidP="00F35843">
            <w:r>
              <w:t>Confirmation message – Figure 4.122</w:t>
            </w:r>
            <w:r w:rsidR="003B6F59">
              <w:t>, page 136</w:t>
            </w:r>
          </w:p>
        </w:tc>
        <w:tc>
          <w:tcPr>
            <w:tcW w:w="904" w:type="dxa"/>
          </w:tcPr>
          <w:p w14:paraId="1AF6C3B5" w14:textId="77777777" w:rsidR="00F608CD" w:rsidRDefault="00F608CD" w:rsidP="00F35843">
            <w:r>
              <w:t>YES</w:t>
            </w:r>
          </w:p>
        </w:tc>
      </w:tr>
      <w:tr w:rsidR="00F608CD" w14:paraId="74DE610A" w14:textId="77777777" w:rsidTr="00F35843">
        <w:tc>
          <w:tcPr>
            <w:tcW w:w="1004" w:type="dxa"/>
          </w:tcPr>
          <w:p w14:paraId="3B0DCEA8" w14:textId="77777777" w:rsidR="00F608CD" w:rsidRDefault="00F608CD" w:rsidP="00F35843">
            <w:r>
              <w:t>4.3</w:t>
            </w:r>
          </w:p>
        </w:tc>
        <w:tc>
          <w:tcPr>
            <w:tcW w:w="3244" w:type="dxa"/>
          </w:tcPr>
          <w:p w14:paraId="1BBDC425" w14:textId="3D5EC081" w:rsidR="00F608CD" w:rsidRDefault="00F608CD" w:rsidP="00F35843">
            <w:r>
              <w:t>Keyword – Figure 4.123</w:t>
            </w:r>
            <w:r w:rsidR="003B6F59">
              <w:t>, page 137</w:t>
            </w:r>
          </w:p>
        </w:tc>
        <w:tc>
          <w:tcPr>
            <w:tcW w:w="3858" w:type="dxa"/>
          </w:tcPr>
          <w:p w14:paraId="5A1A935C" w14:textId="73B2AB1C" w:rsidR="00F608CD" w:rsidRDefault="00F608CD" w:rsidP="00F35843">
            <w:r>
              <w:t>Confirmation message – Figure 4.123</w:t>
            </w:r>
            <w:r w:rsidR="003B6F59">
              <w:t>, page 137</w:t>
            </w:r>
          </w:p>
        </w:tc>
        <w:tc>
          <w:tcPr>
            <w:tcW w:w="904" w:type="dxa"/>
          </w:tcPr>
          <w:p w14:paraId="48941B0B" w14:textId="77777777" w:rsidR="00F608CD" w:rsidRDefault="00F608CD" w:rsidP="00F35843">
            <w:r>
              <w:t>YES</w:t>
            </w:r>
          </w:p>
        </w:tc>
      </w:tr>
      <w:tr w:rsidR="00F608CD" w14:paraId="78E1EBA9" w14:textId="77777777" w:rsidTr="00F35843">
        <w:tc>
          <w:tcPr>
            <w:tcW w:w="1004" w:type="dxa"/>
          </w:tcPr>
          <w:p w14:paraId="123DB9FE" w14:textId="77777777" w:rsidR="00F608CD" w:rsidRDefault="00F608CD" w:rsidP="00F35843">
            <w:r>
              <w:t>5.1</w:t>
            </w:r>
          </w:p>
        </w:tc>
        <w:tc>
          <w:tcPr>
            <w:tcW w:w="3244" w:type="dxa"/>
          </w:tcPr>
          <w:p w14:paraId="6514F467" w14:textId="4035DBB4" w:rsidR="00F608CD" w:rsidRDefault="00F608CD" w:rsidP="00F35843">
            <w:r>
              <w:t>Username – Figure 4.124</w:t>
            </w:r>
            <w:r w:rsidR="003B6F59">
              <w:t>, page 137</w:t>
            </w:r>
          </w:p>
        </w:tc>
        <w:tc>
          <w:tcPr>
            <w:tcW w:w="3858" w:type="dxa"/>
          </w:tcPr>
          <w:p w14:paraId="6FF0F6EC" w14:textId="7C78D36C" w:rsidR="00F608CD" w:rsidRDefault="00F608CD" w:rsidP="00F35843">
            <w:r>
              <w:t>Confirmation message – Figure 4.124</w:t>
            </w:r>
            <w:r w:rsidR="003B6F59">
              <w:t>, page 137</w:t>
            </w:r>
          </w:p>
        </w:tc>
        <w:tc>
          <w:tcPr>
            <w:tcW w:w="904" w:type="dxa"/>
          </w:tcPr>
          <w:p w14:paraId="0A3D9DF8" w14:textId="77777777" w:rsidR="00F608CD" w:rsidRDefault="00F608CD" w:rsidP="00F35843">
            <w:r>
              <w:t>YES</w:t>
            </w:r>
          </w:p>
        </w:tc>
      </w:tr>
      <w:tr w:rsidR="00F608CD" w14:paraId="36D0084A" w14:textId="77777777" w:rsidTr="00F35843">
        <w:tc>
          <w:tcPr>
            <w:tcW w:w="1004" w:type="dxa"/>
          </w:tcPr>
          <w:p w14:paraId="0E1AB7EC" w14:textId="77777777" w:rsidR="00F608CD" w:rsidRDefault="00F608CD" w:rsidP="00F35843">
            <w:r>
              <w:t>5.2</w:t>
            </w:r>
          </w:p>
        </w:tc>
        <w:tc>
          <w:tcPr>
            <w:tcW w:w="3244" w:type="dxa"/>
          </w:tcPr>
          <w:p w14:paraId="320E8039" w14:textId="2419F036" w:rsidR="00F608CD" w:rsidRDefault="00F608CD" w:rsidP="00F35843">
            <w:r>
              <w:t>Hashtag – Figure 4.125</w:t>
            </w:r>
            <w:r w:rsidR="003B6F59">
              <w:t>, page 138</w:t>
            </w:r>
          </w:p>
        </w:tc>
        <w:tc>
          <w:tcPr>
            <w:tcW w:w="3858" w:type="dxa"/>
          </w:tcPr>
          <w:p w14:paraId="7159D9FA" w14:textId="7BCB52C4" w:rsidR="00F608CD" w:rsidRDefault="00F608CD" w:rsidP="00F35843">
            <w:r>
              <w:t>Confirmation message – Figure 4.125</w:t>
            </w:r>
            <w:r w:rsidR="003B6F59">
              <w:t>, page 138</w:t>
            </w:r>
          </w:p>
        </w:tc>
        <w:tc>
          <w:tcPr>
            <w:tcW w:w="904" w:type="dxa"/>
          </w:tcPr>
          <w:p w14:paraId="1F0C52C5" w14:textId="77777777" w:rsidR="00F608CD" w:rsidRDefault="00F608CD" w:rsidP="00F35843">
            <w:r>
              <w:t>YES</w:t>
            </w:r>
          </w:p>
        </w:tc>
      </w:tr>
      <w:tr w:rsidR="00F608CD" w14:paraId="069B25A5" w14:textId="77777777" w:rsidTr="00F35843">
        <w:tc>
          <w:tcPr>
            <w:tcW w:w="1004" w:type="dxa"/>
          </w:tcPr>
          <w:p w14:paraId="65DAC59D" w14:textId="77777777" w:rsidR="00F608CD" w:rsidRDefault="00F608CD" w:rsidP="00F35843">
            <w:r>
              <w:t>5.3</w:t>
            </w:r>
          </w:p>
        </w:tc>
        <w:tc>
          <w:tcPr>
            <w:tcW w:w="3244" w:type="dxa"/>
          </w:tcPr>
          <w:p w14:paraId="14DC03DC" w14:textId="275F01B4" w:rsidR="00F608CD" w:rsidRDefault="00F608CD" w:rsidP="00F35843">
            <w:r>
              <w:t>Keyword – Figure 4.126</w:t>
            </w:r>
            <w:r w:rsidR="003B6F59">
              <w:t>, page 138</w:t>
            </w:r>
          </w:p>
        </w:tc>
        <w:tc>
          <w:tcPr>
            <w:tcW w:w="3858" w:type="dxa"/>
          </w:tcPr>
          <w:p w14:paraId="578CD102" w14:textId="043C1846" w:rsidR="00F608CD" w:rsidRDefault="00F608CD" w:rsidP="00F35843">
            <w:r>
              <w:t>Confirmation message – Figure 4.126</w:t>
            </w:r>
            <w:r w:rsidR="003B6F59">
              <w:t>, page 138</w:t>
            </w:r>
          </w:p>
        </w:tc>
        <w:tc>
          <w:tcPr>
            <w:tcW w:w="904" w:type="dxa"/>
          </w:tcPr>
          <w:p w14:paraId="503B1B82" w14:textId="77777777" w:rsidR="00F608CD" w:rsidRDefault="00F608CD" w:rsidP="00F35843">
            <w:r>
              <w:t>YES</w:t>
            </w:r>
          </w:p>
        </w:tc>
      </w:tr>
    </w:tbl>
    <w:p w14:paraId="22DA8408" w14:textId="78B7624B" w:rsidR="00F608CD" w:rsidRDefault="00F608CD" w:rsidP="00F608CD"/>
    <w:p w14:paraId="5239DC80" w14:textId="757BB463" w:rsidR="00F253ED" w:rsidRDefault="00F253ED" w:rsidP="00F253ED">
      <w:pPr>
        <w:pStyle w:val="Heading3"/>
      </w:pPr>
      <w:bookmarkStart w:id="104" w:name="_Toc100002686"/>
      <w:r>
        <w:t xml:space="preserve">Process </w:t>
      </w:r>
      <w:proofErr w:type="gramStart"/>
      <w:r>
        <w:t>tweets</w:t>
      </w:r>
      <w:proofErr w:type="gramEnd"/>
      <w:r>
        <w:t xml:space="preserve"> function</w:t>
      </w:r>
      <w:bookmarkEnd w:id="104"/>
    </w:p>
    <w:p w14:paraId="25C41F32" w14:textId="6FED83EC" w:rsidR="00F253ED" w:rsidRDefault="00F253ED" w:rsidP="00F253ED"/>
    <w:tbl>
      <w:tblPr>
        <w:tblStyle w:val="TableGrid"/>
        <w:tblW w:w="11340" w:type="dxa"/>
        <w:tblInd w:w="-1139" w:type="dxa"/>
        <w:tblLayout w:type="fixed"/>
        <w:tblLook w:val="04A0" w:firstRow="1" w:lastRow="0" w:firstColumn="1" w:lastColumn="0" w:noHBand="0" w:noVBand="1"/>
      </w:tblPr>
      <w:tblGrid>
        <w:gridCol w:w="567"/>
        <w:gridCol w:w="1134"/>
        <w:gridCol w:w="1701"/>
        <w:gridCol w:w="1985"/>
        <w:gridCol w:w="2693"/>
        <w:gridCol w:w="3260"/>
      </w:tblGrid>
      <w:tr w:rsidR="00432AE6" w:rsidRPr="00A134A6" w14:paraId="34FCF6C0" w14:textId="77777777" w:rsidTr="00432AE6">
        <w:tc>
          <w:tcPr>
            <w:tcW w:w="567" w:type="dxa"/>
          </w:tcPr>
          <w:p w14:paraId="6FD1D528" w14:textId="5D45A68F" w:rsidR="00432AE6" w:rsidRPr="00A134A6" w:rsidRDefault="00432AE6" w:rsidP="00F35843">
            <w:pPr>
              <w:rPr>
                <w:b/>
                <w:bCs/>
              </w:rPr>
            </w:pPr>
            <w:r>
              <w:rPr>
                <w:b/>
                <w:bCs/>
              </w:rPr>
              <w:t>NO</w:t>
            </w:r>
          </w:p>
        </w:tc>
        <w:tc>
          <w:tcPr>
            <w:tcW w:w="1134" w:type="dxa"/>
          </w:tcPr>
          <w:p w14:paraId="20DA977D" w14:textId="6E528C00" w:rsidR="00432AE6" w:rsidRPr="00A134A6" w:rsidRDefault="00432AE6" w:rsidP="00F35843">
            <w:pPr>
              <w:rPr>
                <w:b/>
                <w:bCs/>
              </w:rPr>
            </w:pPr>
            <w:r w:rsidRPr="00A134A6">
              <w:rPr>
                <w:b/>
                <w:bCs/>
              </w:rPr>
              <w:t>Variable</w:t>
            </w:r>
          </w:p>
        </w:tc>
        <w:tc>
          <w:tcPr>
            <w:tcW w:w="1701" w:type="dxa"/>
          </w:tcPr>
          <w:p w14:paraId="7CF24BE8" w14:textId="77777777" w:rsidR="00432AE6" w:rsidRPr="00A134A6" w:rsidRDefault="00432AE6" w:rsidP="00F35843">
            <w:pPr>
              <w:rPr>
                <w:b/>
                <w:bCs/>
              </w:rPr>
            </w:pPr>
            <w:r w:rsidRPr="00A134A6">
              <w:rPr>
                <w:b/>
                <w:bCs/>
              </w:rPr>
              <w:t>Test data type</w:t>
            </w:r>
          </w:p>
        </w:tc>
        <w:tc>
          <w:tcPr>
            <w:tcW w:w="1985" w:type="dxa"/>
          </w:tcPr>
          <w:p w14:paraId="7656F7A4" w14:textId="77777777" w:rsidR="00432AE6" w:rsidRPr="00A134A6" w:rsidRDefault="00432AE6" w:rsidP="00F35843">
            <w:pPr>
              <w:rPr>
                <w:b/>
                <w:bCs/>
              </w:rPr>
            </w:pPr>
            <w:r w:rsidRPr="00A134A6">
              <w:rPr>
                <w:b/>
                <w:bCs/>
              </w:rPr>
              <w:t>Value</w:t>
            </w:r>
          </w:p>
        </w:tc>
        <w:tc>
          <w:tcPr>
            <w:tcW w:w="2693" w:type="dxa"/>
          </w:tcPr>
          <w:p w14:paraId="0167523B" w14:textId="77777777" w:rsidR="00432AE6" w:rsidRPr="00A134A6" w:rsidRDefault="00432AE6" w:rsidP="00F35843">
            <w:pPr>
              <w:rPr>
                <w:b/>
                <w:bCs/>
              </w:rPr>
            </w:pPr>
            <w:r>
              <w:rPr>
                <w:b/>
                <w:bCs/>
              </w:rPr>
              <w:t>Explanation</w:t>
            </w:r>
          </w:p>
        </w:tc>
        <w:tc>
          <w:tcPr>
            <w:tcW w:w="3260" w:type="dxa"/>
          </w:tcPr>
          <w:p w14:paraId="73CA5A74" w14:textId="77777777" w:rsidR="00432AE6" w:rsidRPr="00A134A6" w:rsidRDefault="00432AE6" w:rsidP="00F35843">
            <w:pPr>
              <w:rPr>
                <w:b/>
                <w:bCs/>
              </w:rPr>
            </w:pPr>
            <w:r w:rsidRPr="00A134A6">
              <w:rPr>
                <w:b/>
                <w:bCs/>
              </w:rPr>
              <w:t>Expected result</w:t>
            </w:r>
          </w:p>
        </w:tc>
      </w:tr>
      <w:tr w:rsidR="00432AE6" w14:paraId="4F49477F" w14:textId="77777777" w:rsidTr="00432AE6">
        <w:tc>
          <w:tcPr>
            <w:tcW w:w="567" w:type="dxa"/>
          </w:tcPr>
          <w:p w14:paraId="6220D3EC" w14:textId="54139783" w:rsidR="00432AE6" w:rsidRDefault="00432AE6" w:rsidP="00F35843">
            <w:r>
              <w:t>1</w:t>
            </w:r>
          </w:p>
        </w:tc>
        <w:tc>
          <w:tcPr>
            <w:tcW w:w="1134" w:type="dxa"/>
          </w:tcPr>
          <w:p w14:paraId="6792E443" w14:textId="5FEB54CB" w:rsidR="00432AE6" w:rsidRDefault="00432AE6" w:rsidP="00F35843">
            <w:r>
              <w:t>tweets</w:t>
            </w:r>
          </w:p>
        </w:tc>
        <w:tc>
          <w:tcPr>
            <w:tcW w:w="1701" w:type="dxa"/>
          </w:tcPr>
          <w:p w14:paraId="094BC73E" w14:textId="77777777" w:rsidR="00432AE6" w:rsidRDefault="00432AE6" w:rsidP="00F35843">
            <w:r>
              <w:t xml:space="preserve">Normal </w:t>
            </w:r>
          </w:p>
        </w:tc>
        <w:tc>
          <w:tcPr>
            <w:tcW w:w="1985" w:type="dxa"/>
          </w:tcPr>
          <w:p w14:paraId="3B275464" w14:textId="77777777" w:rsidR="00432AE6" w:rsidRDefault="00432AE6" w:rsidP="00F35843">
            <w:r>
              <w:t>[tweet1, tweet2]</w:t>
            </w:r>
          </w:p>
        </w:tc>
        <w:tc>
          <w:tcPr>
            <w:tcW w:w="2693" w:type="dxa"/>
          </w:tcPr>
          <w:p w14:paraId="6EDD4303" w14:textId="77777777" w:rsidR="00432AE6" w:rsidRDefault="00432AE6" w:rsidP="00F35843">
            <w:r>
              <w:t xml:space="preserve">An array of tweets to be processed </w:t>
            </w:r>
          </w:p>
        </w:tc>
        <w:tc>
          <w:tcPr>
            <w:tcW w:w="3260" w:type="dxa"/>
          </w:tcPr>
          <w:p w14:paraId="3960BD41" w14:textId="77777777" w:rsidR="00432AE6" w:rsidRDefault="00432AE6" w:rsidP="00F35843">
            <w:r>
              <w:t>The tweets are sorted and those containing unwanted keywords are removed</w:t>
            </w:r>
          </w:p>
        </w:tc>
      </w:tr>
    </w:tbl>
    <w:p w14:paraId="05EAEEDF" w14:textId="77777777" w:rsidR="00F253ED" w:rsidRPr="00F253ED" w:rsidRDefault="00F253ED" w:rsidP="00F253ED"/>
    <w:p w14:paraId="3DA225F9" w14:textId="10979468" w:rsidR="00F253ED" w:rsidRDefault="00F253ED" w:rsidP="00F253ED"/>
    <w:tbl>
      <w:tblPr>
        <w:tblStyle w:val="TableGrid"/>
        <w:tblW w:w="0" w:type="auto"/>
        <w:tblLook w:val="04A0" w:firstRow="1" w:lastRow="0" w:firstColumn="1" w:lastColumn="0" w:noHBand="0" w:noVBand="1"/>
      </w:tblPr>
      <w:tblGrid>
        <w:gridCol w:w="1004"/>
        <w:gridCol w:w="3506"/>
        <w:gridCol w:w="3565"/>
        <w:gridCol w:w="935"/>
      </w:tblGrid>
      <w:tr w:rsidR="00F253ED" w14:paraId="7F485CD3" w14:textId="77777777" w:rsidTr="00F35843">
        <w:tc>
          <w:tcPr>
            <w:tcW w:w="1004" w:type="dxa"/>
          </w:tcPr>
          <w:p w14:paraId="02EA899C" w14:textId="77777777" w:rsidR="00F253ED" w:rsidRPr="003A6BF8" w:rsidRDefault="00F253ED" w:rsidP="00F35843">
            <w:pPr>
              <w:rPr>
                <w:b/>
                <w:bCs/>
              </w:rPr>
            </w:pPr>
            <w:r w:rsidRPr="003A6BF8">
              <w:rPr>
                <w:b/>
                <w:bCs/>
              </w:rPr>
              <w:t>Test number</w:t>
            </w:r>
          </w:p>
        </w:tc>
        <w:tc>
          <w:tcPr>
            <w:tcW w:w="3506" w:type="dxa"/>
          </w:tcPr>
          <w:p w14:paraId="7AADD16D" w14:textId="77777777" w:rsidR="00F253ED" w:rsidRPr="003A6BF8" w:rsidRDefault="00F253ED" w:rsidP="00F35843">
            <w:pPr>
              <w:rPr>
                <w:b/>
                <w:bCs/>
              </w:rPr>
            </w:pPr>
            <w:r w:rsidRPr="003A6BF8">
              <w:rPr>
                <w:b/>
                <w:bCs/>
              </w:rPr>
              <w:t>Input</w:t>
            </w:r>
          </w:p>
        </w:tc>
        <w:tc>
          <w:tcPr>
            <w:tcW w:w="3565" w:type="dxa"/>
          </w:tcPr>
          <w:p w14:paraId="794845CC" w14:textId="77777777" w:rsidR="00F253ED" w:rsidRPr="003A6BF8" w:rsidRDefault="00F253ED" w:rsidP="00F35843">
            <w:pPr>
              <w:rPr>
                <w:b/>
                <w:bCs/>
              </w:rPr>
            </w:pPr>
            <w:r w:rsidRPr="003A6BF8">
              <w:rPr>
                <w:b/>
                <w:bCs/>
              </w:rPr>
              <w:t>Output</w:t>
            </w:r>
          </w:p>
        </w:tc>
        <w:tc>
          <w:tcPr>
            <w:tcW w:w="935" w:type="dxa"/>
          </w:tcPr>
          <w:p w14:paraId="64AA95F9" w14:textId="77777777" w:rsidR="00F253ED" w:rsidRPr="003A6BF8" w:rsidRDefault="00F253ED" w:rsidP="00F35843">
            <w:pPr>
              <w:rPr>
                <w:b/>
                <w:bCs/>
              </w:rPr>
            </w:pPr>
            <w:r w:rsidRPr="003A6BF8">
              <w:rPr>
                <w:b/>
                <w:bCs/>
              </w:rPr>
              <w:t>Passed</w:t>
            </w:r>
          </w:p>
        </w:tc>
      </w:tr>
      <w:tr w:rsidR="00F253ED" w14:paraId="71B6A28B" w14:textId="77777777" w:rsidTr="00F35843">
        <w:tc>
          <w:tcPr>
            <w:tcW w:w="1004" w:type="dxa"/>
          </w:tcPr>
          <w:p w14:paraId="161E1606" w14:textId="77777777" w:rsidR="00F253ED" w:rsidRDefault="00F253ED" w:rsidP="00F35843">
            <w:r>
              <w:t>1.1</w:t>
            </w:r>
          </w:p>
        </w:tc>
        <w:tc>
          <w:tcPr>
            <w:tcW w:w="3506" w:type="dxa"/>
          </w:tcPr>
          <w:p w14:paraId="1B3F91F7" w14:textId="553D46A6" w:rsidR="00F253ED" w:rsidRDefault="00F253ED" w:rsidP="00F35843">
            <w:r>
              <w:t>Tweets – Figures 4.136 and 4.137</w:t>
            </w:r>
            <w:r w:rsidR="001C7A70">
              <w:t>, page 144</w:t>
            </w:r>
          </w:p>
        </w:tc>
        <w:tc>
          <w:tcPr>
            <w:tcW w:w="3565" w:type="dxa"/>
          </w:tcPr>
          <w:p w14:paraId="70CF6387" w14:textId="379F9711" w:rsidR="00F253ED" w:rsidRDefault="00F253ED" w:rsidP="00F35843">
            <w:r>
              <w:t>Unsorted tweets – Figures 4.140, 4.141, 4.142; confirmation message – Figure 4.142</w:t>
            </w:r>
            <w:r w:rsidR="0055702F">
              <w:t>, page 149</w:t>
            </w:r>
          </w:p>
        </w:tc>
        <w:tc>
          <w:tcPr>
            <w:tcW w:w="935" w:type="dxa"/>
          </w:tcPr>
          <w:p w14:paraId="5F2A3817" w14:textId="77777777" w:rsidR="00F253ED" w:rsidRDefault="00F253ED" w:rsidP="00F35843">
            <w:r>
              <w:t>YES</w:t>
            </w:r>
          </w:p>
        </w:tc>
      </w:tr>
      <w:tr w:rsidR="00F253ED" w14:paraId="573EAF18" w14:textId="77777777" w:rsidTr="00F35843">
        <w:tc>
          <w:tcPr>
            <w:tcW w:w="1004" w:type="dxa"/>
          </w:tcPr>
          <w:p w14:paraId="0686A6AF" w14:textId="77777777" w:rsidR="00F253ED" w:rsidRDefault="00F253ED" w:rsidP="00F35843">
            <w:r>
              <w:t>1.2</w:t>
            </w:r>
          </w:p>
        </w:tc>
        <w:tc>
          <w:tcPr>
            <w:tcW w:w="3506" w:type="dxa"/>
          </w:tcPr>
          <w:p w14:paraId="76B54889" w14:textId="7BF65722" w:rsidR="00F253ED" w:rsidRDefault="00F253ED" w:rsidP="00F35843">
            <w:r>
              <w:t>Tweets – Figures 4.136 and 4.137</w:t>
            </w:r>
            <w:r w:rsidR="001C7A70">
              <w:t>, page 144</w:t>
            </w:r>
            <w:r>
              <w:t>; omit keyword – Figure 4.143</w:t>
            </w:r>
            <w:r w:rsidR="0055702F">
              <w:t>, page 150</w:t>
            </w:r>
          </w:p>
        </w:tc>
        <w:tc>
          <w:tcPr>
            <w:tcW w:w="3565" w:type="dxa"/>
          </w:tcPr>
          <w:p w14:paraId="23AC9C1E" w14:textId="137936A5" w:rsidR="00F253ED" w:rsidRDefault="00F253ED" w:rsidP="00F35843">
            <w:r>
              <w:t>Unsorted filtered tweets, Figure 4.144; confirmation message – Figure 4.144</w:t>
            </w:r>
            <w:r w:rsidR="0055702F">
              <w:t>, page 150</w:t>
            </w:r>
          </w:p>
        </w:tc>
        <w:tc>
          <w:tcPr>
            <w:tcW w:w="935" w:type="dxa"/>
          </w:tcPr>
          <w:p w14:paraId="2FEDF78D" w14:textId="77777777" w:rsidR="00F253ED" w:rsidRDefault="00F253ED" w:rsidP="00F35843">
            <w:r>
              <w:t>YES</w:t>
            </w:r>
          </w:p>
        </w:tc>
      </w:tr>
      <w:tr w:rsidR="00F253ED" w14:paraId="31D7F385" w14:textId="77777777" w:rsidTr="00F35843">
        <w:tc>
          <w:tcPr>
            <w:tcW w:w="1004" w:type="dxa"/>
          </w:tcPr>
          <w:p w14:paraId="1AD00184" w14:textId="18EF63CE" w:rsidR="00F253ED" w:rsidRDefault="00F253ED" w:rsidP="00F253ED">
            <w:r>
              <w:t>1.3</w:t>
            </w:r>
          </w:p>
        </w:tc>
        <w:tc>
          <w:tcPr>
            <w:tcW w:w="3506" w:type="dxa"/>
          </w:tcPr>
          <w:p w14:paraId="38D6D79B" w14:textId="4503134E" w:rsidR="00F253ED" w:rsidRDefault="00F253ED" w:rsidP="00F253ED">
            <w:r>
              <w:t>Tweets – Figures 4.136 and 4.137</w:t>
            </w:r>
            <w:r w:rsidR="001C7A70">
              <w:t>, page 144</w:t>
            </w:r>
            <w:r>
              <w:t>; sort by and sort order – Figure 4.145A</w:t>
            </w:r>
            <w:r w:rsidR="0055702F">
              <w:t>, page 151</w:t>
            </w:r>
          </w:p>
        </w:tc>
        <w:tc>
          <w:tcPr>
            <w:tcW w:w="3565" w:type="dxa"/>
          </w:tcPr>
          <w:p w14:paraId="251A270F" w14:textId="3CC864DE" w:rsidR="00F253ED" w:rsidRDefault="00F253ED" w:rsidP="00F253ED">
            <w:r>
              <w:t>Sorted tweets – Figures 4.148 and 4.149</w:t>
            </w:r>
            <w:r w:rsidR="0055702F">
              <w:t>, page 152</w:t>
            </w:r>
          </w:p>
        </w:tc>
        <w:tc>
          <w:tcPr>
            <w:tcW w:w="935" w:type="dxa"/>
          </w:tcPr>
          <w:p w14:paraId="77592471" w14:textId="467ABF6E" w:rsidR="00F253ED" w:rsidRDefault="00F253ED" w:rsidP="00F253ED">
            <w:r>
              <w:t>YES</w:t>
            </w:r>
          </w:p>
        </w:tc>
      </w:tr>
      <w:tr w:rsidR="00F253ED" w14:paraId="7EA6A932" w14:textId="77777777" w:rsidTr="00F35843">
        <w:tc>
          <w:tcPr>
            <w:tcW w:w="1004" w:type="dxa"/>
          </w:tcPr>
          <w:p w14:paraId="44A60185" w14:textId="470DB40C" w:rsidR="00F253ED" w:rsidRDefault="00F253ED" w:rsidP="00F253ED">
            <w:r>
              <w:t>1.4</w:t>
            </w:r>
          </w:p>
        </w:tc>
        <w:tc>
          <w:tcPr>
            <w:tcW w:w="3506" w:type="dxa"/>
          </w:tcPr>
          <w:p w14:paraId="2F951ABE" w14:textId="528B2B7D" w:rsidR="00F253ED" w:rsidRDefault="00F253ED" w:rsidP="00F253ED">
            <w:r>
              <w:t>Tweets – Figures 4.136 and 4.137</w:t>
            </w:r>
            <w:r w:rsidR="001C7A70">
              <w:t>, page 144</w:t>
            </w:r>
            <w:r>
              <w:t>; sort by and sort order – Figure 4.145B</w:t>
            </w:r>
            <w:r w:rsidR="0055702F">
              <w:t>, page 151</w:t>
            </w:r>
          </w:p>
        </w:tc>
        <w:tc>
          <w:tcPr>
            <w:tcW w:w="3565" w:type="dxa"/>
          </w:tcPr>
          <w:p w14:paraId="062FB32F" w14:textId="0DF8F5AC" w:rsidR="00F253ED" w:rsidRDefault="00F253ED" w:rsidP="00F253ED">
            <w:r>
              <w:t>Sorted tweets – Figures 4.150 and 4.151</w:t>
            </w:r>
            <w:r w:rsidR="0055702F">
              <w:t>, page 153</w:t>
            </w:r>
          </w:p>
        </w:tc>
        <w:tc>
          <w:tcPr>
            <w:tcW w:w="935" w:type="dxa"/>
          </w:tcPr>
          <w:p w14:paraId="6EF9C27A" w14:textId="6C581D26" w:rsidR="00F253ED" w:rsidRDefault="00F253ED" w:rsidP="00F253ED">
            <w:r>
              <w:t>YES</w:t>
            </w:r>
          </w:p>
        </w:tc>
      </w:tr>
    </w:tbl>
    <w:p w14:paraId="2225102E" w14:textId="6855981B" w:rsidR="00F253ED" w:rsidRDefault="00F253ED" w:rsidP="00F253ED"/>
    <w:tbl>
      <w:tblPr>
        <w:tblStyle w:val="TableGrid"/>
        <w:tblW w:w="11340" w:type="dxa"/>
        <w:tblInd w:w="-1139" w:type="dxa"/>
        <w:tblLook w:val="04A0" w:firstRow="1" w:lastRow="0" w:firstColumn="1" w:lastColumn="0" w:noHBand="0" w:noVBand="1"/>
      </w:tblPr>
      <w:tblGrid>
        <w:gridCol w:w="567"/>
        <w:gridCol w:w="1134"/>
        <w:gridCol w:w="1701"/>
        <w:gridCol w:w="1418"/>
        <w:gridCol w:w="2693"/>
        <w:gridCol w:w="3827"/>
      </w:tblGrid>
      <w:tr w:rsidR="00432AE6" w14:paraId="07E99519" w14:textId="77777777" w:rsidTr="00432AE6">
        <w:tc>
          <w:tcPr>
            <w:tcW w:w="567" w:type="dxa"/>
          </w:tcPr>
          <w:p w14:paraId="7855962E" w14:textId="6BF9AD9F" w:rsidR="00432AE6" w:rsidRPr="006E4C9C" w:rsidRDefault="00432AE6" w:rsidP="00F35843">
            <w:pPr>
              <w:rPr>
                <w:b/>
                <w:bCs/>
              </w:rPr>
            </w:pPr>
            <w:r>
              <w:rPr>
                <w:b/>
                <w:bCs/>
              </w:rPr>
              <w:t>NO</w:t>
            </w:r>
          </w:p>
        </w:tc>
        <w:tc>
          <w:tcPr>
            <w:tcW w:w="1134" w:type="dxa"/>
          </w:tcPr>
          <w:p w14:paraId="6104A840" w14:textId="2ADCEBFA" w:rsidR="00432AE6" w:rsidRPr="006E4C9C" w:rsidRDefault="00432AE6" w:rsidP="00F35843">
            <w:pPr>
              <w:rPr>
                <w:b/>
                <w:bCs/>
              </w:rPr>
            </w:pPr>
            <w:r w:rsidRPr="006E4C9C">
              <w:rPr>
                <w:b/>
                <w:bCs/>
              </w:rPr>
              <w:t>Variable</w:t>
            </w:r>
          </w:p>
        </w:tc>
        <w:tc>
          <w:tcPr>
            <w:tcW w:w="1701" w:type="dxa"/>
          </w:tcPr>
          <w:p w14:paraId="0AB78BE6" w14:textId="77777777" w:rsidR="00432AE6" w:rsidRPr="006E4C9C" w:rsidRDefault="00432AE6" w:rsidP="00F35843">
            <w:pPr>
              <w:rPr>
                <w:b/>
                <w:bCs/>
              </w:rPr>
            </w:pPr>
            <w:r w:rsidRPr="006E4C9C">
              <w:rPr>
                <w:b/>
                <w:bCs/>
              </w:rPr>
              <w:t>Test data type</w:t>
            </w:r>
          </w:p>
        </w:tc>
        <w:tc>
          <w:tcPr>
            <w:tcW w:w="1418" w:type="dxa"/>
          </w:tcPr>
          <w:p w14:paraId="3E7EB891" w14:textId="77777777" w:rsidR="00432AE6" w:rsidRPr="006E4C9C" w:rsidRDefault="00432AE6" w:rsidP="00F35843">
            <w:pPr>
              <w:rPr>
                <w:b/>
                <w:bCs/>
              </w:rPr>
            </w:pPr>
            <w:r w:rsidRPr="006E4C9C">
              <w:rPr>
                <w:b/>
                <w:bCs/>
              </w:rPr>
              <w:t>Value</w:t>
            </w:r>
          </w:p>
        </w:tc>
        <w:tc>
          <w:tcPr>
            <w:tcW w:w="2693" w:type="dxa"/>
          </w:tcPr>
          <w:p w14:paraId="1E7B6D7E" w14:textId="77777777" w:rsidR="00432AE6" w:rsidRPr="006E4C9C" w:rsidRDefault="00432AE6" w:rsidP="00F35843">
            <w:pPr>
              <w:rPr>
                <w:b/>
                <w:bCs/>
              </w:rPr>
            </w:pPr>
            <w:r w:rsidRPr="006E4C9C">
              <w:rPr>
                <w:b/>
                <w:bCs/>
              </w:rPr>
              <w:t>Explanation</w:t>
            </w:r>
          </w:p>
        </w:tc>
        <w:tc>
          <w:tcPr>
            <w:tcW w:w="3827" w:type="dxa"/>
          </w:tcPr>
          <w:p w14:paraId="002433F3" w14:textId="77777777" w:rsidR="00432AE6" w:rsidRPr="006E4C9C" w:rsidRDefault="00432AE6" w:rsidP="00F35843">
            <w:pPr>
              <w:rPr>
                <w:b/>
                <w:bCs/>
              </w:rPr>
            </w:pPr>
            <w:r w:rsidRPr="006E4C9C">
              <w:rPr>
                <w:b/>
                <w:bCs/>
              </w:rPr>
              <w:t>Expected result</w:t>
            </w:r>
          </w:p>
        </w:tc>
      </w:tr>
      <w:tr w:rsidR="00432AE6" w14:paraId="180C04BA" w14:textId="77777777" w:rsidTr="00432AE6">
        <w:tc>
          <w:tcPr>
            <w:tcW w:w="567" w:type="dxa"/>
          </w:tcPr>
          <w:p w14:paraId="7A5D9AE3" w14:textId="277C34F4" w:rsidR="00432AE6" w:rsidRDefault="00432AE6" w:rsidP="00F35843">
            <w:r>
              <w:t>2</w:t>
            </w:r>
          </w:p>
        </w:tc>
        <w:tc>
          <w:tcPr>
            <w:tcW w:w="1134" w:type="dxa"/>
          </w:tcPr>
          <w:p w14:paraId="27098CD1" w14:textId="066F640B" w:rsidR="00432AE6" w:rsidRDefault="00432AE6" w:rsidP="00F35843">
            <w:r>
              <w:t>hashtag</w:t>
            </w:r>
          </w:p>
        </w:tc>
        <w:tc>
          <w:tcPr>
            <w:tcW w:w="1701" w:type="dxa"/>
          </w:tcPr>
          <w:p w14:paraId="346C00A3" w14:textId="77777777" w:rsidR="00432AE6" w:rsidRDefault="00432AE6" w:rsidP="00F35843">
            <w:r>
              <w:t xml:space="preserve">Normal </w:t>
            </w:r>
          </w:p>
        </w:tc>
        <w:tc>
          <w:tcPr>
            <w:tcW w:w="1418" w:type="dxa"/>
          </w:tcPr>
          <w:p w14:paraId="2E614C30" w14:textId="77777777" w:rsidR="00432AE6" w:rsidRDefault="00432AE6" w:rsidP="00F35843">
            <w:r>
              <w:t>“</w:t>
            </w:r>
            <w:proofErr w:type="spellStart"/>
            <w:r>
              <w:t>javaScript</w:t>
            </w:r>
            <w:proofErr w:type="spellEnd"/>
            <w:r>
              <w:t>”</w:t>
            </w:r>
          </w:p>
        </w:tc>
        <w:tc>
          <w:tcPr>
            <w:tcW w:w="2693" w:type="dxa"/>
          </w:tcPr>
          <w:p w14:paraId="65B49CE6" w14:textId="77777777" w:rsidR="00432AE6" w:rsidRDefault="00432AE6" w:rsidP="00F35843">
            <w:r>
              <w:t>A valid hashtag which is currently not stored in the user’s record</w:t>
            </w:r>
          </w:p>
        </w:tc>
        <w:tc>
          <w:tcPr>
            <w:tcW w:w="3827" w:type="dxa"/>
          </w:tcPr>
          <w:p w14:paraId="5CF40260" w14:textId="77777777" w:rsidR="00432AE6" w:rsidRDefault="00432AE6" w:rsidP="00F35843">
            <w:r>
              <w:t>The hashtag is stored in an array in the user’s record</w:t>
            </w:r>
          </w:p>
        </w:tc>
      </w:tr>
      <w:tr w:rsidR="00432AE6" w14:paraId="26B3ECBE" w14:textId="77777777" w:rsidTr="00432AE6">
        <w:tc>
          <w:tcPr>
            <w:tcW w:w="567" w:type="dxa"/>
          </w:tcPr>
          <w:p w14:paraId="08848126" w14:textId="77777777" w:rsidR="00432AE6" w:rsidRDefault="00432AE6" w:rsidP="00F35843"/>
        </w:tc>
        <w:tc>
          <w:tcPr>
            <w:tcW w:w="1134" w:type="dxa"/>
          </w:tcPr>
          <w:p w14:paraId="201E23F8" w14:textId="740BECB3" w:rsidR="00432AE6" w:rsidRDefault="00432AE6" w:rsidP="00F35843">
            <w:r>
              <w:t>hashtag</w:t>
            </w:r>
          </w:p>
        </w:tc>
        <w:tc>
          <w:tcPr>
            <w:tcW w:w="1701" w:type="dxa"/>
          </w:tcPr>
          <w:p w14:paraId="3F56B71D" w14:textId="77777777" w:rsidR="00432AE6" w:rsidRDefault="00432AE6" w:rsidP="00F35843">
            <w:r>
              <w:t>Erroneous</w:t>
            </w:r>
          </w:p>
        </w:tc>
        <w:tc>
          <w:tcPr>
            <w:tcW w:w="1418" w:type="dxa"/>
          </w:tcPr>
          <w:p w14:paraId="7CBB9B17" w14:textId="77777777" w:rsidR="00432AE6" w:rsidRDefault="00432AE6" w:rsidP="00F35843">
            <w:r>
              <w:t>“</w:t>
            </w:r>
            <w:proofErr w:type="spellStart"/>
            <w:r>
              <w:t>javascript</w:t>
            </w:r>
            <w:proofErr w:type="spellEnd"/>
            <w:r>
              <w:t>”</w:t>
            </w:r>
          </w:p>
        </w:tc>
        <w:tc>
          <w:tcPr>
            <w:tcW w:w="2693" w:type="dxa"/>
          </w:tcPr>
          <w:p w14:paraId="4439AD1A" w14:textId="77777777" w:rsidR="00432AE6" w:rsidRDefault="00432AE6" w:rsidP="00F35843">
            <w:r>
              <w:t>A hashtag already stored in the user’s record</w:t>
            </w:r>
          </w:p>
        </w:tc>
        <w:tc>
          <w:tcPr>
            <w:tcW w:w="3827" w:type="dxa"/>
          </w:tcPr>
          <w:p w14:paraId="73B2A013" w14:textId="77777777" w:rsidR="00432AE6" w:rsidRDefault="00432AE6" w:rsidP="00F35843">
            <w:r>
              <w:t>No change in the database</w:t>
            </w:r>
          </w:p>
        </w:tc>
      </w:tr>
    </w:tbl>
    <w:p w14:paraId="36B92238" w14:textId="1530D0A5" w:rsidR="00F253ED" w:rsidRDefault="00F253ED" w:rsidP="00F253ED"/>
    <w:tbl>
      <w:tblPr>
        <w:tblStyle w:val="TableGrid"/>
        <w:tblW w:w="0" w:type="auto"/>
        <w:tblLook w:val="04A0" w:firstRow="1" w:lastRow="0" w:firstColumn="1" w:lastColumn="0" w:noHBand="0" w:noVBand="1"/>
      </w:tblPr>
      <w:tblGrid>
        <w:gridCol w:w="1004"/>
        <w:gridCol w:w="3577"/>
        <w:gridCol w:w="3495"/>
        <w:gridCol w:w="934"/>
      </w:tblGrid>
      <w:tr w:rsidR="00F253ED" w14:paraId="0240B682" w14:textId="77777777" w:rsidTr="00F35843">
        <w:tc>
          <w:tcPr>
            <w:tcW w:w="846" w:type="dxa"/>
          </w:tcPr>
          <w:p w14:paraId="62D802C4" w14:textId="77777777" w:rsidR="00F253ED" w:rsidRPr="00432AE6" w:rsidRDefault="00F253ED" w:rsidP="00F35843">
            <w:pPr>
              <w:rPr>
                <w:b/>
                <w:bCs/>
              </w:rPr>
            </w:pPr>
            <w:r w:rsidRPr="00432AE6">
              <w:rPr>
                <w:b/>
                <w:bCs/>
              </w:rPr>
              <w:t>Test number</w:t>
            </w:r>
          </w:p>
        </w:tc>
        <w:tc>
          <w:tcPr>
            <w:tcW w:w="3658" w:type="dxa"/>
          </w:tcPr>
          <w:p w14:paraId="13EF003C" w14:textId="77777777" w:rsidR="00F253ED" w:rsidRPr="00432AE6" w:rsidRDefault="00F253ED" w:rsidP="00F35843">
            <w:pPr>
              <w:rPr>
                <w:b/>
                <w:bCs/>
              </w:rPr>
            </w:pPr>
            <w:r w:rsidRPr="00432AE6">
              <w:rPr>
                <w:b/>
                <w:bCs/>
              </w:rPr>
              <w:t>Input</w:t>
            </w:r>
          </w:p>
        </w:tc>
        <w:tc>
          <w:tcPr>
            <w:tcW w:w="3571" w:type="dxa"/>
          </w:tcPr>
          <w:p w14:paraId="52E8A7E8" w14:textId="77777777" w:rsidR="00F253ED" w:rsidRPr="00432AE6" w:rsidRDefault="00F253ED" w:rsidP="00F35843">
            <w:pPr>
              <w:rPr>
                <w:b/>
                <w:bCs/>
              </w:rPr>
            </w:pPr>
            <w:r w:rsidRPr="00432AE6">
              <w:rPr>
                <w:b/>
                <w:bCs/>
              </w:rPr>
              <w:t>Output</w:t>
            </w:r>
          </w:p>
        </w:tc>
        <w:tc>
          <w:tcPr>
            <w:tcW w:w="935" w:type="dxa"/>
          </w:tcPr>
          <w:p w14:paraId="427E4C44" w14:textId="77777777" w:rsidR="00F253ED" w:rsidRPr="00432AE6" w:rsidRDefault="00F253ED" w:rsidP="00F35843">
            <w:pPr>
              <w:rPr>
                <w:b/>
                <w:bCs/>
              </w:rPr>
            </w:pPr>
            <w:r w:rsidRPr="00432AE6">
              <w:rPr>
                <w:b/>
                <w:bCs/>
              </w:rPr>
              <w:t>Passed</w:t>
            </w:r>
          </w:p>
        </w:tc>
      </w:tr>
      <w:tr w:rsidR="00F253ED" w14:paraId="58BC6DE7" w14:textId="77777777" w:rsidTr="00F35843">
        <w:tc>
          <w:tcPr>
            <w:tcW w:w="846" w:type="dxa"/>
          </w:tcPr>
          <w:p w14:paraId="07A638A0" w14:textId="77777777" w:rsidR="00F253ED" w:rsidRDefault="00F253ED" w:rsidP="00F35843">
            <w:r>
              <w:t>2.1</w:t>
            </w:r>
          </w:p>
        </w:tc>
        <w:tc>
          <w:tcPr>
            <w:tcW w:w="3658" w:type="dxa"/>
          </w:tcPr>
          <w:p w14:paraId="0ED709BA" w14:textId="39200438" w:rsidR="00F253ED" w:rsidRDefault="00F253ED" w:rsidP="00F35843">
            <w:r>
              <w:t>Hashtag – Figure 4.154</w:t>
            </w:r>
            <w:r w:rsidR="0055702F">
              <w:t>, page 154</w:t>
            </w:r>
          </w:p>
        </w:tc>
        <w:tc>
          <w:tcPr>
            <w:tcW w:w="3571" w:type="dxa"/>
          </w:tcPr>
          <w:p w14:paraId="6A9CE67F" w14:textId="61D9D834" w:rsidR="00F253ED" w:rsidRDefault="00F253ED" w:rsidP="00F35843">
            <w:r>
              <w:t>Hashtag added to the list in the database – Figure 4.155</w:t>
            </w:r>
            <w:r w:rsidR="0055702F">
              <w:t>, page 154</w:t>
            </w:r>
          </w:p>
        </w:tc>
        <w:tc>
          <w:tcPr>
            <w:tcW w:w="935" w:type="dxa"/>
          </w:tcPr>
          <w:p w14:paraId="20438119" w14:textId="77777777" w:rsidR="00F253ED" w:rsidRDefault="00F253ED" w:rsidP="00F35843">
            <w:r>
              <w:t>YES</w:t>
            </w:r>
          </w:p>
        </w:tc>
      </w:tr>
      <w:tr w:rsidR="00F253ED" w14:paraId="3A187980" w14:textId="77777777" w:rsidTr="00F35843">
        <w:tc>
          <w:tcPr>
            <w:tcW w:w="846" w:type="dxa"/>
          </w:tcPr>
          <w:p w14:paraId="4FD11E3E" w14:textId="77777777" w:rsidR="00F253ED" w:rsidRDefault="00F253ED" w:rsidP="00F35843">
            <w:r>
              <w:t>2.2</w:t>
            </w:r>
          </w:p>
        </w:tc>
        <w:tc>
          <w:tcPr>
            <w:tcW w:w="3658" w:type="dxa"/>
          </w:tcPr>
          <w:p w14:paraId="24821CDF" w14:textId="571A832D" w:rsidR="00F253ED" w:rsidRDefault="00F253ED" w:rsidP="00F35843">
            <w:r>
              <w:t>Hashtag – Figure 4.154</w:t>
            </w:r>
            <w:r w:rsidR="0055702F">
              <w:t>, page 154</w:t>
            </w:r>
          </w:p>
        </w:tc>
        <w:tc>
          <w:tcPr>
            <w:tcW w:w="3571" w:type="dxa"/>
          </w:tcPr>
          <w:p w14:paraId="2E9A6384" w14:textId="77777777" w:rsidR="00F253ED" w:rsidRDefault="00F253ED" w:rsidP="00F35843">
            <w:r>
              <w:t>No change in database</w:t>
            </w:r>
          </w:p>
        </w:tc>
        <w:tc>
          <w:tcPr>
            <w:tcW w:w="935" w:type="dxa"/>
          </w:tcPr>
          <w:p w14:paraId="73E883E2" w14:textId="77777777" w:rsidR="00F253ED" w:rsidRDefault="00F253ED" w:rsidP="00F35843">
            <w:r>
              <w:t>YES</w:t>
            </w:r>
          </w:p>
        </w:tc>
      </w:tr>
    </w:tbl>
    <w:p w14:paraId="0CC0FDDF" w14:textId="5D2EF947" w:rsidR="00F253ED" w:rsidRDefault="00F253ED" w:rsidP="00F253ED"/>
    <w:p w14:paraId="6E1E06DC" w14:textId="76C9EB3E" w:rsidR="005F131E" w:rsidRDefault="005F131E" w:rsidP="005F131E">
      <w:pPr>
        <w:pStyle w:val="Heading3"/>
      </w:pPr>
      <w:bookmarkStart w:id="105" w:name="_Toc100002687"/>
      <w:r>
        <w:t xml:space="preserve">Delete stored </w:t>
      </w:r>
      <w:proofErr w:type="gramStart"/>
      <w:r>
        <w:t>hashtags</w:t>
      </w:r>
      <w:proofErr w:type="gramEnd"/>
      <w:r>
        <w:t xml:space="preserve"> function (backend)</w:t>
      </w:r>
      <w:bookmarkEnd w:id="105"/>
    </w:p>
    <w:p w14:paraId="3B529A71" w14:textId="6AFBB0B2" w:rsidR="005F131E" w:rsidRDefault="005F131E" w:rsidP="005F131E"/>
    <w:tbl>
      <w:tblPr>
        <w:tblStyle w:val="TableGrid"/>
        <w:tblW w:w="11199" w:type="dxa"/>
        <w:tblInd w:w="-1139" w:type="dxa"/>
        <w:tblLook w:val="04A0" w:firstRow="1" w:lastRow="0" w:firstColumn="1" w:lastColumn="0" w:noHBand="0" w:noVBand="1"/>
      </w:tblPr>
      <w:tblGrid>
        <w:gridCol w:w="567"/>
        <w:gridCol w:w="1276"/>
        <w:gridCol w:w="1843"/>
        <w:gridCol w:w="2126"/>
        <w:gridCol w:w="2520"/>
        <w:gridCol w:w="2867"/>
      </w:tblGrid>
      <w:tr w:rsidR="005F131E" w14:paraId="7C5426C8" w14:textId="77777777" w:rsidTr="005F131E">
        <w:tc>
          <w:tcPr>
            <w:tcW w:w="567" w:type="dxa"/>
          </w:tcPr>
          <w:p w14:paraId="79BDDF3D" w14:textId="14EB6BF6" w:rsidR="005F131E" w:rsidRPr="00FE53D1" w:rsidRDefault="005F131E" w:rsidP="00F35843">
            <w:pPr>
              <w:rPr>
                <w:b/>
                <w:bCs/>
              </w:rPr>
            </w:pPr>
            <w:r>
              <w:rPr>
                <w:b/>
                <w:bCs/>
              </w:rPr>
              <w:t>NO</w:t>
            </w:r>
          </w:p>
        </w:tc>
        <w:tc>
          <w:tcPr>
            <w:tcW w:w="1276" w:type="dxa"/>
          </w:tcPr>
          <w:p w14:paraId="7D285CE8" w14:textId="2C05E8BA" w:rsidR="005F131E" w:rsidRPr="00FE53D1" w:rsidRDefault="005F131E" w:rsidP="00F35843">
            <w:pPr>
              <w:rPr>
                <w:b/>
                <w:bCs/>
              </w:rPr>
            </w:pPr>
            <w:r w:rsidRPr="00FE53D1">
              <w:rPr>
                <w:b/>
                <w:bCs/>
              </w:rPr>
              <w:t>Variable</w:t>
            </w:r>
          </w:p>
        </w:tc>
        <w:tc>
          <w:tcPr>
            <w:tcW w:w="1843" w:type="dxa"/>
          </w:tcPr>
          <w:p w14:paraId="10812639" w14:textId="77777777" w:rsidR="005F131E" w:rsidRPr="00FE53D1" w:rsidRDefault="005F131E" w:rsidP="00F35843">
            <w:pPr>
              <w:rPr>
                <w:b/>
                <w:bCs/>
              </w:rPr>
            </w:pPr>
            <w:r w:rsidRPr="00FE53D1">
              <w:rPr>
                <w:b/>
                <w:bCs/>
              </w:rPr>
              <w:t>Test data type</w:t>
            </w:r>
          </w:p>
        </w:tc>
        <w:tc>
          <w:tcPr>
            <w:tcW w:w="2126" w:type="dxa"/>
          </w:tcPr>
          <w:p w14:paraId="45A40896" w14:textId="77777777" w:rsidR="005F131E" w:rsidRPr="00FE53D1" w:rsidRDefault="005F131E" w:rsidP="00F35843">
            <w:pPr>
              <w:rPr>
                <w:b/>
                <w:bCs/>
              </w:rPr>
            </w:pPr>
            <w:r w:rsidRPr="00FE53D1">
              <w:rPr>
                <w:b/>
                <w:bCs/>
              </w:rPr>
              <w:t>Value</w:t>
            </w:r>
          </w:p>
        </w:tc>
        <w:tc>
          <w:tcPr>
            <w:tcW w:w="2520" w:type="dxa"/>
          </w:tcPr>
          <w:p w14:paraId="40EA3EF4" w14:textId="77777777" w:rsidR="005F131E" w:rsidRPr="00FE53D1" w:rsidRDefault="005F131E" w:rsidP="00F35843">
            <w:pPr>
              <w:rPr>
                <w:b/>
                <w:bCs/>
              </w:rPr>
            </w:pPr>
            <w:r w:rsidRPr="00FE53D1">
              <w:rPr>
                <w:b/>
                <w:bCs/>
              </w:rPr>
              <w:t>Explanation</w:t>
            </w:r>
          </w:p>
        </w:tc>
        <w:tc>
          <w:tcPr>
            <w:tcW w:w="2867" w:type="dxa"/>
          </w:tcPr>
          <w:p w14:paraId="757DF605" w14:textId="77777777" w:rsidR="005F131E" w:rsidRPr="00FE53D1" w:rsidRDefault="005F131E" w:rsidP="00F35843">
            <w:pPr>
              <w:rPr>
                <w:b/>
                <w:bCs/>
              </w:rPr>
            </w:pPr>
            <w:r w:rsidRPr="00FE53D1">
              <w:rPr>
                <w:b/>
                <w:bCs/>
              </w:rPr>
              <w:t>Expected result</w:t>
            </w:r>
          </w:p>
        </w:tc>
      </w:tr>
      <w:tr w:rsidR="005F131E" w14:paraId="60B363D3" w14:textId="77777777" w:rsidTr="005F131E">
        <w:tc>
          <w:tcPr>
            <w:tcW w:w="567" w:type="dxa"/>
          </w:tcPr>
          <w:p w14:paraId="5FF88F52" w14:textId="26997E02" w:rsidR="005F131E" w:rsidRDefault="005F131E" w:rsidP="00F35843">
            <w:r>
              <w:t>1</w:t>
            </w:r>
          </w:p>
        </w:tc>
        <w:tc>
          <w:tcPr>
            <w:tcW w:w="1276" w:type="dxa"/>
          </w:tcPr>
          <w:p w14:paraId="4360C85B" w14:textId="042A25CB" w:rsidR="005F131E" w:rsidRDefault="005F131E" w:rsidP="00F35843">
            <w:r>
              <w:t>Hashtag</w:t>
            </w:r>
          </w:p>
        </w:tc>
        <w:tc>
          <w:tcPr>
            <w:tcW w:w="1843" w:type="dxa"/>
          </w:tcPr>
          <w:p w14:paraId="72F33514" w14:textId="77777777" w:rsidR="005F131E" w:rsidRDefault="005F131E" w:rsidP="00F35843">
            <w:r>
              <w:t>Normal</w:t>
            </w:r>
          </w:p>
        </w:tc>
        <w:tc>
          <w:tcPr>
            <w:tcW w:w="2126" w:type="dxa"/>
          </w:tcPr>
          <w:p w14:paraId="7748414A" w14:textId="77777777" w:rsidR="005F131E" w:rsidRDefault="005F131E" w:rsidP="00F35843">
            <w:proofErr w:type="spellStart"/>
            <w:r>
              <w:t>javaScript</w:t>
            </w:r>
            <w:proofErr w:type="spellEnd"/>
          </w:p>
        </w:tc>
        <w:tc>
          <w:tcPr>
            <w:tcW w:w="2520" w:type="dxa"/>
          </w:tcPr>
          <w:p w14:paraId="29FDABFF" w14:textId="77777777" w:rsidR="005F131E" w:rsidRDefault="005F131E" w:rsidP="00F35843">
            <w:r>
              <w:t>A hashtag stored in the user’s record</w:t>
            </w:r>
          </w:p>
        </w:tc>
        <w:tc>
          <w:tcPr>
            <w:tcW w:w="2867" w:type="dxa"/>
          </w:tcPr>
          <w:p w14:paraId="03BC0FB6" w14:textId="09041B3B" w:rsidR="005F131E" w:rsidRDefault="005F131E" w:rsidP="00F35843">
            <w:r>
              <w:t>The hashtag is deleted, and the user is notified</w:t>
            </w:r>
          </w:p>
        </w:tc>
      </w:tr>
      <w:tr w:rsidR="005F131E" w14:paraId="30105105" w14:textId="77777777" w:rsidTr="005F131E">
        <w:tc>
          <w:tcPr>
            <w:tcW w:w="567" w:type="dxa"/>
          </w:tcPr>
          <w:p w14:paraId="3EB1E7F1" w14:textId="6983CAB2" w:rsidR="005F131E" w:rsidRDefault="005F131E" w:rsidP="00F35843">
            <w:r>
              <w:t>2</w:t>
            </w:r>
          </w:p>
        </w:tc>
        <w:tc>
          <w:tcPr>
            <w:tcW w:w="1276" w:type="dxa"/>
          </w:tcPr>
          <w:p w14:paraId="5D098405" w14:textId="5D9F2DEE" w:rsidR="005F131E" w:rsidRDefault="005F131E" w:rsidP="00F35843">
            <w:r>
              <w:t>Hashtag</w:t>
            </w:r>
          </w:p>
        </w:tc>
        <w:tc>
          <w:tcPr>
            <w:tcW w:w="1843" w:type="dxa"/>
          </w:tcPr>
          <w:p w14:paraId="511AA302" w14:textId="77777777" w:rsidR="005F131E" w:rsidRDefault="005F131E" w:rsidP="00F35843">
            <w:r>
              <w:t>Erroneous</w:t>
            </w:r>
          </w:p>
        </w:tc>
        <w:tc>
          <w:tcPr>
            <w:tcW w:w="2126" w:type="dxa"/>
          </w:tcPr>
          <w:p w14:paraId="05EC72D9" w14:textId="77777777" w:rsidR="005F131E" w:rsidRDefault="005F131E" w:rsidP="00F35843">
            <w:proofErr w:type="spellStart"/>
            <w:r>
              <w:t>javaScript</w:t>
            </w:r>
            <w:proofErr w:type="spellEnd"/>
          </w:p>
        </w:tc>
        <w:tc>
          <w:tcPr>
            <w:tcW w:w="2520" w:type="dxa"/>
          </w:tcPr>
          <w:p w14:paraId="5AFEB09E" w14:textId="77777777" w:rsidR="005F131E" w:rsidRDefault="005F131E" w:rsidP="00F35843">
            <w:r>
              <w:t>A hashtag not stored in the user’s record</w:t>
            </w:r>
          </w:p>
        </w:tc>
        <w:tc>
          <w:tcPr>
            <w:tcW w:w="2867" w:type="dxa"/>
          </w:tcPr>
          <w:p w14:paraId="77CA89AB" w14:textId="77777777" w:rsidR="005F131E" w:rsidRDefault="005F131E" w:rsidP="00F35843">
            <w:r>
              <w:t>The user is asked to select a valid hashtag</w:t>
            </w:r>
          </w:p>
        </w:tc>
      </w:tr>
      <w:tr w:rsidR="005F131E" w14:paraId="338653A4" w14:textId="77777777" w:rsidTr="005F131E">
        <w:tc>
          <w:tcPr>
            <w:tcW w:w="567" w:type="dxa"/>
          </w:tcPr>
          <w:p w14:paraId="285EE3CF" w14:textId="000402CF" w:rsidR="005F131E" w:rsidRDefault="005F131E" w:rsidP="00F35843">
            <w:r>
              <w:t>3</w:t>
            </w:r>
          </w:p>
        </w:tc>
        <w:tc>
          <w:tcPr>
            <w:tcW w:w="1276" w:type="dxa"/>
          </w:tcPr>
          <w:p w14:paraId="7D00F5DE" w14:textId="4A1BD248" w:rsidR="005F131E" w:rsidRDefault="005F131E" w:rsidP="00F35843">
            <w:r>
              <w:t>Hashtag</w:t>
            </w:r>
          </w:p>
        </w:tc>
        <w:tc>
          <w:tcPr>
            <w:tcW w:w="1843" w:type="dxa"/>
          </w:tcPr>
          <w:p w14:paraId="28E549AD" w14:textId="77777777" w:rsidR="005F131E" w:rsidRDefault="005F131E" w:rsidP="00F35843">
            <w:r>
              <w:t>Erroneous</w:t>
            </w:r>
          </w:p>
        </w:tc>
        <w:tc>
          <w:tcPr>
            <w:tcW w:w="2126" w:type="dxa"/>
          </w:tcPr>
          <w:p w14:paraId="7F48276B" w14:textId="77777777" w:rsidR="005F131E" w:rsidRDefault="005F131E" w:rsidP="00F35843">
            <w:r>
              <w:t>“”</w:t>
            </w:r>
          </w:p>
        </w:tc>
        <w:tc>
          <w:tcPr>
            <w:tcW w:w="2520" w:type="dxa"/>
          </w:tcPr>
          <w:p w14:paraId="0E1D2F35" w14:textId="77777777" w:rsidR="005F131E" w:rsidRDefault="005F131E" w:rsidP="00F35843">
            <w:r>
              <w:t>An empty string, instead of a hashtag</w:t>
            </w:r>
          </w:p>
        </w:tc>
        <w:tc>
          <w:tcPr>
            <w:tcW w:w="2867" w:type="dxa"/>
          </w:tcPr>
          <w:p w14:paraId="10A8B722" w14:textId="77777777" w:rsidR="005F131E" w:rsidRDefault="005F131E" w:rsidP="00F35843">
            <w:r>
              <w:t>The user is asked to select the valid hashtag</w:t>
            </w:r>
          </w:p>
        </w:tc>
      </w:tr>
    </w:tbl>
    <w:tbl>
      <w:tblPr>
        <w:tblStyle w:val="TableGrid"/>
        <w:tblpPr w:leftFromText="180" w:rightFromText="180" w:vertAnchor="text" w:horzAnchor="margin" w:tblpY="274"/>
        <w:tblW w:w="0" w:type="auto"/>
        <w:tblLook w:val="04A0" w:firstRow="1" w:lastRow="0" w:firstColumn="1" w:lastColumn="0" w:noHBand="0" w:noVBand="1"/>
      </w:tblPr>
      <w:tblGrid>
        <w:gridCol w:w="1004"/>
        <w:gridCol w:w="3452"/>
        <w:gridCol w:w="3650"/>
        <w:gridCol w:w="904"/>
      </w:tblGrid>
      <w:tr w:rsidR="005F131E" w14:paraId="0115E847" w14:textId="77777777" w:rsidTr="00F35843">
        <w:tc>
          <w:tcPr>
            <w:tcW w:w="1004" w:type="dxa"/>
          </w:tcPr>
          <w:p w14:paraId="43438E93" w14:textId="77777777" w:rsidR="005F131E" w:rsidRPr="00253682" w:rsidRDefault="005F131E" w:rsidP="00F35843">
            <w:pPr>
              <w:rPr>
                <w:b/>
                <w:bCs/>
              </w:rPr>
            </w:pPr>
            <w:r w:rsidRPr="00253682">
              <w:rPr>
                <w:b/>
                <w:bCs/>
              </w:rPr>
              <w:t>Test number</w:t>
            </w:r>
          </w:p>
        </w:tc>
        <w:tc>
          <w:tcPr>
            <w:tcW w:w="3452" w:type="dxa"/>
          </w:tcPr>
          <w:p w14:paraId="11C168A2" w14:textId="77777777" w:rsidR="005F131E" w:rsidRPr="00253682" w:rsidRDefault="005F131E" w:rsidP="00F35843">
            <w:pPr>
              <w:rPr>
                <w:b/>
                <w:bCs/>
              </w:rPr>
            </w:pPr>
            <w:r w:rsidRPr="00253682">
              <w:rPr>
                <w:b/>
                <w:bCs/>
              </w:rPr>
              <w:t>Input</w:t>
            </w:r>
          </w:p>
        </w:tc>
        <w:tc>
          <w:tcPr>
            <w:tcW w:w="3650" w:type="dxa"/>
          </w:tcPr>
          <w:p w14:paraId="43D7D06A" w14:textId="77777777" w:rsidR="005F131E" w:rsidRPr="00253682" w:rsidRDefault="005F131E" w:rsidP="00F35843">
            <w:pPr>
              <w:rPr>
                <w:b/>
                <w:bCs/>
              </w:rPr>
            </w:pPr>
            <w:r w:rsidRPr="00253682">
              <w:rPr>
                <w:b/>
                <w:bCs/>
              </w:rPr>
              <w:t>Output</w:t>
            </w:r>
          </w:p>
        </w:tc>
        <w:tc>
          <w:tcPr>
            <w:tcW w:w="904" w:type="dxa"/>
          </w:tcPr>
          <w:p w14:paraId="496349E0" w14:textId="77777777" w:rsidR="005F131E" w:rsidRPr="00253682" w:rsidRDefault="005F131E" w:rsidP="00F35843">
            <w:pPr>
              <w:rPr>
                <w:b/>
                <w:bCs/>
              </w:rPr>
            </w:pPr>
            <w:r w:rsidRPr="00253682">
              <w:rPr>
                <w:b/>
                <w:bCs/>
              </w:rPr>
              <w:t>Passed</w:t>
            </w:r>
          </w:p>
        </w:tc>
      </w:tr>
      <w:tr w:rsidR="005F131E" w14:paraId="2533511D" w14:textId="77777777" w:rsidTr="00F35843">
        <w:tc>
          <w:tcPr>
            <w:tcW w:w="1004" w:type="dxa"/>
          </w:tcPr>
          <w:p w14:paraId="407C8D5C" w14:textId="77777777" w:rsidR="005F131E" w:rsidRDefault="005F131E" w:rsidP="00F35843">
            <w:r>
              <w:t>1</w:t>
            </w:r>
          </w:p>
        </w:tc>
        <w:tc>
          <w:tcPr>
            <w:tcW w:w="3452" w:type="dxa"/>
          </w:tcPr>
          <w:p w14:paraId="0547EAA7" w14:textId="67B7E294" w:rsidR="005F131E" w:rsidRDefault="005F131E" w:rsidP="00F35843">
            <w:r>
              <w:t>Hashtag – Figure 4.160</w:t>
            </w:r>
            <w:r w:rsidR="001A6B2D">
              <w:t>, page 157</w:t>
            </w:r>
          </w:p>
        </w:tc>
        <w:tc>
          <w:tcPr>
            <w:tcW w:w="3650" w:type="dxa"/>
          </w:tcPr>
          <w:p w14:paraId="3301BAA5" w14:textId="2356C646" w:rsidR="005F131E" w:rsidRDefault="005F131E" w:rsidP="00F35843">
            <w:r>
              <w:t>Confirmation message – Figure 4.160; change in the record – Figure 4.161</w:t>
            </w:r>
            <w:r w:rsidR="001A6B2D">
              <w:t>, page 158</w:t>
            </w:r>
          </w:p>
        </w:tc>
        <w:tc>
          <w:tcPr>
            <w:tcW w:w="904" w:type="dxa"/>
          </w:tcPr>
          <w:p w14:paraId="64622BB3" w14:textId="77777777" w:rsidR="005F131E" w:rsidRDefault="005F131E" w:rsidP="00F35843">
            <w:r>
              <w:t>YES</w:t>
            </w:r>
          </w:p>
        </w:tc>
      </w:tr>
      <w:tr w:rsidR="005F131E" w14:paraId="346A9BFC" w14:textId="77777777" w:rsidTr="00F35843">
        <w:tc>
          <w:tcPr>
            <w:tcW w:w="1004" w:type="dxa"/>
          </w:tcPr>
          <w:p w14:paraId="3CBB8C45" w14:textId="77777777" w:rsidR="005F131E" w:rsidRDefault="005F131E" w:rsidP="00F35843">
            <w:r>
              <w:t>2</w:t>
            </w:r>
          </w:p>
        </w:tc>
        <w:tc>
          <w:tcPr>
            <w:tcW w:w="3452" w:type="dxa"/>
          </w:tcPr>
          <w:p w14:paraId="0200F887" w14:textId="7AD636FB" w:rsidR="005F131E" w:rsidRDefault="005F131E" w:rsidP="00F35843">
            <w:r>
              <w:t>Hashtag – Figure 4.162</w:t>
            </w:r>
            <w:r w:rsidR="001A6B2D">
              <w:t>, page 158</w:t>
            </w:r>
          </w:p>
        </w:tc>
        <w:tc>
          <w:tcPr>
            <w:tcW w:w="3650" w:type="dxa"/>
          </w:tcPr>
          <w:p w14:paraId="7A4B1520" w14:textId="50B48AE8" w:rsidR="005F131E" w:rsidRDefault="005F131E" w:rsidP="00F35843">
            <w:r>
              <w:t>Error message – Figure 1.162</w:t>
            </w:r>
            <w:r w:rsidR="001A6B2D">
              <w:t>, page 158</w:t>
            </w:r>
          </w:p>
        </w:tc>
        <w:tc>
          <w:tcPr>
            <w:tcW w:w="904" w:type="dxa"/>
          </w:tcPr>
          <w:p w14:paraId="2D7674C6" w14:textId="77777777" w:rsidR="005F131E" w:rsidRDefault="005F131E" w:rsidP="00F35843">
            <w:r>
              <w:t>YES</w:t>
            </w:r>
          </w:p>
        </w:tc>
      </w:tr>
      <w:tr w:rsidR="005F131E" w14:paraId="0676FF70" w14:textId="77777777" w:rsidTr="00F35843">
        <w:tc>
          <w:tcPr>
            <w:tcW w:w="1004" w:type="dxa"/>
          </w:tcPr>
          <w:p w14:paraId="78EED408" w14:textId="77777777" w:rsidR="005F131E" w:rsidRDefault="005F131E" w:rsidP="00F35843">
            <w:r>
              <w:t>3</w:t>
            </w:r>
          </w:p>
        </w:tc>
        <w:tc>
          <w:tcPr>
            <w:tcW w:w="3452" w:type="dxa"/>
          </w:tcPr>
          <w:p w14:paraId="7D492DAA" w14:textId="1DC7FB61" w:rsidR="005F131E" w:rsidRDefault="005F131E" w:rsidP="00F35843">
            <w:r>
              <w:t>Hashtag – Figure 4.163</w:t>
            </w:r>
            <w:r w:rsidR="001A6B2D">
              <w:t>, page 158</w:t>
            </w:r>
          </w:p>
        </w:tc>
        <w:tc>
          <w:tcPr>
            <w:tcW w:w="3650" w:type="dxa"/>
          </w:tcPr>
          <w:p w14:paraId="7B69CF36" w14:textId="29E7D54C" w:rsidR="005F131E" w:rsidRDefault="005F131E" w:rsidP="00F35843">
            <w:r>
              <w:t>Error message – Figure 1.163</w:t>
            </w:r>
            <w:r w:rsidR="001A6B2D">
              <w:t>, page 158</w:t>
            </w:r>
          </w:p>
        </w:tc>
        <w:tc>
          <w:tcPr>
            <w:tcW w:w="904" w:type="dxa"/>
          </w:tcPr>
          <w:p w14:paraId="253F3F95" w14:textId="77777777" w:rsidR="005F131E" w:rsidRDefault="005F131E" w:rsidP="00F35843">
            <w:r>
              <w:t>YES</w:t>
            </w:r>
          </w:p>
        </w:tc>
      </w:tr>
    </w:tbl>
    <w:p w14:paraId="54B6A016" w14:textId="1F353745" w:rsidR="005F131E" w:rsidRDefault="005F131E" w:rsidP="005F131E"/>
    <w:p w14:paraId="5796083D" w14:textId="101DBAC1" w:rsidR="00855F34" w:rsidRDefault="00855F34" w:rsidP="00855F34">
      <w:pPr>
        <w:pStyle w:val="Heading3"/>
      </w:pPr>
      <w:bookmarkStart w:id="106" w:name="_Toc100002688"/>
      <w:r>
        <w:t>Register function (frontend)</w:t>
      </w:r>
      <w:bookmarkEnd w:id="106"/>
    </w:p>
    <w:p w14:paraId="5F923FE6" w14:textId="77777777" w:rsidR="008725FD" w:rsidRPr="008725FD" w:rsidRDefault="008725FD" w:rsidP="008725FD"/>
    <w:tbl>
      <w:tblPr>
        <w:tblStyle w:val="TableGrid"/>
        <w:tblW w:w="11199" w:type="dxa"/>
        <w:tblInd w:w="-1139" w:type="dxa"/>
        <w:tblLayout w:type="fixed"/>
        <w:tblLook w:val="04A0" w:firstRow="1" w:lastRow="0" w:firstColumn="1" w:lastColumn="0" w:noHBand="0" w:noVBand="1"/>
      </w:tblPr>
      <w:tblGrid>
        <w:gridCol w:w="567"/>
        <w:gridCol w:w="1418"/>
        <w:gridCol w:w="1701"/>
        <w:gridCol w:w="2551"/>
        <w:gridCol w:w="2694"/>
        <w:gridCol w:w="2268"/>
      </w:tblGrid>
      <w:tr w:rsidR="008725FD" w14:paraId="69DD90EA" w14:textId="77777777" w:rsidTr="00F35843">
        <w:tc>
          <w:tcPr>
            <w:tcW w:w="567" w:type="dxa"/>
          </w:tcPr>
          <w:p w14:paraId="3640A7D5" w14:textId="77777777" w:rsidR="008725FD" w:rsidRPr="00A134A6" w:rsidRDefault="008725FD" w:rsidP="00F35843">
            <w:pPr>
              <w:rPr>
                <w:b/>
                <w:bCs/>
              </w:rPr>
            </w:pPr>
            <w:r>
              <w:rPr>
                <w:b/>
                <w:bCs/>
              </w:rPr>
              <w:t>NO</w:t>
            </w:r>
          </w:p>
        </w:tc>
        <w:tc>
          <w:tcPr>
            <w:tcW w:w="1418" w:type="dxa"/>
          </w:tcPr>
          <w:p w14:paraId="697359BD" w14:textId="77777777" w:rsidR="008725FD" w:rsidRPr="00A134A6" w:rsidRDefault="008725FD" w:rsidP="00F35843">
            <w:pPr>
              <w:rPr>
                <w:b/>
                <w:bCs/>
              </w:rPr>
            </w:pPr>
            <w:r w:rsidRPr="00A134A6">
              <w:rPr>
                <w:b/>
                <w:bCs/>
              </w:rPr>
              <w:t>Variable</w:t>
            </w:r>
          </w:p>
        </w:tc>
        <w:tc>
          <w:tcPr>
            <w:tcW w:w="1701" w:type="dxa"/>
          </w:tcPr>
          <w:p w14:paraId="09468CD1" w14:textId="77777777" w:rsidR="008725FD" w:rsidRPr="00A134A6" w:rsidRDefault="008725FD" w:rsidP="00F35843">
            <w:pPr>
              <w:rPr>
                <w:b/>
                <w:bCs/>
              </w:rPr>
            </w:pPr>
            <w:r w:rsidRPr="00A134A6">
              <w:rPr>
                <w:b/>
                <w:bCs/>
              </w:rPr>
              <w:t>Test data type</w:t>
            </w:r>
          </w:p>
        </w:tc>
        <w:tc>
          <w:tcPr>
            <w:tcW w:w="2551" w:type="dxa"/>
          </w:tcPr>
          <w:p w14:paraId="7294E9A4" w14:textId="77777777" w:rsidR="008725FD" w:rsidRPr="00A134A6" w:rsidRDefault="008725FD" w:rsidP="00F35843">
            <w:pPr>
              <w:rPr>
                <w:b/>
                <w:bCs/>
              </w:rPr>
            </w:pPr>
            <w:r w:rsidRPr="00A134A6">
              <w:rPr>
                <w:b/>
                <w:bCs/>
              </w:rPr>
              <w:t>Value</w:t>
            </w:r>
          </w:p>
        </w:tc>
        <w:tc>
          <w:tcPr>
            <w:tcW w:w="2694" w:type="dxa"/>
          </w:tcPr>
          <w:p w14:paraId="55D42FDD" w14:textId="77777777" w:rsidR="008725FD" w:rsidRPr="00A134A6" w:rsidRDefault="008725FD" w:rsidP="00F35843">
            <w:pPr>
              <w:rPr>
                <w:b/>
                <w:bCs/>
              </w:rPr>
            </w:pPr>
            <w:r>
              <w:rPr>
                <w:b/>
                <w:bCs/>
              </w:rPr>
              <w:t>Explanation</w:t>
            </w:r>
          </w:p>
        </w:tc>
        <w:tc>
          <w:tcPr>
            <w:tcW w:w="2268" w:type="dxa"/>
          </w:tcPr>
          <w:p w14:paraId="483D11B8" w14:textId="77777777" w:rsidR="008725FD" w:rsidRPr="00A134A6" w:rsidRDefault="008725FD" w:rsidP="00F35843">
            <w:pPr>
              <w:rPr>
                <w:b/>
                <w:bCs/>
              </w:rPr>
            </w:pPr>
            <w:r w:rsidRPr="00A134A6">
              <w:rPr>
                <w:b/>
                <w:bCs/>
              </w:rPr>
              <w:t>Expected result</w:t>
            </w:r>
          </w:p>
        </w:tc>
      </w:tr>
      <w:tr w:rsidR="008725FD" w14:paraId="7BE0C1C1" w14:textId="77777777" w:rsidTr="00F35843">
        <w:tc>
          <w:tcPr>
            <w:tcW w:w="567" w:type="dxa"/>
          </w:tcPr>
          <w:p w14:paraId="740D4F60" w14:textId="77777777" w:rsidR="008725FD" w:rsidRDefault="008725FD" w:rsidP="00F35843">
            <w:r>
              <w:t>1</w:t>
            </w:r>
          </w:p>
        </w:tc>
        <w:tc>
          <w:tcPr>
            <w:tcW w:w="1418" w:type="dxa"/>
          </w:tcPr>
          <w:p w14:paraId="3DAB0512" w14:textId="77777777" w:rsidR="008725FD" w:rsidRDefault="008725FD" w:rsidP="00F35843">
            <w:r>
              <w:t>username</w:t>
            </w:r>
          </w:p>
        </w:tc>
        <w:tc>
          <w:tcPr>
            <w:tcW w:w="1701" w:type="dxa"/>
          </w:tcPr>
          <w:p w14:paraId="64EE4C4B" w14:textId="77777777" w:rsidR="008725FD" w:rsidRDefault="008725FD" w:rsidP="00F35843">
            <w:r>
              <w:t xml:space="preserve">Normal </w:t>
            </w:r>
          </w:p>
        </w:tc>
        <w:tc>
          <w:tcPr>
            <w:tcW w:w="2551" w:type="dxa"/>
          </w:tcPr>
          <w:p w14:paraId="24F1C166" w14:textId="77777777" w:rsidR="008725FD" w:rsidRDefault="008725FD" w:rsidP="00F35843">
            <w:r>
              <w:t>“</w:t>
            </w:r>
            <w:proofErr w:type="spellStart"/>
            <w:r>
              <w:t>urosGluscevic</w:t>
            </w:r>
            <w:proofErr w:type="spellEnd"/>
            <w:r>
              <w:t>”</w:t>
            </w:r>
          </w:p>
        </w:tc>
        <w:tc>
          <w:tcPr>
            <w:tcW w:w="2694" w:type="dxa"/>
          </w:tcPr>
          <w:p w14:paraId="69952BF6" w14:textId="77777777" w:rsidR="008725FD" w:rsidRDefault="008725FD" w:rsidP="00F35843">
            <w:r>
              <w:t>A valid username which is not taken and is between the lengths of 1 and 30 characters</w:t>
            </w:r>
          </w:p>
        </w:tc>
        <w:tc>
          <w:tcPr>
            <w:tcW w:w="2268" w:type="dxa"/>
          </w:tcPr>
          <w:p w14:paraId="1AC46844" w14:textId="77777777" w:rsidR="008725FD" w:rsidRDefault="008725FD" w:rsidP="00F35843">
            <w:r>
              <w:t>An account is created (assuming the password is valid)</w:t>
            </w:r>
          </w:p>
        </w:tc>
      </w:tr>
      <w:tr w:rsidR="008725FD" w14:paraId="56906637" w14:textId="77777777" w:rsidTr="00F35843">
        <w:tc>
          <w:tcPr>
            <w:tcW w:w="567" w:type="dxa"/>
          </w:tcPr>
          <w:p w14:paraId="78760D22" w14:textId="77777777" w:rsidR="008725FD" w:rsidRDefault="008725FD" w:rsidP="00F35843">
            <w:r>
              <w:t>2</w:t>
            </w:r>
          </w:p>
        </w:tc>
        <w:tc>
          <w:tcPr>
            <w:tcW w:w="1418" w:type="dxa"/>
          </w:tcPr>
          <w:p w14:paraId="63E2D3A6" w14:textId="77777777" w:rsidR="008725FD" w:rsidRDefault="008725FD" w:rsidP="00F35843">
            <w:r>
              <w:t>username</w:t>
            </w:r>
          </w:p>
        </w:tc>
        <w:tc>
          <w:tcPr>
            <w:tcW w:w="1701" w:type="dxa"/>
          </w:tcPr>
          <w:p w14:paraId="0FDE82B7" w14:textId="77777777" w:rsidR="008725FD" w:rsidRDefault="008725FD" w:rsidP="00F35843">
            <w:r>
              <w:t xml:space="preserve">Erroneous </w:t>
            </w:r>
          </w:p>
        </w:tc>
        <w:tc>
          <w:tcPr>
            <w:tcW w:w="2551" w:type="dxa"/>
          </w:tcPr>
          <w:p w14:paraId="6649602C" w14:textId="77777777" w:rsidR="008725FD" w:rsidRDefault="008725FD" w:rsidP="00F35843">
            <w:r>
              <w:t>“</w:t>
            </w:r>
            <w:proofErr w:type="spellStart"/>
            <w:r>
              <w:t>urosGluscevic</w:t>
            </w:r>
            <w:proofErr w:type="spellEnd"/>
            <w:r>
              <w:t>”</w:t>
            </w:r>
          </w:p>
        </w:tc>
        <w:tc>
          <w:tcPr>
            <w:tcW w:w="2694" w:type="dxa"/>
          </w:tcPr>
          <w:p w14:paraId="27FB72F2" w14:textId="77777777" w:rsidR="008725FD" w:rsidRDefault="008725FD" w:rsidP="00F35843">
            <w:r>
              <w:t>This username is taken</w:t>
            </w:r>
          </w:p>
        </w:tc>
        <w:tc>
          <w:tcPr>
            <w:tcW w:w="2268" w:type="dxa"/>
          </w:tcPr>
          <w:p w14:paraId="74756429" w14:textId="77777777" w:rsidR="008725FD" w:rsidRDefault="008725FD" w:rsidP="00F35843">
            <w:r>
              <w:t>The user is asked to choose a different username</w:t>
            </w:r>
          </w:p>
        </w:tc>
      </w:tr>
      <w:tr w:rsidR="008725FD" w14:paraId="3B93E999" w14:textId="77777777" w:rsidTr="00F35843">
        <w:tc>
          <w:tcPr>
            <w:tcW w:w="567" w:type="dxa"/>
          </w:tcPr>
          <w:p w14:paraId="7CAE266A" w14:textId="77777777" w:rsidR="008725FD" w:rsidRDefault="008725FD" w:rsidP="00F35843">
            <w:r>
              <w:t>3</w:t>
            </w:r>
          </w:p>
        </w:tc>
        <w:tc>
          <w:tcPr>
            <w:tcW w:w="1418" w:type="dxa"/>
          </w:tcPr>
          <w:p w14:paraId="4004B9ED" w14:textId="77777777" w:rsidR="008725FD" w:rsidRDefault="008725FD" w:rsidP="00F35843">
            <w:r>
              <w:t>username</w:t>
            </w:r>
          </w:p>
        </w:tc>
        <w:tc>
          <w:tcPr>
            <w:tcW w:w="1701" w:type="dxa"/>
          </w:tcPr>
          <w:p w14:paraId="105D9809" w14:textId="77777777" w:rsidR="008725FD" w:rsidRDefault="008725FD" w:rsidP="00F35843">
            <w:r>
              <w:t>Erroneous</w:t>
            </w:r>
          </w:p>
        </w:tc>
        <w:tc>
          <w:tcPr>
            <w:tcW w:w="2551" w:type="dxa"/>
          </w:tcPr>
          <w:p w14:paraId="719E4A10" w14:textId="77777777" w:rsidR="008725FD" w:rsidRDefault="008725FD" w:rsidP="00F35843">
            <w:r>
              <w:t>“”</w:t>
            </w:r>
          </w:p>
        </w:tc>
        <w:tc>
          <w:tcPr>
            <w:tcW w:w="2694" w:type="dxa"/>
          </w:tcPr>
          <w:p w14:paraId="608C3BE0" w14:textId="77777777" w:rsidR="008725FD" w:rsidRDefault="008725FD" w:rsidP="00F35843">
            <w:r>
              <w:t>The username is an empty string, which is not allowed</w:t>
            </w:r>
          </w:p>
        </w:tc>
        <w:tc>
          <w:tcPr>
            <w:tcW w:w="2268" w:type="dxa"/>
          </w:tcPr>
          <w:p w14:paraId="7EE1E826" w14:textId="77777777" w:rsidR="008725FD" w:rsidRDefault="008725FD" w:rsidP="00F35843">
            <w:r>
              <w:t>The user is asked to choose a different username</w:t>
            </w:r>
          </w:p>
        </w:tc>
      </w:tr>
      <w:tr w:rsidR="008725FD" w14:paraId="03D15F6A" w14:textId="77777777" w:rsidTr="00F35843">
        <w:tc>
          <w:tcPr>
            <w:tcW w:w="567" w:type="dxa"/>
          </w:tcPr>
          <w:p w14:paraId="34756CB9" w14:textId="77777777" w:rsidR="008725FD" w:rsidRDefault="008725FD" w:rsidP="00F35843">
            <w:r>
              <w:t>4</w:t>
            </w:r>
          </w:p>
        </w:tc>
        <w:tc>
          <w:tcPr>
            <w:tcW w:w="1418" w:type="dxa"/>
          </w:tcPr>
          <w:p w14:paraId="17D8BC64" w14:textId="77777777" w:rsidR="008725FD" w:rsidRDefault="008725FD" w:rsidP="00F35843">
            <w:r>
              <w:t>username</w:t>
            </w:r>
          </w:p>
        </w:tc>
        <w:tc>
          <w:tcPr>
            <w:tcW w:w="1701" w:type="dxa"/>
          </w:tcPr>
          <w:p w14:paraId="70C0113B" w14:textId="77777777" w:rsidR="008725FD" w:rsidRDefault="008725FD" w:rsidP="00F35843">
            <w:r>
              <w:t>Erroneous</w:t>
            </w:r>
          </w:p>
        </w:tc>
        <w:tc>
          <w:tcPr>
            <w:tcW w:w="2551" w:type="dxa"/>
          </w:tcPr>
          <w:p w14:paraId="1361FA86" w14:textId="77777777" w:rsidR="008725FD" w:rsidRDefault="008725FD" w:rsidP="00F35843">
            <w:r>
              <w:t>“</w:t>
            </w:r>
            <w:proofErr w:type="spellStart"/>
            <w:r>
              <w:t>aaaaaaaaaaaaaaaaaaaaaaaaaaaaaaaaa</w:t>
            </w:r>
            <w:proofErr w:type="spellEnd"/>
            <w:r>
              <w:t>”</w:t>
            </w:r>
          </w:p>
        </w:tc>
        <w:tc>
          <w:tcPr>
            <w:tcW w:w="2694" w:type="dxa"/>
          </w:tcPr>
          <w:p w14:paraId="30D4A459" w14:textId="77777777" w:rsidR="008725FD" w:rsidRDefault="008725FD" w:rsidP="00F35843">
            <w:r>
              <w:t>The username is longer than 30 characters, which is not allowed</w:t>
            </w:r>
          </w:p>
        </w:tc>
        <w:tc>
          <w:tcPr>
            <w:tcW w:w="2268" w:type="dxa"/>
          </w:tcPr>
          <w:p w14:paraId="68B1B09D" w14:textId="77777777" w:rsidR="008725FD" w:rsidRDefault="008725FD" w:rsidP="00F35843">
            <w:r>
              <w:t>The user is asked to choose a different username</w:t>
            </w:r>
          </w:p>
        </w:tc>
      </w:tr>
      <w:tr w:rsidR="008725FD" w14:paraId="73F1FADC" w14:textId="77777777" w:rsidTr="00F35843">
        <w:tc>
          <w:tcPr>
            <w:tcW w:w="567" w:type="dxa"/>
          </w:tcPr>
          <w:p w14:paraId="124619F6" w14:textId="77777777" w:rsidR="008725FD" w:rsidRDefault="008725FD" w:rsidP="00F35843">
            <w:r>
              <w:lastRenderedPageBreak/>
              <w:t>5</w:t>
            </w:r>
          </w:p>
        </w:tc>
        <w:tc>
          <w:tcPr>
            <w:tcW w:w="1418" w:type="dxa"/>
          </w:tcPr>
          <w:p w14:paraId="265EAB8A" w14:textId="77777777" w:rsidR="008725FD" w:rsidRDefault="008725FD" w:rsidP="00F35843">
            <w:r>
              <w:t xml:space="preserve">username </w:t>
            </w:r>
          </w:p>
        </w:tc>
        <w:tc>
          <w:tcPr>
            <w:tcW w:w="1701" w:type="dxa"/>
          </w:tcPr>
          <w:p w14:paraId="18E79751" w14:textId="77777777" w:rsidR="008725FD" w:rsidRDefault="008725FD" w:rsidP="00F35843">
            <w:r>
              <w:t>Boundary</w:t>
            </w:r>
          </w:p>
        </w:tc>
        <w:tc>
          <w:tcPr>
            <w:tcW w:w="2551" w:type="dxa"/>
          </w:tcPr>
          <w:p w14:paraId="07A4AB29" w14:textId="77777777" w:rsidR="008725FD" w:rsidRDefault="008725FD" w:rsidP="00F35843">
            <w:r>
              <w:t>“M”</w:t>
            </w:r>
          </w:p>
        </w:tc>
        <w:tc>
          <w:tcPr>
            <w:tcW w:w="2694" w:type="dxa"/>
          </w:tcPr>
          <w:p w14:paraId="5347083A" w14:textId="77777777" w:rsidR="008725FD" w:rsidRDefault="008725FD" w:rsidP="00F35843">
            <w:r>
              <w:t>The username is 1 character long, which is the lower limit</w:t>
            </w:r>
          </w:p>
        </w:tc>
        <w:tc>
          <w:tcPr>
            <w:tcW w:w="2268" w:type="dxa"/>
          </w:tcPr>
          <w:p w14:paraId="67138C15" w14:textId="77777777" w:rsidR="008725FD" w:rsidRDefault="008725FD" w:rsidP="00F35843">
            <w:r>
              <w:t>An account is created (assuming the password is valid)</w:t>
            </w:r>
          </w:p>
        </w:tc>
      </w:tr>
      <w:tr w:rsidR="008725FD" w14:paraId="5B319CFD" w14:textId="77777777" w:rsidTr="00F35843">
        <w:tc>
          <w:tcPr>
            <w:tcW w:w="567" w:type="dxa"/>
          </w:tcPr>
          <w:p w14:paraId="2531C614" w14:textId="77777777" w:rsidR="008725FD" w:rsidRDefault="008725FD" w:rsidP="00F35843">
            <w:r>
              <w:t>6</w:t>
            </w:r>
          </w:p>
        </w:tc>
        <w:tc>
          <w:tcPr>
            <w:tcW w:w="1418" w:type="dxa"/>
          </w:tcPr>
          <w:p w14:paraId="0188C65C" w14:textId="77777777" w:rsidR="008725FD" w:rsidRDefault="008725FD" w:rsidP="00F35843">
            <w:r>
              <w:t>username</w:t>
            </w:r>
          </w:p>
        </w:tc>
        <w:tc>
          <w:tcPr>
            <w:tcW w:w="1701" w:type="dxa"/>
          </w:tcPr>
          <w:p w14:paraId="772E69C5" w14:textId="77777777" w:rsidR="008725FD" w:rsidRDefault="008725FD" w:rsidP="00F35843">
            <w:r>
              <w:t>Boundary</w:t>
            </w:r>
          </w:p>
        </w:tc>
        <w:tc>
          <w:tcPr>
            <w:tcW w:w="2551" w:type="dxa"/>
          </w:tcPr>
          <w:p w14:paraId="4A9CAD2B" w14:textId="77777777" w:rsidR="008725FD" w:rsidRDefault="008725FD" w:rsidP="00F35843">
            <w:r>
              <w:t>“</w:t>
            </w:r>
            <w:proofErr w:type="spellStart"/>
            <w:r>
              <w:t>bbbbbbbbbbbbbbbbbbbbbbbbbbbbbb</w:t>
            </w:r>
            <w:proofErr w:type="spellEnd"/>
            <w:r>
              <w:t>”</w:t>
            </w:r>
          </w:p>
        </w:tc>
        <w:tc>
          <w:tcPr>
            <w:tcW w:w="2694" w:type="dxa"/>
          </w:tcPr>
          <w:p w14:paraId="77AC20B6" w14:textId="77777777" w:rsidR="008725FD" w:rsidRDefault="008725FD" w:rsidP="00F35843">
            <w:r>
              <w:t>The username is 30 characters long, which is the upper limit</w:t>
            </w:r>
          </w:p>
        </w:tc>
        <w:tc>
          <w:tcPr>
            <w:tcW w:w="2268" w:type="dxa"/>
          </w:tcPr>
          <w:p w14:paraId="216FDB02" w14:textId="77777777" w:rsidR="008725FD" w:rsidRDefault="008725FD" w:rsidP="00F35843">
            <w:r>
              <w:t>An account is created (assuming the password is valid)</w:t>
            </w:r>
          </w:p>
        </w:tc>
      </w:tr>
      <w:tr w:rsidR="008725FD" w14:paraId="01764287" w14:textId="77777777" w:rsidTr="00F35843">
        <w:tc>
          <w:tcPr>
            <w:tcW w:w="567" w:type="dxa"/>
          </w:tcPr>
          <w:p w14:paraId="196077C5" w14:textId="77777777" w:rsidR="008725FD" w:rsidRDefault="008725FD" w:rsidP="00F35843">
            <w:r>
              <w:t>7</w:t>
            </w:r>
          </w:p>
        </w:tc>
        <w:tc>
          <w:tcPr>
            <w:tcW w:w="1418" w:type="dxa"/>
          </w:tcPr>
          <w:p w14:paraId="24DF7C96" w14:textId="77777777" w:rsidR="008725FD" w:rsidRDefault="008725FD" w:rsidP="00F35843">
            <w:r>
              <w:t>password</w:t>
            </w:r>
          </w:p>
        </w:tc>
        <w:tc>
          <w:tcPr>
            <w:tcW w:w="1701" w:type="dxa"/>
          </w:tcPr>
          <w:p w14:paraId="2CBB4CED" w14:textId="77777777" w:rsidR="008725FD" w:rsidRDefault="008725FD" w:rsidP="00F35843">
            <w:r>
              <w:t>Normal</w:t>
            </w:r>
          </w:p>
        </w:tc>
        <w:tc>
          <w:tcPr>
            <w:tcW w:w="2551" w:type="dxa"/>
          </w:tcPr>
          <w:p w14:paraId="2882F00C" w14:textId="77777777" w:rsidR="008725FD" w:rsidRDefault="008725FD" w:rsidP="00F35843">
            <w:r>
              <w:t>“</w:t>
            </w:r>
            <w:proofErr w:type="spellStart"/>
            <w:r>
              <w:t>secretPass</w:t>
            </w:r>
            <w:proofErr w:type="spellEnd"/>
            <w:r>
              <w:t>”</w:t>
            </w:r>
          </w:p>
        </w:tc>
        <w:tc>
          <w:tcPr>
            <w:tcW w:w="2694" w:type="dxa"/>
          </w:tcPr>
          <w:p w14:paraId="423FCEEE" w14:textId="77777777" w:rsidR="008725FD" w:rsidRDefault="008725FD" w:rsidP="00F35843">
            <w:r>
              <w:t>The password is between 8 and 20 characters long</w:t>
            </w:r>
          </w:p>
        </w:tc>
        <w:tc>
          <w:tcPr>
            <w:tcW w:w="2268" w:type="dxa"/>
          </w:tcPr>
          <w:p w14:paraId="24F260BF" w14:textId="77777777" w:rsidR="008725FD" w:rsidRDefault="008725FD" w:rsidP="00F35843">
            <w:r>
              <w:t>An account is created (assuming the username is valid)</w:t>
            </w:r>
          </w:p>
        </w:tc>
      </w:tr>
      <w:tr w:rsidR="008725FD" w14:paraId="07134CB1" w14:textId="77777777" w:rsidTr="00F35843">
        <w:tc>
          <w:tcPr>
            <w:tcW w:w="567" w:type="dxa"/>
          </w:tcPr>
          <w:p w14:paraId="30E2DEEE" w14:textId="77777777" w:rsidR="008725FD" w:rsidRDefault="008725FD" w:rsidP="00F35843">
            <w:r>
              <w:t>8</w:t>
            </w:r>
          </w:p>
        </w:tc>
        <w:tc>
          <w:tcPr>
            <w:tcW w:w="1418" w:type="dxa"/>
          </w:tcPr>
          <w:p w14:paraId="0A8F188C" w14:textId="77777777" w:rsidR="008725FD" w:rsidRDefault="008725FD" w:rsidP="00F35843">
            <w:r>
              <w:t>password</w:t>
            </w:r>
          </w:p>
        </w:tc>
        <w:tc>
          <w:tcPr>
            <w:tcW w:w="1701" w:type="dxa"/>
          </w:tcPr>
          <w:p w14:paraId="2EAD67CC" w14:textId="77777777" w:rsidR="008725FD" w:rsidRDefault="008725FD" w:rsidP="00F35843">
            <w:r>
              <w:t>Erroneous</w:t>
            </w:r>
          </w:p>
        </w:tc>
        <w:tc>
          <w:tcPr>
            <w:tcW w:w="2551" w:type="dxa"/>
          </w:tcPr>
          <w:p w14:paraId="4D73D064" w14:textId="77777777" w:rsidR="008725FD" w:rsidRDefault="008725FD" w:rsidP="00F35843">
            <w:r>
              <w:t>“”</w:t>
            </w:r>
          </w:p>
        </w:tc>
        <w:tc>
          <w:tcPr>
            <w:tcW w:w="2694" w:type="dxa"/>
          </w:tcPr>
          <w:p w14:paraId="6F0E7543" w14:textId="77777777" w:rsidR="008725FD" w:rsidRDefault="008725FD" w:rsidP="00F35843">
            <w:r>
              <w:t>The password is an empty string, which is not allowed</w:t>
            </w:r>
          </w:p>
        </w:tc>
        <w:tc>
          <w:tcPr>
            <w:tcW w:w="2268" w:type="dxa"/>
          </w:tcPr>
          <w:p w14:paraId="18B58746" w14:textId="77777777" w:rsidR="008725FD" w:rsidRDefault="008725FD" w:rsidP="00F35843">
            <w:r>
              <w:t>The user is asked to choose a password again</w:t>
            </w:r>
          </w:p>
        </w:tc>
      </w:tr>
      <w:tr w:rsidR="008725FD" w14:paraId="27B7FE37" w14:textId="77777777" w:rsidTr="00F35843">
        <w:tc>
          <w:tcPr>
            <w:tcW w:w="567" w:type="dxa"/>
          </w:tcPr>
          <w:p w14:paraId="0A71E7FD" w14:textId="77777777" w:rsidR="008725FD" w:rsidRDefault="008725FD" w:rsidP="00F35843">
            <w:r>
              <w:t>9</w:t>
            </w:r>
          </w:p>
        </w:tc>
        <w:tc>
          <w:tcPr>
            <w:tcW w:w="1418" w:type="dxa"/>
          </w:tcPr>
          <w:p w14:paraId="4EDD858A" w14:textId="77777777" w:rsidR="008725FD" w:rsidRDefault="008725FD" w:rsidP="00F35843">
            <w:r>
              <w:t>password</w:t>
            </w:r>
          </w:p>
        </w:tc>
        <w:tc>
          <w:tcPr>
            <w:tcW w:w="1701" w:type="dxa"/>
          </w:tcPr>
          <w:p w14:paraId="2358D48E" w14:textId="77777777" w:rsidR="008725FD" w:rsidRDefault="008725FD" w:rsidP="00F35843">
            <w:r>
              <w:t>Erroneous</w:t>
            </w:r>
          </w:p>
        </w:tc>
        <w:tc>
          <w:tcPr>
            <w:tcW w:w="2551" w:type="dxa"/>
          </w:tcPr>
          <w:p w14:paraId="21DF01C3" w14:textId="77777777" w:rsidR="008725FD" w:rsidRDefault="008725FD" w:rsidP="00F35843">
            <w:r>
              <w:t>“hello”</w:t>
            </w:r>
          </w:p>
        </w:tc>
        <w:tc>
          <w:tcPr>
            <w:tcW w:w="2694" w:type="dxa"/>
          </w:tcPr>
          <w:p w14:paraId="035355D5" w14:textId="77777777" w:rsidR="008725FD" w:rsidRDefault="008725FD" w:rsidP="00F35843">
            <w:r>
              <w:t>The password is 5 characters long, which is fewer than the lower limit of 8</w:t>
            </w:r>
          </w:p>
        </w:tc>
        <w:tc>
          <w:tcPr>
            <w:tcW w:w="2268" w:type="dxa"/>
          </w:tcPr>
          <w:p w14:paraId="2F108480" w14:textId="77777777" w:rsidR="008725FD" w:rsidRDefault="008725FD" w:rsidP="00F35843">
            <w:r>
              <w:t>The user is asked to choose a password again</w:t>
            </w:r>
          </w:p>
        </w:tc>
      </w:tr>
      <w:tr w:rsidR="008725FD" w14:paraId="5A1775EE" w14:textId="77777777" w:rsidTr="00F35843">
        <w:tc>
          <w:tcPr>
            <w:tcW w:w="567" w:type="dxa"/>
          </w:tcPr>
          <w:p w14:paraId="58A05B0C" w14:textId="77777777" w:rsidR="008725FD" w:rsidRDefault="008725FD" w:rsidP="00F35843">
            <w:r>
              <w:t>10</w:t>
            </w:r>
          </w:p>
        </w:tc>
        <w:tc>
          <w:tcPr>
            <w:tcW w:w="1418" w:type="dxa"/>
          </w:tcPr>
          <w:p w14:paraId="1AD1B7C0" w14:textId="77777777" w:rsidR="008725FD" w:rsidRDefault="008725FD" w:rsidP="00F35843">
            <w:r>
              <w:t>password</w:t>
            </w:r>
          </w:p>
        </w:tc>
        <w:tc>
          <w:tcPr>
            <w:tcW w:w="1701" w:type="dxa"/>
          </w:tcPr>
          <w:p w14:paraId="7A82F2CD" w14:textId="77777777" w:rsidR="008725FD" w:rsidRDefault="008725FD" w:rsidP="00F35843">
            <w:r>
              <w:t>Erroneous</w:t>
            </w:r>
          </w:p>
        </w:tc>
        <w:tc>
          <w:tcPr>
            <w:tcW w:w="2551" w:type="dxa"/>
          </w:tcPr>
          <w:p w14:paraId="0CA98934" w14:textId="77777777" w:rsidR="008725FD" w:rsidRDefault="008725FD" w:rsidP="00F35843">
            <w:r>
              <w:t>“</w:t>
            </w:r>
            <w:proofErr w:type="spellStart"/>
            <w:r>
              <w:t>hellohellohellohellohello</w:t>
            </w:r>
            <w:proofErr w:type="spellEnd"/>
            <w:r>
              <w:t>”</w:t>
            </w:r>
          </w:p>
        </w:tc>
        <w:tc>
          <w:tcPr>
            <w:tcW w:w="2694" w:type="dxa"/>
          </w:tcPr>
          <w:p w14:paraId="5F014490" w14:textId="77777777" w:rsidR="008725FD" w:rsidRDefault="008725FD" w:rsidP="00F35843">
            <w:r>
              <w:t>The password is 25 characters long, which is greater than the upper limit of 20</w:t>
            </w:r>
          </w:p>
        </w:tc>
        <w:tc>
          <w:tcPr>
            <w:tcW w:w="2268" w:type="dxa"/>
          </w:tcPr>
          <w:p w14:paraId="4EB03CC0" w14:textId="77777777" w:rsidR="008725FD" w:rsidRDefault="008725FD" w:rsidP="00F35843">
            <w:r>
              <w:t>The user is asked to choose a password again</w:t>
            </w:r>
          </w:p>
        </w:tc>
      </w:tr>
      <w:tr w:rsidR="008725FD" w14:paraId="57493B12" w14:textId="77777777" w:rsidTr="00F35843">
        <w:tc>
          <w:tcPr>
            <w:tcW w:w="567" w:type="dxa"/>
          </w:tcPr>
          <w:p w14:paraId="5113FFAE" w14:textId="77777777" w:rsidR="008725FD" w:rsidRDefault="008725FD" w:rsidP="00F35843">
            <w:r>
              <w:t>11</w:t>
            </w:r>
          </w:p>
        </w:tc>
        <w:tc>
          <w:tcPr>
            <w:tcW w:w="1418" w:type="dxa"/>
          </w:tcPr>
          <w:p w14:paraId="07449659" w14:textId="77777777" w:rsidR="008725FD" w:rsidRDefault="008725FD" w:rsidP="00F35843">
            <w:r>
              <w:t>password</w:t>
            </w:r>
          </w:p>
        </w:tc>
        <w:tc>
          <w:tcPr>
            <w:tcW w:w="1701" w:type="dxa"/>
          </w:tcPr>
          <w:p w14:paraId="6D488987" w14:textId="77777777" w:rsidR="008725FD" w:rsidRDefault="008725FD" w:rsidP="00F35843">
            <w:r>
              <w:t>Boundary</w:t>
            </w:r>
          </w:p>
        </w:tc>
        <w:tc>
          <w:tcPr>
            <w:tcW w:w="2551" w:type="dxa"/>
          </w:tcPr>
          <w:p w14:paraId="12D0FEE6" w14:textId="77777777" w:rsidR="008725FD" w:rsidRDefault="008725FD" w:rsidP="00F35843">
            <w:r>
              <w:t>“12345678”</w:t>
            </w:r>
          </w:p>
        </w:tc>
        <w:tc>
          <w:tcPr>
            <w:tcW w:w="2694" w:type="dxa"/>
          </w:tcPr>
          <w:p w14:paraId="76CF84F5" w14:textId="77777777" w:rsidR="008725FD" w:rsidRDefault="008725FD" w:rsidP="00F35843">
            <w:r>
              <w:t>The password is 8 characters long, which is equal to the lower limit of 8</w:t>
            </w:r>
          </w:p>
        </w:tc>
        <w:tc>
          <w:tcPr>
            <w:tcW w:w="2268" w:type="dxa"/>
          </w:tcPr>
          <w:p w14:paraId="122CAF2E" w14:textId="77777777" w:rsidR="008725FD" w:rsidRDefault="008725FD" w:rsidP="00F35843">
            <w:r>
              <w:t>An account is created (assuming the username is valid)</w:t>
            </w:r>
          </w:p>
        </w:tc>
      </w:tr>
      <w:tr w:rsidR="008725FD" w14:paraId="083FBC0C" w14:textId="77777777" w:rsidTr="00F35843">
        <w:tc>
          <w:tcPr>
            <w:tcW w:w="567" w:type="dxa"/>
          </w:tcPr>
          <w:p w14:paraId="2F6C06B2" w14:textId="77777777" w:rsidR="008725FD" w:rsidRDefault="008725FD" w:rsidP="00F35843">
            <w:r>
              <w:t>12</w:t>
            </w:r>
          </w:p>
        </w:tc>
        <w:tc>
          <w:tcPr>
            <w:tcW w:w="1418" w:type="dxa"/>
          </w:tcPr>
          <w:p w14:paraId="5E499661" w14:textId="77777777" w:rsidR="008725FD" w:rsidRDefault="008725FD" w:rsidP="00F35843">
            <w:r>
              <w:t>password</w:t>
            </w:r>
          </w:p>
        </w:tc>
        <w:tc>
          <w:tcPr>
            <w:tcW w:w="1701" w:type="dxa"/>
          </w:tcPr>
          <w:p w14:paraId="481AFE86" w14:textId="77777777" w:rsidR="008725FD" w:rsidRDefault="008725FD" w:rsidP="00F35843">
            <w:r>
              <w:t>Boundary</w:t>
            </w:r>
          </w:p>
        </w:tc>
        <w:tc>
          <w:tcPr>
            <w:tcW w:w="2551" w:type="dxa"/>
          </w:tcPr>
          <w:p w14:paraId="4EA33B1D" w14:textId="77777777" w:rsidR="008725FD" w:rsidRDefault="008725FD" w:rsidP="00F35843">
            <w:r>
              <w:t>“12345123451234512345”</w:t>
            </w:r>
          </w:p>
        </w:tc>
        <w:tc>
          <w:tcPr>
            <w:tcW w:w="2694" w:type="dxa"/>
          </w:tcPr>
          <w:p w14:paraId="671F989B" w14:textId="77777777" w:rsidR="008725FD" w:rsidRDefault="008725FD" w:rsidP="00F35843">
            <w:r>
              <w:t>The password is 20 characters long, which is equal to the upper limit of 20</w:t>
            </w:r>
          </w:p>
        </w:tc>
        <w:tc>
          <w:tcPr>
            <w:tcW w:w="2268" w:type="dxa"/>
          </w:tcPr>
          <w:p w14:paraId="422E60AE" w14:textId="77777777" w:rsidR="008725FD" w:rsidRDefault="008725FD" w:rsidP="00F35843">
            <w:r>
              <w:t>An account is created (assuming the username is valid)</w:t>
            </w:r>
          </w:p>
        </w:tc>
      </w:tr>
    </w:tbl>
    <w:p w14:paraId="3D13E12D" w14:textId="3EB258EF" w:rsidR="00855F34" w:rsidRDefault="00855F34" w:rsidP="00855F34"/>
    <w:tbl>
      <w:tblPr>
        <w:tblStyle w:val="TableGrid"/>
        <w:tblpPr w:leftFromText="180" w:rightFromText="180" w:vertAnchor="text" w:horzAnchor="margin" w:tblpY="-178"/>
        <w:tblW w:w="0" w:type="auto"/>
        <w:tblLook w:val="04A0" w:firstRow="1" w:lastRow="0" w:firstColumn="1" w:lastColumn="0" w:noHBand="0" w:noVBand="1"/>
      </w:tblPr>
      <w:tblGrid>
        <w:gridCol w:w="1004"/>
        <w:gridCol w:w="3102"/>
        <w:gridCol w:w="3969"/>
        <w:gridCol w:w="935"/>
      </w:tblGrid>
      <w:tr w:rsidR="00855F34" w:rsidRPr="009577F0" w14:paraId="3C74C187" w14:textId="77777777" w:rsidTr="00F35843">
        <w:tc>
          <w:tcPr>
            <w:tcW w:w="1004" w:type="dxa"/>
          </w:tcPr>
          <w:p w14:paraId="414E8E18" w14:textId="77777777" w:rsidR="00855F34" w:rsidRPr="009577F0" w:rsidRDefault="00855F34" w:rsidP="00F35843">
            <w:pPr>
              <w:rPr>
                <w:b/>
                <w:bCs/>
              </w:rPr>
            </w:pPr>
            <w:r w:rsidRPr="009577F0">
              <w:rPr>
                <w:b/>
                <w:bCs/>
              </w:rPr>
              <w:lastRenderedPageBreak/>
              <w:t>Test number</w:t>
            </w:r>
          </w:p>
        </w:tc>
        <w:tc>
          <w:tcPr>
            <w:tcW w:w="3102" w:type="dxa"/>
          </w:tcPr>
          <w:p w14:paraId="7DAE0FAC" w14:textId="77777777" w:rsidR="00855F34" w:rsidRPr="009577F0" w:rsidRDefault="00855F34" w:rsidP="00F35843">
            <w:pPr>
              <w:rPr>
                <w:b/>
                <w:bCs/>
              </w:rPr>
            </w:pPr>
            <w:r w:rsidRPr="009577F0">
              <w:rPr>
                <w:b/>
                <w:bCs/>
              </w:rPr>
              <w:t>Input</w:t>
            </w:r>
          </w:p>
        </w:tc>
        <w:tc>
          <w:tcPr>
            <w:tcW w:w="3969" w:type="dxa"/>
          </w:tcPr>
          <w:p w14:paraId="199C3B56" w14:textId="77777777" w:rsidR="00855F34" w:rsidRPr="009577F0" w:rsidRDefault="00855F34" w:rsidP="00F35843">
            <w:pPr>
              <w:rPr>
                <w:b/>
                <w:bCs/>
              </w:rPr>
            </w:pPr>
            <w:r w:rsidRPr="009577F0">
              <w:rPr>
                <w:b/>
                <w:bCs/>
              </w:rPr>
              <w:t>Outcome</w:t>
            </w:r>
          </w:p>
        </w:tc>
        <w:tc>
          <w:tcPr>
            <w:tcW w:w="935" w:type="dxa"/>
          </w:tcPr>
          <w:p w14:paraId="199D23D7" w14:textId="77777777" w:rsidR="00855F34" w:rsidRPr="009577F0" w:rsidRDefault="00855F34" w:rsidP="00F35843">
            <w:pPr>
              <w:rPr>
                <w:b/>
                <w:bCs/>
              </w:rPr>
            </w:pPr>
            <w:r w:rsidRPr="009577F0">
              <w:rPr>
                <w:b/>
                <w:bCs/>
              </w:rPr>
              <w:t>Passed</w:t>
            </w:r>
          </w:p>
        </w:tc>
      </w:tr>
      <w:tr w:rsidR="00855F34" w14:paraId="1FFBD54F" w14:textId="77777777" w:rsidTr="00F35843">
        <w:tc>
          <w:tcPr>
            <w:tcW w:w="1004" w:type="dxa"/>
          </w:tcPr>
          <w:p w14:paraId="66312A63" w14:textId="77777777" w:rsidR="00855F34" w:rsidRDefault="00855F34" w:rsidP="00F35843">
            <w:r>
              <w:t>1</w:t>
            </w:r>
          </w:p>
        </w:tc>
        <w:tc>
          <w:tcPr>
            <w:tcW w:w="3102" w:type="dxa"/>
          </w:tcPr>
          <w:p w14:paraId="073409B6" w14:textId="210927FB" w:rsidR="00855F34" w:rsidRDefault="00855F34" w:rsidP="00F35843">
            <w:r>
              <w:t>Username and password – Figure 4.175, page 164</w:t>
            </w:r>
          </w:p>
        </w:tc>
        <w:tc>
          <w:tcPr>
            <w:tcW w:w="3969" w:type="dxa"/>
          </w:tcPr>
          <w:p w14:paraId="72653440" w14:textId="0BFECD37" w:rsidR="00855F34" w:rsidRDefault="00855F34" w:rsidP="00F35843">
            <w:r>
              <w:t>Record – Figure 4.176</w:t>
            </w:r>
            <w:r w:rsidR="000E14DD">
              <w:t>, page 165</w:t>
            </w:r>
            <w:r>
              <w:t>; user redirected to login page</w:t>
            </w:r>
          </w:p>
        </w:tc>
        <w:tc>
          <w:tcPr>
            <w:tcW w:w="935" w:type="dxa"/>
          </w:tcPr>
          <w:p w14:paraId="2F9270BD" w14:textId="77777777" w:rsidR="00855F34" w:rsidRDefault="00855F34" w:rsidP="00F35843">
            <w:r>
              <w:t>YES</w:t>
            </w:r>
          </w:p>
        </w:tc>
      </w:tr>
      <w:tr w:rsidR="00855F34" w14:paraId="281C007D" w14:textId="77777777" w:rsidTr="00F35843">
        <w:tc>
          <w:tcPr>
            <w:tcW w:w="1004" w:type="dxa"/>
          </w:tcPr>
          <w:p w14:paraId="1B32F897" w14:textId="77777777" w:rsidR="00855F34" w:rsidRDefault="00855F34" w:rsidP="00F35843">
            <w:r>
              <w:t>2</w:t>
            </w:r>
          </w:p>
        </w:tc>
        <w:tc>
          <w:tcPr>
            <w:tcW w:w="3102" w:type="dxa"/>
          </w:tcPr>
          <w:p w14:paraId="0D7777E0" w14:textId="52F67E01" w:rsidR="00855F34" w:rsidRDefault="00855F34" w:rsidP="00F35843">
            <w:r>
              <w:t>Username and password – Figure 4.177, page 165</w:t>
            </w:r>
          </w:p>
        </w:tc>
        <w:tc>
          <w:tcPr>
            <w:tcW w:w="3969" w:type="dxa"/>
          </w:tcPr>
          <w:p w14:paraId="3B3E76A3" w14:textId="6F8CCC26" w:rsidR="00855F34" w:rsidRDefault="00855F34" w:rsidP="00F35843">
            <w:r>
              <w:t>Error alert – figure 4.177, page 165</w:t>
            </w:r>
          </w:p>
        </w:tc>
        <w:tc>
          <w:tcPr>
            <w:tcW w:w="935" w:type="dxa"/>
          </w:tcPr>
          <w:p w14:paraId="665A0FC6" w14:textId="77777777" w:rsidR="00855F34" w:rsidRDefault="00855F34" w:rsidP="00F35843">
            <w:r>
              <w:t>YES</w:t>
            </w:r>
          </w:p>
        </w:tc>
      </w:tr>
      <w:tr w:rsidR="00855F34" w14:paraId="45FCDABF" w14:textId="77777777" w:rsidTr="00F35843">
        <w:tc>
          <w:tcPr>
            <w:tcW w:w="1004" w:type="dxa"/>
          </w:tcPr>
          <w:p w14:paraId="554B81EB" w14:textId="77777777" w:rsidR="00855F34" w:rsidRDefault="00855F34" w:rsidP="00F35843">
            <w:r>
              <w:t>3</w:t>
            </w:r>
          </w:p>
        </w:tc>
        <w:tc>
          <w:tcPr>
            <w:tcW w:w="3102" w:type="dxa"/>
          </w:tcPr>
          <w:p w14:paraId="4CC3EB4A" w14:textId="692766BC" w:rsidR="00855F34" w:rsidRDefault="00855F34" w:rsidP="00F35843">
            <w:r>
              <w:t>Username and password – Figure 4.178, page 165</w:t>
            </w:r>
          </w:p>
        </w:tc>
        <w:tc>
          <w:tcPr>
            <w:tcW w:w="3969" w:type="dxa"/>
          </w:tcPr>
          <w:p w14:paraId="13264456" w14:textId="5F43DACF" w:rsidR="00855F34" w:rsidRDefault="00855F34" w:rsidP="00F35843">
            <w:r>
              <w:t>Error alert – figure 4.178, page 165</w:t>
            </w:r>
          </w:p>
        </w:tc>
        <w:tc>
          <w:tcPr>
            <w:tcW w:w="935" w:type="dxa"/>
          </w:tcPr>
          <w:p w14:paraId="3E185189" w14:textId="77777777" w:rsidR="00855F34" w:rsidRDefault="00855F34" w:rsidP="00F35843">
            <w:r>
              <w:t>YES</w:t>
            </w:r>
          </w:p>
        </w:tc>
      </w:tr>
      <w:tr w:rsidR="00855F34" w14:paraId="2AE02246" w14:textId="77777777" w:rsidTr="00F35843">
        <w:tc>
          <w:tcPr>
            <w:tcW w:w="1004" w:type="dxa"/>
          </w:tcPr>
          <w:p w14:paraId="1060B365" w14:textId="77777777" w:rsidR="00855F34" w:rsidRDefault="00855F34" w:rsidP="00F35843">
            <w:r>
              <w:t>4</w:t>
            </w:r>
          </w:p>
        </w:tc>
        <w:tc>
          <w:tcPr>
            <w:tcW w:w="3102" w:type="dxa"/>
          </w:tcPr>
          <w:p w14:paraId="68CEF3A5" w14:textId="10B70875" w:rsidR="00855F34" w:rsidRDefault="00855F34" w:rsidP="00F35843">
            <w:r>
              <w:t>Username and password – Figure 4.179</w:t>
            </w:r>
            <w:r w:rsidR="000E14DD">
              <w:t>, page 166</w:t>
            </w:r>
          </w:p>
        </w:tc>
        <w:tc>
          <w:tcPr>
            <w:tcW w:w="3969" w:type="dxa"/>
          </w:tcPr>
          <w:p w14:paraId="6665E57E" w14:textId="57CBA488" w:rsidR="00855F34" w:rsidRDefault="00855F34" w:rsidP="00F35843">
            <w:r>
              <w:t>Error alert – figure 4.179</w:t>
            </w:r>
            <w:r w:rsidR="000E14DD">
              <w:t>, page 166</w:t>
            </w:r>
          </w:p>
        </w:tc>
        <w:tc>
          <w:tcPr>
            <w:tcW w:w="935" w:type="dxa"/>
          </w:tcPr>
          <w:p w14:paraId="6E2209D5" w14:textId="77777777" w:rsidR="00855F34" w:rsidRDefault="00855F34" w:rsidP="00F35843">
            <w:r>
              <w:t>YES</w:t>
            </w:r>
          </w:p>
        </w:tc>
      </w:tr>
      <w:tr w:rsidR="00855F34" w14:paraId="651D4398" w14:textId="77777777" w:rsidTr="00F35843">
        <w:tc>
          <w:tcPr>
            <w:tcW w:w="1004" w:type="dxa"/>
          </w:tcPr>
          <w:p w14:paraId="738F8E80" w14:textId="77777777" w:rsidR="00855F34" w:rsidRDefault="00855F34" w:rsidP="00F35843">
            <w:r>
              <w:t>5</w:t>
            </w:r>
          </w:p>
        </w:tc>
        <w:tc>
          <w:tcPr>
            <w:tcW w:w="3102" w:type="dxa"/>
          </w:tcPr>
          <w:p w14:paraId="655AB1BE" w14:textId="24DCCBBF" w:rsidR="00855F34" w:rsidRDefault="00855F34" w:rsidP="00F35843">
            <w:r>
              <w:t>Username and password – Figure 4.180</w:t>
            </w:r>
            <w:r w:rsidR="000E14DD">
              <w:t>, page 166</w:t>
            </w:r>
          </w:p>
        </w:tc>
        <w:tc>
          <w:tcPr>
            <w:tcW w:w="3969" w:type="dxa"/>
          </w:tcPr>
          <w:p w14:paraId="6361BFEE" w14:textId="1133E310" w:rsidR="00855F34" w:rsidRDefault="00855F34" w:rsidP="00F35843">
            <w:r>
              <w:t>Record – Figure 4.181</w:t>
            </w:r>
            <w:r w:rsidR="000E14DD">
              <w:t>, page 166</w:t>
            </w:r>
            <w:r>
              <w:t>; user redirected to login page</w:t>
            </w:r>
          </w:p>
        </w:tc>
        <w:tc>
          <w:tcPr>
            <w:tcW w:w="935" w:type="dxa"/>
          </w:tcPr>
          <w:p w14:paraId="380CFB9B" w14:textId="77777777" w:rsidR="00855F34" w:rsidRDefault="00855F34" w:rsidP="00F35843">
            <w:r>
              <w:t>YES</w:t>
            </w:r>
          </w:p>
        </w:tc>
      </w:tr>
      <w:tr w:rsidR="00855F34" w14:paraId="72FC989F" w14:textId="77777777" w:rsidTr="00F35843">
        <w:tc>
          <w:tcPr>
            <w:tcW w:w="1004" w:type="dxa"/>
          </w:tcPr>
          <w:p w14:paraId="2EB719B4" w14:textId="77777777" w:rsidR="00855F34" w:rsidRDefault="00855F34" w:rsidP="00F35843">
            <w:r>
              <w:t>6</w:t>
            </w:r>
          </w:p>
        </w:tc>
        <w:tc>
          <w:tcPr>
            <w:tcW w:w="3102" w:type="dxa"/>
          </w:tcPr>
          <w:p w14:paraId="4161CF0E" w14:textId="6811D3D8" w:rsidR="00855F34" w:rsidRDefault="00855F34" w:rsidP="00F35843">
            <w:r>
              <w:t>Username and password – Figure 4.182</w:t>
            </w:r>
            <w:r w:rsidR="000E14DD">
              <w:t>, page 167</w:t>
            </w:r>
          </w:p>
        </w:tc>
        <w:tc>
          <w:tcPr>
            <w:tcW w:w="3969" w:type="dxa"/>
          </w:tcPr>
          <w:p w14:paraId="60511C8F" w14:textId="3F8DE3D4" w:rsidR="00855F34" w:rsidRDefault="00855F34" w:rsidP="00F35843">
            <w:r>
              <w:t>Record – Figure 4.183</w:t>
            </w:r>
            <w:r w:rsidR="000E14DD">
              <w:t>, page 167</w:t>
            </w:r>
            <w:r>
              <w:t>; user redirected to login page</w:t>
            </w:r>
          </w:p>
        </w:tc>
        <w:tc>
          <w:tcPr>
            <w:tcW w:w="935" w:type="dxa"/>
          </w:tcPr>
          <w:p w14:paraId="22C176F0" w14:textId="77777777" w:rsidR="00855F34" w:rsidRDefault="00855F34" w:rsidP="00F35843">
            <w:r>
              <w:t>YES</w:t>
            </w:r>
          </w:p>
        </w:tc>
      </w:tr>
      <w:tr w:rsidR="00855F34" w14:paraId="13714DAA" w14:textId="77777777" w:rsidTr="00F35843">
        <w:tc>
          <w:tcPr>
            <w:tcW w:w="1004" w:type="dxa"/>
          </w:tcPr>
          <w:p w14:paraId="5F77F7E2" w14:textId="77777777" w:rsidR="00855F34" w:rsidRDefault="00855F34" w:rsidP="00F35843">
            <w:r>
              <w:t>7</w:t>
            </w:r>
          </w:p>
        </w:tc>
        <w:tc>
          <w:tcPr>
            <w:tcW w:w="3102" w:type="dxa"/>
          </w:tcPr>
          <w:p w14:paraId="186D7724" w14:textId="4B42EF1B" w:rsidR="00855F34" w:rsidRDefault="00855F34" w:rsidP="00F35843">
            <w:r>
              <w:t>Username and password – Figure 4.175</w:t>
            </w:r>
            <w:r w:rsidR="006A2AE1">
              <w:t>, page 164</w:t>
            </w:r>
          </w:p>
        </w:tc>
        <w:tc>
          <w:tcPr>
            <w:tcW w:w="3969" w:type="dxa"/>
          </w:tcPr>
          <w:p w14:paraId="3A8051FB" w14:textId="4CC3DDC7" w:rsidR="00855F34" w:rsidRDefault="00855F34" w:rsidP="00F35843">
            <w:r>
              <w:t>Record – Figure 4.176</w:t>
            </w:r>
            <w:r w:rsidR="006A2AE1">
              <w:t>, page 165</w:t>
            </w:r>
            <w:r>
              <w:t>; user redirected to login page</w:t>
            </w:r>
          </w:p>
        </w:tc>
        <w:tc>
          <w:tcPr>
            <w:tcW w:w="935" w:type="dxa"/>
          </w:tcPr>
          <w:p w14:paraId="67D5E2F9" w14:textId="77777777" w:rsidR="00855F34" w:rsidRDefault="00855F34" w:rsidP="00F35843">
            <w:r>
              <w:t>YES</w:t>
            </w:r>
          </w:p>
        </w:tc>
      </w:tr>
      <w:tr w:rsidR="00855F34" w14:paraId="79839573" w14:textId="77777777" w:rsidTr="00F35843">
        <w:tc>
          <w:tcPr>
            <w:tcW w:w="1004" w:type="dxa"/>
          </w:tcPr>
          <w:p w14:paraId="7CBD391D" w14:textId="77777777" w:rsidR="00855F34" w:rsidRDefault="00855F34" w:rsidP="00F35843">
            <w:r>
              <w:t>8</w:t>
            </w:r>
          </w:p>
        </w:tc>
        <w:tc>
          <w:tcPr>
            <w:tcW w:w="3102" w:type="dxa"/>
          </w:tcPr>
          <w:p w14:paraId="0244FCE2" w14:textId="7862246B" w:rsidR="00855F34" w:rsidRDefault="00855F34" w:rsidP="00F35843">
            <w:r>
              <w:t>Username and password – Figure 4.184</w:t>
            </w:r>
            <w:r w:rsidR="006A2AE1">
              <w:t>, page 167</w:t>
            </w:r>
          </w:p>
        </w:tc>
        <w:tc>
          <w:tcPr>
            <w:tcW w:w="3969" w:type="dxa"/>
          </w:tcPr>
          <w:p w14:paraId="2BA61A95" w14:textId="6D29D7EA" w:rsidR="00855F34" w:rsidRDefault="00855F34" w:rsidP="00F35843">
            <w:r>
              <w:t>Error alert – figure 4.184</w:t>
            </w:r>
            <w:r w:rsidR="006A2AE1">
              <w:t>, page 167</w:t>
            </w:r>
          </w:p>
        </w:tc>
        <w:tc>
          <w:tcPr>
            <w:tcW w:w="935" w:type="dxa"/>
          </w:tcPr>
          <w:p w14:paraId="1E568D9D" w14:textId="77777777" w:rsidR="00855F34" w:rsidRDefault="00855F34" w:rsidP="00F35843">
            <w:r>
              <w:t>YES</w:t>
            </w:r>
          </w:p>
        </w:tc>
      </w:tr>
      <w:tr w:rsidR="00855F34" w14:paraId="4B2CCE1A" w14:textId="77777777" w:rsidTr="00F35843">
        <w:tc>
          <w:tcPr>
            <w:tcW w:w="1004" w:type="dxa"/>
          </w:tcPr>
          <w:p w14:paraId="48095FAD" w14:textId="77777777" w:rsidR="00855F34" w:rsidRDefault="00855F34" w:rsidP="00F35843">
            <w:r>
              <w:t>9</w:t>
            </w:r>
          </w:p>
        </w:tc>
        <w:tc>
          <w:tcPr>
            <w:tcW w:w="3102" w:type="dxa"/>
          </w:tcPr>
          <w:p w14:paraId="2AA85647" w14:textId="4B302C24" w:rsidR="00855F34" w:rsidRDefault="00855F34" w:rsidP="00F35843">
            <w:r>
              <w:t>Username and password – Figure 4.185</w:t>
            </w:r>
            <w:r w:rsidR="006A2AE1">
              <w:t>, page 168</w:t>
            </w:r>
          </w:p>
        </w:tc>
        <w:tc>
          <w:tcPr>
            <w:tcW w:w="3969" w:type="dxa"/>
          </w:tcPr>
          <w:p w14:paraId="1702A0E3" w14:textId="6B93F4D0" w:rsidR="00855F34" w:rsidRDefault="00855F34" w:rsidP="00F35843">
            <w:r>
              <w:t>Error alert – figure 4.185</w:t>
            </w:r>
            <w:r w:rsidR="006A2AE1">
              <w:t>, page 168</w:t>
            </w:r>
          </w:p>
        </w:tc>
        <w:tc>
          <w:tcPr>
            <w:tcW w:w="935" w:type="dxa"/>
          </w:tcPr>
          <w:p w14:paraId="5AE2D5B1" w14:textId="77777777" w:rsidR="00855F34" w:rsidRDefault="00855F34" w:rsidP="00F35843">
            <w:r>
              <w:t>YES</w:t>
            </w:r>
          </w:p>
        </w:tc>
      </w:tr>
      <w:tr w:rsidR="00855F34" w14:paraId="2B346A26" w14:textId="77777777" w:rsidTr="00F35843">
        <w:tc>
          <w:tcPr>
            <w:tcW w:w="1004" w:type="dxa"/>
          </w:tcPr>
          <w:p w14:paraId="10EB9D61" w14:textId="77777777" w:rsidR="00855F34" w:rsidRDefault="00855F34" w:rsidP="00F35843">
            <w:r>
              <w:t>10</w:t>
            </w:r>
          </w:p>
        </w:tc>
        <w:tc>
          <w:tcPr>
            <w:tcW w:w="3102" w:type="dxa"/>
          </w:tcPr>
          <w:p w14:paraId="3A01553A" w14:textId="54A3DC51" w:rsidR="00855F34" w:rsidRDefault="00855F34" w:rsidP="00F35843">
            <w:r>
              <w:t>Username and password – Figure 4.186</w:t>
            </w:r>
            <w:r w:rsidR="006A2AE1">
              <w:t xml:space="preserve"> page 168</w:t>
            </w:r>
          </w:p>
        </w:tc>
        <w:tc>
          <w:tcPr>
            <w:tcW w:w="3969" w:type="dxa"/>
          </w:tcPr>
          <w:p w14:paraId="602F5461" w14:textId="1693E75C" w:rsidR="00855F34" w:rsidRDefault="00855F34" w:rsidP="00F35843">
            <w:r>
              <w:t>Error alert – figure 4.186</w:t>
            </w:r>
            <w:r w:rsidR="006A2AE1">
              <w:t>, page 168</w:t>
            </w:r>
          </w:p>
        </w:tc>
        <w:tc>
          <w:tcPr>
            <w:tcW w:w="935" w:type="dxa"/>
          </w:tcPr>
          <w:p w14:paraId="12C503EE" w14:textId="77777777" w:rsidR="00855F34" w:rsidRDefault="00855F34" w:rsidP="00F35843">
            <w:r>
              <w:t>YES</w:t>
            </w:r>
          </w:p>
        </w:tc>
      </w:tr>
      <w:tr w:rsidR="00855F34" w14:paraId="1466D4BE" w14:textId="77777777" w:rsidTr="00F35843">
        <w:tc>
          <w:tcPr>
            <w:tcW w:w="1004" w:type="dxa"/>
          </w:tcPr>
          <w:p w14:paraId="14D8FF7C" w14:textId="77777777" w:rsidR="00855F34" w:rsidRDefault="00855F34" w:rsidP="00F35843">
            <w:r>
              <w:t>11</w:t>
            </w:r>
          </w:p>
        </w:tc>
        <w:tc>
          <w:tcPr>
            <w:tcW w:w="3102" w:type="dxa"/>
          </w:tcPr>
          <w:p w14:paraId="63CDFD0E" w14:textId="32B9E44E" w:rsidR="00855F34" w:rsidRDefault="00855F34" w:rsidP="00F35843">
            <w:r>
              <w:t>Username and password – Figure 4.187</w:t>
            </w:r>
            <w:r w:rsidR="006A2AE1">
              <w:t>, page 168</w:t>
            </w:r>
          </w:p>
        </w:tc>
        <w:tc>
          <w:tcPr>
            <w:tcW w:w="3969" w:type="dxa"/>
          </w:tcPr>
          <w:p w14:paraId="7071E716" w14:textId="256B2E06" w:rsidR="00855F34" w:rsidRDefault="00855F34" w:rsidP="00F35843">
            <w:r>
              <w:t>Record – Figure 4.188</w:t>
            </w:r>
            <w:r w:rsidR="006A2AE1">
              <w:t>, page 169</w:t>
            </w:r>
            <w:r>
              <w:t>; user redirected to login page</w:t>
            </w:r>
          </w:p>
        </w:tc>
        <w:tc>
          <w:tcPr>
            <w:tcW w:w="935" w:type="dxa"/>
          </w:tcPr>
          <w:p w14:paraId="5CBB3180" w14:textId="77777777" w:rsidR="00855F34" w:rsidRDefault="00855F34" w:rsidP="00F35843">
            <w:r>
              <w:t>YES</w:t>
            </w:r>
          </w:p>
        </w:tc>
      </w:tr>
      <w:tr w:rsidR="00855F34" w14:paraId="1A2B434C" w14:textId="77777777" w:rsidTr="00F35843">
        <w:tc>
          <w:tcPr>
            <w:tcW w:w="1004" w:type="dxa"/>
          </w:tcPr>
          <w:p w14:paraId="47FC3D50" w14:textId="77777777" w:rsidR="00855F34" w:rsidRDefault="00855F34" w:rsidP="00F35843">
            <w:r>
              <w:t>12</w:t>
            </w:r>
          </w:p>
        </w:tc>
        <w:tc>
          <w:tcPr>
            <w:tcW w:w="3102" w:type="dxa"/>
          </w:tcPr>
          <w:p w14:paraId="32C8FA0F" w14:textId="1E2BF1AD" w:rsidR="00855F34" w:rsidRDefault="00855F34" w:rsidP="00F35843">
            <w:r>
              <w:t>Username and password – Figure 4.189</w:t>
            </w:r>
            <w:r w:rsidR="006A2AE1">
              <w:t>, page 169</w:t>
            </w:r>
          </w:p>
        </w:tc>
        <w:tc>
          <w:tcPr>
            <w:tcW w:w="3969" w:type="dxa"/>
          </w:tcPr>
          <w:p w14:paraId="632DDCAD" w14:textId="773D8BC1" w:rsidR="00855F34" w:rsidRDefault="00855F34" w:rsidP="00F35843">
            <w:r>
              <w:t>Record – Figure 4.190</w:t>
            </w:r>
            <w:r w:rsidR="006A2AE1">
              <w:t>, page 170</w:t>
            </w:r>
            <w:r>
              <w:t>; user redirected to login page</w:t>
            </w:r>
          </w:p>
        </w:tc>
        <w:tc>
          <w:tcPr>
            <w:tcW w:w="935" w:type="dxa"/>
          </w:tcPr>
          <w:p w14:paraId="7177C0C5" w14:textId="77777777" w:rsidR="00855F34" w:rsidRDefault="00855F34" w:rsidP="00F35843">
            <w:r>
              <w:t>YES</w:t>
            </w:r>
          </w:p>
        </w:tc>
      </w:tr>
    </w:tbl>
    <w:p w14:paraId="5B0A9DA4" w14:textId="52D144FE" w:rsidR="00855F34" w:rsidRDefault="00855F34" w:rsidP="00855F34"/>
    <w:p w14:paraId="6CB0C6E3" w14:textId="0FA94412" w:rsidR="00F35843" w:rsidRDefault="00137526" w:rsidP="00137526">
      <w:pPr>
        <w:pStyle w:val="Heading3"/>
      </w:pPr>
      <w:bookmarkStart w:id="107" w:name="_Toc100002689"/>
      <w:r>
        <w:t>Login function (frontend)</w:t>
      </w:r>
      <w:bookmarkEnd w:id="107"/>
    </w:p>
    <w:p w14:paraId="6BA51837" w14:textId="379EE03B" w:rsidR="00137526" w:rsidRDefault="00137526" w:rsidP="00137526"/>
    <w:tbl>
      <w:tblPr>
        <w:tblStyle w:val="TableGrid"/>
        <w:tblW w:w="11340" w:type="dxa"/>
        <w:tblInd w:w="-1139" w:type="dxa"/>
        <w:tblLayout w:type="fixed"/>
        <w:tblLook w:val="04A0" w:firstRow="1" w:lastRow="0" w:firstColumn="1" w:lastColumn="0" w:noHBand="0" w:noVBand="1"/>
      </w:tblPr>
      <w:tblGrid>
        <w:gridCol w:w="567"/>
        <w:gridCol w:w="1560"/>
        <w:gridCol w:w="1559"/>
        <w:gridCol w:w="2551"/>
        <w:gridCol w:w="2268"/>
        <w:gridCol w:w="2835"/>
      </w:tblGrid>
      <w:tr w:rsidR="00AD4503" w:rsidRPr="00A134A6" w14:paraId="36E4F820" w14:textId="77777777" w:rsidTr="00AF4670">
        <w:tc>
          <w:tcPr>
            <w:tcW w:w="567" w:type="dxa"/>
          </w:tcPr>
          <w:p w14:paraId="0DAF06D0" w14:textId="77777777" w:rsidR="00AD4503" w:rsidRPr="00AD4503" w:rsidRDefault="00AD4503" w:rsidP="00AF4670">
            <w:r>
              <w:rPr>
                <w:b/>
                <w:bCs/>
              </w:rPr>
              <w:t>NO</w:t>
            </w:r>
          </w:p>
        </w:tc>
        <w:tc>
          <w:tcPr>
            <w:tcW w:w="1560" w:type="dxa"/>
          </w:tcPr>
          <w:p w14:paraId="0EA5010E" w14:textId="77777777" w:rsidR="00AD4503" w:rsidRPr="00A134A6" w:rsidRDefault="00AD4503" w:rsidP="00AF4670">
            <w:pPr>
              <w:rPr>
                <w:b/>
                <w:bCs/>
              </w:rPr>
            </w:pPr>
            <w:r w:rsidRPr="00A134A6">
              <w:rPr>
                <w:b/>
                <w:bCs/>
              </w:rPr>
              <w:t>Variable</w:t>
            </w:r>
          </w:p>
        </w:tc>
        <w:tc>
          <w:tcPr>
            <w:tcW w:w="1559" w:type="dxa"/>
          </w:tcPr>
          <w:p w14:paraId="6B261EFF" w14:textId="77777777" w:rsidR="00AD4503" w:rsidRPr="00A134A6" w:rsidRDefault="00AD4503" w:rsidP="00AF4670">
            <w:pPr>
              <w:rPr>
                <w:b/>
                <w:bCs/>
              </w:rPr>
            </w:pPr>
            <w:r w:rsidRPr="00A134A6">
              <w:rPr>
                <w:b/>
                <w:bCs/>
              </w:rPr>
              <w:t>Test data type</w:t>
            </w:r>
          </w:p>
        </w:tc>
        <w:tc>
          <w:tcPr>
            <w:tcW w:w="2551" w:type="dxa"/>
          </w:tcPr>
          <w:p w14:paraId="307FFD38" w14:textId="77777777" w:rsidR="00AD4503" w:rsidRPr="00A134A6" w:rsidRDefault="00AD4503" w:rsidP="00AF4670">
            <w:pPr>
              <w:rPr>
                <w:b/>
                <w:bCs/>
              </w:rPr>
            </w:pPr>
            <w:r w:rsidRPr="00A134A6">
              <w:rPr>
                <w:b/>
                <w:bCs/>
              </w:rPr>
              <w:t>Value</w:t>
            </w:r>
          </w:p>
        </w:tc>
        <w:tc>
          <w:tcPr>
            <w:tcW w:w="2268" w:type="dxa"/>
          </w:tcPr>
          <w:p w14:paraId="39222C6E" w14:textId="77777777" w:rsidR="00AD4503" w:rsidRPr="00A134A6" w:rsidRDefault="00AD4503" w:rsidP="00AF4670">
            <w:pPr>
              <w:rPr>
                <w:b/>
                <w:bCs/>
              </w:rPr>
            </w:pPr>
            <w:r>
              <w:rPr>
                <w:b/>
                <w:bCs/>
              </w:rPr>
              <w:t>Explanation</w:t>
            </w:r>
          </w:p>
        </w:tc>
        <w:tc>
          <w:tcPr>
            <w:tcW w:w="2835" w:type="dxa"/>
          </w:tcPr>
          <w:p w14:paraId="6F0F3EB1" w14:textId="77777777" w:rsidR="00AD4503" w:rsidRPr="00A134A6" w:rsidRDefault="00AD4503" w:rsidP="00AF4670">
            <w:pPr>
              <w:rPr>
                <w:b/>
                <w:bCs/>
              </w:rPr>
            </w:pPr>
            <w:r w:rsidRPr="00A134A6">
              <w:rPr>
                <w:b/>
                <w:bCs/>
              </w:rPr>
              <w:t>Expected result</w:t>
            </w:r>
          </w:p>
        </w:tc>
      </w:tr>
      <w:tr w:rsidR="00AD4503" w14:paraId="2D85E7EE" w14:textId="77777777" w:rsidTr="00AF4670">
        <w:tc>
          <w:tcPr>
            <w:tcW w:w="567" w:type="dxa"/>
          </w:tcPr>
          <w:p w14:paraId="090FA5CA" w14:textId="77777777" w:rsidR="00AD4503" w:rsidRDefault="00AD4503" w:rsidP="00AF4670">
            <w:r>
              <w:t>1</w:t>
            </w:r>
          </w:p>
        </w:tc>
        <w:tc>
          <w:tcPr>
            <w:tcW w:w="1560" w:type="dxa"/>
          </w:tcPr>
          <w:p w14:paraId="3857F8C5" w14:textId="77777777" w:rsidR="00AD4503" w:rsidRDefault="00AD4503" w:rsidP="00AF4670">
            <w:r>
              <w:t>username</w:t>
            </w:r>
          </w:p>
        </w:tc>
        <w:tc>
          <w:tcPr>
            <w:tcW w:w="1559" w:type="dxa"/>
          </w:tcPr>
          <w:p w14:paraId="21EF74DC" w14:textId="77777777" w:rsidR="00AD4503" w:rsidRDefault="00AD4503" w:rsidP="00AF4670">
            <w:r>
              <w:t xml:space="preserve">Normal </w:t>
            </w:r>
          </w:p>
        </w:tc>
        <w:tc>
          <w:tcPr>
            <w:tcW w:w="2551" w:type="dxa"/>
          </w:tcPr>
          <w:p w14:paraId="7A62E6D9" w14:textId="77777777" w:rsidR="00AD4503" w:rsidRDefault="00AD4503" w:rsidP="00AF4670">
            <w:r>
              <w:t>“</w:t>
            </w:r>
            <w:proofErr w:type="spellStart"/>
            <w:r>
              <w:t>urosGluscevic</w:t>
            </w:r>
            <w:proofErr w:type="spellEnd"/>
            <w:r>
              <w:t>”</w:t>
            </w:r>
          </w:p>
        </w:tc>
        <w:tc>
          <w:tcPr>
            <w:tcW w:w="2268" w:type="dxa"/>
          </w:tcPr>
          <w:p w14:paraId="3F3F053F" w14:textId="77777777" w:rsidR="00AD4503" w:rsidRDefault="00AD4503" w:rsidP="00AF4670">
            <w:r>
              <w:t>A username which exists in the database</w:t>
            </w:r>
          </w:p>
        </w:tc>
        <w:tc>
          <w:tcPr>
            <w:tcW w:w="2835" w:type="dxa"/>
          </w:tcPr>
          <w:p w14:paraId="6FB929CF" w14:textId="77777777" w:rsidR="00AD4503" w:rsidRDefault="00AD4503" w:rsidP="00AF4670">
            <w:r>
              <w:t>The user is logged in (assuming the password is correct)</w:t>
            </w:r>
          </w:p>
        </w:tc>
      </w:tr>
      <w:tr w:rsidR="00AD4503" w14:paraId="64E67514" w14:textId="77777777" w:rsidTr="00AF4670">
        <w:tc>
          <w:tcPr>
            <w:tcW w:w="567" w:type="dxa"/>
          </w:tcPr>
          <w:p w14:paraId="051F6783" w14:textId="77777777" w:rsidR="00AD4503" w:rsidRDefault="00AD4503" w:rsidP="00AF4670">
            <w:r>
              <w:t>2</w:t>
            </w:r>
          </w:p>
        </w:tc>
        <w:tc>
          <w:tcPr>
            <w:tcW w:w="1560" w:type="dxa"/>
          </w:tcPr>
          <w:p w14:paraId="20D2BC19" w14:textId="77777777" w:rsidR="00AD4503" w:rsidRDefault="00AD4503" w:rsidP="00AF4670">
            <w:r>
              <w:t>username</w:t>
            </w:r>
          </w:p>
        </w:tc>
        <w:tc>
          <w:tcPr>
            <w:tcW w:w="1559" w:type="dxa"/>
          </w:tcPr>
          <w:p w14:paraId="4F86C4B4" w14:textId="77777777" w:rsidR="00AD4503" w:rsidRDefault="00AD4503" w:rsidP="00AF4670">
            <w:r>
              <w:t>Erroneous</w:t>
            </w:r>
          </w:p>
        </w:tc>
        <w:tc>
          <w:tcPr>
            <w:tcW w:w="2551" w:type="dxa"/>
          </w:tcPr>
          <w:p w14:paraId="0034FB05" w14:textId="77777777" w:rsidR="00AD4503" w:rsidRDefault="00AD4503" w:rsidP="00AF4670">
            <w:r>
              <w:t>“</w:t>
            </w:r>
            <w:proofErr w:type="spellStart"/>
            <w:r>
              <w:t>nonExistant</w:t>
            </w:r>
            <w:proofErr w:type="spellEnd"/>
            <w:r>
              <w:t>”</w:t>
            </w:r>
          </w:p>
        </w:tc>
        <w:tc>
          <w:tcPr>
            <w:tcW w:w="2268" w:type="dxa"/>
          </w:tcPr>
          <w:p w14:paraId="0B8EA930" w14:textId="77777777" w:rsidR="00AD4503" w:rsidRDefault="00AD4503" w:rsidP="00AF4670">
            <w:r>
              <w:t>A username which does not exist in the database</w:t>
            </w:r>
          </w:p>
        </w:tc>
        <w:tc>
          <w:tcPr>
            <w:tcW w:w="2835" w:type="dxa"/>
          </w:tcPr>
          <w:p w14:paraId="7AFD5D05" w14:textId="77777777" w:rsidR="00AD4503" w:rsidRDefault="00AD4503" w:rsidP="00AF4670">
            <w:r>
              <w:t>The user is told to enter a correct username</w:t>
            </w:r>
          </w:p>
        </w:tc>
      </w:tr>
      <w:tr w:rsidR="00AD4503" w14:paraId="2D2F9B08" w14:textId="77777777" w:rsidTr="00AF4670">
        <w:tc>
          <w:tcPr>
            <w:tcW w:w="567" w:type="dxa"/>
          </w:tcPr>
          <w:p w14:paraId="78265CF3" w14:textId="77777777" w:rsidR="00AD4503" w:rsidRDefault="00AD4503" w:rsidP="00AF4670">
            <w:r>
              <w:t>3</w:t>
            </w:r>
          </w:p>
        </w:tc>
        <w:tc>
          <w:tcPr>
            <w:tcW w:w="1560" w:type="dxa"/>
          </w:tcPr>
          <w:p w14:paraId="72C8CA90" w14:textId="77777777" w:rsidR="00AD4503" w:rsidRDefault="00AD4503" w:rsidP="00AF4670">
            <w:r>
              <w:t>password</w:t>
            </w:r>
          </w:p>
        </w:tc>
        <w:tc>
          <w:tcPr>
            <w:tcW w:w="1559" w:type="dxa"/>
          </w:tcPr>
          <w:p w14:paraId="1C0FF2EC" w14:textId="77777777" w:rsidR="00AD4503" w:rsidRDefault="00AD4503" w:rsidP="00AF4670">
            <w:r>
              <w:t>Normal</w:t>
            </w:r>
          </w:p>
        </w:tc>
        <w:tc>
          <w:tcPr>
            <w:tcW w:w="2551" w:type="dxa"/>
          </w:tcPr>
          <w:p w14:paraId="2AE6FDE9" w14:textId="77777777" w:rsidR="00AD4503" w:rsidRDefault="00AD4503" w:rsidP="00AF4670">
            <w:r>
              <w:t>“</w:t>
            </w:r>
            <w:proofErr w:type="spellStart"/>
            <w:r>
              <w:t>secretPass</w:t>
            </w:r>
            <w:proofErr w:type="spellEnd"/>
            <w:r>
              <w:t>”</w:t>
            </w:r>
          </w:p>
        </w:tc>
        <w:tc>
          <w:tcPr>
            <w:tcW w:w="2268" w:type="dxa"/>
          </w:tcPr>
          <w:p w14:paraId="7AA793A1" w14:textId="77777777" w:rsidR="00AD4503" w:rsidRDefault="00AD4503" w:rsidP="00AF4670">
            <w:r>
              <w:t>Password which matches the one stored in the database</w:t>
            </w:r>
          </w:p>
        </w:tc>
        <w:tc>
          <w:tcPr>
            <w:tcW w:w="2835" w:type="dxa"/>
          </w:tcPr>
          <w:p w14:paraId="09D78C57" w14:textId="77777777" w:rsidR="00AD4503" w:rsidRDefault="00AD4503" w:rsidP="00AF4670">
            <w:r>
              <w:t>The user is logged in (assuming the username is valid)</w:t>
            </w:r>
          </w:p>
        </w:tc>
      </w:tr>
      <w:tr w:rsidR="00AD4503" w14:paraId="462CC721" w14:textId="77777777" w:rsidTr="00AF4670">
        <w:tc>
          <w:tcPr>
            <w:tcW w:w="567" w:type="dxa"/>
          </w:tcPr>
          <w:p w14:paraId="165B48F1" w14:textId="77777777" w:rsidR="00AD4503" w:rsidRDefault="00AD4503" w:rsidP="00AF4670">
            <w:r>
              <w:t>4</w:t>
            </w:r>
          </w:p>
        </w:tc>
        <w:tc>
          <w:tcPr>
            <w:tcW w:w="1560" w:type="dxa"/>
          </w:tcPr>
          <w:p w14:paraId="470A0085" w14:textId="77777777" w:rsidR="00AD4503" w:rsidRDefault="00AD4503" w:rsidP="00AF4670">
            <w:r>
              <w:t>password</w:t>
            </w:r>
          </w:p>
        </w:tc>
        <w:tc>
          <w:tcPr>
            <w:tcW w:w="1559" w:type="dxa"/>
          </w:tcPr>
          <w:p w14:paraId="65C2C648" w14:textId="77777777" w:rsidR="00AD4503" w:rsidRDefault="00AD4503" w:rsidP="00AF4670">
            <w:r>
              <w:t>Erroneous</w:t>
            </w:r>
          </w:p>
        </w:tc>
        <w:tc>
          <w:tcPr>
            <w:tcW w:w="2551" w:type="dxa"/>
          </w:tcPr>
          <w:p w14:paraId="7C3D9B6F" w14:textId="77777777" w:rsidR="00AD4503" w:rsidRDefault="00AD4503" w:rsidP="00AF4670">
            <w:r>
              <w:t>“</w:t>
            </w:r>
            <w:proofErr w:type="spellStart"/>
            <w:r>
              <w:t>notMyPass</w:t>
            </w:r>
            <w:proofErr w:type="spellEnd"/>
            <w:r>
              <w:t>”</w:t>
            </w:r>
          </w:p>
        </w:tc>
        <w:tc>
          <w:tcPr>
            <w:tcW w:w="2268" w:type="dxa"/>
          </w:tcPr>
          <w:p w14:paraId="6280E503" w14:textId="77777777" w:rsidR="00AD4503" w:rsidRDefault="00AD4503" w:rsidP="00AF4670">
            <w:r>
              <w:t>Password which does not match the one stored in the database</w:t>
            </w:r>
          </w:p>
        </w:tc>
        <w:tc>
          <w:tcPr>
            <w:tcW w:w="2835" w:type="dxa"/>
          </w:tcPr>
          <w:p w14:paraId="05DE8F51" w14:textId="77777777" w:rsidR="00AD4503" w:rsidRDefault="00AD4503" w:rsidP="00AF4670">
            <w:r>
              <w:t>The user is asked to enter the correct password</w:t>
            </w:r>
          </w:p>
        </w:tc>
      </w:tr>
    </w:tbl>
    <w:p w14:paraId="650D00C9" w14:textId="3EE01960" w:rsidR="00137526" w:rsidRDefault="00137526" w:rsidP="00137526"/>
    <w:p w14:paraId="363A504B" w14:textId="76270D9B" w:rsidR="00AD4503" w:rsidRDefault="00AD4503" w:rsidP="00AD4503"/>
    <w:tbl>
      <w:tblPr>
        <w:tblStyle w:val="TableGrid"/>
        <w:tblW w:w="0" w:type="auto"/>
        <w:tblLook w:val="04A0" w:firstRow="1" w:lastRow="0" w:firstColumn="1" w:lastColumn="0" w:noHBand="0" w:noVBand="1"/>
      </w:tblPr>
      <w:tblGrid>
        <w:gridCol w:w="1004"/>
        <w:gridCol w:w="3581"/>
        <w:gridCol w:w="3491"/>
        <w:gridCol w:w="934"/>
      </w:tblGrid>
      <w:tr w:rsidR="00AD4503" w:rsidRPr="00C73C46" w14:paraId="2AA0BE5C" w14:textId="77777777" w:rsidTr="00AF4670">
        <w:tc>
          <w:tcPr>
            <w:tcW w:w="1004" w:type="dxa"/>
          </w:tcPr>
          <w:p w14:paraId="0B5520C0" w14:textId="77777777" w:rsidR="00AD4503" w:rsidRPr="00C73C46" w:rsidRDefault="00AD4503" w:rsidP="00AF4670">
            <w:pPr>
              <w:rPr>
                <w:b/>
                <w:bCs/>
              </w:rPr>
            </w:pPr>
            <w:r w:rsidRPr="00C73C46">
              <w:rPr>
                <w:b/>
                <w:bCs/>
              </w:rPr>
              <w:lastRenderedPageBreak/>
              <w:t>Test number</w:t>
            </w:r>
          </w:p>
        </w:tc>
        <w:tc>
          <w:tcPr>
            <w:tcW w:w="3581" w:type="dxa"/>
          </w:tcPr>
          <w:p w14:paraId="5BD60F1C" w14:textId="77777777" w:rsidR="00AD4503" w:rsidRPr="00C73C46" w:rsidRDefault="00AD4503" w:rsidP="00AF4670">
            <w:pPr>
              <w:rPr>
                <w:b/>
                <w:bCs/>
              </w:rPr>
            </w:pPr>
            <w:r w:rsidRPr="00C73C46">
              <w:rPr>
                <w:b/>
                <w:bCs/>
              </w:rPr>
              <w:t>Input</w:t>
            </w:r>
          </w:p>
        </w:tc>
        <w:tc>
          <w:tcPr>
            <w:tcW w:w="3491" w:type="dxa"/>
          </w:tcPr>
          <w:p w14:paraId="3E0E8934" w14:textId="77777777" w:rsidR="00AD4503" w:rsidRPr="00C73C46" w:rsidRDefault="00AD4503" w:rsidP="00AF4670">
            <w:pPr>
              <w:rPr>
                <w:b/>
                <w:bCs/>
              </w:rPr>
            </w:pPr>
            <w:r w:rsidRPr="00C73C46">
              <w:rPr>
                <w:b/>
                <w:bCs/>
              </w:rPr>
              <w:t>Output</w:t>
            </w:r>
          </w:p>
        </w:tc>
        <w:tc>
          <w:tcPr>
            <w:tcW w:w="934" w:type="dxa"/>
          </w:tcPr>
          <w:p w14:paraId="4EB2562C" w14:textId="77777777" w:rsidR="00AD4503" w:rsidRPr="00C73C46" w:rsidRDefault="00AD4503" w:rsidP="00AF4670">
            <w:pPr>
              <w:rPr>
                <w:b/>
                <w:bCs/>
              </w:rPr>
            </w:pPr>
            <w:r w:rsidRPr="00C73C46">
              <w:rPr>
                <w:b/>
                <w:bCs/>
              </w:rPr>
              <w:t>Passed</w:t>
            </w:r>
          </w:p>
        </w:tc>
      </w:tr>
      <w:tr w:rsidR="00AD4503" w14:paraId="356CCD16" w14:textId="77777777" w:rsidTr="00AF4670">
        <w:tc>
          <w:tcPr>
            <w:tcW w:w="1004" w:type="dxa"/>
          </w:tcPr>
          <w:p w14:paraId="73B3AA3B" w14:textId="77777777" w:rsidR="00AD4503" w:rsidRDefault="00AD4503" w:rsidP="00AF4670">
            <w:r>
              <w:t>1</w:t>
            </w:r>
          </w:p>
        </w:tc>
        <w:tc>
          <w:tcPr>
            <w:tcW w:w="3581" w:type="dxa"/>
          </w:tcPr>
          <w:p w14:paraId="4E969F54" w14:textId="1AF31007" w:rsidR="00AD4503" w:rsidRDefault="00AD4503" w:rsidP="00AF4670">
            <w:r>
              <w:t>Username and password – Figure 4.197, page 175</w:t>
            </w:r>
          </w:p>
        </w:tc>
        <w:tc>
          <w:tcPr>
            <w:tcW w:w="3491" w:type="dxa"/>
          </w:tcPr>
          <w:p w14:paraId="036B4A23" w14:textId="6337BA00" w:rsidR="00AD4503" w:rsidRDefault="00AD4503" w:rsidP="00AF4670">
            <w:r>
              <w:t>User is redirected to homepage, page 175</w:t>
            </w:r>
          </w:p>
        </w:tc>
        <w:tc>
          <w:tcPr>
            <w:tcW w:w="934" w:type="dxa"/>
          </w:tcPr>
          <w:p w14:paraId="4607D46A" w14:textId="77777777" w:rsidR="00AD4503" w:rsidRDefault="00AD4503" w:rsidP="00AF4670">
            <w:r>
              <w:t>YES</w:t>
            </w:r>
          </w:p>
        </w:tc>
      </w:tr>
      <w:tr w:rsidR="00AD4503" w14:paraId="19B1D17F" w14:textId="77777777" w:rsidTr="00AF4670">
        <w:tc>
          <w:tcPr>
            <w:tcW w:w="1004" w:type="dxa"/>
          </w:tcPr>
          <w:p w14:paraId="2A049205" w14:textId="77777777" w:rsidR="00AD4503" w:rsidRDefault="00AD4503" w:rsidP="00AF4670">
            <w:r>
              <w:t>2</w:t>
            </w:r>
          </w:p>
        </w:tc>
        <w:tc>
          <w:tcPr>
            <w:tcW w:w="3581" w:type="dxa"/>
          </w:tcPr>
          <w:p w14:paraId="0C62992B" w14:textId="501F0D39" w:rsidR="00AD4503" w:rsidRDefault="00AD4503" w:rsidP="00AF4670">
            <w:r>
              <w:t>Username and password – Figure 4.198, page 175</w:t>
            </w:r>
          </w:p>
        </w:tc>
        <w:tc>
          <w:tcPr>
            <w:tcW w:w="3491" w:type="dxa"/>
          </w:tcPr>
          <w:p w14:paraId="3D9AC7CF" w14:textId="0999EE69" w:rsidR="00AD4503" w:rsidRDefault="00AD4503" w:rsidP="00AF4670">
            <w:r>
              <w:t>Error message – Figure 4.198, page 175</w:t>
            </w:r>
          </w:p>
        </w:tc>
        <w:tc>
          <w:tcPr>
            <w:tcW w:w="934" w:type="dxa"/>
          </w:tcPr>
          <w:p w14:paraId="75F02B16" w14:textId="77777777" w:rsidR="00AD4503" w:rsidRDefault="00AD4503" w:rsidP="00AF4670">
            <w:r>
              <w:t>YES</w:t>
            </w:r>
          </w:p>
        </w:tc>
      </w:tr>
      <w:tr w:rsidR="00AD4503" w14:paraId="5CC3C562" w14:textId="77777777" w:rsidTr="00AF4670">
        <w:tc>
          <w:tcPr>
            <w:tcW w:w="1004" w:type="dxa"/>
          </w:tcPr>
          <w:p w14:paraId="55BEBB32" w14:textId="77777777" w:rsidR="00AD4503" w:rsidRDefault="00AD4503" w:rsidP="00AF4670">
            <w:r>
              <w:t>3</w:t>
            </w:r>
          </w:p>
        </w:tc>
        <w:tc>
          <w:tcPr>
            <w:tcW w:w="3581" w:type="dxa"/>
          </w:tcPr>
          <w:p w14:paraId="112040A3" w14:textId="1C2339DE" w:rsidR="00AD4503" w:rsidRDefault="00AD4503" w:rsidP="00AF4670">
            <w:r>
              <w:t>Username and password – Figure 4.197, page 175</w:t>
            </w:r>
          </w:p>
        </w:tc>
        <w:tc>
          <w:tcPr>
            <w:tcW w:w="3491" w:type="dxa"/>
          </w:tcPr>
          <w:p w14:paraId="1D5C6E08" w14:textId="32015780" w:rsidR="00AD4503" w:rsidRDefault="00AD4503" w:rsidP="00AF4670">
            <w:r>
              <w:t>User is redirected to homepage, page 175</w:t>
            </w:r>
          </w:p>
        </w:tc>
        <w:tc>
          <w:tcPr>
            <w:tcW w:w="934" w:type="dxa"/>
          </w:tcPr>
          <w:p w14:paraId="7DF5E0F3" w14:textId="77777777" w:rsidR="00AD4503" w:rsidRDefault="00AD4503" w:rsidP="00AF4670">
            <w:r>
              <w:t>YES</w:t>
            </w:r>
          </w:p>
        </w:tc>
      </w:tr>
      <w:tr w:rsidR="00AD4503" w14:paraId="2D61CE9C" w14:textId="77777777" w:rsidTr="00AF4670">
        <w:tc>
          <w:tcPr>
            <w:tcW w:w="1004" w:type="dxa"/>
          </w:tcPr>
          <w:p w14:paraId="5D782B39" w14:textId="77777777" w:rsidR="00AD4503" w:rsidRDefault="00AD4503" w:rsidP="00AF4670">
            <w:r>
              <w:t>4</w:t>
            </w:r>
          </w:p>
        </w:tc>
        <w:tc>
          <w:tcPr>
            <w:tcW w:w="3581" w:type="dxa"/>
          </w:tcPr>
          <w:p w14:paraId="661F15C0" w14:textId="04B18288" w:rsidR="00AD4503" w:rsidRDefault="00AD4503" w:rsidP="00AF4670">
            <w:r>
              <w:t>Username and password – Figure 4.199, page 175</w:t>
            </w:r>
          </w:p>
        </w:tc>
        <w:tc>
          <w:tcPr>
            <w:tcW w:w="3491" w:type="dxa"/>
          </w:tcPr>
          <w:p w14:paraId="5192641B" w14:textId="207CA1FD" w:rsidR="00AD4503" w:rsidRDefault="00AD4503" w:rsidP="00AF4670">
            <w:r>
              <w:t>Error message – Figure 4.199, page 175</w:t>
            </w:r>
          </w:p>
        </w:tc>
        <w:tc>
          <w:tcPr>
            <w:tcW w:w="934" w:type="dxa"/>
          </w:tcPr>
          <w:p w14:paraId="78173539" w14:textId="77777777" w:rsidR="00AD4503" w:rsidRDefault="00AD4503" w:rsidP="00AF4670">
            <w:r>
              <w:t>YES</w:t>
            </w:r>
          </w:p>
        </w:tc>
      </w:tr>
    </w:tbl>
    <w:p w14:paraId="194769D5" w14:textId="17C45581" w:rsidR="00AD4503" w:rsidRDefault="00AD4503" w:rsidP="00AD4503"/>
    <w:p w14:paraId="424C8CCE" w14:textId="273904B0" w:rsidR="00C271F3" w:rsidRDefault="00C271F3" w:rsidP="00C271F3">
      <w:pPr>
        <w:pStyle w:val="Heading3"/>
      </w:pPr>
      <w:bookmarkStart w:id="108" w:name="_Toc100002690"/>
      <w:r>
        <w:t>Premium account function (</w:t>
      </w:r>
      <w:r w:rsidR="004C519E">
        <w:t>frontend</w:t>
      </w:r>
      <w:r>
        <w:t>)</w:t>
      </w:r>
      <w:bookmarkEnd w:id="108"/>
    </w:p>
    <w:p w14:paraId="0DC29DAB" w14:textId="77777777" w:rsidR="00C271F3" w:rsidRDefault="00C271F3" w:rsidP="00C271F3"/>
    <w:tbl>
      <w:tblPr>
        <w:tblStyle w:val="TableGrid"/>
        <w:tblW w:w="11199" w:type="dxa"/>
        <w:tblInd w:w="-1139" w:type="dxa"/>
        <w:tblLayout w:type="fixed"/>
        <w:tblLook w:val="04A0" w:firstRow="1" w:lastRow="0" w:firstColumn="1" w:lastColumn="0" w:noHBand="0" w:noVBand="1"/>
      </w:tblPr>
      <w:tblGrid>
        <w:gridCol w:w="567"/>
        <w:gridCol w:w="1560"/>
        <w:gridCol w:w="1701"/>
        <w:gridCol w:w="1842"/>
        <w:gridCol w:w="2694"/>
        <w:gridCol w:w="2835"/>
      </w:tblGrid>
      <w:tr w:rsidR="00C271F3" w:rsidRPr="00A134A6" w14:paraId="4841A8BD" w14:textId="77777777" w:rsidTr="00AF4670">
        <w:tc>
          <w:tcPr>
            <w:tcW w:w="567" w:type="dxa"/>
          </w:tcPr>
          <w:p w14:paraId="7E2772FF" w14:textId="77777777" w:rsidR="00C271F3" w:rsidRPr="00A134A6" w:rsidRDefault="00C271F3" w:rsidP="00AF4670">
            <w:pPr>
              <w:rPr>
                <w:b/>
                <w:bCs/>
              </w:rPr>
            </w:pPr>
            <w:r>
              <w:rPr>
                <w:b/>
                <w:bCs/>
              </w:rPr>
              <w:t>NO</w:t>
            </w:r>
          </w:p>
        </w:tc>
        <w:tc>
          <w:tcPr>
            <w:tcW w:w="1560" w:type="dxa"/>
          </w:tcPr>
          <w:p w14:paraId="4A73A496" w14:textId="77777777" w:rsidR="00C271F3" w:rsidRPr="00A134A6" w:rsidRDefault="00C271F3" w:rsidP="00AF4670">
            <w:pPr>
              <w:rPr>
                <w:b/>
                <w:bCs/>
              </w:rPr>
            </w:pPr>
            <w:r w:rsidRPr="00A134A6">
              <w:rPr>
                <w:b/>
                <w:bCs/>
              </w:rPr>
              <w:t>Variable</w:t>
            </w:r>
          </w:p>
        </w:tc>
        <w:tc>
          <w:tcPr>
            <w:tcW w:w="1701" w:type="dxa"/>
          </w:tcPr>
          <w:p w14:paraId="517DE363" w14:textId="77777777" w:rsidR="00C271F3" w:rsidRPr="00A134A6" w:rsidRDefault="00C271F3" w:rsidP="00AF4670">
            <w:pPr>
              <w:rPr>
                <w:b/>
                <w:bCs/>
              </w:rPr>
            </w:pPr>
            <w:r w:rsidRPr="00A134A6">
              <w:rPr>
                <w:b/>
                <w:bCs/>
              </w:rPr>
              <w:t>Test data type</w:t>
            </w:r>
          </w:p>
        </w:tc>
        <w:tc>
          <w:tcPr>
            <w:tcW w:w="1842" w:type="dxa"/>
          </w:tcPr>
          <w:p w14:paraId="65891F16" w14:textId="77777777" w:rsidR="00C271F3" w:rsidRPr="00A134A6" w:rsidRDefault="00C271F3" w:rsidP="00AF4670">
            <w:pPr>
              <w:rPr>
                <w:b/>
                <w:bCs/>
              </w:rPr>
            </w:pPr>
            <w:r w:rsidRPr="00A134A6">
              <w:rPr>
                <w:b/>
                <w:bCs/>
              </w:rPr>
              <w:t>Value</w:t>
            </w:r>
          </w:p>
        </w:tc>
        <w:tc>
          <w:tcPr>
            <w:tcW w:w="2694" w:type="dxa"/>
          </w:tcPr>
          <w:p w14:paraId="587A6BD4" w14:textId="77777777" w:rsidR="00C271F3" w:rsidRPr="00A134A6" w:rsidRDefault="00C271F3" w:rsidP="00AF4670">
            <w:pPr>
              <w:rPr>
                <w:b/>
                <w:bCs/>
              </w:rPr>
            </w:pPr>
            <w:r>
              <w:rPr>
                <w:b/>
                <w:bCs/>
              </w:rPr>
              <w:t>Explanation</w:t>
            </w:r>
          </w:p>
        </w:tc>
        <w:tc>
          <w:tcPr>
            <w:tcW w:w="2835" w:type="dxa"/>
          </w:tcPr>
          <w:p w14:paraId="6B877FE0" w14:textId="77777777" w:rsidR="00C271F3" w:rsidRPr="00A134A6" w:rsidRDefault="00C271F3" w:rsidP="00AF4670">
            <w:pPr>
              <w:rPr>
                <w:b/>
                <w:bCs/>
              </w:rPr>
            </w:pPr>
            <w:r w:rsidRPr="00A134A6">
              <w:rPr>
                <w:b/>
                <w:bCs/>
              </w:rPr>
              <w:t>Expected result</w:t>
            </w:r>
          </w:p>
        </w:tc>
      </w:tr>
      <w:tr w:rsidR="00C271F3" w14:paraId="3375AFDA" w14:textId="77777777" w:rsidTr="00AF4670">
        <w:tc>
          <w:tcPr>
            <w:tcW w:w="567" w:type="dxa"/>
          </w:tcPr>
          <w:p w14:paraId="19F337F3" w14:textId="77777777" w:rsidR="00C271F3" w:rsidRDefault="00C271F3" w:rsidP="00AF4670">
            <w:r>
              <w:t>1</w:t>
            </w:r>
          </w:p>
        </w:tc>
        <w:tc>
          <w:tcPr>
            <w:tcW w:w="1560" w:type="dxa"/>
          </w:tcPr>
          <w:p w14:paraId="22B61E3A" w14:textId="77777777" w:rsidR="00C271F3" w:rsidRDefault="00C271F3" w:rsidP="00AF4670">
            <w:proofErr w:type="spellStart"/>
            <w:r>
              <w:t>access_code</w:t>
            </w:r>
            <w:proofErr w:type="spellEnd"/>
          </w:p>
        </w:tc>
        <w:tc>
          <w:tcPr>
            <w:tcW w:w="1701" w:type="dxa"/>
          </w:tcPr>
          <w:p w14:paraId="3FB24C58" w14:textId="77777777" w:rsidR="00C271F3" w:rsidRDefault="00C271F3" w:rsidP="00AF4670">
            <w:r>
              <w:t>Normal</w:t>
            </w:r>
          </w:p>
        </w:tc>
        <w:tc>
          <w:tcPr>
            <w:tcW w:w="1842" w:type="dxa"/>
          </w:tcPr>
          <w:p w14:paraId="3627AB6E" w14:textId="77777777" w:rsidR="00C271F3" w:rsidRDefault="00C271F3" w:rsidP="00AF4670">
            <w:r>
              <w:t>“</w:t>
            </w:r>
            <w:proofErr w:type="spellStart"/>
            <w:r>
              <w:t>correctCode</w:t>
            </w:r>
            <w:proofErr w:type="spellEnd"/>
            <w:r>
              <w:t>”</w:t>
            </w:r>
          </w:p>
        </w:tc>
        <w:tc>
          <w:tcPr>
            <w:tcW w:w="2694" w:type="dxa"/>
          </w:tcPr>
          <w:p w14:paraId="2AE85E2C" w14:textId="77777777" w:rsidR="00C271F3" w:rsidRDefault="00C271F3" w:rsidP="00AF4670">
            <w:r>
              <w:t>code which matches the one stored in the database</w:t>
            </w:r>
          </w:p>
        </w:tc>
        <w:tc>
          <w:tcPr>
            <w:tcW w:w="2835" w:type="dxa"/>
          </w:tcPr>
          <w:p w14:paraId="2F719534" w14:textId="77777777" w:rsidR="00C271F3" w:rsidRDefault="00C271F3" w:rsidP="00AF4670">
            <w:r>
              <w:t>The user obtains a premium account (</w:t>
            </w:r>
            <w:r>
              <w:rPr>
                <w:i/>
                <w:iCs/>
              </w:rPr>
              <w:t xml:space="preserve">status </w:t>
            </w:r>
            <w:r>
              <w:t>attribute in Users table is updated for the corresponding record)</w:t>
            </w:r>
          </w:p>
        </w:tc>
      </w:tr>
      <w:tr w:rsidR="00C271F3" w14:paraId="1D3CDD34" w14:textId="77777777" w:rsidTr="00AF4670">
        <w:tc>
          <w:tcPr>
            <w:tcW w:w="567" w:type="dxa"/>
          </w:tcPr>
          <w:p w14:paraId="44E80E5E" w14:textId="77777777" w:rsidR="00C271F3" w:rsidRDefault="00C271F3" w:rsidP="00AF4670">
            <w:r>
              <w:t>2</w:t>
            </w:r>
          </w:p>
        </w:tc>
        <w:tc>
          <w:tcPr>
            <w:tcW w:w="1560" w:type="dxa"/>
          </w:tcPr>
          <w:p w14:paraId="157C13A1" w14:textId="277960EB" w:rsidR="00C271F3" w:rsidRDefault="004C519E" w:rsidP="00AF4670">
            <w:proofErr w:type="spellStart"/>
            <w:r>
              <w:t>a</w:t>
            </w:r>
            <w:r w:rsidR="00C271F3">
              <w:t>ccess_code</w:t>
            </w:r>
            <w:proofErr w:type="spellEnd"/>
          </w:p>
        </w:tc>
        <w:tc>
          <w:tcPr>
            <w:tcW w:w="1701" w:type="dxa"/>
          </w:tcPr>
          <w:p w14:paraId="5409B50B" w14:textId="77777777" w:rsidR="00C271F3" w:rsidRDefault="00C271F3" w:rsidP="00AF4670">
            <w:r>
              <w:t>Normal</w:t>
            </w:r>
          </w:p>
        </w:tc>
        <w:tc>
          <w:tcPr>
            <w:tcW w:w="1842" w:type="dxa"/>
          </w:tcPr>
          <w:p w14:paraId="1373519F" w14:textId="77777777" w:rsidR="00C271F3" w:rsidRDefault="00C271F3" w:rsidP="00AF4670">
            <w:r>
              <w:t>“</w:t>
            </w:r>
            <w:proofErr w:type="spellStart"/>
            <w:r>
              <w:t>incorrectCode</w:t>
            </w:r>
            <w:proofErr w:type="spellEnd"/>
            <w:r>
              <w:t>”</w:t>
            </w:r>
          </w:p>
        </w:tc>
        <w:tc>
          <w:tcPr>
            <w:tcW w:w="2694" w:type="dxa"/>
          </w:tcPr>
          <w:p w14:paraId="4A0F0672" w14:textId="77777777" w:rsidR="00C271F3" w:rsidRDefault="00C271F3" w:rsidP="00AF4670">
            <w:r>
              <w:t>code which does not match the one stored in the database</w:t>
            </w:r>
          </w:p>
        </w:tc>
        <w:tc>
          <w:tcPr>
            <w:tcW w:w="2835" w:type="dxa"/>
          </w:tcPr>
          <w:p w14:paraId="3D771A68" w14:textId="77777777" w:rsidR="00C271F3" w:rsidRDefault="00C271F3" w:rsidP="00AF4670">
            <w:r>
              <w:t>The user is asked to enter the correct access code</w:t>
            </w:r>
          </w:p>
        </w:tc>
      </w:tr>
    </w:tbl>
    <w:p w14:paraId="62110729" w14:textId="1D2DF1F6" w:rsidR="00C271F3" w:rsidRDefault="00C271F3" w:rsidP="00AD4503"/>
    <w:tbl>
      <w:tblPr>
        <w:tblStyle w:val="TableGrid"/>
        <w:tblW w:w="0" w:type="auto"/>
        <w:tblLook w:val="04A0" w:firstRow="1" w:lastRow="0" w:firstColumn="1" w:lastColumn="0" w:noHBand="0" w:noVBand="1"/>
      </w:tblPr>
      <w:tblGrid>
        <w:gridCol w:w="1004"/>
        <w:gridCol w:w="3507"/>
        <w:gridCol w:w="3564"/>
        <w:gridCol w:w="935"/>
      </w:tblGrid>
      <w:tr w:rsidR="00C271F3" w14:paraId="6EE4AD14" w14:textId="77777777" w:rsidTr="00C271F3">
        <w:tc>
          <w:tcPr>
            <w:tcW w:w="1004" w:type="dxa"/>
          </w:tcPr>
          <w:p w14:paraId="7B42D0FD" w14:textId="77777777" w:rsidR="00C271F3" w:rsidRPr="00E40878" w:rsidRDefault="00C271F3" w:rsidP="00AF4670">
            <w:pPr>
              <w:rPr>
                <w:b/>
                <w:bCs/>
              </w:rPr>
            </w:pPr>
            <w:r w:rsidRPr="00E40878">
              <w:rPr>
                <w:b/>
                <w:bCs/>
              </w:rPr>
              <w:t>Test number</w:t>
            </w:r>
          </w:p>
        </w:tc>
        <w:tc>
          <w:tcPr>
            <w:tcW w:w="3507" w:type="dxa"/>
          </w:tcPr>
          <w:p w14:paraId="4D588294" w14:textId="77777777" w:rsidR="00C271F3" w:rsidRPr="00E40878" w:rsidRDefault="00C271F3" w:rsidP="00AF4670">
            <w:pPr>
              <w:rPr>
                <w:b/>
                <w:bCs/>
              </w:rPr>
            </w:pPr>
            <w:r w:rsidRPr="00E40878">
              <w:rPr>
                <w:b/>
                <w:bCs/>
              </w:rPr>
              <w:t>Input</w:t>
            </w:r>
          </w:p>
        </w:tc>
        <w:tc>
          <w:tcPr>
            <w:tcW w:w="3564" w:type="dxa"/>
          </w:tcPr>
          <w:p w14:paraId="57964D98" w14:textId="77777777" w:rsidR="00C271F3" w:rsidRPr="00E40878" w:rsidRDefault="00C271F3" w:rsidP="00AF4670">
            <w:pPr>
              <w:rPr>
                <w:b/>
                <w:bCs/>
              </w:rPr>
            </w:pPr>
            <w:r w:rsidRPr="00E40878">
              <w:rPr>
                <w:b/>
                <w:bCs/>
              </w:rPr>
              <w:t>Output</w:t>
            </w:r>
          </w:p>
        </w:tc>
        <w:tc>
          <w:tcPr>
            <w:tcW w:w="935" w:type="dxa"/>
          </w:tcPr>
          <w:p w14:paraId="3C2B944A" w14:textId="77777777" w:rsidR="00C271F3" w:rsidRPr="00E40878" w:rsidRDefault="00C271F3" w:rsidP="00AF4670">
            <w:pPr>
              <w:rPr>
                <w:b/>
                <w:bCs/>
              </w:rPr>
            </w:pPr>
            <w:r w:rsidRPr="00E40878">
              <w:rPr>
                <w:b/>
                <w:bCs/>
              </w:rPr>
              <w:t>Passed</w:t>
            </w:r>
          </w:p>
        </w:tc>
      </w:tr>
      <w:tr w:rsidR="00C271F3" w14:paraId="71CE77E4" w14:textId="77777777" w:rsidTr="00C271F3">
        <w:tc>
          <w:tcPr>
            <w:tcW w:w="1004" w:type="dxa"/>
          </w:tcPr>
          <w:p w14:paraId="55D0BC12" w14:textId="36F31B94" w:rsidR="00C271F3" w:rsidRDefault="00C271F3" w:rsidP="00C271F3">
            <w:r>
              <w:t>1</w:t>
            </w:r>
          </w:p>
        </w:tc>
        <w:tc>
          <w:tcPr>
            <w:tcW w:w="3507" w:type="dxa"/>
          </w:tcPr>
          <w:p w14:paraId="43CBD648" w14:textId="1B513E12" w:rsidR="00C271F3" w:rsidRDefault="00C271F3" w:rsidP="00C271F3">
            <w:r>
              <w:t>Access code – Figure 4.207, page 180</w:t>
            </w:r>
          </w:p>
        </w:tc>
        <w:tc>
          <w:tcPr>
            <w:tcW w:w="3564" w:type="dxa"/>
          </w:tcPr>
          <w:p w14:paraId="7DE85687" w14:textId="26F5F034" w:rsidR="00C271F3" w:rsidRDefault="00C271F3" w:rsidP="00C271F3">
            <w:r>
              <w:t>Confirmation message – Figure 4.207, page 180; database record – Figure 4.208, page 181</w:t>
            </w:r>
          </w:p>
        </w:tc>
        <w:tc>
          <w:tcPr>
            <w:tcW w:w="935" w:type="dxa"/>
          </w:tcPr>
          <w:p w14:paraId="554C7918" w14:textId="7A626EA7" w:rsidR="00C271F3" w:rsidRDefault="00C271F3" w:rsidP="00C271F3">
            <w:r>
              <w:t>YES</w:t>
            </w:r>
          </w:p>
        </w:tc>
      </w:tr>
      <w:tr w:rsidR="00C271F3" w14:paraId="26C5D1FF" w14:textId="77777777" w:rsidTr="00C271F3">
        <w:tc>
          <w:tcPr>
            <w:tcW w:w="1004" w:type="dxa"/>
          </w:tcPr>
          <w:p w14:paraId="18DA4E6E" w14:textId="77777777" w:rsidR="00C271F3" w:rsidRDefault="00C271F3" w:rsidP="00AF4670">
            <w:r>
              <w:t>2</w:t>
            </w:r>
          </w:p>
        </w:tc>
        <w:tc>
          <w:tcPr>
            <w:tcW w:w="3507" w:type="dxa"/>
          </w:tcPr>
          <w:p w14:paraId="09FF9B52" w14:textId="6793A48A" w:rsidR="00C271F3" w:rsidRDefault="00C271F3" w:rsidP="00AF4670">
            <w:r>
              <w:t>Access code – Figure 4.210, page 181</w:t>
            </w:r>
          </w:p>
        </w:tc>
        <w:tc>
          <w:tcPr>
            <w:tcW w:w="3564" w:type="dxa"/>
          </w:tcPr>
          <w:p w14:paraId="2DF64599" w14:textId="63217C52" w:rsidR="00C271F3" w:rsidRDefault="00C271F3" w:rsidP="00AF4670">
            <w:r>
              <w:t>Error message – Figure 4.210, page 181</w:t>
            </w:r>
          </w:p>
        </w:tc>
        <w:tc>
          <w:tcPr>
            <w:tcW w:w="935" w:type="dxa"/>
          </w:tcPr>
          <w:p w14:paraId="5BD8C9E2" w14:textId="77777777" w:rsidR="00C271F3" w:rsidRDefault="00C271F3" w:rsidP="00AF4670">
            <w:r>
              <w:t>YES</w:t>
            </w:r>
          </w:p>
        </w:tc>
      </w:tr>
    </w:tbl>
    <w:p w14:paraId="390D3D49" w14:textId="58ADCEEA" w:rsidR="00C271F3" w:rsidRDefault="00C271F3" w:rsidP="00C271F3"/>
    <w:p w14:paraId="3D200805" w14:textId="23FD2A8B" w:rsidR="004C519E" w:rsidRDefault="004C519E" w:rsidP="004C519E">
      <w:pPr>
        <w:pStyle w:val="Heading3"/>
      </w:pPr>
      <w:bookmarkStart w:id="109" w:name="_Toc100002691"/>
      <w:r>
        <w:t>Set default search parameters function (frontend)</w:t>
      </w:r>
      <w:bookmarkEnd w:id="109"/>
    </w:p>
    <w:p w14:paraId="10E08003" w14:textId="77777777" w:rsidR="004C519E" w:rsidRDefault="004C519E" w:rsidP="004C519E"/>
    <w:tbl>
      <w:tblPr>
        <w:tblStyle w:val="TableGrid"/>
        <w:tblW w:w="11199" w:type="dxa"/>
        <w:tblInd w:w="-1139" w:type="dxa"/>
        <w:tblLayout w:type="fixed"/>
        <w:tblLook w:val="04A0" w:firstRow="1" w:lastRow="0" w:firstColumn="1" w:lastColumn="0" w:noHBand="0" w:noVBand="1"/>
      </w:tblPr>
      <w:tblGrid>
        <w:gridCol w:w="567"/>
        <w:gridCol w:w="1843"/>
        <w:gridCol w:w="1701"/>
        <w:gridCol w:w="1701"/>
        <w:gridCol w:w="2410"/>
        <w:gridCol w:w="2977"/>
      </w:tblGrid>
      <w:tr w:rsidR="004C519E" w:rsidRPr="00A134A6" w14:paraId="4D04CBF4" w14:textId="77777777" w:rsidTr="00AF4670">
        <w:tc>
          <w:tcPr>
            <w:tcW w:w="567" w:type="dxa"/>
          </w:tcPr>
          <w:p w14:paraId="0F9B9E8D" w14:textId="77777777" w:rsidR="004C519E" w:rsidRPr="00A134A6" w:rsidRDefault="004C519E" w:rsidP="00AF4670">
            <w:pPr>
              <w:rPr>
                <w:b/>
                <w:bCs/>
              </w:rPr>
            </w:pPr>
            <w:r>
              <w:rPr>
                <w:b/>
                <w:bCs/>
              </w:rPr>
              <w:t>NO</w:t>
            </w:r>
          </w:p>
        </w:tc>
        <w:tc>
          <w:tcPr>
            <w:tcW w:w="1843" w:type="dxa"/>
          </w:tcPr>
          <w:p w14:paraId="601E482F" w14:textId="77777777" w:rsidR="004C519E" w:rsidRPr="00A134A6" w:rsidRDefault="004C519E" w:rsidP="00AF4670">
            <w:pPr>
              <w:rPr>
                <w:b/>
                <w:bCs/>
              </w:rPr>
            </w:pPr>
            <w:r w:rsidRPr="00A134A6">
              <w:rPr>
                <w:b/>
                <w:bCs/>
              </w:rPr>
              <w:t>Variable</w:t>
            </w:r>
          </w:p>
        </w:tc>
        <w:tc>
          <w:tcPr>
            <w:tcW w:w="1701" w:type="dxa"/>
          </w:tcPr>
          <w:p w14:paraId="04C41F6D" w14:textId="77777777" w:rsidR="004C519E" w:rsidRPr="00A134A6" w:rsidRDefault="004C519E" w:rsidP="00AF4670">
            <w:pPr>
              <w:rPr>
                <w:b/>
                <w:bCs/>
              </w:rPr>
            </w:pPr>
            <w:r w:rsidRPr="00A134A6">
              <w:rPr>
                <w:b/>
                <w:bCs/>
              </w:rPr>
              <w:t>Test data type</w:t>
            </w:r>
          </w:p>
        </w:tc>
        <w:tc>
          <w:tcPr>
            <w:tcW w:w="1701" w:type="dxa"/>
          </w:tcPr>
          <w:p w14:paraId="72F63EBC" w14:textId="77777777" w:rsidR="004C519E" w:rsidRPr="00A134A6" w:rsidRDefault="004C519E" w:rsidP="00AF4670">
            <w:pPr>
              <w:rPr>
                <w:b/>
                <w:bCs/>
              </w:rPr>
            </w:pPr>
            <w:r w:rsidRPr="00A134A6">
              <w:rPr>
                <w:b/>
                <w:bCs/>
              </w:rPr>
              <w:t>Value</w:t>
            </w:r>
          </w:p>
        </w:tc>
        <w:tc>
          <w:tcPr>
            <w:tcW w:w="2410" w:type="dxa"/>
          </w:tcPr>
          <w:p w14:paraId="6BD19D98" w14:textId="77777777" w:rsidR="004C519E" w:rsidRPr="00A134A6" w:rsidRDefault="004C519E" w:rsidP="00AF4670">
            <w:pPr>
              <w:rPr>
                <w:b/>
                <w:bCs/>
              </w:rPr>
            </w:pPr>
            <w:r>
              <w:rPr>
                <w:b/>
                <w:bCs/>
              </w:rPr>
              <w:t>Explanation</w:t>
            </w:r>
          </w:p>
        </w:tc>
        <w:tc>
          <w:tcPr>
            <w:tcW w:w="2977" w:type="dxa"/>
          </w:tcPr>
          <w:p w14:paraId="6397AE40" w14:textId="77777777" w:rsidR="004C519E" w:rsidRPr="00A134A6" w:rsidRDefault="004C519E" w:rsidP="00AF4670">
            <w:pPr>
              <w:rPr>
                <w:b/>
                <w:bCs/>
              </w:rPr>
            </w:pPr>
            <w:r w:rsidRPr="00A134A6">
              <w:rPr>
                <w:b/>
                <w:bCs/>
              </w:rPr>
              <w:t>Expected result</w:t>
            </w:r>
          </w:p>
        </w:tc>
      </w:tr>
      <w:tr w:rsidR="004C519E" w14:paraId="17825176" w14:textId="77777777" w:rsidTr="00AF4670">
        <w:tc>
          <w:tcPr>
            <w:tcW w:w="567" w:type="dxa"/>
          </w:tcPr>
          <w:p w14:paraId="4C112F66" w14:textId="77777777" w:rsidR="004C519E" w:rsidRDefault="004C519E" w:rsidP="00AF4670">
            <w:r>
              <w:t>1</w:t>
            </w:r>
          </w:p>
        </w:tc>
        <w:tc>
          <w:tcPr>
            <w:tcW w:w="1843" w:type="dxa"/>
          </w:tcPr>
          <w:p w14:paraId="4A543B23" w14:textId="77777777" w:rsidR="004C519E" w:rsidRDefault="004C519E" w:rsidP="00AF4670">
            <w:proofErr w:type="spellStart"/>
            <w:r>
              <w:t>start_date</w:t>
            </w:r>
            <w:proofErr w:type="spellEnd"/>
            <w:r>
              <w:t xml:space="preserve"> and </w:t>
            </w:r>
            <w:proofErr w:type="spellStart"/>
            <w:r>
              <w:t>end_date</w:t>
            </w:r>
            <w:proofErr w:type="spellEnd"/>
          </w:p>
        </w:tc>
        <w:tc>
          <w:tcPr>
            <w:tcW w:w="1701" w:type="dxa"/>
          </w:tcPr>
          <w:p w14:paraId="1C6D9AD0" w14:textId="77777777" w:rsidR="004C519E" w:rsidRDefault="004C519E" w:rsidP="00AF4670">
            <w:r>
              <w:t>Normal</w:t>
            </w:r>
          </w:p>
        </w:tc>
        <w:tc>
          <w:tcPr>
            <w:tcW w:w="1701" w:type="dxa"/>
          </w:tcPr>
          <w:p w14:paraId="33D8E306" w14:textId="77777777" w:rsidR="004C519E" w:rsidRDefault="004C519E" w:rsidP="00AF4670">
            <w:r>
              <w:t>01/01/20 and 01/01/21</w:t>
            </w:r>
          </w:p>
        </w:tc>
        <w:tc>
          <w:tcPr>
            <w:tcW w:w="2410" w:type="dxa"/>
          </w:tcPr>
          <w:p w14:paraId="228A1F45" w14:textId="77777777" w:rsidR="004C519E" w:rsidRDefault="004C519E" w:rsidP="00AF4670">
            <w:r>
              <w:t>Two valid dates, where they are after 21/03/06 and 22/03/06 respectively</w:t>
            </w:r>
          </w:p>
        </w:tc>
        <w:tc>
          <w:tcPr>
            <w:tcW w:w="2977" w:type="dxa"/>
          </w:tcPr>
          <w:p w14:paraId="27DE557D" w14:textId="77777777" w:rsidR="004C519E" w:rsidRDefault="004C519E" w:rsidP="00AF4670">
            <w:r>
              <w:t>The default search parameters are stored in the database</w:t>
            </w:r>
          </w:p>
        </w:tc>
      </w:tr>
      <w:tr w:rsidR="004C519E" w14:paraId="0052B1A8" w14:textId="77777777" w:rsidTr="00AF4670">
        <w:tc>
          <w:tcPr>
            <w:tcW w:w="567" w:type="dxa"/>
          </w:tcPr>
          <w:p w14:paraId="7D7BE66B" w14:textId="77777777" w:rsidR="004C519E" w:rsidRDefault="004C519E" w:rsidP="00AF4670">
            <w:r>
              <w:t>2</w:t>
            </w:r>
          </w:p>
        </w:tc>
        <w:tc>
          <w:tcPr>
            <w:tcW w:w="1843" w:type="dxa"/>
          </w:tcPr>
          <w:p w14:paraId="15438CD0" w14:textId="77777777" w:rsidR="004C519E" w:rsidRDefault="004C519E" w:rsidP="00AF4670">
            <w:proofErr w:type="spellStart"/>
            <w:r>
              <w:t>start_date</w:t>
            </w:r>
            <w:proofErr w:type="spellEnd"/>
            <w:r>
              <w:t xml:space="preserve"> and </w:t>
            </w:r>
            <w:proofErr w:type="spellStart"/>
            <w:r>
              <w:t>end_date</w:t>
            </w:r>
            <w:proofErr w:type="spellEnd"/>
          </w:p>
        </w:tc>
        <w:tc>
          <w:tcPr>
            <w:tcW w:w="1701" w:type="dxa"/>
          </w:tcPr>
          <w:p w14:paraId="5B7DB771" w14:textId="77777777" w:rsidR="004C519E" w:rsidRDefault="004C519E" w:rsidP="00AF4670">
            <w:r>
              <w:t>Erroneous</w:t>
            </w:r>
          </w:p>
        </w:tc>
        <w:tc>
          <w:tcPr>
            <w:tcW w:w="1701" w:type="dxa"/>
          </w:tcPr>
          <w:p w14:paraId="00F34684" w14:textId="77777777" w:rsidR="004C519E" w:rsidRDefault="004C519E" w:rsidP="00AF4670">
            <w:r>
              <w:t>05/09/09 and “Tuesday”</w:t>
            </w:r>
          </w:p>
        </w:tc>
        <w:tc>
          <w:tcPr>
            <w:tcW w:w="2410" w:type="dxa"/>
          </w:tcPr>
          <w:p w14:paraId="0FE4EEFA" w14:textId="77777777" w:rsidR="004C519E" w:rsidRDefault="004C519E" w:rsidP="00AF4670">
            <w:r>
              <w:t>One of the variables is a string, not a date</w:t>
            </w:r>
          </w:p>
        </w:tc>
        <w:tc>
          <w:tcPr>
            <w:tcW w:w="2977" w:type="dxa"/>
          </w:tcPr>
          <w:p w14:paraId="5CB0A910" w14:textId="77777777" w:rsidR="004C519E" w:rsidRDefault="004C519E" w:rsidP="00AF4670">
            <w:r>
              <w:t>The user is asked to enter two valid dates</w:t>
            </w:r>
          </w:p>
        </w:tc>
      </w:tr>
      <w:tr w:rsidR="004C519E" w14:paraId="533FF8C2" w14:textId="77777777" w:rsidTr="00AF4670">
        <w:tc>
          <w:tcPr>
            <w:tcW w:w="567" w:type="dxa"/>
          </w:tcPr>
          <w:p w14:paraId="7F7625F0" w14:textId="77777777" w:rsidR="004C519E" w:rsidRDefault="004C519E" w:rsidP="00AF4670">
            <w:r>
              <w:t>3</w:t>
            </w:r>
          </w:p>
        </w:tc>
        <w:tc>
          <w:tcPr>
            <w:tcW w:w="1843" w:type="dxa"/>
          </w:tcPr>
          <w:p w14:paraId="729A52F6" w14:textId="77777777" w:rsidR="004C519E" w:rsidRDefault="004C519E" w:rsidP="00AF4670">
            <w:proofErr w:type="spellStart"/>
            <w:r>
              <w:t>start_date</w:t>
            </w:r>
            <w:proofErr w:type="spellEnd"/>
            <w:r>
              <w:t xml:space="preserve"> and </w:t>
            </w:r>
            <w:proofErr w:type="spellStart"/>
            <w:r>
              <w:t>end_date</w:t>
            </w:r>
            <w:proofErr w:type="spellEnd"/>
          </w:p>
        </w:tc>
        <w:tc>
          <w:tcPr>
            <w:tcW w:w="1701" w:type="dxa"/>
          </w:tcPr>
          <w:p w14:paraId="256D8973" w14:textId="77777777" w:rsidR="004C519E" w:rsidRDefault="004C519E" w:rsidP="00AF4670">
            <w:r>
              <w:t>Erroneous</w:t>
            </w:r>
          </w:p>
        </w:tc>
        <w:tc>
          <w:tcPr>
            <w:tcW w:w="1701" w:type="dxa"/>
          </w:tcPr>
          <w:p w14:paraId="763ED1C6" w14:textId="77777777" w:rsidR="004C519E" w:rsidRDefault="004C519E" w:rsidP="00AF4670">
            <w:r>
              <w:t>01/01/02 and 02/01/02</w:t>
            </w:r>
          </w:p>
        </w:tc>
        <w:tc>
          <w:tcPr>
            <w:tcW w:w="2410" w:type="dxa"/>
          </w:tcPr>
          <w:p w14:paraId="63028054" w14:textId="77777777" w:rsidR="004C519E" w:rsidRDefault="004C519E" w:rsidP="00AF4670">
            <w:r>
              <w:t>The dates are under the lower limit</w:t>
            </w:r>
          </w:p>
        </w:tc>
        <w:tc>
          <w:tcPr>
            <w:tcW w:w="2977" w:type="dxa"/>
          </w:tcPr>
          <w:p w14:paraId="720209D4" w14:textId="77777777" w:rsidR="004C519E" w:rsidRDefault="004C519E" w:rsidP="00AF4670">
            <w:r>
              <w:t>The user is asked to enter two valid dates</w:t>
            </w:r>
          </w:p>
        </w:tc>
      </w:tr>
      <w:tr w:rsidR="004C519E" w14:paraId="2A404919" w14:textId="77777777" w:rsidTr="00AF4670">
        <w:tc>
          <w:tcPr>
            <w:tcW w:w="567" w:type="dxa"/>
          </w:tcPr>
          <w:p w14:paraId="5837164C" w14:textId="77777777" w:rsidR="004C519E" w:rsidRDefault="004C519E" w:rsidP="00AF4670">
            <w:r>
              <w:t>4</w:t>
            </w:r>
          </w:p>
        </w:tc>
        <w:tc>
          <w:tcPr>
            <w:tcW w:w="1843" w:type="dxa"/>
          </w:tcPr>
          <w:p w14:paraId="545F4A0F" w14:textId="77777777" w:rsidR="004C519E" w:rsidRDefault="004C519E" w:rsidP="00AF4670">
            <w:proofErr w:type="spellStart"/>
            <w:r>
              <w:t>start_date</w:t>
            </w:r>
            <w:proofErr w:type="spellEnd"/>
            <w:r>
              <w:t xml:space="preserve"> and </w:t>
            </w:r>
            <w:proofErr w:type="spellStart"/>
            <w:r>
              <w:t>end_date</w:t>
            </w:r>
            <w:proofErr w:type="spellEnd"/>
          </w:p>
        </w:tc>
        <w:tc>
          <w:tcPr>
            <w:tcW w:w="1701" w:type="dxa"/>
          </w:tcPr>
          <w:p w14:paraId="66A9033B" w14:textId="77777777" w:rsidR="004C519E" w:rsidRDefault="004C519E" w:rsidP="00AF4670">
            <w:r>
              <w:t>Erroneous</w:t>
            </w:r>
          </w:p>
        </w:tc>
        <w:tc>
          <w:tcPr>
            <w:tcW w:w="1701" w:type="dxa"/>
          </w:tcPr>
          <w:p w14:paraId="7CEDC9D8" w14:textId="77777777" w:rsidR="004C519E" w:rsidRDefault="004C519E" w:rsidP="00AF4670">
            <w:r>
              <w:t>01/01/22 and 01/01/20</w:t>
            </w:r>
          </w:p>
        </w:tc>
        <w:tc>
          <w:tcPr>
            <w:tcW w:w="2410" w:type="dxa"/>
          </w:tcPr>
          <w:p w14:paraId="49655463" w14:textId="77777777" w:rsidR="004C519E" w:rsidRDefault="004C519E" w:rsidP="00AF4670">
            <w:proofErr w:type="spellStart"/>
            <w:r>
              <w:t>start_date</w:t>
            </w:r>
            <w:proofErr w:type="spellEnd"/>
            <w:r>
              <w:t xml:space="preserve"> is greater than </w:t>
            </w:r>
            <w:proofErr w:type="spellStart"/>
            <w:r>
              <w:t>end_date</w:t>
            </w:r>
            <w:proofErr w:type="spellEnd"/>
          </w:p>
        </w:tc>
        <w:tc>
          <w:tcPr>
            <w:tcW w:w="2977" w:type="dxa"/>
          </w:tcPr>
          <w:p w14:paraId="4F63299D" w14:textId="77777777" w:rsidR="004C519E" w:rsidRDefault="004C519E" w:rsidP="00AF4670">
            <w:r>
              <w:t>The user is asked to enter two valid dates</w:t>
            </w:r>
          </w:p>
        </w:tc>
      </w:tr>
      <w:tr w:rsidR="004C519E" w14:paraId="15B464AE" w14:textId="77777777" w:rsidTr="00AF4670">
        <w:tc>
          <w:tcPr>
            <w:tcW w:w="567" w:type="dxa"/>
          </w:tcPr>
          <w:p w14:paraId="7F410E7B" w14:textId="77777777" w:rsidR="004C519E" w:rsidRDefault="004C519E" w:rsidP="00AF4670">
            <w:r>
              <w:lastRenderedPageBreak/>
              <w:t>5</w:t>
            </w:r>
          </w:p>
        </w:tc>
        <w:tc>
          <w:tcPr>
            <w:tcW w:w="1843" w:type="dxa"/>
          </w:tcPr>
          <w:p w14:paraId="7DD5930B" w14:textId="77777777" w:rsidR="004C519E" w:rsidRDefault="004C519E" w:rsidP="00AF4670">
            <w:proofErr w:type="spellStart"/>
            <w:r>
              <w:t>start_date</w:t>
            </w:r>
            <w:proofErr w:type="spellEnd"/>
            <w:r>
              <w:t xml:space="preserve"> and </w:t>
            </w:r>
            <w:proofErr w:type="spellStart"/>
            <w:r>
              <w:t>end_date</w:t>
            </w:r>
            <w:proofErr w:type="spellEnd"/>
          </w:p>
        </w:tc>
        <w:tc>
          <w:tcPr>
            <w:tcW w:w="1701" w:type="dxa"/>
          </w:tcPr>
          <w:p w14:paraId="057711B3" w14:textId="77777777" w:rsidR="004C519E" w:rsidRDefault="004C519E" w:rsidP="00AF4670">
            <w:r>
              <w:t>Boundary</w:t>
            </w:r>
          </w:p>
        </w:tc>
        <w:tc>
          <w:tcPr>
            <w:tcW w:w="1701" w:type="dxa"/>
          </w:tcPr>
          <w:p w14:paraId="43EEA784" w14:textId="77777777" w:rsidR="004C519E" w:rsidRDefault="004C519E" w:rsidP="00AF4670">
            <w:r>
              <w:t>21/03/06 and 22/03/06</w:t>
            </w:r>
          </w:p>
        </w:tc>
        <w:tc>
          <w:tcPr>
            <w:tcW w:w="2410" w:type="dxa"/>
          </w:tcPr>
          <w:p w14:paraId="359D423A" w14:textId="77777777" w:rsidR="004C519E" w:rsidRDefault="004C519E" w:rsidP="00AF4670">
            <w:r>
              <w:t>Both dates are at their lower limit</w:t>
            </w:r>
          </w:p>
        </w:tc>
        <w:tc>
          <w:tcPr>
            <w:tcW w:w="2977" w:type="dxa"/>
          </w:tcPr>
          <w:p w14:paraId="6D028BA7" w14:textId="77777777" w:rsidR="004C519E" w:rsidRDefault="004C519E" w:rsidP="00AF4670">
            <w:r>
              <w:t>The default search parameters are stored in the database</w:t>
            </w:r>
          </w:p>
        </w:tc>
      </w:tr>
      <w:tr w:rsidR="004C519E" w14:paraId="196EBCC4" w14:textId="77777777" w:rsidTr="00AF4670">
        <w:tc>
          <w:tcPr>
            <w:tcW w:w="567" w:type="dxa"/>
          </w:tcPr>
          <w:p w14:paraId="448726FA" w14:textId="77777777" w:rsidR="004C519E" w:rsidRDefault="004C519E" w:rsidP="00AF4670">
            <w:r>
              <w:t>6</w:t>
            </w:r>
          </w:p>
        </w:tc>
        <w:tc>
          <w:tcPr>
            <w:tcW w:w="1843" w:type="dxa"/>
          </w:tcPr>
          <w:p w14:paraId="0FEF0E67" w14:textId="77777777" w:rsidR="004C519E" w:rsidRDefault="004C519E" w:rsidP="00AF4670">
            <w:proofErr w:type="spellStart"/>
            <w:r>
              <w:t>tweet_number</w:t>
            </w:r>
            <w:proofErr w:type="spellEnd"/>
          </w:p>
        </w:tc>
        <w:tc>
          <w:tcPr>
            <w:tcW w:w="1701" w:type="dxa"/>
          </w:tcPr>
          <w:p w14:paraId="61084721" w14:textId="77777777" w:rsidR="004C519E" w:rsidRDefault="004C519E" w:rsidP="00AF4670">
            <w:r>
              <w:t>Normal</w:t>
            </w:r>
          </w:p>
        </w:tc>
        <w:tc>
          <w:tcPr>
            <w:tcW w:w="1701" w:type="dxa"/>
          </w:tcPr>
          <w:p w14:paraId="159DA24B" w14:textId="77777777" w:rsidR="004C519E" w:rsidRDefault="004C519E" w:rsidP="00AF4670">
            <w:r>
              <w:t>3</w:t>
            </w:r>
          </w:p>
        </w:tc>
        <w:tc>
          <w:tcPr>
            <w:tcW w:w="2410" w:type="dxa"/>
          </w:tcPr>
          <w:p w14:paraId="5B67E0E6" w14:textId="77777777" w:rsidR="004C519E" w:rsidRDefault="004C519E" w:rsidP="00AF4670">
            <w:r>
              <w:t>The number of tweets is smaller than 5, which is allowed for any user regardless of account status</w:t>
            </w:r>
          </w:p>
        </w:tc>
        <w:tc>
          <w:tcPr>
            <w:tcW w:w="2977" w:type="dxa"/>
          </w:tcPr>
          <w:p w14:paraId="3B2BC699" w14:textId="77777777" w:rsidR="004C519E" w:rsidRDefault="004C519E" w:rsidP="00AF4670">
            <w:r>
              <w:t>The default search parameters are stored in the database</w:t>
            </w:r>
          </w:p>
        </w:tc>
      </w:tr>
      <w:tr w:rsidR="004C519E" w14:paraId="580195BA" w14:textId="77777777" w:rsidTr="00AF4670">
        <w:tc>
          <w:tcPr>
            <w:tcW w:w="567" w:type="dxa"/>
          </w:tcPr>
          <w:p w14:paraId="484C753B" w14:textId="77777777" w:rsidR="004C519E" w:rsidRDefault="004C519E" w:rsidP="00AF4670">
            <w:r>
              <w:t>7</w:t>
            </w:r>
          </w:p>
        </w:tc>
        <w:tc>
          <w:tcPr>
            <w:tcW w:w="1843" w:type="dxa"/>
          </w:tcPr>
          <w:p w14:paraId="383A43F5" w14:textId="77777777" w:rsidR="004C519E" w:rsidRDefault="004C519E" w:rsidP="00AF4670">
            <w:proofErr w:type="spellStart"/>
            <w:r>
              <w:t>tweet_number</w:t>
            </w:r>
            <w:proofErr w:type="spellEnd"/>
          </w:p>
        </w:tc>
        <w:tc>
          <w:tcPr>
            <w:tcW w:w="1701" w:type="dxa"/>
          </w:tcPr>
          <w:p w14:paraId="2E4DDA95" w14:textId="77777777" w:rsidR="004C519E" w:rsidRDefault="004C519E" w:rsidP="00AF4670">
            <w:r>
              <w:t>Normal</w:t>
            </w:r>
          </w:p>
        </w:tc>
        <w:tc>
          <w:tcPr>
            <w:tcW w:w="1701" w:type="dxa"/>
          </w:tcPr>
          <w:p w14:paraId="7BC75207" w14:textId="77777777" w:rsidR="004C519E" w:rsidRDefault="004C519E" w:rsidP="00AF4670">
            <w:r>
              <w:t>12</w:t>
            </w:r>
          </w:p>
        </w:tc>
        <w:tc>
          <w:tcPr>
            <w:tcW w:w="2410" w:type="dxa"/>
          </w:tcPr>
          <w:p w14:paraId="28A2D6D2" w14:textId="77777777" w:rsidR="004C519E" w:rsidRDefault="004C519E" w:rsidP="00AF4670">
            <w:r>
              <w:t>The number of tweets is smaller than 50 and greater than 5, which is allowed premium users</w:t>
            </w:r>
          </w:p>
        </w:tc>
        <w:tc>
          <w:tcPr>
            <w:tcW w:w="2977" w:type="dxa"/>
          </w:tcPr>
          <w:p w14:paraId="0A180EEF" w14:textId="77777777" w:rsidR="004C519E" w:rsidRDefault="004C519E" w:rsidP="00AF4670">
            <w:r>
              <w:t>The default search parameters are stored in the database</w:t>
            </w:r>
          </w:p>
        </w:tc>
      </w:tr>
      <w:tr w:rsidR="004C519E" w14:paraId="2CBFB49E" w14:textId="77777777" w:rsidTr="00AF4670">
        <w:tc>
          <w:tcPr>
            <w:tcW w:w="567" w:type="dxa"/>
          </w:tcPr>
          <w:p w14:paraId="4FD9F588" w14:textId="77777777" w:rsidR="004C519E" w:rsidRDefault="004C519E" w:rsidP="00AF4670">
            <w:r>
              <w:t>8</w:t>
            </w:r>
          </w:p>
        </w:tc>
        <w:tc>
          <w:tcPr>
            <w:tcW w:w="1843" w:type="dxa"/>
          </w:tcPr>
          <w:p w14:paraId="77AD50FF" w14:textId="77777777" w:rsidR="004C519E" w:rsidRDefault="004C519E" w:rsidP="00AF4670">
            <w:proofErr w:type="spellStart"/>
            <w:r>
              <w:t>tweet_number</w:t>
            </w:r>
            <w:proofErr w:type="spellEnd"/>
          </w:p>
        </w:tc>
        <w:tc>
          <w:tcPr>
            <w:tcW w:w="1701" w:type="dxa"/>
          </w:tcPr>
          <w:p w14:paraId="4F094ABC" w14:textId="77777777" w:rsidR="004C519E" w:rsidRDefault="004C519E" w:rsidP="00AF4670">
            <w:r>
              <w:t>Erroneous</w:t>
            </w:r>
          </w:p>
        </w:tc>
        <w:tc>
          <w:tcPr>
            <w:tcW w:w="1701" w:type="dxa"/>
          </w:tcPr>
          <w:p w14:paraId="3284F121" w14:textId="77777777" w:rsidR="004C519E" w:rsidRDefault="004C519E" w:rsidP="00AF4670">
            <w:r>
              <w:t>12</w:t>
            </w:r>
          </w:p>
        </w:tc>
        <w:tc>
          <w:tcPr>
            <w:tcW w:w="2410" w:type="dxa"/>
          </w:tcPr>
          <w:p w14:paraId="312348DE" w14:textId="77777777" w:rsidR="004C519E" w:rsidRDefault="004C519E" w:rsidP="00AF4670">
            <w:r>
              <w:t>The number of tweets is greater than 5, but the user does not have premium status</w:t>
            </w:r>
          </w:p>
        </w:tc>
        <w:tc>
          <w:tcPr>
            <w:tcW w:w="2977" w:type="dxa"/>
          </w:tcPr>
          <w:p w14:paraId="31AF4A3C" w14:textId="77777777" w:rsidR="004C519E" w:rsidRDefault="004C519E" w:rsidP="00AF4670">
            <w:r>
              <w:t>The user is asked to select fewer tweets</w:t>
            </w:r>
          </w:p>
        </w:tc>
      </w:tr>
      <w:tr w:rsidR="004C519E" w14:paraId="775972ED" w14:textId="77777777" w:rsidTr="00AF4670">
        <w:tc>
          <w:tcPr>
            <w:tcW w:w="567" w:type="dxa"/>
          </w:tcPr>
          <w:p w14:paraId="5180DC8D" w14:textId="77777777" w:rsidR="004C519E" w:rsidRDefault="004C519E" w:rsidP="00AF4670">
            <w:r>
              <w:t>9</w:t>
            </w:r>
          </w:p>
        </w:tc>
        <w:tc>
          <w:tcPr>
            <w:tcW w:w="1843" w:type="dxa"/>
          </w:tcPr>
          <w:p w14:paraId="5799EE2E" w14:textId="77777777" w:rsidR="004C519E" w:rsidRDefault="004C519E" w:rsidP="00AF4670">
            <w:proofErr w:type="spellStart"/>
            <w:r>
              <w:t>tweet_number</w:t>
            </w:r>
            <w:proofErr w:type="spellEnd"/>
          </w:p>
        </w:tc>
        <w:tc>
          <w:tcPr>
            <w:tcW w:w="1701" w:type="dxa"/>
          </w:tcPr>
          <w:p w14:paraId="47533633" w14:textId="77777777" w:rsidR="004C519E" w:rsidRDefault="004C519E" w:rsidP="00AF4670">
            <w:r>
              <w:t xml:space="preserve">Erroneous </w:t>
            </w:r>
          </w:p>
        </w:tc>
        <w:tc>
          <w:tcPr>
            <w:tcW w:w="1701" w:type="dxa"/>
          </w:tcPr>
          <w:p w14:paraId="5E53140C" w14:textId="77777777" w:rsidR="004C519E" w:rsidRDefault="004C519E" w:rsidP="00AF4670">
            <w:r>
              <w:t>-5</w:t>
            </w:r>
          </w:p>
        </w:tc>
        <w:tc>
          <w:tcPr>
            <w:tcW w:w="2410" w:type="dxa"/>
          </w:tcPr>
          <w:p w14:paraId="3435022D" w14:textId="77777777" w:rsidR="004C519E" w:rsidRDefault="004C519E" w:rsidP="00AF4670">
            <w:r>
              <w:t>The number of tweets is negative</w:t>
            </w:r>
          </w:p>
        </w:tc>
        <w:tc>
          <w:tcPr>
            <w:tcW w:w="2977" w:type="dxa"/>
          </w:tcPr>
          <w:p w14:paraId="70A14ED0" w14:textId="77777777" w:rsidR="004C519E" w:rsidRDefault="004C519E" w:rsidP="00AF4670">
            <w:r>
              <w:t>The user is asked to enter a positive integer</w:t>
            </w:r>
          </w:p>
        </w:tc>
      </w:tr>
      <w:tr w:rsidR="004C519E" w14:paraId="3EAE92C5" w14:textId="77777777" w:rsidTr="00AF4670">
        <w:tc>
          <w:tcPr>
            <w:tcW w:w="567" w:type="dxa"/>
          </w:tcPr>
          <w:p w14:paraId="3D9AE78F" w14:textId="77777777" w:rsidR="004C519E" w:rsidRDefault="004C519E" w:rsidP="00AF4670">
            <w:r>
              <w:t>10</w:t>
            </w:r>
          </w:p>
        </w:tc>
        <w:tc>
          <w:tcPr>
            <w:tcW w:w="1843" w:type="dxa"/>
          </w:tcPr>
          <w:p w14:paraId="7AB21D5B" w14:textId="77777777" w:rsidR="004C519E" w:rsidRDefault="004C519E" w:rsidP="00AF4670">
            <w:proofErr w:type="spellStart"/>
            <w:r>
              <w:t>tweet_number</w:t>
            </w:r>
            <w:proofErr w:type="spellEnd"/>
          </w:p>
        </w:tc>
        <w:tc>
          <w:tcPr>
            <w:tcW w:w="1701" w:type="dxa"/>
          </w:tcPr>
          <w:p w14:paraId="1E1D260B" w14:textId="77777777" w:rsidR="004C519E" w:rsidRDefault="004C519E" w:rsidP="00AF4670">
            <w:r>
              <w:t xml:space="preserve">Erroneous </w:t>
            </w:r>
          </w:p>
        </w:tc>
        <w:tc>
          <w:tcPr>
            <w:tcW w:w="1701" w:type="dxa"/>
          </w:tcPr>
          <w:p w14:paraId="5F4942BF" w14:textId="77777777" w:rsidR="004C519E" w:rsidRDefault="004C519E" w:rsidP="00AF4670">
            <w:r>
              <w:t>2.33</w:t>
            </w:r>
          </w:p>
        </w:tc>
        <w:tc>
          <w:tcPr>
            <w:tcW w:w="2410" w:type="dxa"/>
          </w:tcPr>
          <w:p w14:paraId="18926F8F" w14:textId="77777777" w:rsidR="004C519E" w:rsidRDefault="004C519E" w:rsidP="00AF4670">
            <w:r>
              <w:t>The number of tweets is not an integer</w:t>
            </w:r>
          </w:p>
        </w:tc>
        <w:tc>
          <w:tcPr>
            <w:tcW w:w="2977" w:type="dxa"/>
          </w:tcPr>
          <w:p w14:paraId="44CE7014" w14:textId="77777777" w:rsidR="004C519E" w:rsidRDefault="004C519E" w:rsidP="00AF4670">
            <w:r>
              <w:t>The user is asked to enter a positive integer</w:t>
            </w:r>
          </w:p>
        </w:tc>
      </w:tr>
      <w:tr w:rsidR="004C519E" w14:paraId="0DF6E4B4" w14:textId="77777777" w:rsidTr="00AF4670">
        <w:tc>
          <w:tcPr>
            <w:tcW w:w="567" w:type="dxa"/>
          </w:tcPr>
          <w:p w14:paraId="4A4171CC" w14:textId="77777777" w:rsidR="004C519E" w:rsidRDefault="004C519E" w:rsidP="00AF4670">
            <w:r>
              <w:t>11</w:t>
            </w:r>
          </w:p>
        </w:tc>
        <w:tc>
          <w:tcPr>
            <w:tcW w:w="1843" w:type="dxa"/>
          </w:tcPr>
          <w:p w14:paraId="4BB77DF8" w14:textId="77777777" w:rsidR="004C519E" w:rsidRDefault="004C519E" w:rsidP="00AF4670">
            <w:proofErr w:type="spellStart"/>
            <w:r>
              <w:t>tweet_number</w:t>
            </w:r>
            <w:proofErr w:type="spellEnd"/>
          </w:p>
        </w:tc>
        <w:tc>
          <w:tcPr>
            <w:tcW w:w="1701" w:type="dxa"/>
          </w:tcPr>
          <w:p w14:paraId="59686B48" w14:textId="77777777" w:rsidR="004C519E" w:rsidRDefault="004C519E" w:rsidP="00AF4670">
            <w:r>
              <w:t>Erroneous</w:t>
            </w:r>
          </w:p>
        </w:tc>
        <w:tc>
          <w:tcPr>
            <w:tcW w:w="1701" w:type="dxa"/>
          </w:tcPr>
          <w:p w14:paraId="15E8A158" w14:textId="77777777" w:rsidR="004C519E" w:rsidRDefault="004C519E" w:rsidP="00AF4670">
            <w:r>
              <w:t>“seven”</w:t>
            </w:r>
          </w:p>
        </w:tc>
        <w:tc>
          <w:tcPr>
            <w:tcW w:w="2410" w:type="dxa"/>
          </w:tcPr>
          <w:p w14:paraId="18826DEF" w14:textId="77777777" w:rsidR="004C519E" w:rsidRDefault="004C519E" w:rsidP="00AF4670">
            <w:proofErr w:type="spellStart"/>
            <w:r>
              <w:t>tweet_number</w:t>
            </w:r>
            <w:proofErr w:type="spellEnd"/>
            <w:r>
              <w:t xml:space="preserve"> is a string, not an integer</w:t>
            </w:r>
          </w:p>
        </w:tc>
        <w:tc>
          <w:tcPr>
            <w:tcW w:w="2977" w:type="dxa"/>
          </w:tcPr>
          <w:p w14:paraId="5EC02FCE" w14:textId="77777777" w:rsidR="004C519E" w:rsidRDefault="004C519E" w:rsidP="00AF4670">
            <w:r>
              <w:t>The user is asked to enter a positive integer</w:t>
            </w:r>
          </w:p>
        </w:tc>
      </w:tr>
      <w:tr w:rsidR="004C519E" w14:paraId="21FCE1EA" w14:textId="77777777" w:rsidTr="00AF4670">
        <w:tc>
          <w:tcPr>
            <w:tcW w:w="567" w:type="dxa"/>
          </w:tcPr>
          <w:p w14:paraId="53B09253" w14:textId="77777777" w:rsidR="004C519E" w:rsidRDefault="004C519E" w:rsidP="00AF4670">
            <w:r>
              <w:t>12</w:t>
            </w:r>
          </w:p>
        </w:tc>
        <w:tc>
          <w:tcPr>
            <w:tcW w:w="1843" w:type="dxa"/>
          </w:tcPr>
          <w:p w14:paraId="37EA5830" w14:textId="77777777" w:rsidR="004C519E" w:rsidRDefault="004C519E" w:rsidP="00AF4670">
            <w:proofErr w:type="spellStart"/>
            <w:r>
              <w:t>tweet_number</w:t>
            </w:r>
            <w:proofErr w:type="spellEnd"/>
          </w:p>
        </w:tc>
        <w:tc>
          <w:tcPr>
            <w:tcW w:w="1701" w:type="dxa"/>
          </w:tcPr>
          <w:p w14:paraId="344601B4" w14:textId="77777777" w:rsidR="004C519E" w:rsidRDefault="004C519E" w:rsidP="00AF4670">
            <w:r>
              <w:t>Erroneous</w:t>
            </w:r>
          </w:p>
        </w:tc>
        <w:tc>
          <w:tcPr>
            <w:tcW w:w="1701" w:type="dxa"/>
          </w:tcPr>
          <w:p w14:paraId="7CBC2F2D" w14:textId="77777777" w:rsidR="004C519E" w:rsidRDefault="004C519E" w:rsidP="00AF4670">
            <w:r>
              <w:t>88</w:t>
            </w:r>
          </w:p>
        </w:tc>
        <w:tc>
          <w:tcPr>
            <w:tcW w:w="2410" w:type="dxa"/>
          </w:tcPr>
          <w:p w14:paraId="5A6ADAEA" w14:textId="77777777" w:rsidR="004C519E" w:rsidRDefault="004C519E" w:rsidP="00AF4670">
            <w:r>
              <w:t>The number is 88, which is greater than the upper limit of 50</w:t>
            </w:r>
          </w:p>
        </w:tc>
        <w:tc>
          <w:tcPr>
            <w:tcW w:w="2977" w:type="dxa"/>
          </w:tcPr>
          <w:p w14:paraId="505D2FBA" w14:textId="77777777" w:rsidR="004C519E" w:rsidRDefault="004C519E" w:rsidP="00AF4670">
            <w:r>
              <w:t>The user is asked to select fewer tweets</w:t>
            </w:r>
          </w:p>
        </w:tc>
      </w:tr>
      <w:tr w:rsidR="004C519E" w14:paraId="52D435F3" w14:textId="77777777" w:rsidTr="00AF4670">
        <w:tc>
          <w:tcPr>
            <w:tcW w:w="567" w:type="dxa"/>
          </w:tcPr>
          <w:p w14:paraId="7D73A4B2" w14:textId="77777777" w:rsidR="004C519E" w:rsidRDefault="004C519E" w:rsidP="00AF4670">
            <w:r>
              <w:t>13</w:t>
            </w:r>
          </w:p>
        </w:tc>
        <w:tc>
          <w:tcPr>
            <w:tcW w:w="1843" w:type="dxa"/>
          </w:tcPr>
          <w:p w14:paraId="588246EF" w14:textId="77777777" w:rsidR="004C519E" w:rsidRDefault="004C519E" w:rsidP="00AF4670">
            <w:proofErr w:type="spellStart"/>
            <w:r>
              <w:t>sort_by</w:t>
            </w:r>
            <w:proofErr w:type="spellEnd"/>
          </w:p>
        </w:tc>
        <w:tc>
          <w:tcPr>
            <w:tcW w:w="1701" w:type="dxa"/>
          </w:tcPr>
          <w:p w14:paraId="18E82BD9" w14:textId="77777777" w:rsidR="004C519E" w:rsidRDefault="004C519E" w:rsidP="00AF4670">
            <w:r>
              <w:t>Normal</w:t>
            </w:r>
          </w:p>
        </w:tc>
        <w:tc>
          <w:tcPr>
            <w:tcW w:w="1701" w:type="dxa"/>
          </w:tcPr>
          <w:p w14:paraId="1DE6E253" w14:textId="77777777" w:rsidR="004C519E" w:rsidRDefault="004C519E" w:rsidP="00AF4670">
            <w:r>
              <w:t>“L”</w:t>
            </w:r>
          </w:p>
        </w:tc>
        <w:tc>
          <w:tcPr>
            <w:tcW w:w="2410" w:type="dxa"/>
          </w:tcPr>
          <w:p w14:paraId="3D85505C" w14:textId="77777777" w:rsidR="004C519E" w:rsidRPr="003D681E" w:rsidRDefault="004C519E" w:rsidP="00AF4670">
            <w:r>
              <w:t xml:space="preserve">The variable </w:t>
            </w:r>
            <w:proofErr w:type="spellStart"/>
            <w:r>
              <w:rPr>
                <w:i/>
                <w:iCs/>
              </w:rPr>
              <w:t>sort_by</w:t>
            </w:r>
            <w:proofErr w:type="spellEnd"/>
            <w:r>
              <w:rPr>
                <w:i/>
                <w:iCs/>
              </w:rPr>
              <w:t xml:space="preserve"> </w:t>
            </w:r>
            <w:r>
              <w:t>can only take values: “L”, “C”, “R”, “D”, so this input is valid</w:t>
            </w:r>
          </w:p>
        </w:tc>
        <w:tc>
          <w:tcPr>
            <w:tcW w:w="2977" w:type="dxa"/>
          </w:tcPr>
          <w:p w14:paraId="3E68BAD4" w14:textId="77777777" w:rsidR="004C519E" w:rsidRDefault="004C519E" w:rsidP="00AF4670">
            <w:r>
              <w:t>The default search parameters are stored in the database</w:t>
            </w:r>
          </w:p>
        </w:tc>
      </w:tr>
      <w:tr w:rsidR="004C519E" w14:paraId="111B72E3" w14:textId="77777777" w:rsidTr="00AF4670">
        <w:tc>
          <w:tcPr>
            <w:tcW w:w="567" w:type="dxa"/>
          </w:tcPr>
          <w:p w14:paraId="32268A70" w14:textId="77777777" w:rsidR="004C519E" w:rsidRDefault="004C519E" w:rsidP="00AF4670">
            <w:r>
              <w:t>14</w:t>
            </w:r>
          </w:p>
        </w:tc>
        <w:tc>
          <w:tcPr>
            <w:tcW w:w="1843" w:type="dxa"/>
          </w:tcPr>
          <w:p w14:paraId="0B99B864" w14:textId="77777777" w:rsidR="004C519E" w:rsidRDefault="004C519E" w:rsidP="00AF4670">
            <w:proofErr w:type="spellStart"/>
            <w:r>
              <w:t>sort_by</w:t>
            </w:r>
            <w:proofErr w:type="spellEnd"/>
          </w:p>
        </w:tc>
        <w:tc>
          <w:tcPr>
            <w:tcW w:w="1701" w:type="dxa"/>
          </w:tcPr>
          <w:p w14:paraId="234395AB" w14:textId="77777777" w:rsidR="004C519E" w:rsidRDefault="004C519E" w:rsidP="00AF4670">
            <w:r>
              <w:t>Erroneous</w:t>
            </w:r>
          </w:p>
        </w:tc>
        <w:tc>
          <w:tcPr>
            <w:tcW w:w="1701" w:type="dxa"/>
          </w:tcPr>
          <w:p w14:paraId="72D18394" w14:textId="77777777" w:rsidR="004C519E" w:rsidRDefault="004C519E" w:rsidP="00AF4670">
            <w:r>
              <w:t>“Likes”</w:t>
            </w:r>
          </w:p>
        </w:tc>
        <w:tc>
          <w:tcPr>
            <w:tcW w:w="2410" w:type="dxa"/>
          </w:tcPr>
          <w:p w14:paraId="6AB1C963" w14:textId="77777777" w:rsidR="004C519E" w:rsidRDefault="004C519E" w:rsidP="00AF4670">
            <w:r>
              <w:t xml:space="preserve">The variable </w:t>
            </w:r>
            <w:proofErr w:type="spellStart"/>
            <w:r>
              <w:rPr>
                <w:i/>
                <w:iCs/>
              </w:rPr>
              <w:t>sort_by</w:t>
            </w:r>
            <w:proofErr w:type="spellEnd"/>
            <w:r>
              <w:rPr>
                <w:i/>
                <w:iCs/>
              </w:rPr>
              <w:t xml:space="preserve"> </w:t>
            </w:r>
            <w:r>
              <w:t>can only take values: “L”, “C”, “R”, “D”, so this input is invalid</w:t>
            </w:r>
          </w:p>
        </w:tc>
        <w:tc>
          <w:tcPr>
            <w:tcW w:w="2977" w:type="dxa"/>
          </w:tcPr>
          <w:p w14:paraId="4187C849" w14:textId="77777777" w:rsidR="004C519E" w:rsidRDefault="004C519E" w:rsidP="00AF4670">
            <w:r>
              <w:t>The user is asked to select a checkbox</w:t>
            </w:r>
          </w:p>
        </w:tc>
      </w:tr>
      <w:tr w:rsidR="004C519E" w14:paraId="30E8AD6A" w14:textId="77777777" w:rsidTr="00AF4670">
        <w:tc>
          <w:tcPr>
            <w:tcW w:w="567" w:type="dxa"/>
          </w:tcPr>
          <w:p w14:paraId="65132430" w14:textId="77777777" w:rsidR="004C519E" w:rsidRDefault="004C519E" w:rsidP="00AF4670">
            <w:r>
              <w:t>15</w:t>
            </w:r>
          </w:p>
        </w:tc>
        <w:tc>
          <w:tcPr>
            <w:tcW w:w="1843" w:type="dxa"/>
          </w:tcPr>
          <w:p w14:paraId="2A602858" w14:textId="77777777" w:rsidR="004C519E" w:rsidRDefault="004C519E" w:rsidP="00AF4670">
            <w:proofErr w:type="spellStart"/>
            <w:r>
              <w:t>sort_order</w:t>
            </w:r>
            <w:proofErr w:type="spellEnd"/>
          </w:p>
        </w:tc>
        <w:tc>
          <w:tcPr>
            <w:tcW w:w="1701" w:type="dxa"/>
          </w:tcPr>
          <w:p w14:paraId="45F888D1" w14:textId="77777777" w:rsidR="004C519E" w:rsidRDefault="004C519E" w:rsidP="00AF4670">
            <w:r>
              <w:t>Normal</w:t>
            </w:r>
          </w:p>
        </w:tc>
        <w:tc>
          <w:tcPr>
            <w:tcW w:w="1701" w:type="dxa"/>
          </w:tcPr>
          <w:p w14:paraId="6AA59363" w14:textId="77777777" w:rsidR="004C519E" w:rsidRDefault="004C519E" w:rsidP="00AF4670">
            <w:r>
              <w:t>TRUE</w:t>
            </w:r>
          </w:p>
        </w:tc>
        <w:tc>
          <w:tcPr>
            <w:tcW w:w="2410" w:type="dxa"/>
          </w:tcPr>
          <w:p w14:paraId="6D143885" w14:textId="77777777" w:rsidR="004C519E" w:rsidRDefault="004C519E" w:rsidP="00AF4670">
            <w:r>
              <w:t>The variable holds a Boolean value</w:t>
            </w:r>
          </w:p>
        </w:tc>
        <w:tc>
          <w:tcPr>
            <w:tcW w:w="2977" w:type="dxa"/>
          </w:tcPr>
          <w:p w14:paraId="3BC93450" w14:textId="77777777" w:rsidR="004C519E" w:rsidRDefault="004C519E" w:rsidP="00AF4670">
            <w:r>
              <w:t>The default search parameters are stored in the database</w:t>
            </w:r>
          </w:p>
        </w:tc>
      </w:tr>
      <w:tr w:rsidR="004C519E" w:rsidRPr="002E7681" w14:paraId="5A2F40A9" w14:textId="77777777" w:rsidTr="00AF4670">
        <w:tc>
          <w:tcPr>
            <w:tcW w:w="567" w:type="dxa"/>
          </w:tcPr>
          <w:p w14:paraId="695198DE" w14:textId="77777777" w:rsidR="004C519E" w:rsidRDefault="004C519E" w:rsidP="00AF4670">
            <w:r>
              <w:t>16</w:t>
            </w:r>
          </w:p>
        </w:tc>
        <w:tc>
          <w:tcPr>
            <w:tcW w:w="1843" w:type="dxa"/>
          </w:tcPr>
          <w:p w14:paraId="7A6262EC" w14:textId="77777777" w:rsidR="004C519E" w:rsidRDefault="004C519E" w:rsidP="00AF4670">
            <w:proofErr w:type="spellStart"/>
            <w:r>
              <w:t>sort_order</w:t>
            </w:r>
            <w:proofErr w:type="spellEnd"/>
          </w:p>
        </w:tc>
        <w:tc>
          <w:tcPr>
            <w:tcW w:w="1701" w:type="dxa"/>
          </w:tcPr>
          <w:p w14:paraId="2B79F59E" w14:textId="77777777" w:rsidR="004C519E" w:rsidRDefault="004C519E" w:rsidP="00AF4670">
            <w:r>
              <w:t>Erroneous</w:t>
            </w:r>
          </w:p>
        </w:tc>
        <w:tc>
          <w:tcPr>
            <w:tcW w:w="1701" w:type="dxa"/>
          </w:tcPr>
          <w:p w14:paraId="00D067DF" w14:textId="77777777" w:rsidR="004C519E" w:rsidRDefault="004C519E" w:rsidP="00AF4670">
            <w:r>
              <w:t>“Ascending”</w:t>
            </w:r>
          </w:p>
        </w:tc>
        <w:tc>
          <w:tcPr>
            <w:tcW w:w="2410" w:type="dxa"/>
          </w:tcPr>
          <w:p w14:paraId="562D95B3" w14:textId="77777777" w:rsidR="004C519E" w:rsidRDefault="004C519E" w:rsidP="00AF4670">
            <w:r>
              <w:t>The variable holds a string instead of a Boolean value</w:t>
            </w:r>
          </w:p>
        </w:tc>
        <w:tc>
          <w:tcPr>
            <w:tcW w:w="2977" w:type="dxa"/>
          </w:tcPr>
          <w:p w14:paraId="2DD4DD01" w14:textId="77777777" w:rsidR="004C519E" w:rsidRPr="002E7681" w:rsidRDefault="004C519E" w:rsidP="00AF4670">
            <w:pPr>
              <w:rPr>
                <w:b/>
                <w:bCs/>
              </w:rPr>
            </w:pPr>
            <w:r>
              <w:t>The user is asked to select a checkbox</w:t>
            </w:r>
          </w:p>
        </w:tc>
      </w:tr>
      <w:tr w:rsidR="004C519E" w14:paraId="586D3970" w14:textId="77777777" w:rsidTr="00AF4670">
        <w:tc>
          <w:tcPr>
            <w:tcW w:w="567" w:type="dxa"/>
          </w:tcPr>
          <w:p w14:paraId="61D0704E" w14:textId="77777777" w:rsidR="004C519E" w:rsidRDefault="004C519E" w:rsidP="00AF4670">
            <w:r>
              <w:t>17</w:t>
            </w:r>
          </w:p>
        </w:tc>
        <w:tc>
          <w:tcPr>
            <w:tcW w:w="1843" w:type="dxa"/>
          </w:tcPr>
          <w:p w14:paraId="1471432B" w14:textId="77777777" w:rsidR="004C519E" w:rsidRDefault="004C519E" w:rsidP="00AF4670">
            <w:proofErr w:type="spellStart"/>
            <w:r>
              <w:t>omit_keyword</w:t>
            </w:r>
            <w:proofErr w:type="spellEnd"/>
          </w:p>
        </w:tc>
        <w:tc>
          <w:tcPr>
            <w:tcW w:w="1701" w:type="dxa"/>
          </w:tcPr>
          <w:p w14:paraId="582A9280" w14:textId="77777777" w:rsidR="004C519E" w:rsidRDefault="004C519E" w:rsidP="00AF4670">
            <w:r>
              <w:t>Normal</w:t>
            </w:r>
          </w:p>
        </w:tc>
        <w:tc>
          <w:tcPr>
            <w:tcW w:w="1701" w:type="dxa"/>
          </w:tcPr>
          <w:p w14:paraId="74431615" w14:textId="77777777" w:rsidR="004C519E" w:rsidRDefault="004C519E" w:rsidP="00AF4670">
            <w:r>
              <w:t>“Politics”</w:t>
            </w:r>
          </w:p>
        </w:tc>
        <w:tc>
          <w:tcPr>
            <w:tcW w:w="2410" w:type="dxa"/>
          </w:tcPr>
          <w:p w14:paraId="4CB31ED0" w14:textId="77777777" w:rsidR="004C519E" w:rsidRDefault="004C519E" w:rsidP="00AF4670">
            <w:r>
              <w:t>The variable holds a string between 1 and 70 characters in length</w:t>
            </w:r>
          </w:p>
        </w:tc>
        <w:tc>
          <w:tcPr>
            <w:tcW w:w="2977" w:type="dxa"/>
          </w:tcPr>
          <w:p w14:paraId="0EB1DCB8" w14:textId="77777777" w:rsidR="004C519E" w:rsidRDefault="004C519E" w:rsidP="00AF4670">
            <w:r>
              <w:t>The default search parameters are stored in the database</w:t>
            </w:r>
          </w:p>
        </w:tc>
      </w:tr>
      <w:tr w:rsidR="004C519E" w14:paraId="768A1807" w14:textId="77777777" w:rsidTr="00AF4670">
        <w:tc>
          <w:tcPr>
            <w:tcW w:w="567" w:type="dxa"/>
          </w:tcPr>
          <w:p w14:paraId="7141592C" w14:textId="77777777" w:rsidR="004C519E" w:rsidRDefault="004C519E" w:rsidP="00AF4670">
            <w:r>
              <w:t>18</w:t>
            </w:r>
          </w:p>
        </w:tc>
        <w:tc>
          <w:tcPr>
            <w:tcW w:w="1843" w:type="dxa"/>
          </w:tcPr>
          <w:p w14:paraId="7306E4DE" w14:textId="77777777" w:rsidR="004C519E" w:rsidRDefault="004C519E" w:rsidP="00AF4670">
            <w:proofErr w:type="spellStart"/>
            <w:r>
              <w:t>omit_keyword</w:t>
            </w:r>
            <w:proofErr w:type="spellEnd"/>
          </w:p>
        </w:tc>
        <w:tc>
          <w:tcPr>
            <w:tcW w:w="1701" w:type="dxa"/>
          </w:tcPr>
          <w:p w14:paraId="6A870A76" w14:textId="77777777" w:rsidR="004C519E" w:rsidRDefault="004C519E" w:rsidP="00AF4670">
            <w:r>
              <w:t>Erroneous</w:t>
            </w:r>
          </w:p>
        </w:tc>
        <w:tc>
          <w:tcPr>
            <w:tcW w:w="1701" w:type="dxa"/>
          </w:tcPr>
          <w:p w14:paraId="59A94DC5" w14:textId="77777777" w:rsidR="004C519E" w:rsidRDefault="004C519E" w:rsidP="00AF4670">
            <w:r>
              <w:t>“”</w:t>
            </w:r>
          </w:p>
        </w:tc>
        <w:tc>
          <w:tcPr>
            <w:tcW w:w="2410" w:type="dxa"/>
          </w:tcPr>
          <w:p w14:paraId="4F1976E7" w14:textId="77777777" w:rsidR="004C519E" w:rsidRDefault="004C519E" w:rsidP="00AF4670">
            <w:r>
              <w:t xml:space="preserve">The value is an empty string, which has a length which is less </w:t>
            </w:r>
            <w:r>
              <w:lastRenderedPageBreak/>
              <w:t>than the lower limit of 1</w:t>
            </w:r>
          </w:p>
        </w:tc>
        <w:tc>
          <w:tcPr>
            <w:tcW w:w="2977" w:type="dxa"/>
          </w:tcPr>
          <w:p w14:paraId="1EF34AD2" w14:textId="77777777" w:rsidR="004C519E" w:rsidRDefault="004C519E" w:rsidP="00AF4670">
            <w:r>
              <w:lastRenderedPageBreak/>
              <w:t>The user is asked to enter a valid keyword</w:t>
            </w:r>
          </w:p>
        </w:tc>
      </w:tr>
      <w:tr w:rsidR="004C519E" w14:paraId="6DE53842" w14:textId="77777777" w:rsidTr="00AF4670">
        <w:tc>
          <w:tcPr>
            <w:tcW w:w="567" w:type="dxa"/>
          </w:tcPr>
          <w:p w14:paraId="2AC8B829" w14:textId="77777777" w:rsidR="004C519E" w:rsidRDefault="004C519E" w:rsidP="00AF4670">
            <w:r>
              <w:t>19</w:t>
            </w:r>
          </w:p>
        </w:tc>
        <w:tc>
          <w:tcPr>
            <w:tcW w:w="1843" w:type="dxa"/>
          </w:tcPr>
          <w:p w14:paraId="714DBADC" w14:textId="77777777" w:rsidR="004C519E" w:rsidRDefault="004C519E" w:rsidP="00AF4670">
            <w:proofErr w:type="spellStart"/>
            <w:r>
              <w:t>omit_keyword</w:t>
            </w:r>
            <w:proofErr w:type="spellEnd"/>
          </w:p>
        </w:tc>
        <w:tc>
          <w:tcPr>
            <w:tcW w:w="1701" w:type="dxa"/>
          </w:tcPr>
          <w:p w14:paraId="4E066C14" w14:textId="77777777" w:rsidR="004C519E" w:rsidRDefault="004C519E" w:rsidP="00AF4670">
            <w:r>
              <w:t>Erroneous</w:t>
            </w:r>
          </w:p>
        </w:tc>
        <w:tc>
          <w:tcPr>
            <w:tcW w:w="1701" w:type="dxa"/>
          </w:tcPr>
          <w:p w14:paraId="676D134E" w14:textId="77777777" w:rsidR="004C519E" w:rsidRDefault="004C519E" w:rsidP="00AF4670">
            <w:r>
              <w:t>“HowToBakeTheAbsoluteBestAppleCrumbleSimpleTutorialForVeganDessertsSeptember2021”</w:t>
            </w:r>
          </w:p>
        </w:tc>
        <w:tc>
          <w:tcPr>
            <w:tcW w:w="2410" w:type="dxa"/>
          </w:tcPr>
          <w:p w14:paraId="5E8A8195" w14:textId="77777777" w:rsidR="004C519E" w:rsidRDefault="004C519E" w:rsidP="00AF4670">
            <w:r>
              <w:t>A string of length 79 characters, which is more than the upper limit of 70</w:t>
            </w:r>
          </w:p>
        </w:tc>
        <w:tc>
          <w:tcPr>
            <w:tcW w:w="2977" w:type="dxa"/>
          </w:tcPr>
          <w:p w14:paraId="029A20B4" w14:textId="77777777" w:rsidR="004C519E" w:rsidRDefault="004C519E" w:rsidP="00AF4670">
            <w:r>
              <w:t>The user is asked to enter a valid keyword</w:t>
            </w:r>
          </w:p>
        </w:tc>
      </w:tr>
      <w:tr w:rsidR="004C519E" w14:paraId="4E43780A" w14:textId="77777777" w:rsidTr="00AF4670">
        <w:tc>
          <w:tcPr>
            <w:tcW w:w="567" w:type="dxa"/>
          </w:tcPr>
          <w:p w14:paraId="0DAC35E4" w14:textId="77777777" w:rsidR="004C519E" w:rsidRDefault="004C519E" w:rsidP="00AF4670">
            <w:r>
              <w:t>20</w:t>
            </w:r>
          </w:p>
        </w:tc>
        <w:tc>
          <w:tcPr>
            <w:tcW w:w="1843" w:type="dxa"/>
          </w:tcPr>
          <w:p w14:paraId="229C2440" w14:textId="77777777" w:rsidR="004C519E" w:rsidRDefault="004C519E" w:rsidP="00AF4670">
            <w:proofErr w:type="spellStart"/>
            <w:r>
              <w:t>omit_keyword</w:t>
            </w:r>
            <w:proofErr w:type="spellEnd"/>
          </w:p>
        </w:tc>
        <w:tc>
          <w:tcPr>
            <w:tcW w:w="1701" w:type="dxa"/>
          </w:tcPr>
          <w:p w14:paraId="5B277C79" w14:textId="77777777" w:rsidR="004C519E" w:rsidRDefault="004C519E" w:rsidP="00AF4670">
            <w:r>
              <w:t>Boundary</w:t>
            </w:r>
          </w:p>
        </w:tc>
        <w:tc>
          <w:tcPr>
            <w:tcW w:w="1701" w:type="dxa"/>
          </w:tcPr>
          <w:p w14:paraId="14DF03E7" w14:textId="77777777" w:rsidR="004C519E" w:rsidRDefault="004C519E" w:rsidP="00AF4670">
            <w:r>
              <w:t>“HowToBakeTheAbsoluteBestAppleCrumbleSimpleTutorialForVeganDesserts2021”</w:t>
            </w:r>
          </w:p>
        </w:tc>
        <w:tc>
          <w:tcPr>
            <w:tcW w:w="2410" w:type="dxa"/>
          </w:tcPr>
          <w:p w14:paraId="4AA57581" w14:textId="77777777" w:rsidR="004C519E" w:rsidRDefault="004C519E" w:rsidP="00AF4670">
            <w:r>
              <w:t>A string of length 70 characters, which equal to the upper limit</w:t>
            </w:r>
          </w:p>
        </w:tc>
        <w:tc>
          <w:tcPr>
            <w:tcW w:w="2977" w:type="dxa"/>
          </w:tcPr>
          <w:p w14:paraId="4899C5BB" w14:textId="77777777" w:rsidR="004C519E" w:rsidRDefault="004C519E" w:rsidP="00AF4670">
            <w:r>
              <w:t>The default search parameters are stored in the database</w:t>
            </w:r>
          </w:p>
        </w:tc>
      </w:tr>
      <w:tr w:rsidR="004C519E" w14:paraId="1F360D31" w14:textId="77777777" w:rsidTr="00AF4670">
        <w:tc>
          <w:tcPr>
            <w:tcW w:w="567" w:type="dxa"/>
          </w:tcPr>
          <w:p w14:paraId="0D61010F" w14:textId="77777777" w:rsidR="004C519E" w:rsidRDefault="004C519E" w:rsidP="00AF4670">
            <w:r>
              <w:t>21</w:t>
            </w:r>
          </w:p>
        </w:tc>
        <w:tc>
          <w:tcPr>
            <w:tcW w:w="1843" w:type="dxa"/>
          </w:tcPr>
          <w:p w14:paraId="5D7265BA" w14:textId="77777777" w:rsidR="004C519E" w:rsidRDefault="004C519E" w:rsidP="00AF4670">
            <w:proofErr w:type="spellStart"/>
            <w:r>
              <w:t>omit_keyword</w:t>
            </w:r>
            <w:proofErr w:type="spellEnd"/>
          </w:p>
        </w:tc>
        <w:tc>
          <w:tcPr>
            <w:tcW w:w="1701" w:type="dxa"/>
          </w:tcPr>
          <w:p w14:paraId="08B58324" w14:textId="77777777" w:rsidR="004C519E" w:rsidRDefault="004C519E" w:rsidP="00AF4670">
            <w:r>
              <w:t>Boundary</w:t>
            </w:r>
          </w:p>
        </w:tc>
        <w:tc>
          <w:tcPr>
            <w:tcW w:w="1701" w:type="dxa"/>
          </w:tcPr>
          <w:p w14:paraId="3674A524" w14:textId="77777777" w:rsidR="004C519E" w:rsidRDefault="004C519E" w:rsidP="00AF4670">
            <w:r>
              <w:t>“A”</w:t>
            </w:r>
          </w:p>
        </w:tc>
        <w:tc>
          <w:tcPr>
            <w:tcW w:w="2410" w:type="dxa"/>
          </w:tcPr>
          <w:p w14:paraId="33F01E3C" w14:textId="77777777" w:rsidR="004C519E" w:rsidRDefault="004C519E" w:rsidP="00AF4670">
            <w:r>
              <w:t>A string of length 1, which equal to the lower limit</w:t>
            </w:r>
          </w:p>
        </w:tc>
        <w:tc>
          <w:tcPr>
            <w:tcW w:w="2977" w:type="dxa"/>
          </w:tcPr>
          <w:p w14:paraId="1DC4BA91" w14:textId="77777777" w:rsidR="004C519E" w:rsidRDefault="004C519E" w:rsidP="00AF4670">
            <w:r>
              <w:t>The default search parameters are stored in the database</w:t>
            </w:r>
          </w:p>
        </w:tc>
      </w:tr>
    </w:tbl>
    <w:p w14:paraId="1EE7C93E" w14:textId="7CA18B37" w:rsidR="004C519E" w:rsidRDefault="004C519E" w:rsidP="00C271F3"/>
    <w:p w14:paraId="5C66B47D" w14:textId="6B2714D2" w:rsidR="005F65D2" w:rsidRDefault="005F65D2" w:rsidP="005F65D2"/>
    <w:tbl>
      <w:tblPr>
        <w:tblStyle w:val="TableGrid"/>
        <w:tblW w:w="0" w:type="auto"/>
        <w:tblLook w:val="04A0" w:firstRow="1" w:lastRow="0" w:firstColumn="1" w:lastColumn="0" w:noHBand="0" w:noVBand="1"/>
      </w:tblPr>
      <w:tblGrid>
        <w:gridCol w:w="1004"/>
        <w:gridCol w:w="3507"/>
        <w:gridCol w:w="3564"/>
        <w:gridCol w:w="935"/>
      </w:tblGrid>
      <w:tr w:rsidR="005F65D2" w:rsidRPr="00141BBB" w14:paraId="23081B02" w14:textId="77777777" w:rsidTr="00AF4670">
        <w:tc>
          <w:tcPr>
            <w:tcW w:w="1004" w:type="dxa"/>
          </w:tcPr>
          <w:p w14:paraId="796AB809" w14:textId="77777777" w:rsidR="005F65D2" w:rsidRPr="00141BBB" w:rsidRDefault="005F65D2" w:rsidP="00AF4670">
            <w:pPr>
              <w:rPr>
                <w:b/>
                <w:bCs/>
              </w:rPr>
            </w:pPr>
            <w:r w:rsidRPr="00141BBB">
              <w:rPr>
                <w:b/>
                <w:bCs/>
              </w:rPr>
              <w:t>Test number</w:t>
            </w:r>
          </w:p>
        </w:tc>
        <w:tc>
          <w:tcPr>
            <w:tcW w:w="3507" w:type="dxa"/>
          </w:tcPr>
          <w:p w14:paraId="0E232437" w14:textId="77777777" w:rsidR="005F65D2" w:rsidRPr="00141BBB" w:rsidRDefault="005F65D2" w:rsidP="00AF4670">
            <w:pPr>
              <w:rPr>
                <w:b/>
                <w:bCs/>
              </w:rPr>
            </w:pPr>
            <w:r w:rsidRPr="00141BBB">
              <w:rPr>
                <w:b/>
                <w:bCs/>
              </w:rPr>
              <w:t>Input</w:t>
            </w:r>
          </w:p>
        </w:tc>
        <w:tc>
          <w:tcPr>
            <w:tcW w:w="3564" w:type="dxa"/>
          </w:tcPr>
          <w:p w14:paraId="7530F7AB" w14:textId="77777777" w:rsidR="005F65D2" w:rsidRPr="00141BBB" w:rsidRDefault="005F65D2" w:rsidP="00AF4670">
            <w:pPr>
              <w:rPr>
                <w:b/>
                <w:bCs/>
              </w:rPr>
            </w:pPr>
            <w:r w:rsidRPr="00141BBB">
              <w:rPr>
                <w:b/>
                <w:bCs/>
              </w:rPr>
              <w:t>Output</w:t>
            </w:r>
          </w:p>
        </w:tc>
        <w:tc>
          <w:tcPr>
            <w:tcW w:w="935" w:type="dxa"/>
          </w:tcPr>
          <w:p w14:paraId="729A42F8" w14:textId="77777777" w:rsidR="005F65D2" w:rsidRPr="00141BBB" w:rsidRDefault="005F65D2" w:rsidP="00AF4670">
            <w:pPr>
              <w:rPr>
                <w:b/>
                <w:bCs/>
              </w:rPr>
            </w:pPr>
            <w:r w:rsidRPr="00141BBB">
              <w:rPr>
                <w:b/>
                <w:bCs/>
              </w:rPr>
              <w:t>Passed</w:t>
            </w:r>
          </w:p>
        </w:tc>
      </w:tr>
      <w:tr w:rsidR="005F65D2" w14:paraId="334DD9D6" w14:textId="77777777" w:rsidTr="00AF4670">
        <w:tc>
          <w:tcPr>
            <w:tcW w:w="1004" w:type="dxa"/>
          </w:tcPr>
          <w:p w14:paraId="0900D965" w14:textId="77777777" w:rsidR="005F65D2" w:rsidRDefault="005F65D2" w:rsidP="00AF4670">
            <w:r>
              <w:t>1</w:t>
            </w:r>
          </w:p>
        </w:tc>
        <w:tc>
          <w:tcPr>
            <w:tcW w:w="3507" w:type="dxa"/>
          </w:tcPr>
          <w:p w14:paraId="00A0BDFA" w14:textId="1EAEF282" w:rsidR="005F65D2" w:rsidRDefault="005F65D2" w:rsidP="00AF4670">
            <w:r>
              <w:t>Start date and end date – Figure 4.232, page 195</w:t>
            </w:r>
          </w:p>
        </w:tc>
        <w:tc>
          <w:tcPr>
            <w:tcW w:w="3564" w:type="dxa"/>
          </w:tcPr>
          <w:p w14:paraId="31A4E1D5" w14:textId="11C358B7" w:rsidR="005F65D2" w:rsidRDefault="005F65D2" w:rsidP="00AF4670">
            <w:r>
              <w:t>Confirmation message – Figure 4.232, page 195; record – Figure 4.233, page 196</w:t>
            </w:r>
          </w:p>
        </w:tc>
        <w:tc>
          <w:tcPr>
            <w:tcW w:w="935" w:type="dxa"/>
          </w:tcPr>
          <w:p w14:paraId="1D788332" w14:textId="77777777" w:rsidR="005F65D2" w:rsidRDefault="005F65D2" w:rsidP="00AF4670">
            <w:r>
              <w:t>YES</w:t>
            </w:r>
          </w:p>
        </w:tc>
      </w:tr>
      <w:tr w:rsidR="005F65D2" w14:paraId="1DFF54CF" w14:textId="77777777" w:rsidTr="00AF4670">
        <w:tc>
          <w:tcPr>
            <w:tcW w:w="1004" w:type="dxa"/>
          </w:tcPr>
          <w:p w14:paraId="4CAABF92" w14:textId="77777777" w:rsidR="005F65D2" w:rsidRDefault="005F65D2" w:rsidP="00AF4670">
            <w:r>
              <w:t>2</w:t>
            </w:r>
          </w:p>
        </w:tc>
        <w:tc>
          <w:tcPr>
            <w:tcW w:w="3507" w:type="dxa"/>
          </w:tcPr>
          <w:p w14:paraId="4D84178C" w14:textId="21283A3F" w:rsidR="005F65D2" w:rsidRDefault="005F65D2" w:rsidP="00AF4670">
            <w:r>
              <w:t>Start date and end date – Figure 4.234, page 196</w:t>
            </w:r>
          </w:p>
        </w:tc>
        <w:tc>
          <w:tcPr>
            <w:tcW w:w="3564" w:type="dxa"/>
          </w:tcPr>
          <w:p w14:paraId="5F882D60" w14:textId="67D9F2D5" w:rsidR="005F65D2" w:rsidRDefault="005F65D2" w:rsidP="00AF4670">
            <w:r>
              <w:t>Error message – Figure 4.234, page 196</w:t>
            </w:r>
          </w:p>
        </w:tc>
        <w:tc>
          <w:tcPr>
            <w:tcW w:w="935" w:type="dxa"/>
          </w:tcPr>
          <w:p w14:paraId="06419BB6" w14:textId="77777777" w:rsidR="005F65D2" w:rsidRDefault="005F65D2" w:rsidP="00AF4670">
            <w:r>
              <w:t>YES</w:t>
            </w:r>
          </w:p>
        </w:tc>
      </w:tr>
      <w:tr w:rsidR="005F65D2" w14:paraId="246E63A0" w14:textId="77777777" w:rsidTr="00AF4670">
        <w:tc>
          <w:tcPr>
            <w:tcW w:w="1004" w:type="dxa"/>
          </w:tcPr>
          <w:p w14:paraId="67654BCF" w14:textId="77777777" w:rsidR="005F65D2" w:rsidRDefault="005F65D2" w:rsidP="00AF4670">
            <w:r>
              <w:t>3</w:t>
            </w:r>
          </w:p>
        </w:tc>
        <w:tc>
          <w:tcPr>
            <w:tcW w:w="3507" w:type="dxa"/>
          </w:tcPr>
          <w:p w14:paraId="341A3066" w14:textId="6A587AF5" w:rsidR="005F65D2" w:rsidRDefault="005F65D2" w:rsidP="00AF4670">
            <w:r>
              <w:t>Start date and end date – Figure 4.235, page 197</w:t>
            </w:r>
          </w:p>
        </w:tc>
        <w:tc>
          <w:tcPr>
            <w:tcW w:w="3564" w:type="dxa"/>
          </w:tcPr>
          <w:p w14:paraId="6BBF779E" w14:textId="4574C005" w:rsidR="005F65D2" w:rsidRDefault="005F65D2" w:rsidP="00AF4670">
            <w:r>
              <w:t>Error message – Figure 4.235, page 197</w:t>
            </w:r>
          </w:p>
        </w:tc>
        <w:tc>
          <w:tcPr>
            <w:tcW w:w="935" w:type="dxa"/>
          </w:tcPr>
          <w:p w14:paraId="2B5CDBF1" w14:textId="77777777" w:rsidR="005F65D2" w:rsidRDefault="005F65D2" w:rsidP="00AF4670">
            <w:r>
              <w:t>YES</w:t>
            </w:r>
          </w:p>
        </w:tc>
      </w:tr>
      <w:tr w:rsidR="005F65D2" w14:paraId="44FE8AFF" w14:textId="77777777" w:rsidTr="00AF4670">
        <w:tc>
          <w:tcPr>
            <w:tcW w:w="1004" w:type="dxa"/>
          </w:tcPr>
          <w:p w14:paraId="39F0B802" w14:textId="77777777" w:rsidR="005F65D2" w:rsidRDefault="005F65D2" w:rsidP="00AF4670">
            <w:r>
              <w:t>4</w:t>
            </w:r>
          </w:p>
        </w:tc>
        <w:tc>
          <w:tcPr>
            <w:tcW w:w="3507" w:type="dxa"/>
          </w:tcPr>
          <w:p w14:paraId="62CFF81F" w14:textId="16EDAF74" w:rsidR="005F65D2" w:rsidRDefault="005F65D2" w:rsidP="00AF4670">
            <w:r>
              <w:t>Start date and end date – Figure 4.236, page 197</w:t>
            </w:r>
          </w:p>
        </w:tc>
        <w:tc>
          <w:tcPr>
            <w:tcW w:w="3564" w:type="dxa"/>
          </w:tcPr>
          <w:p w14:paraId="5F6E9D78" w14:textId="3E4E9DE6" w:rsidR="005F65D2" w:rsidRDefault="005F65D2" w:rsidP="00AF4670">
            <w:r>
              <w:t>Error message – Figure 4.236, page 197</w:t>
            </w:r>
          </w:p>
        </w:tc>
        <w:tc>
          <w:tcPr>
            <w:tcW w:w="935" w:type="dxa"/>
          </w:tcPr>
          <w:p w14:paraId="319BE720" w14:textId="77777777" w:rsidR="005F65D2" w:rsidRDefault="005F65D2" w:rsidP="00AF4670">
            <w:r>
              <w:t>YES</w:t>
            </w:r>
          </w:p>
        </w:tc>
      </w:tr>
      <w:tr w:rsidR="005F65D2" w14:paraId="71D80300" w14:textId="77777777" w:rsidTr="00AF4670">
        <w:tc>
          <w:tcPr>
            <w:tcW w:w="1004" w:type="dxa"/>
          </w:tcPr>
          <w:p w14:paraId="74272057" w14:textId="77777777" w:rsidR="005F65D2" w:rsidRDefault="005F65D2" w:rsidP="00AF4670">
            <w:r>
              <w:t>5</w:t>
            </w:r>
          </w:p>
        </w:tc>
        <w:tc>
          <w:tcPr>
            <w:tcW w:w="3507" w:type="dxa"/>
          </w:tcPr>
          <w:p w14:paraId="1C10A34B" w14:textId="168686DE" w:rsidR="005F65D2" w:rsidRDefault="005F65D2" w:rsidP="00AF4670">
            <w:r>
              <w:t>Start date and end date – Figure 4.237, page 197</w:t>
            </w:r>
          </w:p>
        </w:tc>
        <w:tc>
          <w:tcPr>
            <w:tcW w:w="3564" w:type="dxa"/>
          </w:tcPr>
          <w:p w14:paraId="4555271F" w14:textId="2EBB899A" w:rsidR="005F65D2" w:rsidRDefault="005F65D2" w:rsidP="00AF4670">
            <w:r>
              <w:t>Confirmation message – Figure 4.237, page 197; record – Figure 4.238, page 198</w:t>
            </w:r>
          </w:p>
        </w:tc>
        <w:tc>
          <w:tcPr>
            <w:tcW w:w="935" w:type="dxa"/>
          </w:tcPr>
          <w:p w14:paraId="6ECAB6E9" w14:textId="77777777" w:rsidR="005F65D2" w:rsidRDefault="005F65D2" w:rsidP="00AF4670">
            <w:r>
              <w:t>YES</w:t>
            </w:r>
          </w:p>
        </w:tc>
      </w:tr>
      <w:tr w:rsidR="005F65D2" w14:paraId="001E46C6" w14:textId="77777777" w:rsidTr="00AF4670">
        <w:tc>
          <w:tcPr>
            <w:tcW w:w="1004" w:type="dxa"/>
          </w:tcPr>
          <w:p w14:paraId="06F808AC" w14:textId="77777777" w:rsidR="005F65D2" w:rsidRDefault="005F65D2" w:rsidP="00AF4670">
            <w:r>
              <w:t>6</w:t>
            </w:r>
          </w:p>
        </w:tc>
        <w:tc>
          <w:tcPr>
            <w:tcW w:w="3507" w:type="dxa"/>
          </w:tcPr>
          <w:p w14:paraId="747150B9" w14:textId="23A6E9FA" w:rsidR="005F65D2" w:rsidRDefault="005F65D2" w:rsidP="00AF4670">
            <w:r>
              <w:t>Tweet number – Figure 4.239, page 198</w:t>
            </w:r>
          </w:p>
        </w:tc>
        <w:tc>
          <w:tcPr>
            <w:tcW w:w="3564" w:type="dxa"/>
          </w:tcPr>
          <w:p w14:paraId="3A32C9C9" w14:textId="608C0375" w:rsidR="005F65D2" w:rsidRDefault="005F65D2" w:rsidP="00AF4670">
            <w:r>
              <w:t>Confirmation message – Figure 4.239, page 198; record – Figure 4.240, page 199</w:t>
            </w:r>
          </w:p>
        </w:tc>
        <w:tc>
          <w:tcPr>
            <w:tcW w:w="935" w:type="dxa"/>
          </w:tcPr>
          <w:p w14:paraId="4973F22B" w14:textId="77777777" w:rsidR="005F65D2" w:rsidRDefault="005F65D2" w:rsidP="00AF4670">
            <w:r>
              <w:t>YES</w:t>
            </w:r>
          </w:p>
        </w:tc>
      </w:tr>
      <w:tr w:rsidR="005F65D2" w14:paraId="7DE2C583" w14:textId="77777777" w:rsidTr="00AF4670">
        <w:tc>
          <w:tcPr>
            <w:tcW w:w="1004" w:type="dxa"/>
          </w:tcPr>
          <w:p w14:paraId="248DC3AB" w14:textId="77777777" w:rsidR="005F65D2" w:rsidRDefault="005F65D2" w:rsidP="00AF4670">
            <w:r>
              <w:t>7</w:t>
            </w:r>
          </w:p>
        </w:tc>
        <w:tc>
          <w:tcPr>
            <w:tcW w:w="3507" w:type="dxa"/>
          </w:tcPr>
          <w:p w14:paraId="6D983144" w14:textId="2C502DE4" w:rsidR="005F65D2" w:rsidRDefault="005F65D2" w:rsidP="00AF4670">
            <w:r>
              <w:t>Tweet number – Figure 4.241, page 199</w:t>
            </w:r>
          </w:p>
        </w:tc>
        <w:tc>
          <w:tcPr>
            <w:tcW w:w="3564" w:type="dxa"/>
          </w:tcPr>
          <w:p w14:paraId="02A6E422" w14:textId="4A9271E7" w:rsidR="005F65D2" w:rsidRDefault="005F65D2" w:rsidP="00AF4670">
            <w:r>
              <w:t>Confirmation message – Figure 4.241; record – Figure 4.242, page 199</w:t>
            </w:r>
          </w:p>
        </w:tc>
        <w:tc>
          <w:tcPr>
            <w:tcW w:w="935" w:type="dxa"/>
          </w:tcPr>
          <w:p w14:paraId="578AAB84" w14:textId="77777777" w:rsidR="005F65D2" w:rsidRDefault="005F65D2" w:rsidP="00AF4670">
            <w:r>
              <w:t>YES</w:t>
            </w:r>
          </w:p>
        </w:tc>
      </w:tr>
      <w:tr w:rsidR="005F65D2" w14:paraId="352AAC5E" w14:textId="77777777" w:rsidTr="00AF4670">
        <w:tc>
          <w:tcPr>
            <w:tcW w:w="1004" w:type="dxa"/>
          </w:tcPr>
          <w:p w14:paraId="7FC02C45" w14:textId="77777777" w:rsidR="005F65D2" w:rsidRDefault="005F65D2" w:rsidP="00AF4670">
            <w:r>
              <w:t>8</w:t>
            </w:r>
          </w:p>
        </w:tc>
        <w:tc>
          <w:tcPr>
            <w:tcW w:w="3507" w:type="dxa"/>
          </w:tcPr>
          <w:p w14:paraId="0A6F52AC" w14:textId="250A5989" w:rsidR="005F65D2" w:rsidRDefault="005F65D2" w:rsidP="00AF4670">
            <w:r>
              <w:t>Tweet number – Figure 4.243, page 200</w:t>
            </w:r>
          </w:p>
        </w:tc>
        <w:tc>
          <w:tcPr>
            <w:tcW w:w="3564" w:type="dxa"/>
          </w:tcPr>
          <w:p w14:paraId="6BC350D8" w14:textId="14116367" w:rsidR="005F65D2" w:rsidRDefault="005F65D2" w:rsidP="00AF4670">
            <w:r>
              <w:t>Error message – Figure 4.243, page 200</w:t>
            </w:r>
          </w:p>
        </w:tc>
        <w:tc>
          <w:tcPr>
            <w:tcW w:w="935" w:type="dxa"/>
          </w:tcPr>
          <w:p w14:paraId="3F016FCC" w14:textId="77777777" w:rsidR="005F65D2" w:rsidRDefault="005F65D2" w:rsidP="00AF4670">
            <w:r>
              <w:t>YES</w:t>
            </w:r>
          </w:p>
        </w:tc>
      </w:tr>
      <w:tr w:rsidR="005F65D2" w14:paraId="53425F2C" w14:textId="77777777" w:rsidTr="00AF4670">
        <w:tc>
          <w:tcPr>
            <w:tcW w:w="1004" w:type="dxa"/>
          </w:tcPr>
          <w:p w14:paraId="41236206" w14:textId="77777777" w:rsidR="005F65D2" w:rsidRDefault="005F65D2" w:rsidP="00AF4670">
            <w:r>
              <w:t>9</w:t>
            </w:r>
          </w:p>
        </w:tc>
        <w:tc>
          <w:tcPr>
            <w:tcW w:w="3507" w:type="dxa"/>
          </w:tcPr>
          <w:p w14:paraId="05744BC9" w14:textId="203BACF6" w:rsidR="005F65D2" w:rsidRDefault="005F65D2" w:rsidP="00AF4670">
            <w:r>
              <w:t>Tweet number – Figure 4.244, page 200</w:t>
            </w:r>
          </w:p>
        </w:tc>
        <w:tc>
          <w:tcPr>
            <w:tcW w:w="3564" w:type="dxa"/>
          </w:tcPr>
          <w:p w14:paraId="598C1C0F" w14:textId="184DFFB4" w:rsidR="005F65D2" w:rsidRDefault="005F65D2" w:rsidP="00AF4670">
            <w:r>
              <w:t>Error message – Figure 4.244, page 200</w:t>
            </w:r>
          </w:p>
        </w:tc>
        <w:tc>
          <w:tcPr>
            <w:tcW w:w="935" w:type="dxa"/>
          </w:tcPr>
          <w:p w14:paraId="6F1D5492" w14:textId="77777777" w:rsidR="005F65D2" w:rsidRDefault="005F65D2" w:rsidP="00AF4670">
            <w:r>
              <w:t>YES</w:t>
            </w:r>
          </w:p>
        </w:tc>
      </w:tr>
      <w:tr w:rsidR="005F65D2" w14:paraId="6737BAB8" w14:textId="77777777" w:rsidTr="00AF4670">
        <w:tc>
          <w:tcPr>
            <w:tcW w:w="1004" w:type="dxa"/>
          </w:tcPr>
          <w:p w14:paraId="3449F7D2" w14:textId="77777777" w:rsidR="005F65D2" w:rsidRDefault="005F65D2" w:rsidP="00AF4670">
            <w:r>
              <w:t>10</w:t>
            </w:r>
          </w:p>
        </w:tc>
        <w:tc>
          <w:tcPr>
            <w:tcW w:w="3507" w:type="dxa"/>
          </w:tcPr>
          <w:p w14:paraId="14B50F27" w14:textId="33CD4D52" w:rsidR="005F65D2" w:rsidRDefault="005F65D2" w:rsidP="00AF4670">
            <w:r>
              <w:t>Tweet number – Figure 4.245, page 200</w:t>
            </w:r>
          </w:p>
        </w:tc>
        <w:tc>
          <w:tcPr>
            <w:tcW w:w="3564" w:type="dxa"/>
          </w:tcPr>
          <w:p w14:paraId="0113192C" w14:textId="175260DB" w:rsidR="005F65D2" w:rsidRDefault="005F65D2" w:rsidP="00AF4670">
            <w:r>
              <w:t>Error message – Figure 4.245, page 200</w:t>
            </w:r>
          </w:p>
        </w:tc>
        <w:tc>
          <w:tcPr>
            <w:tcW w:w="935" w:type="dxa"/>
          </w:tcPr>
          <w:p w14:paraId="54B963D5" w14:textId="77777777" w:rsidR="005F65D2" w:rsidRDefault="005F65D2" w:rsidP="00AF4670">
            <w:r>
              <w:t>YES</w:t>
            </w:r>
          </w:p>
        </w:tc>
      </w:tr>
      <w:tr w:rsidR="005F65D2" w14:paraId="4E64B20C" w14:textId="77777777" w:rsidTr="00AF4670">
        <w:tc>
          <w:tcPr>
            <w:tcW w:w="1004" w:type="dxa"/>
          </w:tcPr>
          <w:p w14:paraId="60031011" w14:textId="49664123" w:rsidR="005F65D2" w:rsidRDefault="005F65D2" w:rsidP="005F65D2">
            <w:r>
              <w:lastRenderedPageBreak/>
              <w:t>11</w:t>
            </w:r>
          </w:p>
        </w:tc>
        <w:tc>
          <w:tcPr>
            <w:tcW w:w="3507" w:type="dxa"/>
          </w:tcPr>
          <w:p w14:paraId="708C333D" w14:textId="40B5F12B" w:rsidR="005F65D2" w:rsidRDefault="005F65D2" w:rsidP="005F65D2">
            <w:r>
              <w:t>Tweet number – Figure 4.257, page 204</w:t>
            </w:r>
          </w:p>
        </w:tc>
        <w:tc>
          <w:tcPr>
            <w:tcW w:w="3564" w:type="dxa"/>
          </w:tcPr>
          <w:p w14:paraId="4D96ADE9" w14:textId="76FD5924" w:rsidR="005F65D2" w:rsidRDefault="005F65D2" w:rsidP="005F65D2">
            <w:r>
              <w:t>Error message – Figure 4.257, page 204</w:t>
            </w:r>
          </w:p>
        </w:tc>
        <w:tc>
          <w:tcPr>
            <w:tcW w:w="935" w:type="dxa"/>
          </w:tcPr>
          <w:p w14:paraId="289A9C23" w14:textId="498D44F1" w:rsidR="005F65D2" w:rsidRDefault="005F65D2" w:rsidP="005F65D2">
            <w:r>
              <w:t>YES</w:t>
            </w:r>
          </w:p>
        </w:tc>
      </w:tr>
      <w:tr w:rsidR="005F65D2" w14:paraId="3CD7A693" w14:textId="77777777" w:rsidTr="00AF4670">
        <w:tc>
          <w:tcPr>
            <w:tcW w:w="1004" w:type="dxa"/>
          </w:tcPr>
          <w:p w14:paraId="080F4D34" w14:textId="77777777" w:rsidR="005F65D2" w:rsidRDefault="005F65D2" w:rsidP="00AF4670">
            <w:r>
              <w:t>12</w:t>
            </w:r>
          </w:p>
        </w:tc>
        <w:tc>
          <w:tcPr>
            <w:tcW w:w="3507" w:type="dxa"/>
          </w:tcPr>
          <w:p w14:paraId="4E118B5F" w14:textId="59B54283" w:rsidR="005F65D2" w:rsidRDefault="005F65D2" w:rsidP="00AF4670">
            <w:r>
              <w:t>Tweet number – Figure 4.247, page 201</w:t>
            </w:r>
          </w:p>
        </w:tc>
        <w:tc>
          <w:tcPr>
            <w:tcW w:w="3564" w:type="dxa"/>
          </w:tcPr>
          <w:p w14:paraId="121CA04B" w14:textId="089F2E72" w:rsidR="005F65D2" w:rsidRDefault="005F65D2" w:rsidP="00AF4670">
            <w:r>
              <w:t>Error message – Figure 4.247, page 201</w:t>
            </w:r>
          </w:p>
        </w:tc>
        <w:tc>
          <w:tcPr>
            <w:tcW w:w="935" w:type="dxa"/>
          </w:tcPr>
          <w:p w14:paraId="6F3E1C7C" w14:textId="77777777" w:rsidR="005F65D2" w:rsidRDefault="005F65D2" w:rsidP="00AF4670">
            <w:r>
              <w:t>YES</w:t>
            </w:r>
          </w:p>
        </w:tc>
      </w:tr>
      <w:tr w:rsidR="005F65D2" w14:paraId="14F389CE" w14:textId="77777777" w:rsidTr="00AF4670">
        <w:tc>
          <w:tcPr>
            <w:tcW w:w="1004" w:type="dxa"/>
          </w:tcPr>
          <w:p w14:paraId="381E340A" w14:textId="77777777" w:rsidR="005F65D2" w:rsidRDefault="005F65D2" w:rsidP="00AF4670">
            <w:r>
              <w:t>13</w:t>
            </w:r>
          </w:p>
        </w:tc>
        <w:tc>
          <w:tcPr>
            <w:tcW w:w="3507" w:type="dxa"/>
          </w:tcPr>
          <w:p w14:paraId="79BF26EA" w14:textId="77777777" w:rsidR="005F65D2" w:rsidRDefault="005F65D2" w:rsidP="00AF4670">
            <w:r>
              <w:t>Sort by – Figure 4.232</w:t>
            </w:r>
          </w:p>
        </w:tc>
        <w:tc>
          <w:tcPr>
            <w:tcW w:w="3564" w:type="dxa"/>
          </w:tcPr>
          <w:p w14:paraId="3544E38F" w14:textId="77777777" w:rsidR="005F65D2" w:rsidRDefault="005F65D2" w:rsidP="00AF4670">
            <w:r>
              <w:t>Confirmation message – Figure 4.232; record – Figure 4.233</w:t>
            </w:r>
          </w:p>
        </w:tc>
        <w:tc>
          <w:tcPr>
            <w:tcW w:w="935" w:type="dxa"/>
          </w:tcPr>
          <w:p w14:paraId="2EDAA4DD" w14:textId="77777777" w:rsidR="005F65D2" w:rsidRDefault="005F65D2" w:rsidP="00AF4670">
            <w:r>
              <w:t>YES</w:t>
            </w:r>
          </w:p>
        </w:tc>
      </w:tr>
      <w:tr w:rsidR="005F65D2" w14:paraId="371A1488" w14:textId="77777777" w:rsidTr="00AF4670">
        <w:tc>
          <w:tcPr>
            <w:tcW w:w="1004" w:type="dxa"/>
          </w:tcPr>
          <w:p w14:paraId="5DFA5D4E" w14:textId="77777777" w:rsidR="005F65D2" w:rsidRDefault="005F65D2" w:rsidP="00AF4670">
            <w:r>
              <w:t>14</w:t>
            </w:r>
          </w:p>
        </w:tc>
        <w:tc>
          <w:tcPr>
            <w:tcW w:w="3507" w:type="dxa"/>
          </w:tcPr>
          <w:p w14:paraId="68DA5F63" w14:textId="77777777" w:rsidR="005F65D2" w:rsidRDefault="005F65D2" w:rsidP="00AF4670">
            <w:r>
              <w:t>N/A</w:t>
            </w:r>
          </w:p>
        </w:tc>
        <w:tc>
          <w:tcPr>
            <w:tcW w:w="3564" w:type="dxa"/>
          </w:tcPr>
          <w:p w14:paraId="1C8A41F1" w14:textId="77777777" w:rsidR="005F65D2" w:rsidRDefault="005F65D2" w:rsidP="00AF4670">
            <w:r>
              <w:t>N/A</w:t>
            </w:r>
          </w:p>
        </w:tc>
        <w:tc>
          <w:tcPr>
            <w:tcW w:w="935" w:type="dxa"/>
          </w:tcPr>
          <w:p w14:paraId="7F108061" w14:textId="77777777" w:rsidR="005F65D2" w:rsidRDefault="005F65D2" w:rsidP="00AF4670">
            <w:r>
              <w:t>N/A</w:t>
            </w:r>
          </w:p>
        </w:tc>
      </w:tr>
      <w:tr w:rsidR="005F65D2" w14:paraId="598007EC" w14:textId="77777777" w:rsidTr="00AF4670">
        <w:tc>
          <w:tcPr>
            <w:tcW w:w="1004" w:type="dxa"/>
          </w:tcPr>
          <w:p w14:paraId="7E9272A7" w14:textId="77777777" w:rsidR="005F65D2" w:rsidRDefault="005F65D2" w:rsidP="00AF4670">
            <w:r>
              <w:t>15</w:t>
            </w:r>
          </w:p>
        </w:tc>
        <w:tc>
          <w:tcPr>
            <w:tcW w:w="3507" w:type="dxa"/>
          </w:tcPr>
          <w:p w14:paraId="53457B49" w14:textId="3255BF72" w:rsidR="005F65D2" w:rsidRDefault="005F65D2" w:rsidP="00AF4670">
            <w:r>
              <w:t>Sort order – Figure 4.232, page 195</w:t>
            </w:r>
          </w:p>
        </w:tc>
        <w:tc>
          <w:tcPr>
            <w:tcW w:w="3564" w:type="dxa"/>
          </w:tcPr>
          <w:p w14:paraId="2B977ADC" w14:textId="6D2286EF" w:rsidR="005F65D2" w:rsidRDefault="005F65D2" w:rsidP="00AF4670">
            <w:r>
              <w:t>Confirmation message – Figure 4.232, page 195; record – Figure 4.233, page 196</w:t>
            </w:r>
          </w:p>
        </w:tc>
        <w:tc>
          <w:tcPr>
            <w:tcW w:w="935" w:type="dxa"/>
          </w:tcPr>
          <w:p w14:paraId="6D510D81" w14:textId="77777777" w:rsidR="005F65D2" w:rsidRDefault="005F65D2" w:rsidP="00AF4670">
            <w:r>
              <w:t>YES</w:t>
            </w:r>
          </w:p>
        </w:tc>
      </w:tr>
      <w:tr w:rsidR="005F65D2" w14:paraId="79AADFC8" w14:textId="77777777" w:rsidTr="00AF4670">
        <w:tc>
          <w:tcPr>
            <w:tcW w:w="1004" w:type="dxa"/>
          </w:tcPr>
          <w:p w14:paraId="1FBCBE88" w14:textId="77777777" w:rsidR="005F65D2" w:rsidRDefault="005F65D2" w:rsidP="00AF4670">
            <w:r>
              <w:t>16</w:t>
            </w:r>
          </w:p>
        </w:tc>
        <w:tc>
          <w:tcPr>
            <w:tcW w:w="3507" w:type="dxa"/>
          </w:tcPr>
          <w:p w14:paraId="26E61A0F" w14:textId="77777777" w:rsidR="005F65D2" w:rsidRDefault="005F65D2" w:rsidP="00AF4670">
            <w:r>
              <w:t>N/A</w:t>
            </w:r>
          </w:p>
        </w:tc>
        <w:tc>
          <w:tcPr>
            <w:tcW w:w="3564" w:type="dxa"/>
          </w:tcPr>
          <w:p w14:paraId="64828332" w14:textId="77777777" w:rsidR="005F65D2" w:rsidRDefault="005F65D2" w:rsidP="00AF4670">
            <w:r>
              <w:t>N/A</w:t>
            </w:r>
          </w:p>
        </w:tc>
        <w:tc>
          <w:tcPr>
            <w:tcW w:w="935" w:type="dxa"/>
          </w:tcPr>
          <w:p w14:paraId="7DEFF585" w14:textId="77777777" w:rsidR="005F65D2" w:rsidRDefault="005F65D2" w:rsidP="00AF4670">
            <w:r>
              <w:t>N/A</w:t>
            </w:r>
          </w:p>
        </w:tc>
      </w:tr>
      <w:tr w:rsidR="005F65D2" w14:paraId="3FF1A45A" w14:textId="77777777" w:rsidTr="00AF4670">
        <w:tc>
          <w:tcPr>
            <w:tcW w:w="1004" w:type="dxa"/>
          </w:tcPr>
          <w:p w14:paraId="2B57EE39" w14:textId="77777777" w:rsidR="005F65D2" w:rsidRDefault="005F65D2" w:rsidP="00AF4670">
            <w:r>
              <w:t>17</w:t>
            </w:r>
          </w:p>
        </w:tc>
        <w:tc>
          <w:tcPr>
            <w:tcW w:w="3507" w:type="dxa"/>
          </w:tcPr>
          <w:p w14:paraId="675AD034" w14:textId="5EF8AF07" w:rsidR="005F65D2" w:rsidRDefault="005F65D2" w:rsidP="00AF4670">
            <w:r>
              <w:t>Omit keyword – Figure 4.248, page 201</w:t>
            </w:r>
          </w:p>
        </w:tc>
        <w:tc>
          <w:tcPr>
            <w:tcW w:w="3564" w:type="dxa"/>
          </w:tcPr>
          <w:p w14:paraId="21F25061" w14:textId="65204133" w:rsidR="005F65D2" w:rsidRDefault="005F65D2" w:rsidP="00AF4670">
            <w:r>
              <w:t>Confirmation message – Figure 4.248, page 201; record – Figure 4.249, page 202</w:t>
            </w:r>
          </w:p>
        </w:tc>
        <w:tc>
          <w:tcPr>
            <w:tcW w:w="935" w:type="dxa"/>
          </w:tcPr>
          <w:p w14:paraId="68026BE2" w14:textId="77777777" w:rsidR="005F65D2" w:rsidRDefault="005F65D2" w:rsidP="00AF4670">
            <w:r>
              <w:t>YES</w:t>
            </w:r>
          </w:p>
        </w:tc>
      </w:tr>
      <w:tr w:rsidR="005F65D2" w14:paraId="632C765E" w14:textId="77777777" w:rsidTr="00AF4670">
        <w:tc>
          <w:tcPr>
            <w:tcW w:w="1004" w:type="dxa"/>
          </w:tcPr>
          <w:p w14:paraId="343AF613" w14:textId="77777777" w:rsidR="005F65D2" w:rsidRDefault="005F65D2" w:rsidP="00AF4670">
            <w:r>
              <w:t>18</w:t>
            </w:r>
          </w:p>
        </w:tc>
        <w:tc>
          <w:tcPr>
            <w:tcW w:w="3507" w:type="dxa"/>
          </w:tcPr>
          <w:p w14:paraId="54FF0786" w14:textId="123A5C46" w:rsidR="005F65D2" w:rsidRDefault="005F65D2" w:rsidP="00AF4670">
            <w:r>
              <w:t>Omit keyword – Figure 4.250, page 202</w:t>
            </w:r>
          </w:p>
        </w:tc>
        <w:tc>
          <w:tcPr>
            <w:tcW w:w="3564" w:type="dxa"/>
          </w:tcPr>
          <w:p w14:paraId="56D08A9A" w14:textId="142EE5F5" w:rsidR="005F65D2" w:rsidRDefault="005F65D2" w:rsidP="00AF4670">
            <w:r>
              <w:t>Error message – Figure 4.250, page 202</w:t>
            </w:r>
          </w:p>
        </w:tc>
        <w:tc>
          <w:tcPr>
            <w:tcW w:w="935" w:type="dxa"/>
          </w:tcPr>
          <w:p w14:paraId="19621781" w14:textId="77777777" w:rsidR="005F65D2" w:rsidRDefault="005F65D2" w:rsidP="00AF4670">
            <w:r>
              <w:t>YES</w:t>
            </w:r>
          </w:p>
        </w:tc>
      </w:tr>
      <w:tr w:rsidR="005F65D2" w14:paraId="380032C9" w14:textId="77777777" w:rsidTr="00AF4670">
        <w:tc>
          <w:tcPr>
            <w:tcW w:w="1004" w:type="dxa"/>
          </w:tcPr>
          <w:p w14:paraId="3BC5F16E" w14:textId="77777777" w:rsidR="005F65D2" w:rsidRDefault="005F65D2" w:rsidP="00AF4670">
            <w:r>
              <w:t>19</w:t>
            </w:r>
          </w:p>
        </w:tc>
        <w:tc>
          <w:tcPr>
            <w:tcW w:w="3507" w:type="dxa"/>
          </w:tcPr>
          <w:p w14:paraId="33CBD769" w14:textId="5457E3C4" w:rsidR="005F65D2" w:rsidRDefault="005F65D2" w:rsidP="00AF4670">
            <w:r>
              <w:t>Omit keyword – Figure 4.251, page 202</w:t>
            </w:r>
          </w:p>
        </w:tc>
        <w:tc>
          <w:tcPr>
            <w:tcW w:w="3564" w:type="dxa"/>
          </w:tcPr>
          <w:p w14:paraId="2E13B7CE" w14:textId="62734509" w:rsidR="005F65D2" w:rsidRDefault="005F65D2" w:rsidP="00AF4670">
            <w:r>
              <w:t>Error message – Figure 4.251, page 202</w:t>
            </w:r>
          </w:p>
        </w:tc>
        <w:tc>
          <w:tcPr>
            <w:tcW w:w="935" w:type="dxa"/>
          </w:tcPr>
          <w:p w14:paraId="457F1973" w14:textId="77777777" w:rsidR="005F65D2" w:rsidRDefault="005F65D2" w:rsidP="00AF4670">
            <w:r>
              <w:t>YES</w:t>
            </w:r>
          </w:p>
        </w:tc>
      </w:tr>
      <w:tr w:rsidR="005F65D2" w14:paraId="1A4AC204" w14:textId="77777777" w:rsidTr="00AF4670">
        <w:tc>
          <w:tcPr>
            <w:tcW w:w="1004" w:type="dxa"/>
          </w:tcPr>
          <w:p w14:paraId="7AA912F8" w14:textId="77777777" w:rsidR="005F65D2" w:rsidRDefault="005F65D2" w:rsidP="00AF4670">
            <w:r>
              <w:t>20</w:t>
            </w:r>
          </w:p>
        </w:tc>
        <w:tc>
          <w:tcPr>
            <w:tcW w:w="3507" w:type="dxa"/>
          </w:tcPr>
          <w:p w14:paraId="4349BF03" w14:textId="53964643" w:rsidR="005F65D2" w:rsidRDefault="005F65D2" w:rsidP="00AF4670">
            <w:r>
              <w:t>Omit keyword – Figure 4.252, page 203</w:t>
            </w:r>
          </w:p>
        </w:tc>
        <w:tc>
          <w:tcPr>
            <w:tcW w:w="3564" w:type="dxa"/>
          </w:tcPr>
          <w:p w14:paraId="7F31A6EF" w14:textId="5B2FEF45" w:rsidR="005F65D2" w:rsidRDefault="005F65D2" w:rsidP="00AF4670">
            <w:r>
              <w:t>Confirmation message – Figure 4.252; record – Figure 4.253, page 203</w:t>
            </w:r>
          </w:p>
        </w:tc>
        <w:tc>
          <w:tcPr>
            <w:tcW w:w="935" w:type="dxa"/>
          </w:tcPr>
          <w:p w14:paraId="2EDE1EA7" w14:textId="77777777" w:rsidR="005F65D2" w:rsidRDefault="005F65D2" w:rsidP="00AF4670">
            <w:r>
              <w:t>YES</w:t>
            </w:r>
          </w:p>
        </w:tc>
      </w:tr>
      <w:tr w:rsidR="005F65D2" w14:paraId="14C184F9" w14:textId="77777777" w:rsidTr="00AF4670">
        <w:tc>
          <w:tcPr>
            <w:tcW w:w="1004" w:type="dxa"/>
          </w:tcPr>
          <w:p w14:paraId="4101C2A9" w14:textId="77777777" w:rsidR="005F65D2" w:rsidRDefault="005F65D2" w:rsidP="00AF4670">
            <w:r>
              <w:t>21</w:t>
            </w:r>
          </w:p>
        </w:tc>
        <w:tc>
          <w:tcPr>
            <w:tcW w:w="3507" w:type="dxa"/>
          </w:tcPr>
          <w:p w14:paraId="7B959180" w14:textId="2B9EBFAA" w:rsidR="005F65D2" w:rsidRDefault="005F65D2" w:rsidP="00AF4670">
            <w:r>
              <w:t>Omit keyword – Figure 4.254, page 203</w:t>
            </w:r>
          </w:p>
        </w:tc>
        <w:tc>
          <w:tcPr>
            <w:tcW w:w="3564" w:type="dxa"/>
          </w:tcPr>
          <w:p w14:paraId="33FBDFF9" w14:textId="64D596FD" w:rsidR="005F65D2" w:rsidRDefault="005F65D2" w:rsidP="00AF4670">
            <w:r>
              <w:t>Confirmation message – Figure 4.254, page 203; record – Figure 4.255, page 204</w:t>
            </w:r>
          </w:p>
        </w:tc>
        <w:tc>
          <w:tcPr>
            <w:tcW w:w="935" w:type="dxa"/>
          </w:tcPr>
          <w:p w14:paraId="60CC32B0" w14:textId="77777777" w:rsidR="005F65D2" w:rsidRDefault="005F65D2" w:rsidP="00AF4670">
            <w:r>
              <w:t>YES</w:t>
            </w:r>
          </w:p>
        </w:tc>
      </w:tr>
    </w:tbl>
    <w:p w14:paraId="5556AE54" w14:textId="51A16C7E" w:rsidR="005F65D2" w:rsidRDefault="005F65D2" w:rsidP="005F65D2"/>
    <w:p w14:paraId="0299A2B6" w14:textId="289400A2" w:rsidR="00BB7E17" w:rsidRDefault="00BB7E17" w:rsidP="00BB7E17">
      <w:pPr>
        <w:pStyle w:val="Heading3"/>
      </w:pPr>
      <w:bookmarkStart w:id="110" w:name="_Toc100002692"/>
      <w:r>
        <w:t>Obtain search parameters function (frontend)</w:t>
      </w:r>
      <w:bookmarkEnd w:id="110"/>
    </w:p>
    <w:p w14:paraId="5B03E4D3" w14:textId="77777777" w:rsidR="00BB7E17" w:rsidRDefault="00BB7E17" w:rsidP="00BB7E17"/>
    <w:tbl>
      <w:tblPr>
        <w:tblStyle w:val="TableGrid"/>
        <w:tblW w:w="11340" w:type="dxa"/>
        <w:tblInd w:w="-1139" w:type="dxa"/>
        <w:tblLayout w:type="fixed"/>
        <w:tblLook w:val="04A0" w:firstRow="1" w:lastRow="0" w:firstColumn="1" w:lastColumn="0" w:noHBand="0" w:noVBand="1"/>
      </w:tblPr>
      <w:tblGrid>
        <w:gridCol w:w="567"/>
        <w:gridCol w:w="572"/>
        <w:gridCol w:w="704"/>
        <w:gridCol w:w="300"/>
        <w:gridCol w:w="1401"/>
        <w:gridCol w:w="1843"/>
        <w:gridCol w:w="850"/>
        <w:gridCol w:w="2552"/>
        <w:gridCol w:w="456"/>
        <w:gridCol w:w="904"/>
        <w:gridCol w:w="1191"/>
      </w:tblGrid>
      <w:tr w:rsidR="00BB7E17" w:rsidRPr="00A134A6" w14:paraId="66440977" w14:textId="77777777" w:rsidTr="00824771">
        <w:tc>
          <w:tcPr>
            <w:tcW w:w="567" w:type="dxa"/>
          </w:tcPr>
          <w:p w14:paraId="3F6E6226" w14:textId="77777777" w:rsidR="00BB7E17" w:rsidRPr="00A134A6" w:rsidRDefault="00BB7E17" w:rsidP="00AF4670">
            <w:pPr>
              <w:rPr>
                <w:b/>
                <w:bCs/>
              </w:rPr>
            </w:pPr>
            <w:r>
              <w:rPr>
                <w:b/>
                <w:bCs/>
              </w:rPr>
              <w:t>NO</w:t>
            </w:r>
          </w:p>
        </w:tc>
        <w:tc>
          <w:tcPr>
            <w:tcW w:w="1276" w:type="dxa"/>
            <w:gridSpan w:val="2"/>
          </w:tcPr>
          <w:p w14:paraId="08B82114" w14:textId="77777777" w:rsidR="00BB7E17" w:rsidRPr="00A134A6" w:rsidRDefault="00BB7E17" w:rsidP="00AF4670">
            <w:pPr>
              <w:rPr>
                <w:b/>
                <w:bCs/>
              </w:rPr>
            </w:pPr>
            <w:r w:rsidRPr="00A134A6">
              <w:rPr>
                <w:b/>
                <w:bCs/>
              </w:rPr>
              <w:t>Variable</w:t>
            </w:r>
          </w:p>
        </w:tc>
        <w:tc>
          <w:tcPr>
            <w:tcW w:w="1701" w:type="dxa"/>
            <w:gridSpan w:val="2"/>
          </w:tcPr>
          <w:p w14:paraId="1AD9A481" w14:textId="77777777" w:rsidR="00BB7E17" w:rsidRPr="00A134A6" w:rsidRDefault="00BB7E17" w:rsidP="00AF4670">
            <w:pPr>
              <w:rPr>
                <w:b/>
                <w:bCs/>
              </w:rPr>
            </w:pPr>
            <w:r w:rsidRPr="00A134A6">
              <w:rPr>
                <w:b/>
                <w:bCs/>
              </w:rPr>
              <w:t>Test data type</w:t>
            </w:r>
          </w:p>
        </w:tc>
        <w:tc>
          <w:tcPr>
            <w:tcW w:w="2693" w:type="dxa"/>
            <w:gridSpan w:val="2"/>
          </w:tcPr>
          <w:p w14:paraId="2A88B119" w14:textId="77777777" w:rsidR="00BB7E17" w:rsidRPr="00A134A6" w:rsidRDefault="00BB7E17" w:rsidP="00AF4670">
            <w:pPr>
              <w:rPr>
                <w:b/>
                <w:bCs/>
              </w:rPr>
            </w:pPr>
            <w:r w:rsidRPr="00A134A6">
              <w:rPr>
                <w:b/>
                <w:bCs/>
              </w:rPr>
              <w:t>Value</w:t>
            </w:r>
          </w:p>
        </w:tc>
        <w:tc>
          <w:tcPr>
            <w:tcW w:w="2552" w:type="dxa"/>
          </w:tcPr>
          <w:p w14:paraId="58FEC374" w14:textId="77777777" w:rsidR="00BB7E17" w:rsidRPr="00A134A6" w:rsidRDefault="00BB7E17" w:rsidP="00AF4670">
            <w:pPr>
              <w:rPr>
                <w:b/>
                <w:bCs/>
              </w:rPr>
            </w:pPr>
            <w:r>
              <w:rPr>
                <w:b/>
                <w:bCs/>
              </w:rPr>
              <w:t>Explanation</w:t>
            </w:r>
          </w:p>
        </w:tc>
        <w:tc>
          <w:tcPr>
            <w:tcW w:w="2551" w:type="dxa"/>
            <w:gridSpan w:val="3"/>
          </w:tcPr>
          <w:p w14:paraId="409D1BE5" w14:textId="77777777" w:rsidR="00BB7E17" w:rsidRPr="00A134A6" w:rsidRDefault="00BB7E17" w:rsidP="00AF4670">
            <w:pPr>
              <w:rPr>
                <w:b/>
                <w:bCs/>
              </w:rPr>
            </w:pPr>
            <w:r w:rsidRPr="00A134A6">
              <w:rPr>
                <w:b/>
                <w:bCs/>
              </w:rPr>
              <w:t>Expected result</w:t>
            </w:r>
          </w:p>
        </w:tc>
      </w:tr>
      <w:tr w:rsidR="00BB7E17" w14:paraId="194AADD0" w14:textId="77777777" w:rsidTr="00824771">
        <w:tc>
          <w:tcPr>
            <w:tcW w:w="567" w:type="dxa"/>
          </w:tcPr>
          <w:p w14:paraId="5B2BFBF0" w14:textId="77777777" w:rsidR="00BB7E17" w:rsidRDefault="00BB7E17" w:rsidP="00AF4670">
            <w:r>
              <w:t>1</w:t>
            </w:r>
          </w:p>
        </w:tc>
        <w:tc>
          <w:tcPr>
            <w:tcW w:w="1276" w:type="dxa"/>
            <w:gridSpan w:val="2"/>
          </w:tcPr>
          <w:p w14:paraId="416CFAA2" w14:textId="77777777" w:rsidR="00BB7E17" w:rsidRDefault="00BB7E17" w:rsidP="00AF4670">
            <w:r>
              <w:t>username/hashtag/</w:t>
            </w:r>
          </w:p>
          <w:p w14:paraId="0CD7E788" w14:textId="77777777" w:rsidR="00BB7E17" w:rsidRDefault="00BB7E17" w:rsidP="00AF4670">
            <w:r>
              <w:t>keyword</w:t>
            </w:r>
          </w:p>
        </w:tc>
        <w:tc>
          <w:tcPr>
            <w:tcW w:w="1701" w:type="dxa"/>
            <w:gridSpan w:val="2"/>
          </w:tcPr>
          <w:p w14:paraId="51D9F53E" w14:textId="77777777" w:rsidR="00BB7E17" w:rsidRDefault="00BB7E17" w:rsidP="00AF4670">
            <w:r>
              <w:t xml:space="preserve">Normal </w:t>
            </w:r>
          </w:p>
        </w:tc>
        <w:tc>
          <w:tcPr>
            <w:tcW w:w="2693" w:type="dxa"/>
            <w:gridSpan w:val="2"/>
          </w:tcPr>
          <w:p w14:paraId="31A22524" w14:textId="77777777" w:rsidR="00BB7E17" w:rsidRDefault="00BB7E17" w:rsidP="00AF4670">
            <w:r>
              <w:t>“</w:t>
            </w:r>
            <w:proofErr w:type="spellStart"/>
            <w:r>
              <w:t>novakDjokovic</w:t>
            </w:r>
            <w:proofErr w:type="spellEnd"/>
            <w:r>
              <w:t>”</w:t>
            </w:r>
          </w:p>
        </w:tc>
        <w:tc>
          <w:tcPr>
            <w:tcW w:w="2552" w:type="dxa"/>
          </w:tcPr>
          <w:p w14:paraId="347792D9" w14:textId="77777777" w:rsidR="00BB7E17" w:rsidRDefault="00BB7E17" w:rsidP="00AF4670">
            <w:r>
              <w:t xml:space="preserve">A non-empty string between the lengths of 1 and 70 characters </w:t>
            </w:r>
          </w:p>
        </w:tc>
        <w:tc>
          <w:tcPr>
            <w:tcW w:w="2551" w:type="dxa"/>
            <w:gridSpan w:val="3"/>
          </w:tcPr>
          <w:p w14:paraId="6A494E38" w14:textId="77777777" w:rsidR="00BB7E17" w:rsidRDefault="00BB7E17" w:rsidP="00AF4670">
            <w:r>
              <w:t>The search is started</w:t>
            </w:r>
          </w:p>
        </w:tc>
      </w:tr>
      <w:tr w:rsidR="00BB7E17" w14:paraId="1DB32C1C" w14:textId="77777777" w:rsidTr="00824771">
        <w:tc>
          <w:tcPr>
            <w:tcW w:w="567" w:type="dxa"/>
          </w:tcPr>
          <w:p w14:paraId="60FAB484" w14:textId="77777777" w:rsidR="00BB7E17" w:rsidRDefault="00BB7E17" w:rsidP="00AF4670">
            <w:r>
              <w:t>2</w:t>
            </w:r>
          </w:p>
        </w:tc>
        <w:tc>
          <w:tcPr>
            <w:tcW w:w="1276" w:type="dxa"/>
            <w:gridSpan w:val="2"/>
          </w:tcPr>
          <w:p w14:paraId="0CEC0F63" w14:textId="77777777" w:rsidR="00BB7E17" w:rsidRDefault="00BB7E17" w:rsidP="00AF4670">
            <w:r>
              <w:t>username/hashtag/</w:t>
            </w:r>
          </w:p>
          <w:p w14:paraId="5716FDDD" w14:textId="77777777" w:rsidR="00BB7E17" w:rsidRDefault="00BB7E17" w:rsidP="00AF4670">
            <w:r>
              <w:t>keyword</w:t>
            </w:r>
          </w:p>
        </w:tc>
        <w:tc>
          <w:tcPr>
            <w:tcW w:w="1701" w:type="dxa"/>
            <w:gridSpan w:val="2"/>
          </w:tcPr>
          <w:p w14:paraId="2815EA44" w14:textId="77777777" w:rsidR="00BB7E17" w:rsidRDefault="00BB7E17" w:rsidP="00AF4670">
            <w:r>
              <w:t>Erroneous</w:t>
            </w:r>
          </w:p>
        </w:tc>
        <w:tc>
          <w:tcPr>
            <w:tcW w:w="2693" w:type="dxa"/>
            <w:gridSpan w:val="2"/>
          </w:tcPr>
          <w:p w14:paraId="6BC90A84" w14:textId="77777777" w:rsidR="00BB7E17" w:rsidRDefault="00BB7E17" w:rsidP="00AF4670">
            <w:r>
              <w:t>“”</w:t>
            </w:r>
          </w:p>
        </w:tc>
        <w:tc>
          <w:tcPr>
            <w:tcW w:w="2552" w:type="dxa"/>
          </w:tcPr>
          <w:p w14:paraId="1AA565AA" w14:textId="77777777" w:rsidR="00BB7E17" w:rsidRDefault="00BB7E17" w:rsidP="00AF4670">
            <w:r>
              <w:t>An empty string – length is less than the lower limit of 1</w:t>
            </w:r>
          </w:p>
        </w:tc>
        <w:tc>
          <w:tcPr>
            <w:tcW w:w="2551" w:type="dxa"/>
            <w:gridSpan w:val="3"/>
          </w:tcPr>
          <w:p w14:paraId="5639DA09" w14:textId="77777777" w:rsidR="00BB7E17" w:rsidRDefault="00BB7E17" w:rsidP="00AF4670">
            <w:r>
              <w:t>The user is asked to enter a valid username/hashtag/</w:t>
            </w:r>
          </w:p>
          <w:p w14:paraId="046E7CB7" w14:textId="77777777" w:rsidR="00BB7E17" w:rsidRDefault="00BB7E17" w:rsidP="00AF4670">
            <w:r>
              <w:t>keyword</w:t>
            </w:r>
          </w:p>
        </w:tc>
      </w:tr>
      <w:tr w:rsidR="00BB7E17" w14:paraId="3F13EC9D" w14:textId="77777777" w:rsidTr="00824771">
        <w:tc>
          <w:tcPr>
            <w:tcW w:w="567" w:type="dxa"/>
          </w:tcPr>
          <w:p w14:paraId="7DAFE76A" w14:textId="77777777" w:rsidR="00BB7E17" w:rsidRDefault="00BB7E17" w:rsidP="00AF4670">
            <w:r>
              <w:t>3</w:t>
            </w:r>
          </w:p>
        </w:tc>
        <w:tc>
          <w:tcPr>
            <w:tcW w:w="1276" w:type="dxa"/>
            <w:gridSpan w:val="2"/>
          </w:tcPr>
          <w:p w14:paraId="604DC504" w14:textId="77777777" w:rsidR="00BB7E17" w:rsidRDefault="00BB7E17" w:rsidP="00AF4670">
            <w:r>
              <w:t>username/hashtag/</w:t>
            </w:r>
          </w:p>
          <w:p w14:paraId="228C1FDE" w14:textId="77777777" w:rsidR="00BB7E17" w:rsidRDefault="00BB7E17" w:rsidP="00AF4670">
            <w:r>
              <w:t>keyword</w:t>
            </w:r>
          </w:p>
        </w:tc>
        <w:tc>
          <w:tcPr>
            <w:tcW w:w="1701" w:type="dxa"/>
            <w:gridSpan w:val="2"/>
          </w:tcPr>
          <w:p w14:paraId="74AF5353" w14:textId="77777777" w:rsidR="00BB7E17" w:rsidRDefault="00BB7E17" w:rsidP="00AF4670">
            <w:r>
              <w:t>Erroneous</w:t>
            </w:r>
          </w:p>
        </w:tc>
        <w:tc>
          <w:tcPr>
            <w:tcW w:w="2693" w:type="dxa"/>
            <w:gridSpan w:val="2"/>
          </w:tcPr>
          <w:p w14:paraId="051C8287" w14:textId="77777777" w:rsidR="00BB7E17" w:rsidRDefault="00BB7E17" w:rsidP="00AF4670">
            <w:r>
              <w:t>“HowToBakeTheAbsoluteBestAppleCrumbleSimpleTutorialForVeganDessertsSeptember2021”</w:t>
            </w:r>
          </w:p>
        </w:tc>
        <w:tc>
          <w:tcPr>
            <w:tcW w:w="2552" w:type="dxa"/>
          </w:tcPr>
          <w:p w14:paraId="31C833C2" w14:textId="77777777" w:rsidR="00BB7E17" w:rsidRDefault="00BB7E17" w:rsidP="00AF4670">
            <w:r>
              <w:t>A string of length 79 characters, which is more than the upper limit of 70</w:t>
            </w:r>
          </w:p>
        </w:tc>
        <w:tc>
          <w:tcPr>
            <w:tcW w:w="2551" w:type="dxa"/>
            <w:gridSpan w:val="3"/>
          </w:tcPr>
          <w:p w14:paraId="68767496" w14:textId="77777777" w:rsidR="00BB7E17" w:rsidRDefault="00BB7E17" w:rsidP="00AF4670">
            <w:r>
              <w:t>The user is asked to enter a valid username/hashtag/</w:t>
            </w:r>
          </w:p>
          <w:p w14:paraId="236399E7" w14:textId="77777777" w:rsidR="00BB7E17" w:rsidRDefault="00BB7E17" w:rsidP="00AF4670">
            <w:r>
              <w:t>keyword</w:t>
            </w:r>
          </w:p>
        </w:tc>
      </w:tr>
      <w:tr w:rsidR="00BB7E17" w14:paraId="1E2F632A" w14:textId="77777777" w:rsidTr="00824771">
        <w:tc>
          <w:tcPr>
            <w:tcW w:w="567" w:type="dxa"/>
          </w:tcPr>
          <w:p w14:paraId="7A6917A0" w14:textId="77777777" w:rsidR="00BB7E17" w:rsidRDefault="00BB7E17" w:rsidP="00AF4670">
            <w:r>
              <w:t>4</w:t>
            </w:r>
          </w:p>
        </w:tc>
        <w:tc>
          <w:tcPr>
            <w:tcW w:w="1276" w:type="dxa"/>
            <w:gridSpan w:val="2"/>
          </w:tcPr>
          <w:p w14:paraId="2CBC581A" w14:textId="77777777" w:rsidR="00BB7E17" w:rsidRDefault="00BB7E17" w:rsidP="00AF4670">
            <w:r>
              <w:t>username/hashtag/</w:t>
            </w:r>
          </w:p>
          <w:p w14:paraId="508CA467" w14:textId="77777777" w:rsidR="00BB7E17" w:rsidRDefault="00BB7E17" w:rsidP="00AF4670">
            <w:r>
              <w:t>keyword</w:t>
            </w:r>
          </w:p>
        </w:tc>
        <w:tc>
          <w:tcPr>
            <w:tcW w:w="1701" w:type="dxa"/>
            <w:gridSpan w:val="2"/>
          </w:tcPr>
          <w:p w14:paraId="3E8BDDC8" w14:textId="77777777" w:rsidR="00BB7E17" w:rsidRDefault="00BB7E17" w:rsidP="00AF4670">
            <w:r>
              <w:t>Boundary</w:t>
            </w:r>
          </w:p>
        </w:tc>
        <w:tc>
          <w:tcPr>
            <w:tcW w:w="2693" w:type="dxa"/>
            <w:gridSpan w:val="2"/>
          </w:tcPr>
          <w:p w14:paraId="16C81DBF" w14:textId="77777777" w:rsidR="00BB7E17" w:rsidRDefault="00BB7E17" w:rsidP="00AF4670">
            <w:r>
              <w:t>“I”</w:t>
            </w:r>
          </w:p>
        </w:tc>
        <w:tc>
          <w:tcPr>
            <w:tcW w:w="2552" w:type="dxa"/>
          </w:tcPr>
          <w:p w14:paraId="1629E4EF" w14:textId="77777777" w:rsidR="00BB7E17" w:rsidRDefault="00BB7E17" w:rsidP="00AF4670">
            <w:r>
              <w:t>A string of length 1, which is equal to the lower limit</w:t>
            </w:r>
          </w:p>
        </w:tc>
        <w:tc>
          <w:tcPr>
            <w:tcW w:w="2551" w:type="dxa"/>
            <w:gridSpan w:val="3"/>
          </w:tcPr>
          <w:p w14:paraId="60404F4F" w14:textId="77777777" w:rsidR="00BB7E17" w:rsidRDefault="00BB7E17" w:rsidP="00AF4670">
            <w:r>
              <w:t>A search is initiated</w:t>
            </w:r>
          </w:p>
        </w:tc>
      </w:tr>
      <w:tr w:rsidR="00BB7E17" w14:paraId="3CFE513A" w14:textId="77777777" w:rsidTr="00824771">
        <w:tc>
          <w:tcPr>
            <w:tcW w:w="567" w:type="dxa"/>
          </w:tcPr>
          <w:p w14:paraId="1AFC1774" w14:textId="77777777" w:rsidR="00BB7E17" w:rsidRDefault="00BB7E17" w:rsidP="00AF4670">
            <w:r>
              <w:t>5</w:t>
            </w:r>
          </w:p>
        </w:tc>
        <w:tc>
          <w:tcPr>
            <w:tcW w:w="1276" w:type="dxa"/>
            <w:gridSpan w:val="2"/>
          </w:tcPr>
          <w:p w14:paraId="541C84C5" w14:textId="77777777" w:rsidR="00BB7E17" w:rsidRDefault="00BB7E17" w:rsidP="00AF4670">
            <w:r>
              <w:t>username/hashtag/</w:t>
            </w:r>
          </w:p>
          <w:p w14:paraId="651E6C48" w14:textId="77777777" w:rsidR="00BB7E17" w:rsidRDefault="00BB7E17" w:rsidP="00AF4670">
            <w:r>
              <w:t>keyword</w:t>
            </w:r>
          </w:p>
        </w:tc>
        <w:tc>
          <w:tcPr>
            <w:tcW w:w="1701" w:type="dxa"/>
            <w:gridSpan w:val="2"/>
          </w:tcPr>
          <w:p w14:paraId="5B2CE384" w14:textId="77777777" w:rsidR="00BB7E17" w:rsidRDefault="00BB7E17" w:rsidP="00AF4670">
            <w:r>
              <w:t>Boundary</w:t>
            </w:r>
          </w:p>
        </w:tc>
        <w:tc>
          <w:tcPr>
            <w:tcW w:w="2693" w:type="dxa"/>
            <w:gridSpan w:val="2"/>
          </w:tcPr>
          <w:p w14:paraId="6421253A" w14:textId="77777777" w:rsidR="00BB7E17" w:rsidRDefault="00BB7E17" w:rsidP="00AF4670">
            <w:r>
              <w:t>“HowToBakeTheAbsoluteBestAppleCrumbleSimpleTutorialForVeganDesserts2022”</w:t>
            </w:r>
          </w:p>
        </w:tc>
        <w:tc>
          <w:tcPr>
            <w:tcW w:w="2552" w:type="dxa"/>
          </w:tcPr>
          <w:p w14:paraId="669E1FF3" w14:textId="77777777" w:rsidR="00BB7E17" w:rsidRDefault="00BB7E17" w:rsidP="00AF4670">
            <w:r>
              <w:t>A string of length 70, which is equal to the upper limit</w:t>
            </w:r>
          </w:p>
        </w:tc>
        <w:tc>
          <w:tcPr>
            <w:tcW w:w="2551" w:type="dxa"/>
            <w:gridSpan w:val="3"/>
          </w:tcPr>
          <w:p w14:paraId="5B3C8D1C" w14:textId="77777777" w:rsidR="00BB7E17" w:rsidRDefault="00BB7E17" w:rsidP="00AF4670">
            <w:r>
              <w:t>A search is initiated</w:t>
            </w:r>
          </w:p>
        </w:tc>
      </w:tr>
      <w:tr w:rsidR="00824771" w:rsidRPr="0074670E" w14:paraId="13E388C1" w14:textId="77777777" w:rsidTr="00824771">
        <w:trPr>
          <w:gridBefore w:val="2"/>
          <w:gridAfter w:val="1"/>
          <w:wBefore w:w="1139" w:type="dxa"/>
          <w:wAfter w:w="1191" w:type="dxa"/>
        </w:trPr>
        <w:tc>
          <w:tcPr>
            <w:tcW w:w="1004" w:type="dxa"/>
            <w:gridSpan w:val="2"/>
          </w:tcPr>
          <w:p w14:paraId="1BFDC646" w14:textId="77777777" w:rsidR="00824771" w:rsidRPr="0074670E" w:rsidRDefault="00824771" w:rsidP="00AF4670">
            <w:pPr>
              <w:rPr>
                <w:b/>
                <w:bCs/>
              </w:rPr>
            </w:pPr>
            <w:r w:rsidRPr="0074670E">
              <w:rPr>
                <w:b/>
                <w:bCs/>
              </w:rPr>
              <w:lastRenderedPageBreak/>
              <w:t>Test number</w:t>
            </w:r>
          </w:p>
        </w:tc>
        <w:tc>
          <w:tcPr>
            <w:tcW w:w="3244" w:type="dxa"/>
            <w:gridSpan w:val="2"/>
          </w:tcPr>
          <w:p w14:paraId="71AC2BB7" w14:textId="77777777" w:rsidR="00824771" w:rsidRPr="0074670E" w:rsidRDefault="00824771" w:rsidP="00AF4670">
            <w:pPr>
              <w:rPr>
                <w:b/>
                <w:bCs/>
              </w:rPr>
            </w:pPr>
            <w:r w:rsidRPr="0074670E">
              <w:rPr>
                <w:b/>
                <w:bCs/>
              </w:rPr>
              <w:t>Input</w:t>
            </w:r>
          </w:p>
        </w:tc>
        <w:tc>
          <w:tcPr>
            <w:tcW w:w="3858" w:type="dxa"/>
            <w:gridSpan w:val="3"/>
          </w:tcPr>
          <w:p w14:paraId="751605D6" w14:textId="77777777" w:rsidR="00824771" w:rsidRPr="0074670E" w:rsidRDefault="00824771" w:rsidP="00AF4670">
            <w:pPr>
              <w:rPr>
                <w:b/>
                <w:bCs/>
              </w:rPr>
            </w:pPr>
            <w:r w:rsidRPr="0074670E">
              <w:rPr>
                <w:b/>
                <w:bCs/>
              </w:rPr>
              <w:t>Output</w:t>
            </w:r>
          </w:p>
        </w:tc>
        <w:tc>
          <w:tcPr>
            <w:tcW w:w="904" w:type="dxa"/>
          </w:tcPr>
          <w:p w14:paraId="68EAD468" w14:textId="77777777" w:rsidR="00824771" w:rsidRPr="0074670E" w:rsidRDefault="00824771" w:rsidP="00AF4670">
            <w:pPr>
              <w:rPr>
                <w:b/>
                <w:bCs/>
              </w:rPr>
            </w:pPr>
            <w:r w:rsidRPr="0074670E">
              <w:rPr>
                <w:b/>
                <w:bCs/>
              </w:rPr>
              <w:t>Passed</w:t>
            </w:r>
          </w:p>
        </w:tc>
      </w:tr>
      <w:tr w:rsidR="00824771" w14:paraId="058E76D3" w14:textId="77777777" w:rsidTr="00824771">
        <w:trPr>
          <w:gridBefore w:val="2"/>
          <w:gridAfter w:val="1"/>
          <w:wBefore w:w="1139" w:type="dxa"/>
          <w:wAfter w:w="1191" w:type="dxa"/>
        </w:trPr>
        <w:tc>
          <w:tcPr>
            <w:tcW w:w="1004" w:type="dxa"/>
            <w:gridSpan w:val="2"/>
          </w:tcPr>
          <w:p w14:paraId="1B0207F7" w14:textId="77777777" w:rsidR="00824771" w:rsidRDefault="00824771" w:rsidP="00AF4670">
            <w:r>
              <w:t>1.1</w:t>
            </w:r>
          </w:p>
        </w:tc>
        <w:tc>
          <w:tcPr>
            <w:tcW w:w="3244" w:type="dxa"/>
            <w:gridSpan w:val="2"/>
          </w:tcPr>
          <w:p w14:paraId="37F85CE2" w14:textId="0B34C13A" w:rsidR="00824771" w:rsidRDefault="00824771" w:rsidP="00AF4670">
            <w:r>
              <w:t>Username – Figure 4.268, page 209</w:t>
            </w:r>
          </w:p>
        </w:tc>
        <w:tc>
          <w:tcPr>
            <w:tcW w:w="3858" w:type="dxa"/>
            <w:gridSpan w:val="3"/>
          </w:tcPr>
          <w:p w14:paraId="4E100EE3" w14:textId="47445EC8" w:rsidR="00824771" w:rsidRDefault="00824771" w:rsidP="00AF4670">
            <w:r>
              <w:t>Confirmation message – Figure 4.268, page 209</w:t>
            </w:r>
          </w:p>
        </w:tc>
        <w:tc>
          <w:tcPr>
            <w:tcW w:w="904" w:type="dxa"/>
          </w:tcPr>
          <w:p w14:paraId="5917EA90" w14:textId="77777777" w:rsidR="00824771" w:rsidRDefault="00824771" w:rsidP="00AF4670">
            <w:r>
              <w:t>YES</w:t>
            </w:r>
          </w:p>
        </w:tc>
      </w:tr>
      <w:tr w:rsidR="00824771" w14:paraId="69A5AFC8" w14:textId="77777777" w:rsidTr="00824771">
        <w:trPr>
          <w:gridBefore w:val="2"/>
          <w:gridAfter w:val="1"/>
          <w:wBefore w:w="1139" w:type="dxa"/>
          <w:wAfter w:w="1191" w:type="dxa"/>
        </w:trPr>
        <w:tc>
          <w:tcPr>
            <w:tcW w:w="1004" w:type="dxa"/>
            <w:gridSpan w:val="2"/>
          </w:tcPr>
          <w:p w14:paraId="45712E54" w14:textId="77777777" w:rsidR="00824771" w:rsidRDefault="00824771" w:rsidP="00AF4670">
            <w:r>
              <w:t>1.2</w:t>
            </w:r>
          </w:p>
        </w:tc>
        <w:tc>
          <w:tcPr>
            <w:tcW w:w="3244" w:type="dxa"/>
            <w:gridSpan w:val="2"/>
          </w:tcPr>
          <w:p w14:paraId="220B36C4" w14:textId="3F1FD45D" w:rsidR="00824771" w:rsidRDefault="00824771" w:rsidP="00AF4670">
            <w:r>
              <w:t>Hashtag – Figure 4.269, page 209</w:t>
            </w:r>
          </w:p>
        </w:tc>
        <w:tc>
          <w:tcPr>
            <w:tcW w:w="3858" w:type="dxa"/>
            <w:gridSpan w:val="3"/>
          </w:tcPr>
          <w:p w14:paraId="2340C669" w14:textId="640F9E5A" w:rsidR="00824771" w:rsidRDefault="00824771" w:rsidP="00AF4670">
            <w:r>
              <w:t>Confirmation message – Figure 4.269, page 209</w:t>
            </w:r>
          </w:p>
        </w:tc>
        <w:tc>
          <w:tcPr>
            <w:tcW w:w="904" w:type="dxa"/>
          </w:tcPr>
          <w:p w14:paraId="07086F62" w14:textId="77777777" w:rsidR="00824771" w:rsidRDefault="00824771" w:rsidP="00AF4670">
            <w:r>
              <w:t>YES</w:t>
            </w:r>
          </w:p>
        </w:tc>
      </w:tr>
      <w:tr w:rsidR="00824771" w14:paraId="71864160" w14:textId="77777777" w:rsidTr="00824771">
        <w:trPr>
          <w:gridBefore w:val="2"/>
          <w:gridAfter w:val="1"/>
          <w:wBefore w:w="1139" w:type="dxa"/>
          <w:wAfter w:w="1191" w:type="dxa"/>
        </w:trPr>
        <w:tc>
          <w:tcPr>
            <w:tcW w:w="1004" w:type="dxa"/>
            <w:gridSpan w:val="2"/>
          </w:tcPr>
          <w:p w14:paraId="145579CE" w14:textId="77777777" w:rsidR="00824771" w:rsidRDefault="00824771" w:rsidP="00AF4670">
            <w:r>
              <w:t>1.3</w:t>
            </w:r>
          </w:p>
        </w:tc>
        <w:tc>
          <w:tcPr>
            <w:tcW w:w="3244" w:type="dxa"/>
            <w:gridSpan w:val="2"/>
          </w:tcPr>
          <w:p w14:paraId="2E2E87C3" w14:textId="0DFAA6B6" w:rsidR="00824771" w:rsidRDefault="00824771" w:rsidP="00AF4670">
            <w:r>
              <w:t>Keyword – Figure 4.270, page 209</w:t>
            </w:r>
          </w:p>
        </w:tc>
        <w:tc>
          <w:tcPr>
            <w:tcW w:w="3858" w:type="dxa"/>
            <w:gridSpan w:val="3"/>
          </w:tcPr>
          <w:p w14:paraId="4A1B18F5" w14:textId="2BA8606D" w:rsidR="00824771" w:rsidRDefault="00824771" w:rsidP="00AF4670">
            <w:r>
              <w:t>Confirmation message – Figure 4.270, page 209</w:t>
            </w:r>
          </w:p>
        </w:tc>
        <w:tc>
          <w:tcPr>
            <w:tcW w:w="904" w:type="dxa"/>
          </w:tcPr>
          <w:p w14:paraId="0C995609" w14:textId="77777777" w:rsidR="00824771" w:rsidRDefault="00824771" w:rsidP="00AF4670">
            <w:r>
              <w:t>YES</w:t>
            </w:r>
          </w:p>
        </w:tc>
      </w:tr>
      <w:tr w:rsidR="00824771" w14:paraId="0BC310CE" w14:textId="77777777" w:rsidTr="00824771">
        <w:trPr>
          <w:gridBefore w:val="2"/>
          <w:gridAfter w:val="1"/>
          <w:wBefore w:w="1139" w:type="dxa"/>
          <w:wAfter w:w="1191" w:type="dxa"/>
        </w:trPr>
        <w:tc>
          <w:tcPr>
            <w:tcW w:w="1004" w:type="dxa"/>
            <w:gridSpan w:val="2"/>
          </w:tcPr>
          <w:p w14:paraId="46870339" w14:textId="77777777" w:rsidR="00824771" w:rsidRDefault="00824771" w:rsidP="00AF4670">
            <w:r>
              <w:t>2.1</w:t>
            </w:r>
          </w:p>
        </w:tc>
        <w:tc>
          <w:tcPr>
            <w:tcW w:w="3244" w:type="dxa"/>
            <w:gridSpan w:val="2"/>
          </w:tcPr>
          <w:p w14:paraId="44938B95" w14:textId="7CC4B79C" w:rsidR="00824771" w:rsidRDefault="00824771" w:rsidP="00AF4670">
            <w:r>
              <w:t>Username – Figure 4.271, page 210</w:t>
            </w:r>
          </w:p>
        </w:tc>
        <w:tc>
          <w:tcPr>
            <w:tcW w:w="3858" w:type="dxa"/>
            <w:gridSpan w:val="3"/>
          </w:tcPr>
          <w:p w14:paraId="6B5E9FDA" w14:textId="14A7653F" w:rsidR="00824771" w:rsidRDefault="00824771" w:rsidP="00AF4670">
            <w:r>
              <w:t>Error message – Figure 4.271, page 210</w:t>
            </w:r>
          </w:p>
        </w:tc>
        <w:tc>
          <w:tcPr>
            <w:tcW w:w="904" w:type="dxa"/>
          </w:tcPr>
          <w:p w14:paraId="28276E66" w14:textId="77777777" w:rsidR="00824771" w:rsidRDefault="00824771" w:rsidP="00AF4670">
            <w:r>
              <w:t>YES</w:t>
            </w:r>
          </w:p>
        </w:tc>
      </w:tr>
      <w:tr w:rsidR="00824771" w14:paraId="0CC3F31E" w14:textId="77777777" w:rsidTr="00824771">
        <w:trPr>
          <w:gridBefore w:val="2"/>
          <w:gridAfter w:val="1"/>
          <w:wBefore w:w="1139" w:type="dxa"/>
          <w:wAfter w:w="1191" w:type="dxa"/>
        </w:trPr>
        <w:tc>
          <w:tcPr>
            <w:tcW w:w="1004" w:type="dxa"/>
            <w:gridSpan w:val="2"/>
          </w:tcPr>
          <w:p w14:paraId="556868D4" w14:textId="77777777" w:rsidR="00824771" w:rsidRDefault="00824771" w:rsidP="00AF4670">
            <w:r>
              <w:t>2.2</w:t>
            </w:r>
          </w:p>
        </w:tc>
        <w:tc>
          <w:tcPr>
            <w:tcW w:w="3244" w:type="dxa"/>
            <w:gridSpan w:val="2"/>
          </w:tcPr>
          <w:p w14:paraId="218A7D7C" w14:textId="03A15EED" w:rsidR="00824771" w:rsidRDefault="00824771" w:rsidP="00AF4670">
            <w:r>
              <w:t>Hashtag – Figure 4.271, page 210</w:t>
            </w:r>
          </w:p>
        </w:tc>
        <w:tc>
          <w:tcPr>
            <w:tcW w:w="3858" w:type="dxa"/>
            <w:gridSpan w:val="3"/>
          </w:tcPr>
          <w:p w14:paraId="58FCCA2C" w14:textId="7DB6C547" w:rsidR="00824771" w:rsidRDefault="00824771" w:rsidP="00AF4670">
            <w:r>
              <w:t>Error message – Figure 4.271, page 210</w:t>
            </w:r>
          </w:p>
        </w:tc>
        <w:tc>
          <w:tcPr>
            <w:tcW w:w="904" w:type="dxa"/>
          </w:tcPr>
          <w:p w14:paraId="74E4E8CD" w14:textId="77777777" w:rsidR="00824771" w:rsidRDefault="00824771" w:rsidP="00AF4670">
            <w:r>
              <w:t>YES</w:t>
            </w:r>
          </w:p>
        </w:tc>
      </w:tr>
      <w:tr w:rsidR="00824771" w14:paraId="5EDCE1B5" w14:textId="77777777" w:rsidTr="00824771">
        <w:trPr>
          <w:gridBefore w:val="2"/>
          <w:gridAfter w:val="1"/>
          <w:wBefore w:w="1139" w:type="dxa"/>
          <w:wAfter w:w="1191" w:type="dxa"/>
        </w:trPr>
        <w:tc>
          <w:tcPr>
            <w:tcW w:w="1004" w:type="dxa"/>
            <w:gridSpan w:val="2"/>
          </w:tcPr>
          <w:p w14:paraId="54527614" w14:textId="77777777" w:rsidR="00824771" w:rsidRDefault="00824771" w:rsidP="00AF4670">
            <w:r>
              <w:t>2.3</w:t>
            </w:r>
          </w:p>
        </w:tc>
        <w:tc>
          <w:tcPr>
            <w:tcW w:w="3244" w:type="dxa"/>
            <w:gridSpan w:val="2"/>
          </w:tcPr>
          <w:p w14:paraId="7A88AF3C" w14:textId="7F6783D4" w:rsidR="00824771" w:rsidRDefault="00824771" w:rsidP="00AF4670">
            <w:r>
              <w:t>Keyword – Figure 4.271, page 210</w:t>
            </w:r>
          </w:p>
        </w:tc>
        <w:tc>
          <w:tcPr>
            <w:tcW w:w="3858" w:type="dxa"/>
            <w:gridSpan w:val="3"/>
          </w:tcPr>
          <w:p w14:paraId="68B7860F" w14:textId="77777777" w:rsidR="00824771" w:rsidRDefault="00824771" w:rsidP="00AF4670">
            <w:r>
              <w:t>Error message – Figure 4.271</w:t>
            </w:r>
          </w:p>
        </w:tc>
        <w:tc>
          <w:tcPr>
            <w:tcW w:w="904" w:type="dxa"/>
          </w:tcPr>
          <w:p w14:paraId="639ED1A0" w14:textId="77777777" w:rsidR="00824771" w:rsidRDefault="00824771" w:rsidP="00AF4670">
            <w:r>
              <w:t>YES</w:t>
            </w:r>
          </w:p>
        </w:tc>
      </w:tr>
      <w:tr w:rsidR="00824771" w14:paraId="42E233CA" w14:textId="77777777" w:rsidTr="00824771">
        <w:trPr>
          <w:gridBefore w:val="2"/>
          <w:gridAfter w:val="1"/>
          <w:wBefore w:w="1139" w:type="dxa"/>
          <w:wAfter w:w="1191" w:type="dxa"/>
        </w:trPr>
        <w:tc>
          <w:tcPr>
            <w:tcW w:w="1004" w:type="dxa"/>
            <w:gridSpan w:val="2"/>
          </w:tcPr>
          <w:p w14:paraId="5ACBBCE3" w14:textId="77777777" w:rsidR="00824771" w:rsidRDefault="00824771" w:rsidP="00AF4670">
            <w:r>
              <w:t>3.1</w:t>
            </w:r>
          </w:p>
        </w:tc>
        <w:tc>
          <w:tcPr>
            <w:tcW w:w="3244" w:type="dxa"/>
            <w:gridSpan w:val="2"/>
          </w:tcPr>
          <w:p w14:paraId="551A2C07" w14:textId="77777777" w:rsidR="00824771" w:rsidRDefault="00824771" w:rsidP="00AF4670">
            <w:r>
              <w:t>Username – Figure 4.272</w:t>
            </w:r>
          </w:p>
        </w:tc>
        <w:tc>
          <w:tcPr>
            <w:tcW w:w="3858" w:type="dxa"/>
            <w:gridSpan w:val="3"/>
          </w:tcPr>
          <w:p w14:paraId="6817E108" w14:textId="4ECA2F0E" w:rsidR="00824771" w:rsidRDefault="00824771" w:rsidP="00AF4670">
            <w:r>
              <w:t>Error message – Figure 4.272, page 210</w:t>
            </w:r>
          </w:p>
        </w:tc>
        <w:tc>
          <w:tcPr>
            <w:tcW w:w="904" w:type="dxa"/>
          </w:tcPr>
          <w:p w14:paraId="7720DD99" w14:textId="77777777" w:rsidR="00824771" w:rsidRDefault="00824771" w:rsidP="00AF4670">
            <w:r>
              <w:t>YES</w:t>
            </w:r>
          </w:p>
        </w:tc>
      </w:tr>
      <w:tr w:rsidR="00824771" w14:paraId="41D85FDA" w14:textId="77777777" w:rsidTr="00824771">
        <w:trPr>
          <w:gridBefore w:val="2"/>
          <w:gridAfter w:val="1"/>
          <w:wBefore w:w="1139" w:type="dxa"/>
          <w:wAfter w:w="1191" w:type="dxa"/>
        </w:trPr>
        <w:tc>
          <w:tcPr>
            <w:tcW w:w="1004" w:type="dxa"/>
            <w:gridSpan w:val="2"/>
          </w:tcPr>
          <w:p w14:paraId="7AE993F0" w14:textId="77777777" w:rsidR="00824771" w:rsidRDefault="00824771" w:rsidP="00AF4670">
            <w:r>
              <w:t>3.2</w:t>
            </w:r>
          </w:p>
        </w:tc>
        <w:tc>
          <w:tcPr>
            <w:tcW w:w="3244" w:type="dxa"/>
            <w:gridSpan w:val="2"/>
          </w:tcPr>
          <w:p w14:paraId="6DDD49EF" w14:textId="64B523A4" w:rsidR="00824771" w:rsidRDefault="00824771" w:rsidP="00AF4670">
            <w:r>
              <w:t>Hashtag – Figure 4.273, page 210</w:t>
            </w:r>
          </w:p>
        </w:tc>
        <w:tc>
          <w:tcPr>
            <w:tcW w:w="3858" w:type="dxa"/>
            <w:gridSpan w:val="3"/>
          </w:tcPr>
          <w:p w14:paraId="5D6A3774" w14:textId="7668A04A" w:rsidR="00824771" w:rsidRDefault="00824771" w:rsidP="00AF4670">
            <w:r>
              <w:t>Error message – Figure 4.273, page 210</w:t>
            </w:r>
          </w:p>
        </w:tc>
        <w:tc>
          <w:tcPr>
            <w:tcW w:w="904" w:type="dxa"/>
          </w:tcPr>
          <w:p w14:paraId="4EDE510E" w14:textId="77777777" w:rsidR="00824771" w:rsidRDefault="00824771" w:rsidP="00AF4670">
            <w:r>
              <w:t>YES</w:t>
            </w:r>
          </w:p>
        </w:tc>
      </w:tr>
      <w:tr w:rsidR="00824771" w14:paraId="50CE8C82" w14:textId="77777777" w:rsidTr="00824771">
        <w:trPr>
          <w:gridBefore w:val="2"/>
          <w:gridAfter w:val="1"/>
          <w:wBefore w:w="1139" w:type="dxa"/>
          <w:wAfter w:w="1191" w:type="dxa"/>
        </w:trPr>
        <w:tc>
          <w:tcPr>
            <w:tcW w:w="1004" w:type="dxa"/>
            <w:gridSpan w:val="2"/>
          </w:tcPr>
          <w:p w14:paraId="24E1F8E7" w14:textId="77777777" w:rsidR="00824771" w:rsidRDefault="00824771" w:rsidP="00AF4670">
            <w:r>
              <w:t>3.3</w:t>
            </w:r>
          </w:p>
        </w:tc>
        <w:tc>
          <w:tcPr>
            <w:tcW w:w="3244" w:type="dxa"/>
            <w:gridSpan w:val="2"/>
          </w:tcPr>
          <w:p w14:paraId="0C166D12" w14:textId="24CFDB10" w:rsidR="00824771" w:rsidRDefault="00824771" w:rsidP="00AF4670">
            <w:r>
              <w:t>Keyword – Figure 4.274, page 211</w:t>
            </w:r>
          </w:p>
        </w:tc>
        <w:tc>
          <w:tcPr>
            <w:tcW w:w="3858" w:type="dxa"/>
            <w:gridSpan w:val="3"/>
          </w:tcPr>
          <w:p w14:paraId="5362F307" w14:textId="215AF7C4" w:rsidR="00824771" w:rsidRDefault="00824771" w:rsidP="00AF4670">
            <w:r>
              <w:t>Error message – Figure 4.274, page 211</w:t>
            </w:r>
          </w:p>
        </w:tc>
        <w:tc>
          <w:tcPr>
            <w:tcW w:w="904" w:type="dxa"/>
          </w:tcPr>
          <w:p w14:paraId="161222D2" w14:textId="77777777" w:rsidR="00824771" w:rsidRDefault="00824771" w:rsidP="00AF4670">
            <w:r>
              <w:t>YES</w:t>
            </w:r>
          </w:p>
        </w:tc>
      </w:tr>
      <w:tr w:rsidR="00824771" w14:paraId="79F54109" w14:textId="77777777" w:rsidTr="00824771">
        <w:trPr>
          <w:gridBefore w:val="2"/>
          <w:gridAfter w:val="1"/>
          <w:wBefore w:w="1139" w:type="dxa"/>
          <w:wAfter w:w="1191" w:type="dxa"/>
        </w:trPr>
        <w:tc>
          <w:tcPr>
            <w:tcW w:w="1004" w:type="dxa"/>
            <w:gridSpan w:val="2"/>
          </w:tcPr>
          <w:p w14:paraId="1EF1363D" w14:textId="77777777" w:rsidR="00824771" w:rsidRDefault="00824771" w:rsidP="00AF4670">
            <w:r>
              <w:t>4.1</w:t>
            </w:r>
          </w:p>
        </w:tc>
        <w:tc>
          <w:tcPr>
            <w:tcW w:w="3244" w:type="dxa"/>
            <w:gridSpan w:val="2"/>
          </w:tcPr>
          <w:p w14:paraId="26BA81ED" w14:textId="49E358D9" w:rsidR="00824771" w:rsidRDefault="00824771" w:rsidP="00AF4670">
            <w:r>
              <w:t>Username – Figure 4.275, page 211</w:t>
            </w:r>
          </w:p>
        </w:tc>
        <w:tc>
          <w:tcPr>
            <w:tcW w:w="3858" w:type="dxa"/>
            <w:gridSpan w:val="3"/>
          </w:tcPr>
          <w:p w14:paraId="5C172AAD" w14:textId="79165A96" w:rsidR="00824771" w:rsidRDefault="00824771" w:rsidP="00AF4670">
            <w:r>
              <w:t>Confirmation message – Figure 4.275, page 211</w:t>
            </w:r>
          </w:p>
        </w:tc>
        <w:tc>
          <w:tcPr>
            <w:tcW w:w="904" w:type="dxa"/>
          </w:tcPr>
          <w:p w14:paraId="7FCD16EB" w14:textId="77777777" w:rsidR="00824771" w:rsidRDefault="00824771" w:rsidP="00AF4670">
            <w:r>
              <w:t>YES</w:t>
            </w:r>
          </w:p>
        </w:tc>
      </w:tr>
      <w:tr w:rsidR="00824771" w14:paraId="5E0ACEFB" w14:textId="77777777" w:rsidTr="00824771">
        <w:trPr>
          <w:gridBefore w:val="2"/>
          <w:gridAfter w:val="1"/>
          <w:wBefore w:w="1139" w:type="dxa"/>
          <w:wAfter w:w="1191" w:type="dxa"/>
        </w:trPr>
        <w:tc>
          <w:tcPr>
            <w:tcW w:w="1004" w:type="dxa"/>
            <w:gridSpan w:val="2"/>
          </w:tcPr>
          <w:p w14:paraId="50CCE649" w14:textId="77777777" w:rsidR="00824771" w:rsidRDefault="00824771" w:rsidP="00AF4670">
            <w:r>
              <w:t>4.2</w:t>
            </w:r>
          </w:p>
        </w:tc>
        <w:tc>
          <w:tcPr>
            <w:tcW w:w="3244" w:type="dxa"/>
            <w:gridSpan w:val="2"/>
          </w:tcPr>
          <w:p w14:paraId="5FAB6DA3" w14:textId="432370D1" w:rsidR="00824771" w:rsidRDefault="00824771" w:rsidP="00AF4670">
            <w:r>
              <w:t>Hashtag – Figure 4.276, page 211</w:t>
            </w:r>
          </w:p>
        </w:tc>
        <w:tc>
          <w:tcPr>
            <w:tcW w:w="3858" w:type="dxa"/>
            <w:gridSpan w:val="3"/>
          </w:tcPr>
          <w:p w14:paraId="4E99EE5D" w14:textId="788D5013" w:rsidR="00824771" w:rsidRDefault="00824771" w:rsidP="00AF4670">
            <w:r>
              <w:t>Confirmation message – Figure 4.276, page 211</w:t>
            </w:r>
          </w:p>
        </w:tc>
        <w:tc>
          <w:tcPr>
            <w:tcW w:w="904" w:type="dxa"/>
          </w:tcPr>
          <w:p w14:paraId="025A5210" w14:textId="77777777" w:rsidR="00824771" w:rsidRDefault="00824771" w:rsidP="00AF4670">
            <w:r>
              <w:t>YES</w:t>
            </w:r>
          </w:p>
        </w:tc>
      </w:tr>
      <w:tr w:rsidR="00824771" w14:paraId="02EA131F" w14:textId="77777777" w:rsidTr="00824771">
        <w:trPr>
          <w:gridBefore w:val="2"/>
          <w:gridAfter w:val="1"/>
          <w:wBefore w:w="1139" w:type="dxa"/>
          <w:wAfter w:w="1191" w:type="dxa"/>
        </w:trPr>
        <w:tc>
          <w:tcPr>
            <w:tcW w:w="1004" w:type="dxa"/>
            <w:gridSpan w:val="2"/>
          </w:tcPr>
          <w:p w14:paraId="5FB3629A" w14:textId="77777777" w:rsidR="00824771" w:rsidRDefault="00824771" w:rsidP="00AF4670">
            <w:r>
              <w:t>4.3</w:t>
            </w:r>
          </w:p>
        </w:tc>
        <w:tc>
          <w:tcPr>
            <w:tcW w:w="3244" w:type="dxa"/>
            <w:gridSpan w:val="2"/>
          </w:tcPr>
          <w:p w14:paraId="7FDAA29B" w14:textId="3E118F29" w:rsidR="00824771" w:rsidRDefault="00824771" w:rsidP="00AF4670">
            <w:r>
              <w:t>Keyword – Figure 4.277, page 212</w:t>
            </w:r>
          </w:p>
        </w:tc>
        <w:tc>
          <w:tcPr>
            <w:tcW w:w="3858" w:type="dxa"/>
            <w:gridSpan w:val="3"/>
          </w:tcPr>
          <w:p w14:paraId="019D0D66" w14:textId="2D0859E4" w:rsidR="00824771" w:rsidRDefault="00824771" w:rsidP="00AF4670">
            <w:r>
              <w:t>Confirmation message – Figure 4.277, page 212</w:t>
            </w:r>
          </w:p>
        </w:tc>
        <w:tc>
          <w:tcPr>
            <w:tcW w:w="904" w:type="dxa"/>
          </w:tcPr>
          <w:p w14:paraId="0117A38D" w14:textId="77777777" w:rsidR="00824771" w:rsidRDefault="00824771" w:rsidP="00AF4670">
            <w:r>
              <w:t>YES</w:t>
            </w:r>
          </w:p>
        </w:tc>
      </w:tr>
      <w:tr w:rsidR="00824771" w14:paraId="1E63CF24" w14:textId="77777777" w:rsidTr="00824771">
        <w:trPr>
          <w:gridBefore w:val="2"/>
          <w:gridAfter w:val="1"/>
          <w:wBefore w:w="1139" w:type="dxa"/>
          <w:wAfter w:w="1191" w:type="dxa"/>
        </w:trPr>
        <w:tc>
          <w:tcPr>
            <w:tcW w:w="1004" w:type="dxa"/>
            <w:gridSpan w:val="2"/>
          </w:tcPr>
          <w:p w14:paraId="68EC4265" w14:textId="77777777" w:rsidR="00824771" w:rsidRDefault="00824771" w:rsidP="00AF4670">
            <w:r>
              <w:t>5.1</w:t>
            </w:r>
          </w:p>
        </w:tc>
        <w:tc>
          <w:tcPr>
            <w:tcW w:w="3244" w:type="dxa"/>
            <w:gridSpan w:val="2"/>
          </w:tcPr>
          <w:p w14:paraId="4ABBFBBF" w14:textId="2DE32FAE" w:rsidR="00824771" w:rsidRDefault="00824771" w:rsidP="00AF4670">
            <w:r>
              <w:t>Username – Figure 4.278, page 212</w:t>
            </w:r>
          </w:p>
        </w:tc>
        <w:tc>
          <w:tcPr>
            <w:tcW w:w="3858" w:type="dxa"/>
            <w:gridSpan w:val="3"/>
          </w:tcPr>
          <w:p w14:paraId="28B5B411" w14:textId="748AC9E7" w:rsidR="00824771" w:rsidRDefault="00824771" w:rsidP="00AF4670">
            <w:r>
              <w:t>Confirmation message – Figure 4.278, page 212</w:t>
            </w:r>
          </w:p>
        </w:tc>
        <w:tc>
          <w:tcPr>
            <w:tcW w:w="904" w:type="dxa"/>
          </w:tcPr>
          <w:p w14:paraId="5DC9B64F" w14:textId="77777777" w:rsidR="00824771" w:rsidRDefault="00824771" w:rsidP="00AF4670">
            <w:r>
              <w:t>YES</w:t>
            </w:r>
          </w:p>
        </w:tc>
      </w:tr>
      <w:tr w:rsidR="00824771" w14:paraId="68B403E7" w14:textId="77777777" w:rsidTr="00824771">
        <w:trPr>
          <w:gridBefore w:val="2"/>
          <w:gridAfter w:val="1"/>
          <w:wBefore w:w="1139" w:type="dxa"/>
          <w:wAfter w:w="1191" w:type="dxa"/>
        </w:trPr>
        <w:tc>
          <w:tcPr>
            <w:tcW w:w="1004" w:type="dxa"/>
            <w:gridSpan w:val="2"/>
          </w:tcPr>
          <w:p w14:paraId="760E54C4" w14:textId="77777777" w:rsidR="00824771" w:rsidRDefault="00824771" w:rsidP="00AF4670">
            <w:r>
              <w:t>5.2</w:t>
            </w:r>
          </w:p>
        </w:tc>
        <w:tc>
          <w:tcPr>
            <w:tcW w:w="3244" w:type="dxa"/>
            <w:gridSpan w:val="2"/>
          </w:tcPr>
          <w:p w14:paraId="1ED6E85A" w14:textId="6A466E00" w:rsidR="00824771" w:rsidRDefault="00824771" w:rsidP="00AF4670">
            <w:r>
              <w:t>Hashtag – Figure 4.279, page 212</w:t>
            </w:r>
          </w:p>
        </w:tc>
        <w:tc>
          <w:tcPr>
            <w:tcW w:w="3858" w:type="dxa"/>
            <w:gridSpan w:val="3"/>
          </w:tcPr>
          <w:p w14:paraId="359C95FE" w14:textId="77174DB2" w:rsidR="00824771" w:rsidRDefault="00824771" w:rsidP="00AF4670">
            <w:r>
              <w:t>Confirmation message – Figure 4.279, page 212</w:t>
            </w:r>
          </w:p>
        </w:tc>
        <w:tc>
          <w:tcPr>
            <w:tcW w:w="904" w:type="dxa"/>
          </w:tcPr>
          <w:p w14:paraId="53330E2F" w14:textId="77777777" w:rsidR="00824771" w:rsidRDefault="00824771" w:rsidP="00AF4670">
            <w:r>
              <w:t>YES</w:t>
            </w:r>
          </w:p>
        </w:tc>
      </w:tr>
      <w:tr w:rsidR="00824771" w14:paraId="5D3A7469" w14:textId="77777777" w:rsidTr="00824771">
        <w:trPr>
          <w:gridBefore w:val="2"/>
          <w:gridAfter w:val="1"/>
          <w:wBefore w:w="1139" w:type="dxa"/>
          <w:wAfter w:w="1191" w:type="dxa"/>
        </w:trPr>
        <w:tc>
          <w:tcPr>
            <w:tcW w:w="1004" w:type="dxa"/>
            <w:gridSpan w:val="2"/>
          </w:tcPr>
          <w:p w14:paraId="5D06A529" w14:textId="77777777" w:rsidR="00824771" w:rsidRDefault="00824771" w:rsidP="00AF4670">
            <w:r>
              <w:t>5.3</w:t>
            </w:r>
          </w:p>
        </w:tc>
        <w:tc>
          <w:tcPr>
            <w:tcW w:w="3244" w:type="dxa"/>
            <w:gridSpan w:val="2"/>
          </w:tcPr>
          <w:p w14:paraId="62FAF37A" w14:textId="7C5600FA" w:rsidR="00824771" w:rsidRDefault="00824771" w:rsidP="00AF4670">
            <w:r>
              <w:t>Keyword – Figure 4.280, page 213</w:t>
            </w:r>
          </w:p>
        </w:tc>
        <w:tc>
          <w:tcPr>
            <w:tcW w:w="3858" w:type="dxa"/>
            <w:gridSpan w:val="3"/>
          </w:tcPr>
          <w:p w14:paraId="505B8A80" w14:textId="50F41438" w:rsidR="00824771" w:rsidRDefault="00824771" w:rsidP="00AF4670">
            <w:r>
              <w:t>Confirmation message – Figure 4.280, page 213</w:t>
            </w:r>
          </w:p>
        </w:tc>
        <w:tc>
          <w:tcPr>
            <w:tcW w:w="904" w:type="dxa"/>
          </w:tcPr>
          <w:p w14:paraId="62DD4204" w14:textId="77777777" w:rsidR="00824771" w:rsidRDefault="00824771" w:rsidP="00AF4670">
            <w:r>
              <w:t>YES</w:t>
            </w:r>
          </w:p>
        </w:tc>
      </w:tr>
    </w:tbl>
    <w:p w14:paraId="38CBEEEC" w14:textId="1E6AD086" w:rsidR="00BB7E17" w:rsidRDefault="00BB7E17" w:rsidP="005F65D2"/>
    <w:p w14:paraId="7BFE1933" w14:textId="77777777" w:rsidR="00065CA3" w:rsidRDefault="00065CA3" w:rsidP="00065CA3">
      <w:pPr>
        <w:pStyle w:val="Heading3"/>
      </w:pPr>
      <w:bookmarkStart w:id="111" w:name="_Toc100002693"/>
      <w:r>
        <w:t xml:space="preserve">Delete stored </w:t>
      </w:r>
      <w:proofErr w:type="gramStart"/>
      <w:r>
        <w:t>hashtags</w:t>
      </w:r>
      <w:proofErr w:type="gramEnd"/>
      <w:r>
        <w:t xml:space="preserve"> function (backend)</w:t>
      </w:r>
      <w:bookmarkEnd w:id="111"/>
    </w:p>
    <w:p w14:paraId="5E19B9A7" w14:textId="77777777" w:rsidR="00065CA3" w:rsidRDefault="00065CA3" w:rsidP="00065CA3"/>
    <w:tbl>
      <w:tblPr>
        <w:tblStyle w:val="TableGrid"/>
        <w:tblW w:w="11199" w:type="dxa"/>
        <w:tblInd w:w="-1139" w:type="dxa"/>
        <w:tblLook w:val="04A0" w:firstRow="1" w:lastRow="0" w:firstColumn="1" w:lastColumn="0" w:noHBand="0" w:noVBand="1"/>
      </w:tblPr>
      <w:tblGrid>
        <w:gridCol w:w="567"/>
        <w:gridCol w:w="1276"/>
        <w:gridCol w:w="1843"/>
        <w:gridCol w:w="2126"/>
        <w:gridCol w:w="2520"/>
        <w:gridCol w:w="2867"/>
      </w:tblGrid>
      <w:tr w:rsidR="00065CA3" w14:paraId="5452A54B" w14:textId="77777777" w:rsidTr="00AF4670">
        <w:tc>
          <w:tcPr>
            <w:tcW w:w="567" w:type="dxa"/>
          </w:tcPr>
          <w:p w14:paraId="1BF42CE3" w14:textId="77777777" w:rsidR="00065CA3" w:rsidRPr="00FE53D1" w:rsidRDefault="00065CA3" w:rsidP="00AF4670">
            <w:pPr>
              <w:rPr>
                <w:b/>
                <w:bCs/>
              </w:rPr>
            </w:pPr>
            <w:r>
              <w:rPr>
                <w:b/>
                <w:bCs/>
              </w:rPr>
              <w:t>NO</w:t>
            </w:r>
          </w:p>
        </w:tc>
        <w:tc>
          <w:tcPr>
            <w:tcW w:w="1276" w:type="dxa"/>
          </w:tcPr>
          <w:p w14:paraId="016AC58E" w14:textId="77777777" w:rsidR="00065CA3" w:rsidRPr="00FE53D1" w:rsidRDefault="00065CA3" w:rsidP="00AF4670">
            <w:pPr>
              <w:rPr>
                <w:b/>
                <w:bCs/>
              </w:rPr>
            </w:pPr>
            <w:r w:rsidRPr="00FE53D1">
              <w:rPr>
                <w:b/>
                <w:bCs/>
              </w:rPr>
              <w:t>Variable</w:t>
            </w:r>
          </w:p>
        </w:tc>
        <w:tc>
          <w:tcPr>
            <w:tcW w:w="1843" w:type="dxa"/>
          </w:tcPr>
          <w:p w14:paraId="782977D4" w14:textId="77777777" w:rsidR="00065CA3" w:rsidRPr="00FE53D1" w:rsidRDefault="00065CA3" w:rsidP="00AF4670">
            <w:pPr>
              <w:rPr>
                <w:b/>
                <w:bCs/>
              </w:rPr>
            </w:pPr>
            <w:r w:rsidRPr="00FE53D1">
              <w:rPr>
                <w:b/>
                <w:bCs/>
              </w:rPr>
              <w:t>Test data type</w:t>
            </w:r>
          </w:p>
        </w:tc>
        <w:tc>
          <w:tcPr>
            <w:tcW w:w="2126" w:type="dxa"/>
          </w:tcPr>
          <w:p w14:paraId="69E6F667" w14:textId="77777777" w:rsidR="00065CA3" w:rsidRPr="00FE53D1" w:rsidRDefault="00065CA3" w:rsidP="00AF4670">
            <w:pPr>
              <w:rPr>
                <w:b/>
                <w:bCs/>
              </w:rPr>
            </w:pPr>
            <w:r w:rsidRPr="00FE53D1">
              <w:rPr>
                <w:b/>
                <w:bCs/>
              </w:rPr>
              <w:t>Value</w:t>
            </w:r>
          </w:p>
        </w:tc>
        <w:tc>
          <w:tcPr>
            <w:tcW w:w="2520" w:type="dxa"/>
          </w:tcPr>
          <w:p w14:paraId="5C87B27F" w14:textId="77777777" w:rsidR="00065CA3" w:rsidRPr="00FE53D1" w:rsidRDefault="00065CA3" w:rsidP="00AF4670">
            <w:pPr>
              <w:rPr>
                <w:b/>
                <w:bCs/>
              </w:rPr>
            </w:pPr>
            <w:r w:rsidRPr="00FE53D1">
              <w:rPr>
                <w:b/>
                <w:bCs/>
              </w:rPr>
              <w:t>Explanation</w:t>
            </w:r>
          </w:p>
        </w:tc>
        <w:tc>
          <w:tcPr>
            <w:tcW w:w="2867" w:type="dxa"/>
          </w:tcPr>
          <w:p w14:paraId="5CD78D40" w14:textId="77777777" w:rsidR="00065CA3" w:rsidRPr="00FE53D1" w:rsidRDefault="00065CA3" w:rsidP="00AF4670">
            <w:pPr>
              <w:rPr>
                <w:b/>
                <w:bCs/>
              </w:rPr>
            </w:pPr>
            <w:r w:rsidRPr="00FE53D1">
              <w:rPr>
                <w:b/>
                <w:bCs/>
              </w:rPr>
              <w:t>Expected result</w:t>
            </w:r>
          </w:p>
        </w:tc>
      </w:tr>
      <w:tr w:rsidR="00065CA3" w14:paraId="39D80A99" w14:textId="77777777" w:rsidTr="00AF4670">
        <w:tc>
          <w:tcPr>
            <w:tcW w:w="567" w:type="dxa"/>
          </w:tcPr>
          <w:p w14:paraId="019C0E4F" w14:textId="77777777" w:rsidR="00065CA3" w:rsidRDefault="00065CA3" w:rsidP="00AF4670">
            <w:r>
              <w:t>1</w:t>
            </w:r>
          </w:p>
        </w:tc>
        <w:tc>
          <w:tcPr>
            <w:tcW w:w="1276" w:type="dxa"/>
          </w:tcPr>
          <w:p w14:paraId="5ADD9AEE" w14:textId="77777777" w:rsidR="00065CA3" w:rsidRDefault="00065CA3" w:rsidP="00AF4670">
            <w:r>
              <w:t>Hashtag</w:t>
            </w:r>
          </w:p>
        </w:tc>
        <w:tc>
          <w:tcPr>
            <w:tcW w:w="1843" w:type="dxa"/>
          </w:tcPr>
          <w:p w14:paraId="028D7914" w14:textId="77777777" w:rsidR="00065CA3" w:rsidRDefault="00065CA3" w:rsidP="00AF4670">
            <w:r>
              <w:t>Normal</w:t>
            </w:r>
          </w:p>
        </w:tc>
        <w:tc>
          <w:tcPr>
            <w:tcW w:w="2126" w:type="dxa"/>
          </w:tcPr>
          <w:p w14:paraId="086AA054" w14:textId="77777777" w:rsidR="00065CA3" w:rsidRDefault="00065CA3" w:rsidP="00AF4670">
            <w:proofErr w:type="spellStart"/>
            <w:r>
              <w:t>javaScript</w:t>
            </w:r>
            <w:proofErr w:type="spellEnd"/>
          </w:p>
        </w:tc>
        <w:tc>
          <w:tcPr>
            <w:tcW w:w="2520" w:type="dxa"/>
          </w:tcPr>
          <w:p w14:paraId="7D95627F" w14:textId="77777777" w:rsidR="00065CA3" w:rsidRDefault="00065CA3" w:rsidP="00AF4670">
            <w:r>
              <w:t>A hashtag stored in the user’s record</w:t>
            </w:r>
          </w:p>
        </w:tc>
        <w:tc>
          <w:tcPr>
            <w:tcW w:w="2867" w:type="dxa"/>
          </w:tcPr>
          <w:p w14:paraId="66F0AADF" w14:textId="77777777" w:rsidR="00065CA3" w:rsidRDefault="00065CA3" w:rsidP="00AF4670">
            <w:r>
              <w:t>The hashtag is deleted, and the user is notified</w:t>
            </w:r>
          </w:p>
        </w:tc>
      </w:tr>
      <w:tr w:rsidR="00065CA3" w14:paraId="42D5C972" w14:textId="77777777" w:rsidTr="00AF4670">
        <w:tc>
          <w:tcPr>
            <w:tcW w:w="567" w:type="dxa"/>
          </w:tcPr>
          <w:p w14:paraId="301B6467" w14:textId="77777777" w:rsidR="00065CA3" w:rsidRDefault="00065CA3" w:rsidP="00AF4670">
            <w:r>
              <w:t>2</w:t>
            </w:r>
          </w:p>
        </w:tc>
        <w:tc>
          <w:tcPr>
            <w:tcW w:w="1276" w:type="dxa"/>
          </w:tcPr>
          <w:p w14:paraId="25E78E93" w14:textId="77777777" w:rsidR="00065CA3" w:rsidRDefault="00065CA3" w:rsidP="00AF4670">
            <w:r>
              <w:t>Hashtag</w:t>
            </w:r>
          </w:p>
        </w:tc>
        <w:tc>
          <w:tcPr>
            <w:tcW w:w="1843" w:type="dxa"/>
          </w:tcPr>
          <w:p w14:paraId="3F5557FF" w14:textId="77777777" w:rsidR="00065CA3" w:rsidRDefault="00065CA3" w:rsidP="00AF4670">
            <w:r>
              <w:t>Erroneous</w:t>
            </w:r>
          </w:p>
        </w:tc>
        <w:tc>
          <w:tcPr>
            <w:tcW w:w="2126" w:type="dxa"/>
          </w:tcPr>
          <w:p w14:paraId="481DAD20" w14:textId="77777777" w:rsidR="00065CA3" w:rsidRDefault="00065CA3" w:rsidP="00AF4670">
            <w:proofErr w:type="spellStart"/>
            <w:r>
              <w:t>javaScript</w:t>
            </w:r>
            <w:proofErr w:type="spellEnd"/>
          </w:p>
        </w:tc>
        <w:tc>
          <w:tcPr>
            <w:tcW w:w="2520" w:type="dxa"/>
          </w:tcPr>
          <w:p w14:paraId="35877626" w14:textId="77777777" w:rsidR="00065CA3" w:rsidRDefault="00065CA3" w:rsidP="00AF4670">
            <w:r>
              <w:t>A hashtag not stored in the user’s record</w:t>
            </w:r>
          </w:p>
        </w:tc>
        <w:tc>
          <w:tcPr>
            <w:tcW w:w="2867" w:type="dxa"/>
          </w:tcPr>
          <w:p w14:paraId="28CC5B42" w14:textId="77777777" w:rsidR="00065CA3" w:rsidRDefault="00065CA3" w:rsidP="00AF4670">
            <w:r>
              <w:t>The user is asked to select a valid hashtag</w:t>
            </w:r>
          </w:p>
        </w:tc>
      </w:tr>
      <w:tr w:rsidR="00065CA3" w14:paraId="7F6D1402" w14:textId="77777777" w:rsidTr="00AF4670">
        <w:tc>
          <w:tcPr>
            <w:tcW w:w="567" w:type="dxa"/>
          </w:tcPr>
          <w:p w14:paraId="1E9DE56B" w14:textId="77777777" w:rsidR="00065CA3" w:rsidRDefault="00065CA3" w:rsidP="00AF4670">
            <w:r>
              <w:t>3</w:t>
            </w:r>
          </w:p>
        </w:tc>
        <w:tc>
          <w:tcPr>
            <w:tcW w:w="1276" w:type="dxa"/>
          </w:tcPr>
          <w:p w14:paraId="2A770CE5" w14:textId="77777777" w:rsidR="00065CA3" w:rsidRDefault="00065CA3" w:rsidP="00AF4670">
            <w:r>
              <w:t>Hashtag</w:t>
            </w:r>
          </w:p>
        </w:tc>
        <w:tc>
          <w:tcPr>
            <w:tcW w:w="1843" w:type="dxa"/>
          </w:tcPr>
          <w:p w14:paraId="34366A8F" w14:textId="77777777" w:rsidR="00065CA3" w:rsidRDefault="00065CA3" w:rsidP="00AF4670">
            <w:r>
              <w:t>Erroneous</w:t>
            </w:r>
          </w:p>
        </w:tc>
        <w:tc>
          <w:tcPr>
            <w:tcW w:w="2126" w:type="dxa"/>
          </w:tcPr>
          <w:p w14:paraId="26A2C0B9" w14:textId="77777777" w:rsidR="00065CA3" w:rsidRDefault="00065CA3" w:rsidP="00AF4670">
            <w:r>
              <w:t>“”</w:t>
            </w:r>
          </w:p>
        </w:tc>
        <w:tc>
          <w:tcPr>
            <w:tcW w:w="2520" w:type="dxa"/>
          </w:tcPr>
          <w:p w14:paraId="4CC84BB4" w14:textId="77777777" w:rsidR="00065CA3" w:rsidRDefault="00065CA3" w:rsidP="00AF4670">
            <w:r>
              <w:t>An empty string, instead of a hashtag</w:t>
            </w:r>
          </w:p>
        </w:tc>
        <w:tc>
          <w:tcPr>
            <w:tcW w:w="2867" w:type="dxa"/>
          </w:tcPr>
          <w:p w14:paraId="3B0D11B5" w14:textId="77777777" w:rsidR="00065CA3" w:rsidRDefault="00065CA3" w:rsidP="00AF4670">
            <w:r>
              <w:t>The user is asked to select the valid hashtag</w:t>
            </w:r>
          </w:p>
        </w:tc>
      </w:tr>
    </w:tbl>
    <w:p w14:paraId="39F62EF1" w14:textId="3473A1ED" w:rsidR="00F80E45" w:rsidRDefault="00F80E45" w:rsidP="00F80E45"/>
    <w:tbl>
      <w:tblPr>
        <w:tblStyle w:val="TableGrid"/>
        <w:tblpPr w:leftFromText="180" w:rightFromText="180" w:vertAnchor="text" w:horzAnchor="margin" w:tblpY="274"/>
        <w:tblW w:w="0" w:type="auto"/>
        <w:tblLook w:val="04A0" w:firstRow="1" w:lastRow="0" w:firstColumn="1" w:lastColumn="0" w:noHBand="0" w:noVBand="1"/>
      </w:tblPr>
      <w:tblGrid>
        <w:gridCol w:w="1004"/>
        <w:gridCol w:w="3452"/>
        <w:gridCol w:w="3650"/>
        <w:gridCol w:w="904"/>
      </w:tblGrid>
      <w:tr w:rsidR="005743AE" w:rsidRPr="00253682" w14:paraId="596DE572" w14:textId="77777777" w:rsidTr="00AF4670">
        <w:tc>
          <w:tcPr>
            <w:tcW w:w="1004" w:type="dxa"/>
          </w:tcPr>
          <w:p w14:paraId="3A05E8C8" w14:textId="77777777" w:rsidR="005743AE" w:rsidRPr="00253682" w:rsidRDefault="005743AE" w:rsidP="00AF4670">
            <w:pPr>
              <w:rPr>
                <w:b/>
                <w:bCs/>
              </w:rPr>
            </w:pPr>
            <w:r w:rsidRPr="00253682">
              <w:rPr>
                <w:b/>
                <w:bCs/>
              </w:rPr>
              <w:t>Test number</w:t>
            </w:r>
          </w:p>
        </w:tc>
        <w:tc>
          <w:tcPr>
            <w:tcW w:w="3452" w:type="dxa"/>
          </w:tcPr>
          <w:p w14:paraId="0FC01986" w14:textId="77777777" w:rsidR="005743AE" w:rsidRPr="00253682" w:rsidRDefault="005743AE" w:rsidP="00AF4670">
            <w:pPr>
              <w:rPr>
                <w:b/>
                <w:bCs/>
              </w:rPr>
            </w:pPr>
            <w:r w:rsidRPr="00253682">
              <w:rPr>
                <w:b/>
                <w:bCs/>
              </w:rPr>
              <w:t>Input</w:t>
            </w:r>
          </w:p>
        </w:tc>
        <w:tc>
          <w:tcPr>
            <w:tcW w:w="3650" w:type="dxa"/>
          </w:tcPr>
          <w:p w14:paraId="579FED7D" w14:textId="77777777" w:rsidR="005743AE" w:rsidRPr="00253682" w:rsidRDefault="005743AE" w:rsidP="00AF4670">
            <w:pPr>
              <w:rPr>
                <w:b/>
                <w:bCs/>
              </w:rPr>
            </w:pPr>
            <w:r w:rsidRPr="00253682">
              <w:rPr>
                <w:b/>
                <w:bCs/>
              </w:rPr>
              <w:t>Output</w:t>
            </w:r>
          </w:p>
        </w:tc>
        <w:tc>
          <w:tcPr>
            <w:tcW w:w="904" w:type="dxa"/>
          </w:tcPr>
          <w:p w14:paraId="2D66BD03" w14:textId="77777777" w:rsidR="005743AE" w:rsidRPr="00253682" w:rsidRDefault="005743AE" w:rsidP="00AF4670">
            <w:pPr>
              <w:rPr>
                <w:b/>
                <w:bCs/>
              </w:rPr>
            </w:pPr>
            <w:r w:rsidRPr="00253682">
              <w:rPr>
                <w:b/>
                <w:bCs/>
              </w:rPr>
              <w:t>Passed</w:t>
            </w:r>
          </w:p>
        </w:tc>
      </w:tr>
      <w:tr w:rsidR="005743AE" w14:paraId="46A5EAED" w14:textId="77777777" w:rsidTr="00AF4670">
        <w:tc>
          <w:tcPr>
            <w:tcW w:w="1004" w:type="dxa"/>
          </w:tcPr>
          <w:p w14:paraId="68081995" w14:textId="77777777" w:rsidR="005743AE" w:rsidRDefault="005743AE" w:rsidP="00AF4670">
            <w:r>
              <w:lastRenderedPageBreak/>
              <w:t>1</w:t>
            </w:r>
          </w:p>
        </w:tc>
        <w:tc>
          <w:tcPr>
            <w:tcW w:w="3452" w:type="dxa"/>
          </w:tcPr>
          <w:p w14:paraId="19CA5ACC" w14:textId="77777777" w:rsidR="005743AE" w:rsidRDefault="005743AE" w:rsidP="00AF4670">
            <w:r>
              <w:t>Mouse click on X button</w:t>
            </w:r>
          </w:p>
        </w:tc>
        <w:tc>
          <w:tcPr>
            <w:tcW w:w="3650" w:type="dxa"/>
          </w:tcPr>
          <w:p w14:paraId="030A0CA5" w14:textId="4D882ECA" w:rsidR="005743AE" w:rsidRDefault="005743AE" w:rsidP="00AF4670">
            <w:r>
              <w:t>Confirmation message – Figure 4.296, page 224; change in the webpage – Figure 4.297; change in the record – Figure 4.298, page 225</w:t>
            </w:r>
          </w:p>
        </w:tc>
        <w:tc>
          <w:tcPr>
            <w:tcW w:w="904" w:type="dxa"/>
          </w:tcPr>
          <w:p w14:paraId="3393C2D3" w14:textId="77777777" w:rsidR="005743AE" w:rsidRDefault="005743AE" w:rsidP="00AF4670">
            <w:r>
              <w:t>YES</w:t>
            </w:r>
          </w:p>
        </w:tc>
      </w:tr>
      <w:tr w:rsidR="005743AE" w14:paraId="553FDC62" w14:textId="77777777" w:rsidTr="00AF4670">
        <w:tc>
          <w:tcPr>
            <w:tcW w:w="1004" w:type="dxa"/>
          </w:tcPr>
          <w:p w14:paraId="66326182" w14:textId="77777777" w:rsidR="005743AE" w:rsidRDefault="005743AE" w:rsidP="00AF4670">
            <w:r>
              <w:t>2</w:t>
            </w:r>
          </w:p>
        </w:tc>
        <w:tc>
          <w:tcPr>
            <w:tcW w:w="3452" w:type="dxa"/>
          </w:tcPr>
          <w:p w14:paraId="35D3A925" w14:textId="77777777" w:rsidR="005743AE" w:rsidRDefault="005743AE" w:rsidP="00AF4670">
            <w:r>
              <w:t>N/A</w:t>
            </w:r>
          </w:p>
        </w:tc>
        <w:tc>
          <w:tcPr>
            <w:tcW w:w="3650" w:type="dxa"/>
          </w:tcPr>
          <w:p w14:paraId="140CC005" w14:textId="77777777" w:rsidR="005743AE" w:rsidRDefault="005743AE" w:rsidP="00AF4670">
            <w:r>
              <w:t>N/A</w:t>
            </w:r>
          </w:p>
        </w:tc>
        <w:tc>
          <w:tcPr>
            <w:tcW w:w="904" w:type="dxa"/>
          </w:tcPr>
          <w:p w14:paraId="482F2F8C" w14:textId="77777777" w:rsidR="005743AE" w:rsidRDefault="005743AE" w:rsidP="00AF4670">
            <w:r>
              <w:t>N/A</w:t>
            </w:r>
          </w:p>
        </w:tc>
      </w:tr>
      <w:tr w:rsidR="005743AE" w14:paraId="720572D8" w14:textId="77777777" w:rsidTr="00AF4670">
        <w:tc>
          <w:tcPr>
            <w:tcW w:w="1004" w:type="dxa"/>
          </w:tcPr>
          <w:p w14:paraId="0DF6833B" w14:textId="77777777" w:rsidR="005743AE" w:rsidRDefault="005743AE" w:rsidP="00AF4670">
            <w:r>
              <w:t>3</w:t>
            </w:r>
          </w:p>
        </w:tc>
        <w:tc>
          <w:tcPr>
            <w:tcW w:w="3452" w:type="dxa"/>
          </w:tcPr>
          <w:p w14:paraId="451529ED" w14:textId="77777777" w:rsidR="005743AE" w:rsidRDefault="005743AE" w:rsidP="00AF4670">
            <w:r>
              <w:t>N/A</w:t>
            </w:r>
          </w:p>
        </w:tc>
        <w:tc>
          <w:tcPr>
            <w:tcW w:w="3650" w:type="dxa"/>
          </w:tcPr>
          <w:p w14:paraId="57F64B7A" w14:textId="77777777" w:rsidR="005743AE" w:rsidRDefault="005743AE" w:rsidP="00AF4670">
            <w:r>
              <w:t>N/A</w:t>
            </w:r>
          </w:p>
        </w:tc>
        <w:tc>
          <w:tcPr>
            <w:tcW w:w="904" w:type="dxa"/>
          </w:tcPr>
          <w:p w14:paraId="1EBA741E" w14:textId="77777777" w:rsidR="005743AE" w:rsidRDefault="005743AE" w:rsidP="00AF4670">
            <w:r>
              <w:t>N/A</w:t>
            </w:r>
          </w:p>
        </w:tc>
      </w:tr>
    </w:tbl>
    <w:p w14:paraId="5317DAC9" w14:textId="325CB72E" w:rsidR="00F80E45" w:rsidRDefault="00F80E45" w:rsidP="00F80E45"/>
    <w:p w14:paraId="29EC2CAA" w14:textId="647A3E23" w:rsidR="000C270B" w:rsidRDefault="000C270B" w:rsidP="000C270B"/>
    <w:p w14:paraId="40AEB063" w14:textId="1076DC49" w:rsidR="000C270B" w:rsidRDefault="000C270B" w:rsidP="000C270B">
      <w:pPr>
        <w:pStyle w:val="Heading3"/>
      </w:pPr>
      <w:bookmarkStart w:id="112" w:name="_Toc100002694"/>
      <w:r>
        <w:t>Delete account function (backend)</w:t>
      </w:r>
      <w:bookmarkEnd w:id="112"/>
    </w:p>
    <w:p w14:paraId="44D25854" w14:textId="54937491" w:rsidR="000C270B" w:rsidRDefault="000C270B" w:rsidP="000C270B"/>
    <w:tbl>
      <w:tblPr>
        <w:tblStyle w:val="TableGrid"/>
        <w:tblW w:w="11340" w:type="dxa"/>
        <w:tblInd w:w="-1139" w:type="dxa"/>
        <w:tblLayout w:type="fixed"/>
        <w:tblLook w:val="04A0" w:firstRow="1" w:lastRow="0" w:firstColumn="1" w:lastColumn="0" w:noHBand="0" w:noVBand="1"/>
      </w:tblPr>
      <w:tblGrid>
        <w:gridCol w:w="567"/>
        <w:gridCol w:w="1560"/>
        <w:gridCol w:w="1701"/>
        <w:gridCol w:w="1559"/>
        <w:gridCol w:w="2835"/>
        <w:gridCol w:w="3118"/>
      </w:tblGrid>
      <w:tr w:rsidR="000C270B" w:rsidRPr="00A134A6" w14:paraId="5608FC48" w14:textId="77777777" w:rsidTr="000C270B">
        <w:tc>
          <w:tcPr>
            <w:tcW w:w="567" w:type="dxa"/>
          </w:tcPr>
          <w:p w14:paraId="0890808C" w14:textId="7D2D7437" w:rsidR="000C270B" w:rsidRPr="00A134A6" w:rsidRDefault="000C270B" w:rsidP="00AF4670">
            <w:pPr>
              <w:rPr>
                <w:b/>
                <w:bCs/>
              </w:rPr>
            </w:pPr>
            <w:r>
              <w:rPr>
                <w:b/>
                <w:bCs/>
              </w:rPr>
              <w:t>NO</w:t>
            </w:r>
          </w:p>
        </w:tc>
        <w:tc>
          <w:tcPr>
            <w:tcW w:w="1560" w:type="dxa"/>
          </w:tcPr>
          <w:p w14:paraId="6B571780" w14:textId="7AA0DECE" w:rsidR="000C270B" w:rsidRPr="00A134A6" w:rsidRDefault="000C270B" w:rsidP="00AF4670">
            <w:pPr>
              <w:rPr>
                <w:b/>
                <w:bCs/>
              </w:rPr>
            </w:pPr>
            <w:r w:rsidRPr="00A134A6">
              <w:rPr>
                <w:b/>
                <w:bCs/>
              </w:rPr>
              <w:t>Variable</w:t>
            </w:r>
          </w:p>
        </w:tc>
        <w:tc>
          <w:tcPr>
            <w:tcW w:w="1701" w:type="dxa"/>
          </w:tcPr>
          <w:p w14:paraId="072D6E6F" w14:textId="77777777" w:rsidR="000C270B" w:rsidRPr="00A134A6" w:rsidRDefault="000C270B" w:rsidP="00AF4670">
            <w:pPr>
              <w:rPr>
                <w:b/>
                <w:bCs/>
              </w:rPr>
            </w:pPr>
            <w:r w:rsidRPr="00A134A6">
              <w:rPr>
                <w:b/>
                <w:bCs/>
              </w:rPr>
              <w:t>Test data type</w:t>
            </w:r>
          </w:p>
        </w:tc>
        <w:tc>
          <w:tcPr>
            <w:tcW w:w="1559" w:type="dxa"/>
          </w:tcPr>
          <w:p w14:paraId="74F23F36" w14:textId="77777777" w:rsidR="000C270B" w:rsidRPr="00A134A6" w:rsidRDefault="000C270B" w:rsidP="00AF4670">
            <w:pPr>
              <w:rPr>
                <w:b/>
                <w:bCs/>
              </w:rPr>
            </w:pPr>
            <w:r w:rsidRPr="00A134A6">
              <w:rPr>
                <w:b/>
                <w:bCs/>
              </w:rPr>
              <w:t>Value</w:t>
            </w:r>
          </w:p>
        </w:tc>
        <w:tc>
          <w:tcPr>
            <w:tcW w:w="2835" w:type="dxa"/>
          </w:tcPr>
          <w:p w14:paraId="0C6FDEE0" w14:textId="77777777" w:rsidR="000C270B" w:rsidRPr="00A134A6" w:rsidRDefault="000C270B" w:rsidP="00AF4670">
            <w:pPr>
              <w:rPr>
                <w:b/>
                <w:bCs/>
              </w:rPr>
            </w:pPr>
            <w:r>
              <w:rPr>
                <w:b/>
                <w:bCs/>
              </w:rPr>
              <w:t>Explanation</w:t>
            </w:r>
          </w:p>
        </w:tc>
        <w:tc>
          <w:tcPr>
            <w:tcW w:w="3118" w:type="dxa"/>
          </w:tcPr>
          <w:p w14:paraId="3AC5EC5A" w14:textId="77777777" w:rsidR="000C270B" w:rsidRPr="00A134A6" w:rsidRDefault="000C270B" w:rsidP="00AF4670">
            <w:pPr>
              <w:rPr>
                <w:b/>
                <w:bCs/>
              </w:rPr>
            </w:pPr>
            <w:r w:rsidRPr="00A134A6">
              <w:rPr>
                <w:b/>
                <w:bCs/>
              </w:rPr>
              <w:t>Expected result</w:t>
            </w:r>
          </w:p>
        </w:tc>
      </w:tr>
      <w:tr w:rsidR="000C270B" w14:paraId="73E4F97D" w14:textId="77777777" w:rsidTr="000C270B">
        <w:tc>
          <w:tcPr>
            <w:tcW w:w="567" w:type="dxa"/>
          </w:tcPr>
          <w:p w14:paraId="5D7D7228" w14:textId="1E1CB5E9" w:rsidR="000C270B" w:rsidRDefault="000C270B" w:rsidP="00AF4670">
            <w:r>
              <w:t>1</w:t>
            </w:r>
          </w:p>
        </w:tc>
        <w:tc>
          <w:tcPr>
            <w:tcW w:w="1560" w:type="dxa"/>
          </w:tcPr>
          <w:p w14:paraId="31C329DA" w14:textId="2AA02A24" w:rsidR="000C270B" w:rsidRDefault="000C270B" w:rsidP="00AF4670">
            <w:r>
              <w:t>password</w:t>
            </w:r>
          </w:p>
        </w:tc>
        <w:tc>
          <w:tcPr>
            <w:tcW w:w="1701" w:type="dxa"/>
          </w:tcPr>
          <w:p w14:paraId="272965EA" w14:textId="77777777" w:rsidR="000C270B" w:rsidRDefault="000C270B" w:rsidP="00AF4670">
            <w:r>
              <w:t>Normal</w:t>
            </w:r>
          </w:p>
        </w:tc>
        <w:tc>
          <w:tcPr>
            <w:tcW w:w="1559" w:type="dxa"/>
          </w:tcPr>
          <w:p w14:paraId="7A37940D" w14:textId="77777777" w:rsidR="000C270B" w:rsidRDefault="000C270B" w:rsidP="00AF4670">
            <w:r>
              <w:t>“</w:t>
            </w:r>
            <w:proofErr w:type="spellStart"/>
            <w:r>
              <w:t>myPass</w:t>
            </w:r>
            <w:proofErr w:type="spellEnd"/>
            <w:r>
              <w:t>”</w:t>
            </w:r>
          </w:p>
        </w:tc>
        <w:tc>
          <w:tcPr>
            <w:tcW w:w="2835" w:type="dxa"/>
          </w:tcPr>
          <w:p w14:paraId="4137B2F4" w14:textId="77777777" w:rsidR="000C270B" w:rsidRDefault="000C270B" w:rsidP="00AF4670">
            <w:r>
              <w:t>Password which matches the one stored in the database</w:t>
            </w:r>
          </w:p>
        </w:tc>
        <w:tc>
          <w:tcPr>
            <w:tcW w:w="3118" w:type="dxa"/>
          </w:tcPr>
          <w:p w14:paraId="10D91AC7" w14:textId="77777777" w:rsidR="000C270B" w:rsidRDefault="000C270B" w:rsidP="00AF4670">
            <w:r>
              <w:t>The record is deleted from the database (assuming the confirmation is valid)</w:t>
            </w:r>
          </w:p>
        </w:tc>
      </w:tr>
      <w:tr w:rsidR="000C270B" w14:paraId="51566568" w14:textId="77777777" w:rsidTr="000C270B">
        <w:tc>
          <w:tcPr>
            <w:tcW w:w="567" w:type="dxa"/>
          </w:tcPr>
          <w:p w14:paraId="4FB1C7ED" w14:textId="4E7B7838" w:rsidR="000C270B" w:rsidRDefault="000C270B" w:rsidP="00AF4670">
            <w:r>
              <w:t>2</w:t>
            </w:r>
          </w:p>
        </w:tc>
        <w:tc>
          <w:tcPr>
            <w:tcW w:w="1560" w:type="dxa"/>
          </w:tcPr>
          <w:p w14:paraId="32442F44" w14:textId="30914285" w:rsidR="000C270B" w:rsidRDefault="000C270B" w:rsidP="00AF4670">
            <w:r>
              <w:t>password</w:t>
            </w:r>
          </w:p>
        </w:tc>
        <w:tc>
          <w:tcPr>
            <w:tcW w:w="1701" w:type="dxa"/>
          </w:tcPr>
          <w:p w14:paraId="7CD60B1B" w14:textId="77777777" w:rsidR="000C270B" w:rsidRDefault="000C270B" w:rsidP="00AF4670">
            <w:r>
              <w:t>Normal</w:t>
            </w:r>
          </w:p>
        </w:tc>
        <w:tc>
          <w:tcPr>
            <w:tcW w:w="1559" w:type="dxa"/>
          </w:tcPr>
          <w:p w14:paraId="3A750EFC" w14:textId="77777777" w:rsidR="000C270B" w:rsidRDefault="000C270B" w:rsidP="00AF4670">
            <w:r>
              <w:t>“</w:t>
            </w:r>
            <w:proofErr w:type="spellStart"/>
            <w:r>
              <w:t>notMyPass</w:t>
            </w:r>
            <w:proofErr w:type="spellEnd"/>
            <w:r>
              <w:t>”</w:t>
            </w:r>
          </w:p>
        </w:tc>
        <w:tc>
          <w:tcPr>
            <w:tcW w:w="2835" w:type="dxa"/>
          </w:tcPr>
          <w:p w14:paraId="37CC9CE9" w14:textId="77777777" w:rsidR="000C270B" w:rsidRDefault="000C270B" w:rsidP="00AF4670">
            <w:r>
              <w:t>Password which does not match the one stored in the database</w:t>
            </w:r>
          </w:p>
        </w:tc>
        <w:tc>
          <w:tcPr>
            <w:tcW w:w="3118" w:type="dxa"/>
          </w:tcPr>
          <w:p w14:paraId="3FAC556F" w14:textId="77777777" w:rsidR="000C270B" w:rsidRDefault="000C270B" w:rsidP="00AF4670">
            <w:r>
              <w:t>The user is asked to enter the correct password</w:t>
            </w:r>
          </w:p>
        </w:tc>
      </w:tr>
      <w:tr w:rsidR="000C270B" w14:paraId="0DFD228B" w14:textId="77777777" w:rsidTr="000C270B">
        <w:tc>
          <w:tcPr>
            <w:tcW w:w="567" w:type="dxa"/>
          </w:tcPr>
          <w:p w14:paraId="73C35FDC" w14:textId="71BFEE9B" w:rsidR="000C270B" w:rsidRDefault="000C270B" w:rsidP="00AF4670">
            <w:r>
              <w:t>3</w:t>
            </w:r>
          </w:p>
        </w:tc>
        <w:tc>
          <w:tcPr>
            <w:tcW w:w="1560" w:type="dxa"/>
          </w:tcPr>
          <w:p w14:paraId="7A7D17B3" w14:textId="724FA03E" w:rsidR="000C270B" w:rsidRDefault="000C270B" w:rsidP="00AF4670">
            <w:r>
              <w:t>confirmation</w:t>
            </w:r>
          </w:p>
        </w:tc>
        <w:tc>
          <w:tcPr>
            <w:tcW w:w="1701" w:type="dxa"/>
          </w:tcPr>
          <w:p w14:paraId="2C0334D3" w14:textId="77777777" w:rsidR="000C270B" w:rsidRDefault="000C270B" w:rsidP="00AF4670">
            <w:r>
              <w:t>Normal</w:t>
            </w:r>
          </w:p>
        </w:tc>
        <w:tc>
          <w:tcPr>
            <w:tcW w:w="1559" w:type="dxa"/>
          </w:tcPr>
          <w:p w14:paraId="120E53CE" w14:textId="77777777" w:rsidR="000C270B" w:rsidRDefault="000C270B" w:rsidP="00AF4670">
            <w:r>
              <w:t>TRUE</w:t>
            </w:r>
          </w:p>
        </w:tc>
        <w:tc>
          <w:tcPr>
            <w:tcW w:w="2835" w:type="dxa"/>
          </w:tcPr>
          <w:p w14:paraId="4AB1AE72" w14:textId="77777777" w:rsidR="000C270B" w:rsidRDefault="000C270B" w:rsidP="00AF4670">
            <w:r>
              <w:t>The user confirms that they are aware that their account will be deleted</w:t>
            </w:r>
          </w:p>
        </w:tc>
        <w:tc>
          <w:tcPr>
            <w:tcW w:w="3118" w:type="dxa"/>
          </w:tcPr>
          <w:p w14:paraId="1D7E367D" w14:textId="77777777" w:rsidR="000C270B" w:rsidRDefault="000C270B" w:rsidP="00AF4670">
            <w:r>
              <w:t>The record is deleted from the database (assuming the password is valid)</w:t>
            </w:r>
          </w:p>
        </w:tc>
      </w:tr>
      <w:tr w:rsidR="000C270B" w14:paraId="2C5DA70E" w14:textId="77777777" w:rsidTr="000C270B">
        <w:tc>
          <w:tcPr>
            <w:tcW w:w="567" w:type="dxa"/>
          </w:tcPr>
          <w:p w14:paraId="4CF87095" w14:textId="30B43FC7" w:rsidR="000C270B" w:rsidRDefault="000C270B" w:rsidP="00AF4670">
            <w:r>
              <w:t>4</w:t>
            </w:r>
          </w:p>
        </w:tc>
        <w:tc>
          <w:tcPr>
            <w:tcW w:w="1560" w:type="dxa"/>
          </w:tcPr>
          <w:p w14:paraId="4322ECC3" w14:textId="29416625" w:rsidR="000C270B" w:rsidRDefault="000C270B" w:rsidP="00AF4670">
            <w:r>
              <w:t>confirmation</w:t>
            </w:r>
          </w:p>
        </w:tc>
        <w:tc>
          <w:tcPr>
            <w:tcW w:w="1701" w:type="dxa"/>
          </w:tcPr>
          <w:p w14:paraId="2DE1CC82" w14:textId="77777777" w:rsidR="000C270B" w:rsidRDefault="000C270B" w:rsidP="00AF4670">
            <w:r>
              <w:t>Normal</w:t>
            </w:r>
          </w:p>
        </w:tc>
        <w:tc>
          <w:tcPr>
            <w:tcW w:w="1559" w:type="dxa"/>
          </w:tcPr>
          <w:p w14:paraId="4A6F5EA2" w14:textId="77777777" w:rsidR="000C270B" w:rsidRDefault="000C270B" w:rsidP="00AF4670">
            <w:r>
              <w:t>FALSE</w:t>
            </w:r>
          </w:p>
        </w:tc>
        <w:tc>
          <w:tcPr>
            <w:tcW w:w="2835" w:type="dxa"/>
          </w:tcPr>
          <w:p w14:paraId="2D8E4AAA" w14:textId="77777777" w:rsidR="000C270B" w:rsidRDefault="000C270B" w:rsidP="00AF4670">
            <w:r>
              <w:t>The user does not confirm that they are aware that their account will be deleted</w:t>
            </w:r>
          </w:p>
        </w:tc>
        <w:tc>
          <w:tcPr>
            <w:tcW w:w="3118" w:type="dxa"/>
          </w:tcPr>
          <w:p w14:paraId="46D31F1E" w14:textId="77777777" w:rsidR="000C270B" w:rsidRDefault="000C270B" w:rsidP="00AF4670">
            <w:r>
              <w:t>The user is asked to tick the confirmation checkbox</w:t>
            </w:r>
          </w:p>
        </w:tc>
      </w:tr>
      <w:tr w:rsidR="000C270B" w14:paraId="2DEF30A4" w14:textId="77777777" w:rsidTr="000C270B">
        <w:tc>
          <w:tcPr>
            <w:tcW w:w="567" w:type="dxa"/>
          </w:tcPr>
          <w:p w14:paraId="1AD45458" w14:textId="0DFF8F49" w:rsidR="000C270B" w:rsidRDefault="000C270B" w:rsidP="00AF4670">
            <w:r>
              <w:t>5</w:t>
            </w:r>
          </w:p>
        </w:tc>
        <w:tc>
          <w:tcPr>
            <w:tcW w:w="1560" w:type="dxa"/>
          </w:tcPr>
          <w:p w14:paraId="1FDE7FCE" w14:textId="7203E77B" w:rsidR="000C270B" w:rsidRDefault="000C270B" w:rsidP="00AF4670">
            <w:r>
              <w:t>confirmation</w:t>
            </w:r>
          </w:p>
        </w:tc>
        <w:tc>
          <w:tcPr>
            <w:tcW w:w="1701" w:type="dxa"/>
          </w:tcPr>
          <w:p w14:paraId="35D9D2C2" w14:textId="77777777" w:rsidR="000C270B" w:rsidRDefault="000C270B" w:rsidP="00AF4670">
            <w:r>
              <w:t>Erroneous</w:t>
            </w:r>
          </w:p>
        </w:tc>
        <w:tc>
          <w:tcPr>
            <w:tcW w:w="1559" w:type="dxa"/>
          </w:tcPr>
          <w:p w14:paraId="00773CEA" w14:textId="77777777" w:rsidR="000C270B" w:rsidRDefault="000C270B" w:rsidP="00AF4670">
            <w:r>
              <w:t>“”</w:t>
            </w:r>
          </w:p>
        </w:tc>
        <w:tc>
          <w:tcPr>
            <w:tcW w:w="2835" w:type="dxa"/>
          </w:tcPr>
          <w:p w14:paraId="796887B7" w14:textId="77777777" w:rsidR="000C270B" w:rsidRDefault="000C270B" w:rsidP="00AF4670">
            <w:r>
              <w:t>The value is an empty string, instead of a Boolean value</w:t>
            </w:r>
          </w:p>
        </w:tc>
        <w:tc>
          <w:tcPr>
            <w:tcW w:w="3118" w:type="dxa"/>
          </w:tcPr>
          <w:p w14:paraId="3A2B65DA" w14:textId="77777777" w:rsidR="000C270B" w:rsidRDefault="000C270B" w:rsidP="00AF4670">
            <w:r>
              <w:t>The user is asked to tick the confirmation checkbox</w:t>
            </w:r>
          </w:p>
        </w:tc>
      </w:tr>
    </w:tbl>
    <w:p w14:paraId="37EBC7A7" w14:textId="019EE821" w:rsidR="000C270B" w:rsidRDefault="000C270B" w:rsidP="000C270B"/>
    <w:tbl>
      <w:tblPr>
        <w:tblStyle w:val="TableGrid"/>
        <w:tblW w:w="0" w:type="auto"/>
        <w:tblLook w:val="04A0" w:firstRow="1" w:lastRow="0" w:firstColumn="1" w:lastColumn="0" w:noHBand="0" w:noVBand="1"/>
      </w:tblPr>
      <w:tblGrid>
        <w:gridCol w:w="1004"/>
        <w:gridCol w:w="3453"/>
        <w:gridCol w:w="3649"/>
        <w:gridCol w:w="904"/>
      </w:tblGrid>
      <w:tr w:rsidR="000C270B" w14:paraId="1E09E11F" w14:textId="77777777" w:rsidTr="00AF4670">
        <w:tc>
          <w:tcPr>
            <w:tcW w:w="1004" w:type="dxa"/>
          </w:tcPr>
          <w:p w14:paraId="3F427DB1" w14:textId="77777777" w:rsidR="000C270B" w:rsidRPr="00B0423D" w:rsidRDefault="000C270B" w:rsidP="00AF4670">
            <w:pPr>
              <w:rPr>
                <w:b/>
                <w:bCs/>
              </w:rPr>
            </w:pPr>
            <w:r w:rsidRPr="00B0423D">
              <w:rPr>
                <w:b/>
                <w:bCs/>
              </w:rPr>
              <w:t>Test number</w:t>
            </w:r>
          </w:p>
        </w:tc>
        <w:tc>
          <w:tcPr>
            <w:tcW w:w="3453" w:type="dxa"/>
          </w:tcPr>
          <w:p w14:paraId="74DCD7E6" w14:textId="77777777" w:rsidR="000C270B" w:rsidRPr="00B0423D" w:rsidRDefault="000C270B" w:rsidP="00AF4670">
            <w:pPr>
              <w:rPr>
                <w:b/>
                <w:bCs/>
              </w:rPr>
            </w:pPr>
            <w:r w:rsidRPr="00B0423D">
              <w:rPr>
                <w:b/>
                <w:bCs/>
              </w:rPr>
              <w:t xml:space="preserve">Input </w:t>
            </w:r>
          </w:p>
        </w:tc>
        <w:tc>
          <w:tcPr>
            <w:tcW w:w="3649" w:type="dxa"/>
          </w:tcPr>
          <w:p w14:paraId="57538246" w14:textId="77777777" w:rsidR="000C270B" w:rsidRPr="00B0423D" w:rsidRDefault="000C270B" w:rsidP="00AF4670">
            <w:pPr>
              <w:rPr>
                <w:b/>
                <w:bCs/>
              </w:rPr>
            </w:pPr>
            <w:r w:rsidRPr="00B0423D">
              <w:rPr>
                <w:b/>
                <w:bCs/>
              </w:rPr>
              <w:t>Output</w:t>
            </w:r>
          </w:p>
        </w:tc>
        <w:tc>
          <w:tcPr>
            <w:tcW w:w="904" w:type="dxa"/>
          </w:tcPr>
          <w:p w14:paraId="39B98AAD" w14:textId="77777777" w:rsidR="000C270B" w:rsidRPr="00B0423D" w:rsidRDefault="000C270B" w:rsidP="00AF4670">
            <w:pPr>
              <w:rPr>
                <w:b/>
                <w:bCs/>
              </w:rPr>
            </w:pPr>
            <w:r w:rsidRPr="00B0423D">
              <w:rPr>
                <w:b/>
                <w:bCs/>
              </w:rPr>
              <w:t>Passed</w:t>
            </w:r>
          </w:p>
        </w:tc>
      </w:tr>
      <w:tr w:rsidR="000C270B" w14:paraId="3AB13A64" w14:textId="77777777" w:rsidTr="00AF4670">
        <w:tc>
          <w:tcPr>
            <w:tcW w:w="1004" w:type="dxa"/>
          </w:tcPr>
          <w:p w14:paraId="7C0E26AB" w14:textId="77777777" w:rsidR="000C270B" w:rsidRDefault="000C270B" w:rsidP="00AF4670">
            <w:r>
              <w:t>1</w:t>
            </w:r>
          </w:p>
        </w:tc>
        <w:tc>
          <w:tcPr>
            <w:tcW w:w="3453" w:type="dxa"/>
          </w:tcPr>
          <w:p w14:paraId="45EE681B" w14:textId="1EBE2BA2" w:rsidR="000C270B" w:rsidRDefault="000C270B" w:rsidP="00AF4670">
            <w:r>
              <w:t>Password – Figure 4.303, page 228</w:t>
            </w:r>
          </w:p>
        </w:tc>
        <w:tc>
          <w:tcPr>
            <w:tcW w:w="3649" w:type="dxa"/>
          </w:tcPr>
          <w:p w14:paraId="661CA28E" w14:textId="2005EEB9" w:rsidR="000C270B" w:rsidRDefault="000C270B" w:rsidP="00AF4670">
            <w:r>
              <w:t>Confirmation message – Figure 4.303, page 228</w:t>
            </w:r>
          </w:p>
        </w:tc>
        <w:tc>
          <w:tcPr>
            <w:tcW w:w="904" w:type="dxa"/>
          </w:tcPr>
          <w:p w14:paraId="73951E1D" w14:textId="77777777" w:rsidR="000C270B" w:rsidRDefault="000C270B" w:rsidP="00AF4670">
            <w:r>
              <w:t>YES</w:t>
            </w:r>
          </w:p>
        </w:tc>
      </w:tr>
      <w:tr w:rsidR="000C270B" w14:paraId="1E7184C6" w14:textId="77777777" w:rsidTr="00AF4670">
        <w:tc>
          <w:tcPr>
            <w:tcW w:w="1004" w:type="dxa"/>
          </w:tcPr>
          <w:p w14:paraId="3C19F1E9" w14:textId="77777777" w:rsidR="000C270B" w:rsidRDefault="000C270B" w:rsidP="00AF4670">
            <w:r>
              <w:t>2</w:t>
            </w:r>
          </w:p>
        </w:tc>
        <w:tc>
          <w:tcPr>
            <w:tcW w:w="3453" w:type="dxa"/>
          </w:tcPr>
          <w:p w14:paraId="4A623A7B" w14:textId="67D1BC45" w:rsidR="000C270B" w:rsidRDefault="000C270B" w:rsidP="00AF4670">
            <w:r>
              <w:t>Password – Figure 4.304, page 228</w:t>
            </w:r>
          </w:p>
        </w:tc>
        <w:tc>
          <w:tcPr>
            <w:tcW w:w="3649" w:type="dxa"/>
          </w:tcPr>
          <w:p w14:paraId="356A5B6C" w14:textId="5B50927C" w:rsidR="000C270B" w:rsidRDefault="000C270B" w:rsidP="00AF4670">
            <w:r>
              <w:t>Error message – Figure 4.304, page 228</w:t>
            </w:r>
          </w:p>
        </w:tc>
        <w:tc>
          <w:tcPr>
            <w:tcW w:w="904" w:type="dxa"/>
          </w:tcPr>
          <w:p w14:paraId="4C4216CD" w14:textId="77777777" w:rsidR="000C270B" w:rsidRDefault="000C270B" w:rsidP="00AF4670">
            <w:r>
              <w:t>YES</w:t>
            </w:r>
          </w:p>
        </w:tc>
      </w:tr>
      <w:tr w:rsidR="000C270B" w14:paraId="4B5ACF37" w14:textId="77777777" w:rsidTr="00AF4670">
        <w:tc>
          <w:tcPr>
            <w:tcW w:w="1004" w:type="dxa"/>
          </w:tcPr>
          <w:p w14:paraId="03FF72A8" w14:textId="77777777" w:rsidR="000C270B" w:rsidRDefault="000C270B" w:rsidP="00AF4670">
            <w:r>
              <w:t>3</w:t>
            </w:r>
          </w:p>
        </w:tc>
        <w:tc>
          <w:tcPr>
            <w:tcW w:w="3453" w:type="dxa"/>
          </w:tcPr>
          <w:p w14:paraId="79DE3885" w14:textId="77777777" w:rsidR="000C270B" w:rsidRDefault="000C270B" w:rsidP="00AF4670">
            <w:r>
              <w:t>N/A</w:t>
            </w:r>
          </w:p>
        </w:tc>
        <w:tc>
          <w:tcPr>
            <w:tcW w:w="3649" w:type="dxa"/>
          </w:tcPr>
          <w:p w14:paraId="5D2B4DEF" w14:textId="77777777" w:rsidR="000C270B" w:rsidRDefault="000C270B" w:rsidP="00AF4670">
            <w:r>
              <w:t>N/A</w:t>
            </w:r>
          </w:p>
        </w:tc>
        <w:tc>
          <w:tcPr>
            <w:tcW w:w="904" w:type="dxa"/>
          </w:tcPr>
          <w:p w14:paraId="6159C155" w14:textId="77777777" w:rsidR="000C270B" w:rsidRDefault="000C270B" w:rsidP="00AF4670">
            <w:r>
              <w:t>N/A</w:t>
            </w:r>
          </w:p>
        </w:tc>
      </w:tr>
      <w:tr w:rsidR="000C270B" w14:paraId="65F96103" w14:textId="77777777" w:rsidTr="00AF4670">
        <w:tc>
          <w:tcPr>
            <w:tcW w:w="1004" w:type="dxa"/>
          </w:tcPr>
          <w:p w14:paraId="75CC5C0D" w14:textId="77777777" w:rsidR="000C270B" w:rsidRDefault="000C270B" w:rsidP="00AF4670">
            <w:r>
              <w:t>4</w:t>
            </w:r>
          </w:p>
        </w:tc>
        <w:tc>
          <w:tcPr>
            <w:tcW w:w="3453" w:type="dxa"/>
          </w:tcPr>
          <w:p w14:paraId="3BF44E37" w14:textId="77777777" w:rsidR="000C270B" w:rsidRDefault="000C270B" w:rsidP="00AF4670">
            <w:r>
              <w:t>N/A</w:t>
            </w:r>
          </w:p>
        </w:tc>
        <w:tc>
          <w:tcPr>
            <w:tcW w:w="3649" w:type="dxa"/>
          </w:tcPr>
          <w:p w14:paraId="2669789C" w14:textId="77777777" w:rsidR="000C270B" w:rsidRDefault="000C270B" w:rsidP="00AF4670">
            <w:r>
              <w:t>N/A</w:t>
            </w:r>
          </w:p>
        </w:tc>
        <w:tc>
          <w:tcPr>
            <w:tcW w:w="904" w:type="dxa"/>
          </w:tcPr>
          <w:p w14:paraId="3744D057" w14:textId="77777777" w:rsidR="000C270B" w:rsidRDefault="000C270B" w:rsidP="00AF4670">
            <w:r>
              <w:t>N/A</w:t>
            </w:r>
          </w:p>
        </w:tc>
      </w:tr>
      <w:tr w:rsidR="000C270B" w14:paraId="4D51024D" w14:textId="77777777" w:rsidTr="00AF4670">
        <w:tc>
          <w:tcPr>
            <w:tcW w:w="1004" w:type="dxa"/>
          </w:tcPr>
          <w:p w14:paraId="2B0B8DE7" w14:textId="77777777" w:rsidR="000C270B" w:rsidRDefault="000C270B" w:rsidP="00AF4670">
            <w:r>
              <w:t>5</w:t>
            </w:r>
          </w:p>
        </w:tc>
        <w:tc>
          <w:tcPr>
            <w:tcW w:w="3453" w:type="dxa"/>
          </w:tcPr>
          <w:p w14:paraId="754F9A47" w14:textId="77777777" w:rsidR="000C270B" w:rsidRDefault="000C270B" w:rsidP="00AF4670">
            <w:r>
              <w:t>N/A</w:t>
            </w:r>
          </w:p>
        </w:tc>
        <w:tc>
          <w:tcPr>
            <w:tcW w:w="3649" w:type="dxa"/>
          </w:tcPr>
          <w:p w14:paraId="09DE7AF3" w14:textId="77777777" w:rsidR="000C270B" w:rsidRDefault="000C270B" w:rsidP="00AF4670">
            <w:r>
              <w:t>N/A</w:t>
            </w:r>
          </w:p>
        </w:tc>
        <w:tc>
          <w:tcPr>
            <w:tcW w:w="904" w:type="dxa"/>
          </w:tcPr>
          <w:p w14:paraId="371F7825" w14:textId="77777777" w:rsidR="000C270B" w:rsidRDefault="000C270B" w:rsidP="00AF4670">
            <w:r>
              <w:t>N/A</w:t>
            </w:r>
          </w:p>
        </w:tc>
      </w:tr>
    </w:tbl>
    <w:p w14:paraId="483BF568" w14:textId="05A126DF" w:rsidR="000C270B" w:rsidRDefault="000C270B" w:rsidP="000C270B"/>
    <w:p w14:paraId="125CFE53" w14:textId="14956A4E" w:rsidR="000C270B" w:rsidRDefault="000C270B" w:rsidP="000C270B"/>
    <w:p w14:paraId="22B9124D" w14:textId="27A9FB3D" w:rsidR="000C270B" w:rsidRDefault="000C270B" w:rsidP="000C270B">
      <w:pPr>
        <w:pStyle w:val="Heading3"/>
      </w:pPr>
      <w:bookmarkStart w:id="113" w:name="_Toc100002695"/>
      <w:r>
        <w:t>Delete account function (frontend)</w:t>
      </w:r>
      <w:bookmarkEnd w:id="113"/>
    </w:p>
    <w:p w14:paraId="30FFE592" w14:textId="77777777" w:rsidR="000C270B" w:rsidRDefault="000C270B" w:rsidP="000C270B"/>
    <w:tbl>
      <w:tblPr>
        <w:tblStyle w:val="TableGrid"/>
        <w:tblW w:w="11340" w:type="dxa"/>
        <w:tblInd w:w="-1139" w:type="dxa"/>
        <w:tblLayout w:type="fixed"/>
        <w:tblLook w:val="04A0" w:firstRow="1" w:lastRow="0" w:firstColumn="1" w:lastColumn="0" w:noHBand="0" w:noVBand="1"/>
      </w:tblPr>
      <w:tblGrid>
        <w:gridCol w:w="567"/>
        <w:gridCol w:w="1560"/>
        <w:gridCol w:w="1701"/>
        <w:gridCol w:w="1559"/>
        <w:gridCol w:w="2835"/>
        <w:gridCol w:w="3118"/>
      </w:tblGrid>
      <w:tr w:rsidR="000C270B" w:rsidRPr="00A134A6" w14:paraId="509591ED" w14:textId="77777777" w:rsidTr="00AF4670">
        <w:tc>
          <w:tcPr>
            <w:tcW w:w="567" w:type="dxa"/>
          </w:tcPr>
          <w:p w14:paraId="6416E475" w14:textId="77777777" w:rsidR="000C270B" w:rsidRPr="00A134A6" w:rsidRDefault="000C270B" w:rsidP="00AF4670">
            <w:pPr>
              <w:rPr>
                <w:b/>
                <w:bCs/>
              </w:rPr>
            </w:pPr>
            <w:r>
              <w:rPr>
                <w:b/>
                <w:bCs/>
              </w:rPr>
              <w:t>NO</w:t>
            </w:r>
          </w:p>
        </w:tc>
        <w:tc>
          <w:tcPr>
            <w:tcW w:w="1560" w:type="dxa"/>
          </w:tcPr>
          <w:p w14:paraId="5D475536" w14:textId="77777777" w:rsidR="000C270B" w:rsidRPr="00A134A6" w:rsidRDefault="000C270B" w:rsidP="00AF4670">
            <w:pPr>
              <w:rPr>
                <w:b/>
                <w:bCs/>
              </w:rPr>
            </w:pPr>
            <w:r w:rsidRPr="00A134A6">
              <w:rPr>
                <w:b/>
                <w:bCs/>
              </w:rPr>
              <w:t>Variable</w:t>
            </w:r>
          </w:p>
        </w:tc>
        <w:tc>
          <w:tcPr>
            <w:tcW w:w="1701" w:type="dxa"/>
          </w:tcPr>
          <w:p w14:paraId="149CEA5C" w14:textId="77777777" w:rsidR="000C270B" w:rsidRPr="00A134A6" w:rsidRDefault="000C270B" w:rsidP="00AF4670">
            <w:pPr>
              <w:rPr>
                <w:b/>
                <w:bCs/>
              </w:rPr>
            </w:pPr>
            <w:r w:rsidRPr="00A134A6">
              <w:rPr>
                <w:b/>
                <w:bCs/>
              </w:rPr>
              <w:t>Test data type</w:t>
            </w:r>
          </w:p>
        </w:tc>
        <w:tc>
          <w:tcPr>
            <w:tcW w:w="1559" w:type="dxa"/>
          </w:tcPr>
          <w:p w14:paraId="62D79AEB" w14:textId="77777777" w:rsidR="000C270B" w:rsidRPr="00A134A6" w:rsidRDefault="000C270B" w:rsidP="00AF4670">
            <w:pPr>
              <w:rPr>
                <w:b/>
                <w:bCs/>
              </w:rPr>
            </w:pPr>
            <w:r w:rsidRPr="00A134A6">
              <w:rPr>
                <w:b/>
                <w:bCs/>
              </w:rPr>
              <w:t>Value</w:t>
            </w:r>
          </w:p>
        </w:tc>
        <w:tc>
          <w:tcPr>
            <w:tcW w:w="2835" w:type="dxa"/>
          </w:tcPr>
          <w:p w14:paraId="045F1EDD" w14:textId="77777777" w:rsidR="000C270B" w:rsidRPr="00A134A6" w:rsidRDefault="000C270B" w:rsidP="00AF4670">
            <w:pPr>
              <w:rPr>
                <w:b/>
                <w:bCs/>
              </w:rPr>
            </w:pPr>
            <w:r>
              <w:rPr>
                <w:b/>
                <w:bCs/>
              </w:rPr>
              <w:t>Explanation</w:t>
            </w:r>
          </w:p>
        </w:tc>
        <w:tc>
          <w:tcPr>
            <w:tcW w:w="3118" w:type="dxa"/>
          </w:tcPr>
          <w:p w14:paraId="502FB091" w14:textId="77777777" w:rsidR="000C270B" w:rsidRPr="00A134A6" w:rsidRDefault="000C270B" w:rsidP="00AF4670">
            <w:pPr>
              <w:rPr>
                <w:b/>
                <w:bCs/>
              </w:rPr>
            </w:pPr>
            <w:r w:rsidRPr="00A134A6">
              <w:rPr>
                <w:b/>
                <w:bCs/>
              </w:rPr>
              <w:t>Expected result</w:t>
            </w:r>
          </w:p>
        </w:tc>
      </w:tr>
      <w:tr w:rsidR="000C270B" w14:paraId="589B8566" w14:textId="77777777" w:rsidTr="00AF4670">
        <w:tc>
          <w:tcPr>
            <w:tcW w:w="567" w:type="dxa"/>
          </w:tcPr>
          <w:p w14:paraId="150C167B" w14:textId="77777777" w:rsidR="000C270B" w:rsidRDefault="000C270B" w:rsidP="00AF4670">
            <w:r>
              <w:t>1</w:t>
            </w:r>
          </w:p>
        </w:tc>
        <w:tc>
          <w:tcPr>
            <w:tcW w:w="1560" w:type="dxa"/>
          </w:tcPr>
          <w:p w14:paraId="0BC716F2" w14:textId="77777777" w:rsidR="000C270B" w:rsidRDefault="000C270B" w:rsidP="00AF4670">
            <w:r>
              <w:t>password</w:t>
            </w:r>
          </w:p>
        </w:tc>
        <w:tc>
          <w:tcPr>
            <w:tcW w:w="1701" w:type="dxa"/>
          </w:tcPr>
          <w:p w14:paraId="6FC80679" w14:textId="77777777" w:rsidR="000C270B" w:rsidRDefault="000C270B" w:rsidP="00AF4670">
            <w:r>
              <w:t>Normal</w:t>
            </w:r>
          </w:p>
        </w:tc>
        <w:tc>
          <w:tcPr>
            <w:tcW w:w="1559" w:type="dxa"/>
          </w:tcPr>
          <w:p w14:paraId="67AD3183" w14:textId="77777777" w:rsidR="000C270B" w:rsidRDefault="000C270B" w:rsidP="00AF4670">
            <w:r>
              <w:t>“</w:t>
            </w:r>
            <w:proofErr w:type="spellStart"/>
            <w:r>
              <w:t>myPass</w:t>
            </w:r>
            <w:proofErr w:type="spellEnd"/>
            <w:r>
              <w:t>”</w:t>
            </w:r>
          </w:p>
        </w:tc>
        <w:tc>
          <w:tcPr>
            <w:tcW w:w="2835" w:type="dxa"/>
          </w:tcPr>
          <w:p w14:paraId="7A515B9B" w14:textId="77777777" w:rsidR="000C270B" w:rsidRDefault="000C270B" w:rsidP="00AF4670">
            <w:r>
              <w:t>Password which matches the one stored in the database</w:t>
            </w:r>
          </w:p>
        </w:tc>
        <w:tc>
          <w:tcPr>
            <w:tcW w:w="3118" w:type="dxa"/>
          </w:tcPr>
          <w:p w14:paraId="1E345487" w14:textId="77777777" w:rsidR="000C270B" w:rsidRDefault="000C270B" w:rsidP="00AF4670">
            <w:r>
              <w:t>The record is deleted from the database (assuming the confirmation is valid)</w:t>
            </w:r>
          </w:p>
        </w:tc>
      </w:tr>
      <w:tr w:rsidR="000C270B" w14:paraId="09F5D604" w14:textId="77777777" w:rsidTr="00AF4670">
        <w:tc>
          <w:tcPr>
            <w:tcW w:w="567" w:type="dxa"/>
          </w:tcPr>
          <w:p w14:paraId="61598965" w14:textId="77777777" w:rsidR="000C270B" w:rsidRDefault="000C270B" w:rsidP="00AF4670">
            <w:r>
              <w:lastRenderedPageBreak/>
              <w:t>2</w:t>
            </w:r>
          </w:p>
        </w:tc>
        <w:tc>
          <w:tcPr>
            <w:tcW w:w="1560" w:type="dxa"/>
          </w:tcPr>
          <w:p w14:paraId="42F8E4BF" w14:textId="77777777" w:rsidR="000C270B" w:rsidRDefault="000C270B" w:rsidP="00AF4670">
            <w:r>
              <w:t>password</w:t>
            </w:r>
          </w:p>
        </w:tc>
        <w:tc>
          <w:tcPr>
            <w:tcW w:w="1701" w:type="dxa"/>
          </w:tcPr>
          <w:p w14:paraId="616C534B" w14:textId="77777777" w:rsidR="000C270B" w:rsidRDefault="000C270B" w:rsidP="00AF4670">
            <w:r>
              <w:t>Normal</w:t>
            </w:r>
          </w:p>
        </w:tc>
        <w:tc>
          <w:tcPr>
            <w:tcW w:w="1559" w:type="dxa"/>
          </w:tcPr>
          <w:p w14:paraId="13C45145" w14:textId="77777777" w:rsidR="000C270B" w:rsidRDefault="000C270B" w:rsidP="00AF4670">
            <w:r>
              <w:t>“</w:t>
            </w:r>
            <w:proofErr w:type="spellStart"/>
            <w:r>
              <w:t>notMyPass</w:t>
            </w:r>
            <w:proofErr w:type="spellEnd"/>
            <w:r>
              <w:t>”</w:t>
            </w:r>
          </w:p>
        </w:tc>
        <w:tc>
          <w:tcPr>
            <w:tcW w:w="2835" w:type="dxa"/>
          </w:tcPr>
          <w:p w14:paraId="6D6E828E" w14:textId="77777777" w:rsidR="000C270B" w:rsidRDefault="000C270B" w:rsidP="00AF4670">
            <w:r>
              <w:t>Password which does not match the one stored in the database</w:t>
            </w:r>
          </w:p>
        </w:tc>
        <w:tc>
          <w:tcPr>
            <w:tcW w:w="3118" w:type="dxa"/>
          </w:tcPr>
          <w:p w14:paraId="43936E28" w14:textId="77777777" w:rsidR="000C270B" w:rsidRDefault="000C270B" w:rsidP="00AF4670">
            <w:r>
              <w:t>The user is asked to enter the correct password</w:t>
            </w:r>
          </w:p>
        </w:tc>
      </w:tr>
      <w:tr w:rsidR="000C270B" w14:paraId="42CEBC3F" w14:textId="77777777" w:rsidTr="00AF4670">
        <w:tc>
          <w:tcPr>
            <w:tcW w:w="567" w:type="dxa"/>
          </w:tcPr>
          <w:p w14:paraId="372016FE" w14:textId="77777777" w:rsidR="000C270B" w:rsidRDefault="000C270B" w:rsidP="00AF4670">
            <w:r>
              <w:t>3</w:t>
            </w:r>
          </w:p>
        </w:tc>
        <w:tc>
          <w:tcPr>
            <w:tcW w:w="1560" w:type="dxa"/>
          </w:tcPr>
          <w:p w14:paraId="651EE94F" w14:textId="77777777" w:rsidR="000C270B" w:rsidRDefault="000C270B" w:rsidP="00AF4670">
            <w:r>
              <w:t>confirmation</w:t>
            </w:r>
          </w:p>
        </w:tc>
        <w:tc>
          <w:tcPr>
            <w:tcW w:w="1701" w:type="dxa"/>
          </w:tcPr>
          <w:p w14:paraId="6DE97023" w14:textId="77777777" w:rsidR="000C270B" w:rsidRDefault="000C270B" w:rsidP="00AF4670">
            <w:r>
              <w:t>Normal</w:t>
            </w:r>
          </w:p>
        </w:tc>
        <w:tc>
          <w:tcPr>
            <w:tcW w:w="1559" w:type="dxa"/>
          </w:tcPr>
          <w:p w14:paraId="2F7FD2E5" w14:textId="77777777" w:rsidR="000C270B" w:rsidRDefault="000C270B" w:rsidP="00AF4670">
            <w:r>
              <w:t>TRUE</w:t>
            </w:r>
          </w:p>
        </w:tc>
        <w:tc>
          <w:tcPr>
            <w:tcW w:w="2835" w:type="dxa"/>
          </w:tcPr>
          <w:p w14:paraId="55CA6F7C" w14:textId="77777777" w:rsidR="000C270B" w:rsidRDefault="000C270B" w:rsidP="00AF4670">
            <w:r>
              <w:t>The user confirms that they are aware that their account will be deleted</w:t>
            </w:r>
          </w:p>
        </w:tc>
        <w:tc>
          <w:tcPr>
            <w:tcW w:w="3118" w:type="dxa"/>
          </w:tcPr>
          <w:p w14:paraId="5223CF26" w14:textId="77777777" w:rsidR="000C270B" w:rsidRDefault="000C270B" w:rsidP="00AF4670">
            <w:r>
              <w:t>The record is deleted from the database (assuming the password is valid)</w:t>
            </w:r>
          </w:p>
        </w:tc>
      </w:tr>
      <w:tr w:rsidR="000C270B" w14:paraId="7F451E79" w14:textId="77777777" w:rsidTr="00AF4670">
        <w:tc>
          <w:tcPr>
            <w:tcW w:w="567" w:type="dxa"/>
          </w:tcPr>
          <w:p w14:paraId="101895C1" w14:textId="77777777" w:rsidR="000C270B" w:rsidRDefault="000C270B" w:rsidP="00AF4670">
            <w:r>
              <w:t>4</w:t>
            </w:r>
          </w:p>
        </w:tc>
        <w:tc>
          <w:tcPr>
            <w:tcW w:w="1560" w:type="dxa"/>
          </w:tcPr>
          <w:p w14:paraId="1A35D0ED" w14:textId="77777777" w:rsidR="000C270B" w:rsidRDefault="000C270B" w:rsidP="00AF4670">
            <w:r>
              <w:t>confirmation</w:t>
            </w:r>
          </w:p>
        </w:tc>
        <w:tc>
          <w:tcPr>
            <w:tcW w:w="1701" w:type="dxa"/>
          </w:tcPr>
          <w:p w14:paraId="1D9CD656" w14:textId="77777777" w:rsidR="000C270B" w:rsidRDefault="000C270B" w:rsidP="00AF4670">
            <w:r>
              <w:t>Normal</w:t>
            </w:r>
          </w:p>
        </w:tc>
        <w:tc>
          <w:tcPr>
            <w:tcW w:w="1559" w:type="dxa"/>
          </w:tcPr>
          <w:p w14:paraId="24D76A99" w14:textId="77777777" w:rsidR="000C270B" w:rsidRDefault="000C270B" w:rsidP="00AF4670">
            <w:r>
              <w:t>FALSE</w:t>
            </w:r>
          </w:p>
        </w:tc>
        <w:tc>
          <w:tcPr>
            <w:tcW w:w="2835" w:type="dxa"/>
          </w:tcPr>
          <w:p w14:paraId="772142C0" w14:textId="77777777" w:rsidR="000C270B" w:rsidRDefault="000C270B" w:rsidP="00AF4670">
            <w:r>
              <w:t>The user does not confirm that they are aware that their account will be deleted</w:t>
            </w:r>
          </w:p>
        </w:tc>
        <w:tc>
          <w:tcPr>
            <w:tcW w:w="3118" w:type="dxa"/>
          </w:tcPr>
          <w:p w14:paraId="520AB16A" w14:textId="77777777" w:rsidR="000C270B" w:rsidRDefault="000C270B" w:rsidP="00AF4670">
            <w:r>
              <w:t>The user is asked to tick the confirmation checkbox</w:t>
            </w:r>
          </w:p>
        </w:tc>
      </w:tr>
      <w:tr w:rsidR="000C270B" w14:paraId="3BD9856E" w14:textId="77777777" w:rsidTr="00AF4670">
        <w:tc>
          <w:tcPr>
            <w:tcW w:w="567" w:type="dxa"/>
          </w:tcPr>
          <w:p w14:paraId="19AF0889" w14:textId="77777777" w:rsidR="000C270B" w:rsidRDefault="000C270B" w:rsidP="00AF4670">
            <w:r>
              <w:t>5</w:t>
            </w:r>
          </w:p>
        </w:tc>
        <w:tc>
          <w:tcPr>
            <w:tcW w:w="1560" w:type="dxa"/>
          </w:tcPr>
          <w:p w14:paraId="6AE73DEB" w14:textId="77777777" w:rsidR="000C270B" w:rsidRDefault="000C270B" w:rsidP="00AF4670">
            <w:r>
              <w:t>confirmation</w:t>
            </w:r>
          </w:p>
        </w:tc>
        <w:tc>
          <w:tcPr>
            <w:tcW w:w="1701" w:type="dxa"/>
          </w:tcPr>
          <w:p w14:paraId="443F4B85" w14:textId="77777777" w:rsidR="000C270B" w:rsidRDefault="000C270B" w:rsidP="00AF4670">
            <w:r>
              <w:t>Erroneous</w:t>
            </w:r>
          </w:p>
        </w:tc>
        <w:tc>
          <w:tcPr>
            <w:tcW w:w="1559" w:type="dxa"/>
          </w:tcPr>
          <w:p w14:paraId="4B40FD90" w14:textId="77777777" w:rsidR="000C270B" w:rsidRDefault="000C270B" w:rsidP="00AF4670">
            <w:r>
              <w:t>“”</w:t>
            </w:r>
          </w:p>
        </w:tc>
        <w:tc>
          <w:tcPr>
            <w:tcW w:w="2835" w:type="dxa"/>
          </w:tcPr>
          <w:p w14:paraId="174C6BC2" w14:textId="77777777" w:rsidR="000C270B" w:rsidRDefault="000C270B" w:rsidP="00AF4670">
            <w:r>
              <w:t>The value is an empty string, instead of a Boolean value</w:t>
            </w:r>
          </w:p>
        </w:tc>
        <w:tc>
          <w:tcPr>
            <w:tcW w:w="3118" w:type="dxa"/>
          </w:tcPr>
          <w:p w14:paraId="69CEC146" w14:textId="77777777" w:rsidR="000C270B" w:rsidRDefault="000C270B" w:rsidP="00AF4670">
            <w:r>
              <w:t>The user is asked to tick the confirmation checkbox</w:t>
            </w:r>
          </w:p>
        </w:tc>
      </w:tr>
    </w:tbl>
    <w:p w14:paraId="431BF5FF" w14:textId="0F7F9CA5" w:rsidR="000C270B" w:rsidRDefault="000C270B" w:rsidP="000C270B"/>
    <w:tbl>
      <w:tblPr>
        <w:tblStyle w:val="TableGrid"/>
        <w:tblW w:w="0" w:type="auto"/>
        <w:tblLook w:val="04A0" w:firstRow="1" w:lastRow="0" w:firstColumn="1" w:lastColumn="0" w:noHBand="0" w:noVBand="1"/>
      </w:tblPr>
      <w:tblGrid>
        <w:gridCol w:w="1004"/>
        <w:gridCol w:w="3453"/>
        <w:gridCol w:w="3649"/>
        <w:gridCol w:w="904"/>
      </w:tblGrid>
      <w:tr w:rsidR="000C270B" w:rsidRPr="00B0423D" w14:paraId="20F822DB" w14:textId="77777777" w:rsidTr="00AF4670">
        <w:tc>
          <w:tcPr>
            <w:tcW w:w="1004" w:type="dxa"/>
          </w:tcPr>
          <w:p w14:paraId="49D6BFD6" w14:textId="77777777" w:rsidR="000C270B" w:rsidRPr="00B0423D" w:rsidRDefault="000C270B" w:rsidP="00AF4670">
            <w:pPr>
              <w:rPr>
                <w:b/>
                <w:bCs/>
              </w:rPr>
            </w:pPr>
            <w:r w:rsidRPr="00B0423D">
              <w:rPr>
                <w:b/>
                <w:bCs/>
              </w:rPr>
              <w:t>Test number</w:t>
            </w:r>
          </w:p>
        </w:tc>
        <w:tc>
          <w:tcPr>
            <w:tcW w:w="3453" w:type="dxa"/>
          </w:tcPr>
          <w:p w14:paraId="4E8A62A9" w14:textId="77777777" w:rsidR="000C270B" w:rsidRPr="00B0423D" w:rsidRDefault="000C270B" w:rsidP="00AF4670">
            <w:pPr>
              <w:rPr>
                <w:b/>
                <w:bCs/>
              </w:rPr>
            </w:pPr>
            <w:r w:rsidRPr="00B0423D">
              <w:rPr>
                <w:b/>
                <w:bCs/>
              </w:rPr>
              <w:t xml:space="preserve">Input </w:t>
            </w:r>
          </w:p>
        </w:tc>
        <w:tc>
          <w:tcPr>
            <w:tcW w:w="3649" w:type="dxa"/>
          </w:tcPr>
          <w:p w14:paraId="2DF7D925" w14:textId="77777777" w:rsidR="000C270B" w:rsidRPr="00B0423D" w:rsidRDefault="000C270B" w:rsidP="00AF4670">
            <w:pPr>
              <w:rPr>
                <w:b/>
                <w:bCs/>
              </w:rPr>
            </w:pPr>
            <w:r w:rsidRPr="00B0423D">
              <w:rPr>
                <w:b/>
                <w:bCs/>
              </w:rPr>
              <w:t>Output</w:t>
            </w:r>
          </w:p>
        </w:tc>
        <w:tc>
          <w:tcPr>
            <w:tcW w:w="904" w:type="dxa"/>
          </w:tcPr>
          <w:p w14:paraId="18521B90" w14:textId="77777777" w:rsidR="000C270B" w:rsidRPr="00B0423D" w:rsidRDefault="000C270B" w:rsidP="00AF4670">
            <w:pPr>
              <w:rPr>
                <w:b/>
                <w:bCs/>
              </w:rPr>
            </w:pPr>
            <w:r w:rsidRPr="00B0423D">
              <w:rPr>
                <w:b/>
                <w:bCs/>
              </w:rPr>
              <w:t>Passed</w:t>
            </w:r>
          </w:p>
        </w:tc>
      </w:tr>
      <w:tr w:rsidR="000C270B" w14:paraId="636179F3" w14:textId="77777777" w:rsidTr="00AF4670">
        <w:tc>
          <w:tcPr>
            <w:tcW w:w="1004" w:type="dxa"/>
          </w:tcPr>
          <w:p w14:paraId="6A5DE03B" w14:textId="77777777" w:rsidR="000C270B" w:rsidRDefault="000C270B" w:rsidP="00AF4670">
            <w:r>
              <w:t>1</w:t>
            </w:r>
          </w:p>
        </w:tc>
        <w:tc>
          <w:tcPr>
            <w:tcW w:w="3453" w:type="dxa"/>
          </w:tcPr>
          <w:p w14:paraId="2E702BE0" w14:textId="18C558B5" w:rsidR="000C270B" w:rsidRDefault="000C270B" w:rsidP="00AF4670">
            <w:r>
              <w:t>Password and confirmation – Figure 4.312, page 232</w:t>
            </w:r>
          </w:p>
        </w:tc>
        <w:tc>
          <w:tcPr>
            <w:tcW w:w="3649" w:type="dxa"/>
          </w:tcPr>
          <w:p w14:paraId="204FEE31" w14:textId="19906D07" w:rsidR="000C270B" w:rsidRDefault="000C270B" w:rsidP="00AF4670">
            <w:r>
              <w:t>Confirmation message – Figure 4.312, page 232</w:t>
            </w:r>
          </w:p>
        </w:tc>
        <w:tc>
          <w:tcPr>
            <w:tcW w:w="904" w:type="dxa"/>
          </w:tcPr>
          <w:p w14:paraId="3571A205" w14:textId="77777777" w:rsidR="000C270B" w:rsidRDefault="000C270B" w:rsidP="00AF4670">
            <w:r>
              <w:t>YES</w:t>
            </w:r>
          </w:p>
        </w:tc>
      </w:tr>
      <w:tr w:rsidR="000C270B" w14:paraId="75415BAD" w14:textId="77777777" w:rsidTr="00AF4670">
        <w:tc>
          <w:tcPr>
            <w:tcW w:w="1004" w:type="dxa"/>
          </w:tcPr>
          <w:p w14:paraId="2D903AD7" w14:textId="77777777" w:rsidR="000C270B" w:rsidRDefault="000C270B" w:rsidP="00AF4670">
            <w:r>
              <w:t>2</w:t>
            </w:r>
          </w:p>
        </w:tc>
        <w:tc>
          <w:tcPr>
            <w:tcW w:w="3453" w:type="dxa"/>
          </w:tcPr>
          <w:p w14:paraId="112E2299" w14:textId="3308368B" w:rsidR="000C270B" w:rsidRDefault="000C270B" w:rsidP="00AF4670">
            <w:r>
              <w:t>Password and confirmation – Figure 4.313, page 232</w:t>
            </w:r>
          </w:p>
        </w:tc>
        <w:tc>
          <w:tcPr>
            <w:tcW w:w="3649" w:type="dxa"/>
          </w:tcPr>
          <w:p w14:paraId="31F20EEA" w14:textId="7F99EC1E" w:rsidR="000C270B" w:rsidRDefault="000C270B" w:rsidP="00AF4670">
            <w:r>
              <w:t>Error message – Figure 4.313, page 232</w:t>
            </w:r>
          </w:p>
        </w:tc>
        <w:tc>
          <w:tcPr>
            <w:tcW w:w="904" w:type="dxa"/>
          </w:tcPr>
          <w:p w14:paraId="2E32FDDA" w14:textId="77777777" w:rsidR="000C270B" w:rsidRDefault="000C270B" w:rsidP="00AF4670">
            <w:r>
              <w:t>YES</w:t>
            </w:r>
          </w:p>
        </w:tc>
      </w:tr>
      <w:tr w:rsidR="000C270B" w14:paraId="4449B776" w14:textId="77777777" w:rsidTr="00AF4670">
        <w:tc>
          <w:tcPr>
            <w:tcW w:w="1004" w:type="dxa"/>
          </w:tcPr>
          <w:p w14:paraId="6766E0A0" w14:textId="77777777" w:rsidR="000C270B" w:rsidRDefault="000C270B" w:rsidP="00AF4670">
            <w:r>
              <w:t>3</w:t>
            </w:r>
          </w:p>
        </w:tc>
        <w:tc>
          <w:tcPr>
            <w:tcW w:w="3453" w:type="dxa"/>
          </w:tcPr>
          <w:p w14:paraId="70C43FCD" w14:textId="3016BBB8" w:rsidR="000C270B" w:rsidRDefault="000C270B" w:rsidP="00AF4670">
            <w:r>
              <w:t>Password and confirmation – Figure 4.312, page 232</w:t>
            </w:r>
          </w:p>
        </w:tc>
        <w:tc>
          <w:tcPr>
            <w:tcW w:w="3649" w:type="dxa"/>
          </w:tcPr>
          <w:p w14:paraId="33D087F8" w14:textId="36FF06FA" w:rsidR="000C270B" w:rsidRDefault="000C270B" w:rsidP="00AF4670">
            <w:r>
              <w:t>Confirmation message – Figure 4.312, page 232</w:t>
            </w:r>
          </w:p>
        </w:tc>
        <w:tc>
          <w:tcPr>
            <w:tcW w:w="904" w:type="dxa"/>
          </w:tcPr>
          <w:p w14:paraId="61FD0F88" w14:textId="77777777" w:rsidR="000C270B" w:rsidRDefault="000C270B" w:rsidP="00AF4670">
            <w:r>
              <w:t>YES</w:t>
            </w:r>
          </w:p>
        </w:tc>
      </w:tr>
      <w:tr w:rsidR="000C270B" w14:paraId="687CAED2" w14:textId="77777777" w:rsidTr="00AF4670">
        <w:tc>
          <w:tcPr>
            <w:tcW w:w="1004" w:type="dxa"/>
          </w:tcPr>
          <w:p w14:paraId="5B1008A6" w14:textId="77777777" w:rsidR="000C270B" w:rsidRDefault="000C270B" w:rsidP="00AF4670">
            <w:r>
              <w:t>4</w:t>
            </w:r>
          </w:p>
        </w:tc>
        <w:tc>
          <w:tcPr>
            <w:tcW w:w="3453" w:type="dxa"/>
          </w:tcPr>
          <w:p w14:paraId="1128BFE5" w14:textId="7911640F" w:rsidR="000C270B" w:rsidRDefault="000C270B" w:rsidP="00AF4670">
            <w:r>
              <w:t>Password and confirmation – Figure 4.314, page 232</w:t>
            </w:r>
          </w:p>
        </w:tc>
        <w:tc>
          <w:tcPr>
            <w:tcW w:w="3649" w:type="dxa"/>
          </w:tcPr>
          <w:p w14:paraId="635663C5" w14:textId="41ED3DE2" w:rsidR="000C270B" w:rsidRDefault="000C270B" w:rsidP="00AF4670">
            <w:r>
              <w:t>Error message – Figure 4.314, page 232</w:t>
            </w:r>
          </w:p>
        </w:tc>
        <w:tc>
          <w:tcPr>
            <w:tcW w:w="904" w:type="dxa"/>
          </w:tcPr>
          <w:p w14:paraId="043E6386" w14:textId="77777777" w:rsidR="000C270B" w:rsidRDefault="000C270B" w:rsidP="00AF4670">
            <w:r>
              <w:t>YES</w:t>
            </w:r>
          </w:p>
        </w:tc>
      </w:tr>
      <w:tr w:rsidR="000C270B" w14:paraId="235B1340" w14:textId="77777777" w:rsidTr="00AF4670">
        <w:tc>
          <w:tcPr>
            <w:tcW w:w="1004" w:type="dxa"/>
          </w:tcPr>
          <w:p w14:paraId="124B8F66" w14:textId="77777777" w:rsidR="000C270B" w:rsidRDefault="000C270B" w:rsidP="00AF4670">
            <w:r>
              <w:t>5</w:t>
            </w:r>
          </w:p>
        </w:tc>
        <w:tc>
          <w:tcPr>
            <w:tcW w:w="3453" w:type="dxa"/>
          </w:tcPr>
          <w:p w14:paraId="77C8FF1D" w14:textId="77777777" w:rsidR="000C270B" w:rsidRDefault="000C270B" w:rsidP="00AF4670">
            <w:r>
              <w:t>N/A</w:t>
            </w:r>
          </w:p>
        </w:tc>
        <w:tc>
          <w:tcPr>
            <w:tcW w:w="3649" w:type="dxa"/>
          </w:tcPr>
          <w:p w14:paraId="74EFEB2D" w14:textId="77777777" w:rsidR="000C270B" w:rsidRDefault="000C270B" w:rsidP="00AF4670">
            <w:r>
              <w:t>N/A</w:t>
            </w:r>
          </w:p>
        </w:tc>
        <w:tc>
          <w:tcPr>
            <w:tcW w:w="904" w:type="dxa"/>
          </w:tcPr>
          <w:p w14:paraId="331E1010" w14:textId="77777777" w:rsidR="000C270B" w:rsidRDefault="000C270B" w:rsidP="00AF4670">
            <w:r>
              <w:t>N/A</w:t>
            </w:r>
          </w:p>
        </w:tc>
      </w:tr>
    </w:tbl>
    <w:p w14:paraId="2DA90FFA" w14:textId="78621D21" w:rsidR="000C270B" w:rsidRDefault="000C270B" w:rsidP="000C270B"/>
    <w:p w14:paraId="670481DB" w14:textId="0F9DF0CF" w:rsidR="00EF685D" w:rsidRDefault="00EF685D" w:rsidP="00EF685D">
      <w:pPr>
        <w:pStyle w:val="Heading2"/>
      </w:pPr>
      <w:bookmarkStart w:id="114" w:name="_Toc100002696"/>
      <w:r>
        <w:t>Usability testing</w:t>
      </w:r>
      <w:bookmarkEnd w:id="114"/>
    </w:p>
    <w:p w14:paraId="5E748A88" w14:textId="37F35E12" w:rsidR="00EF685D" w:rsidRDefault="00EF685D" w:rsidP="00EF685D"/>
    <w:p w14:paraId="0E6CAA24" w14:textId="21A3D1B4" w:rsidR="00EF685D" w:rsidRDefault="00EF685D" w:rsidP="00EF685D">
      <w:r>
        <w:t>The questionnaire sent to the stakeholders for usability testing is shown below:</w:t>
      </w:r>
    </w:p>
    <w:p w14:paraId="24B09AFE" w14:textId="2636C962" w:rsidR="00EF685D" w:rsidRDefault="00EF685D" w:rsidP="00EF685D"/>
    <w:tbl>
      <w:tblPr>
        <w:tblStyle w:val="TableGrid"/>
        <w:tblW w:w="0" w:type="auto"/>
        <w:tblLook w:val="04A0" w:firstRow="1" w:lastRow="0" w:firstColumn="1" w:lastColumn="0" w:noHBand="0" w:noVBand="1"/>
      </w:tblPr>
      <w:tblGrid>
        <w:gridCol w:w="3520"/>
        <w:gridCol w:w="904"/>
        <w:gridCol w:w="4586"/>
      </w:tblGrid>
      <w:tr w:rsidR="00AA685E" w14:paraId="6F018EF7" w14:textId="77777777" w:rsidTr="00AA685E">
        <w:tc>
          <w:tcPr>
            <w:tcW w:w="3539" w:type="dxa"/>
          </w:tcPr>
          <w:p w14:paraId="206AF776" w14:textId="53F232E4" w:rsidR="00AA685E" w:rsidRPr="00AA685E" w:rsidRDefault="00AA685E" w:rsidP="00EF685D">
            <w:pPr>
              <w:rPr>
                <w:b/>
                <w:bCs/>
              </w:rPr>
            </w:pPr>
            <w:r w:rsidRPr="00AA685E">
              <w:rPr>
                <w:b/>
                <w:bCs/>
              </w:rPr>
              <w:t>Test</w:t>
            </w:r>
          </w:p>
        </w:tc>
        <w:tc>
          <w:tcPr>
            <w:tcW w:w="851" w:type="dxa"/>
          </w:tcPr>
          <w:p w14:paraId="42A41D58" w14:textId="12370D6F" w:rsidR="00AA685E" w:rsidRPr="00AA685E" w:rsidRDefault="00AA685E" w:rsidP="00EF685D">
            <w:pPr>
              <w:rPr>
                <w:b/>
                <w:bCs/>
              </w:rPr>
            </w:pPr>
            <w:r w:rsidRPr="00AA685E">
              <w:rPr>
                <w:b/>
                <w:bCs/>
              </w:rPr>
              <w:t>Passed</w:t>
            </w:r>
          </w:p>
        </w:tc>
        <w:tc>
          <w:tcPr>
            <w:tcW w:w="4620" w:type="dxa"/>
          </w:tcPr>
          <w:p w14:paraId="2D068AA4" w14:textId="6CF97417" w:rsidR="00AA685E" w:rsidRPr="00AA685E" w:rsidRDefault="00AA685E" w:rsidP="00EF685D">
            <w:pPr>
              <w:rPr>
                <w:b/>
                <w:bCs/>
              </w:rPr>
            </w:pPr>
            <w:r w:rsidRPr="00AA685E">
              <w:rPr>
                <w:b/>
                <w:bCs/>
              </w:rPr>
              <w:t>Comment</w:t>
            </w:r>
          </w:p>
        </w:tc>
      </w:tr>
      <w:tr w:rsidR="00AA685E" w14:paraId="646965D6" w14:textId="77777777" w:rsidTr="00AA685E">
        <w:tc>
          <w:tcPr>
            <w:tcW w:w="3539" w:type="dxa"/>
          </w:tcPr>
          <w:p w14:paraId="29D68E52" w14:textId="2AB3ABE6" w:rsidR="00AA685E" w:rsidRDefault="005C5A65" w:rsidP="00EF685D">
            <w:r>
              <w:t>Are the input screens easy to fill out and unambiguous?</w:t>
            </w:r>
          </w:p>
        </w:tc>
        <w:tc>
          <w:tcPr>
            <w:tcW w:w="851" w:type="dxa"/>
          </w:tcPr>
          <w:p w14:paraId="271EAB8B" w14:textId="77777777" w:rsidR="00AA685E" w:rsidRDefault="00AA685E" w:rsidP="00EF685D"/>
        </w:tc>
        <w:tc>
          <w:tcPr>
            <w:tcW w:w="4620" w:type="dxa"/>
          </w:tcPr>
          <w:p w14:paraId="5EA7BF79" w14:textId="77777777" w:rsidR="00AA685E" w:rsidRDefault="00AA685E" w:rsidP="00EF685D"/>
        </w:tc>
      </w:tr>
      <w:tr w:rsidR="00AA685E" w14:paraId="4E0DDBEE" w14:textId="77777777" w:rsidTr="00AA685E">
        <w:tc>
          <w:tcPr>
            <w:tcW w:w="3539" w:type="dxa"/>
          </w:tcPr>
          <w:p w14:paraId="3A74BDA0" w14:textId="34927DB3" w:rsidR="00AA685E" w:rsidRDefault="005C5A65" w:rsidP="00EF685D">
            <w:r>
              <w:t>Is it clear what every button does?</w:t>
            </w:r>
          </w:p>
        </w:tc>
        <w:tc>
          <w:tcPr>
            <w:tcW w:w="851" w:type="dxa"/>
          </w:tcPr>
          <w:p w14:paraId="2B9B78C5" w14:textId="77777777" w:rsidR="00AA685E" w:rsidRDefault="00AA685E" w:rsidP="00EF685D"/>
        </w:tc>
        <w:tc>
          <w:tcPr>
            <w:tcW w:w="4620" w:type="dxa"/>
          </w:tcPr>
          <w:p w14:paraId="0674E8A6" w14:textId="77777777" w:rsidR="00AA685E" w:rsidRDefault="00AA685E" w:rsidP="00EF685D"/>
        </w:tc>
      </w:tr>
      <w:tr w:rsidR="005C5A65" w14:paraId="275B141F" w14:textId="77777777" w:rsidTr="00AA685E">
        <w:tc>
          <w:tcPr>
            <w:tcW w:w="3539" w:type="dxa"/>
          </w:tcPr>
          <w:p w14:paraId="47FD0FD8" w14:textId="7FF0C19C" w:rsidR="005C5A65" w:rsidRDefault="005C5A65" w:rsidP="00EF685D">
            <w:r>
              <w:t>Is the input system simple enough?</w:t>
            </w:r>
          </w:p>
        </w:tc>
        <w:tc>
          <w:tcPr>
            <w:tcW w:w="851" w:type="dxa"/>
          </w:tcPr>
          <w:p w14:paraId="5255A65D" w14:textId="77777777" w:rsidR="005C5A65" w:rsidRDefault="005C5A65" w:rsidP="00EF685D"/>
        </w:tc>
        <w:tc>
          <w:tcPr>
            <w:tcW w:w="4620" w:type="dxa"/>
          </w:tcPr>
          <w:p w14:paraId="3ADC0FE8" w14:textId="77777777" w:rsidR="005C5A65" w:rsidRDefault="005C5A65" w:rsidP="00EF685D"/>
        </w:tc>
      </w:tr>
      <w:tr w:rsidR="00AA685E" w14:paraId="1753E3B8" w14:textId="77777777" w:rsidTr="00AA685E">
        <w:tc>
          <w:tcPr>
            <w:tcW w:w="3539" w:type="dxa"/>
          </w:tcPr>
          <w:p w14:paraId="04BB1913" w14:textId="5760C540" w:rsidR="00AA685E" w:rsidRDefault="005C5A65" w:rsidP="00EF685D">
            <w:r>
              <w:t>Does everything load quickly?</w:t>
            </w:r>
          </w:p>
        </w:tc>
        <w:tc>
          <w:tcPr>
            <w:tcW w:w="851" w:type="dxa"/>
          </w:tcPr>
          <w:p w14:paraId="18BD98B0" w14:textId="77777777" w:rsidR="00AA685E" w:rsidRDefault="00AA685E" w:rsidP="00EF685D"/>
        </w:tc>
        <w:tc>
          <w:tcPr>
            <w:tcW w:w="4620" w:type="dxa"/>
          </w:tcPr>
          <w:p w14:paraId="3C9766EA" w14:textId="77777777" w:rsidR="00AA685E" w:rsidRDefault="00AA685E" w:rsidP="00EF685D"/>
        </w:tc>
      </w:tr>
      <w:tr w:rsidR="00AA685E" w14:paraId="077488CE" w14:textId="77777777" w:rsidTr="00AA685E">
        <w:tc>
          <w:tcPr>
            <w:tcW w:w="3539" w:type="dxa"/>
          </w:tcPr>
          <w:p w14:paraId="0853D2FA" w14:textId="45DC481A" w:rsidR="00AA685E" w:rsidRDefault="005C5A65" w:rsidP="00EF685D">
            <w:r>
              <w:t>Is it easy to navigate between pages?</w:t>
            </w:r>
          </w:p>
        </w:tc>
        <w:tc>
          <w:tcPr>
            <w:tcW w:w="851" w:type="dxa"/>
          </w:tcPr>
          <w:p w14:paraId="12D17F17" w14:textId="77777777" w:rsidR="00AA685E" w:rsidRDefault="00AA685E" w:rsidP="00EF685D"/>
        </w:tc>
        <w:tc>
          <w:tcPr>
            <w:tcW w:w="4620" w:type="dxa"/>
          </w:tcPr>
          <w:p w14:paraId="0A0546A9" w14:textId="77777777" w:rsidR="00AA685E" w:rsidRDefault="00AA685E" w:rsidP="00EF685D"/>
        </w:tc>
      </w:tr>
      <w:tr w:rsidR="00AA685E" w14:paraId="67ED39E8" w14:textId="77777777" w:rsidTr="00AA685E">
        <w:tc>
          <w:tcPr>
            <w:tcW w:w="3539" w:type="dxa"/>
          </w:tcPr>
          <w:p w14:paraId="1CB0FE49" w14:textId="3C378F20" w:rsidR="00AA685E" w:rsidRDefault="005C5A65" w:rsidP="00EF685D">
            <w:r>
              <w:t>Is it clear what the purpose of each page is?</w:t>
            </w:r>
          </w:p>
        </w:tc>
        <w:tc>
          <w:tcPr>
            <w:tcW w:w="851" w:type="dxa"/>
          </w:tcPr>
          <w:p w14:paraId="4D17F9E1" w14:textId="77777777" w:rsidR="00AA685E" w:rsidRDefault="00AA685E" w:rsidP="00EF685D"/>
        </w:tc>
        <w:tc>
          <w:tcPr>
            <w:tcW w:w="4620" w:type="dxa"/>
          </w:tcPr>
          <w:p w14:paraId="2BDA11E5" w14:textId="77777777" w:rsidR="00AA685E" w:rsidRDefault="00AA685E" w:rsidP="00EF685D"/>
        </w:tc>
      </w:tr>
      <w:tr w:rsidR="005C5A65" w14:paraId="53231EC0" w14:textId="77777777" w:rsidTr="00AA685E">
        <w:tc>
          <w:tcPr>
            <w:tcW w:w="3539" w:type="dxa"/>
          </w:tcPr>
          <w:p w14:paraId="6B5A14CC" w14:textId="294903DE" w:rsidR="005C5A65" w:rsidRDefault="005C5A65" w:rsidP="00EF685D">
            <w:r>
              <w:t>Is the design appropriate?</w:t>
            </w:r>
          </w:p>
        </w:tc>
        <w:tc>
          <w:tcPr>
            <w:tcW w:w="851" w:type="dxa"/>
          </w:tcPr>
          <w:p w14:paraId="79DCCD51" w14:textId="77777777" w:rsidR="005C5A65" w:rsidRDefault="005C5A65" w:rsidP="00EF685D"/>
        </w:tc>
        <w:tc>
          <w:tcPr>
            <w:tcW w:w="4620" w:type="dxa"/>
          </w:tcPr>
          <w:p w14:paraId="26BD9C55" w14:textId="77777777" w:rsidR="005C5A65" w:rsidRDefault="005C5A65" w:rsidP="00EF685D"/>
        </w:tc>
      </w:tr>
      <w:tr w:rsidR="005C5A65" w14:paraId="124D9D4E" w14:textId="77777777" w:rsidTr="00AA685E">
        <w:tc>
          <w:tcPr>
            <w:tcW w:w="3539" w:type="dxa"/>
          </w:tcPr>
          <w:p w14:paraId="3561FDCD" w14:textId="3C6C1E78" w:rsidR="005C5A65" w:rsidRDefault="005C5A65" w:rsidP="00EF685D">
            <w:r>
              <w:t xml:space="preserve">Do the error messages make it clear what went wrong? </w:t>
            </w:r>
          </w:p>
        </w:tc>
        <w:tc>
          <w:tcPr>
            <w:tcW w:w="851" w:type="dxa"/>
          </w:tcPr>
          <w:p w14:paraId="0B526656" w14:textId="77777777" w:rsidR="005C5A65" w:rsidRDefault="005C5A65" w:rsidP="00EF685D"/>
        </w:tc>
        <w:tc>
          <w:tcPr>
            <w:tcW w:w="4620" w:type="dxa"/>
          </w:tcPr>
          <w:p w14:paraId="732CA1F1" w14:textId="77777777" w:rsidR="005C5A65" w:rsidRDefault="005C5A65" w:rsidP="00EF685D"/>
        </w:tc>
      </w:tr>
      <w:tr w:rsidR="005C5A65" w14:paraId="118F79BB" w14:textId="77777777" w:rsidTr="00AA685E">
        <w:tc>
          <w:tcPr>
            <w:tcW w:w="3539" w:type="dxa"/>
          </w:tcPr>
          <w:p w14:paraId="1F808C8D" w14:textId="0E61C908" w:rsidR="005C5A65" w:rsidRDefault="005C5A65" w:rsidP="00EF685D">
            <w:r>
              <w:lastRenderedPageBreak/>
              <w:t>Do the input/output screens match those proposed in the design?</w:t>
            </w:r>
          </w:p>
        </w:tc>
        <w:tc>
          <w:tcPr>
            <w:tcW w:w="851" w:type="dxa"/>
          </w:tcPr>
          <w:p w14:paraId="219CAFCD" w14:textId="77777777" w:rsidR="005C5A65" w:rsidRDefault="005C5A65" w:rsidP="00EF685D"/>
        </w:tc>
        <w:tc>
          <w:tcPr>
            <w:tcW w:w="4620" w:type="dxa"/>
          </w:tcPr>
          <w:p w14:paraId="13111641" w14:textId="77777777" w:rsidR="005C5A65" w:rsidRDefault="005C5A65" w:rsidP="00EF685D"/>
        </w:tc>
      </w:tr>
      <w:tr w:rsidR="00F94DE6" w14:paraId="4D358BB2" w14:textId="77777777" w:rsidTr="00AA685E">
        <w:tc>
          <w:tcPr>
            <w:tcW w:w="3539" w:type="dxa"/>
          </w:tcPr>
          <w:p w14:paraId="6CE1D1F5" w14:textId="504EDBEA" w:rsidR="00F94DE6" w:rsidRDefault="00F94DE6" w:rsidP="00EF685D">
            <w:r>
              <w:t>Does the page remain coherent as the size of the screen is changed?</w:t>
            </w:r>
          </w:p>
        </w:tc>
        <w:tc>
          <w:tcPr>
            <w:tcW w:w="851" w:type="dxa"/>
          </w:tcPr>
          <w:p w14:paraId="2E409645" w14:textId="77777777" w:rsidR="00F94DE6" w:rsidRDefault="00F94DE6" w:rsidP="00EF685D"/>
        </w:tc>
        <w:tc>
          <w:tcPr>
            <w:tcW w:w="4620" w:type="dxa"/>
          </w:tcPr>
          <w:p w14:paraId="7ED1AF0D" w14:textId="77777777" w:rsidR="00F94DE6" w:rsidRDefault="00F94DE6" w:rsidP="00EF685D"/>
        </w:tc>
      </w:tr>
      <w:tr w:rsidR="006C6D24" w14:paraId="5D366A16" w14:textId="77777777" w:rsidTr="00AA685E">
        <w:tc>
          <w:tcPr>
            <w:tcW w:w="3539" w:type="dxa"/>
          </w:tcPr>
          <w:p w14:paraId="3FBD62B1" w14:textId="1DEB9B73" w:rsidR="006C6D24" w:rsidRDefault="006C6D24" w:rsidP="00EF685D">
            <w:r>
              <w:t>Is the CSV file easy to download?</w:t>
            </w:r>
          </w:p>
        </w:tc>
        <w:tc>
          <w:tcPr>
            <w:tcW w:w="851" w:type="dxa"/>
          </w:tcPr>
          <w:p w14:paraId="5F7FEE86" w14:textId="77777777" w:rsidR="006C6D24" w:rsidRDefault="006C6D24" w:rsidP="00EF685D"/>
        </w:tc>
        <w:tc>
          <w:tcPr>
            <w:tcW w:w="4620" w:type="dxa"/>
          </w:tcPr>
          <w:p w14:paraId="49EE7CCC" w14:textId="77777777" w:rsidR="006C6D24" w:rsidRDefault="006C6D24" w:rsidP="00EF685D"/>
        </w:tc>
      </w:tr>
    </w:tbl>
    <w:p w14:paraId="1ED8768A" w14:textId="7294376A" w:rsidR="00EF685D" w:rsidRDefault="00EF685D" w:rsidP="00EF685D"/>
    <w:p w14:paraId="3B1EDF82" w14:textId="7A11DC16" w:rsidR="006C6D24" w:rsidRDefault="006C6D24" w:rsidP="006C6D24">
      <w:r>
        <w:t xml:space="preserve">This was sent to my stakeholder, </w:t>
      </w:r>
      <w:proofErr w:type="spellStart"/>
      <w:r>
        <w:t>Staša</w:t>
      </w:r>
      <w:proofErr w:type="spellEnd"/>
      <w:r>
        <w:t xml:space="preserve"> </w:t>
      </w:r>
      <w:proofErr w:type="spellStart"/>
      <w:r>
        <w:t>Tadić</w:t>
      </w:r>
      <w:proofErr w:type="spellEnd"/>
      <w:r>
        <w:t>, in the email below (Figure 5.1).</w:t>
      </w:r>
    </w:p>
    <w:p w14:paraId="1A3521F2" w14:textId="6BCFA659" w:rsidR="006C6D24" w:rsidRDefault="00532F13" w:rsidP="006C6D24">
      <w:r>
        <w:rPr>
          <w:noProof/>
        </w:rPr>
        <mc:AlternateContent>
          <mc:Choice Requires="wpg">
            <w:drawing>
              <wp:anchor distT="0" distB="0" distL="114300" distR="114300" simplePos="0" relativeHeight="253110272" behindDoc="0" locked="0" layoutInCell="1" allowOverlap="1" wp14:anchorId="182DA297" wp14:editId="30901881">
                <wp:simplePos x="0" y="0"/>
                <wp:positionH relativeFrom="column">
                  <wp:posOffset>11723</wp:posOffset>
                </wp:positionH>
                <wp:positionV relativeFrom="paragraph">
                  <wp:posOffset>200220</wp:posOffset>
                </wp:positionV>
                <wp:extent cx="5728677" cy="5626100"/>
                <wp:effectExtent l="12700" t="12700" r="12065" b="12700"/>
                <wp:wrapNone/>
                <wp:docPr id="983" name="Group 983"/>
                <wp:cNvGraphicFramePr/>
                <a:graphic xmlns:a="http://schemas.openxmlformats.org/drawingml/2006/main">
                  <a:graphicData uri="http://schemas.microsoft.com/office/word/2010/wordprocessingGroup">
                    <wpg:wgp>
                      <wpg:cNvGrpSpPr/>
                      <wpg:grpSpPr>
                        <a:xfrm>
                          <a:off x="0" y="0"/>
                          <a:ext cx="5728677" cy="5626100"/>
                          <a:chOff x="0" y="0"/>
                          <a:chExt cx="5728677" cy="5626100"/>
                        </a:xfrm>
                      </wpg:grpSpPr>
                      <pic:pic xmlns:pic="http://schemas.openxmlformats.org/drawingml/2006/picture">
                        <pic:nvPicPr>
                          <pic:cNvPr id="940" name="Picture 940"/>
                          <pic:cNvPicPr>
                            <a:picLocks noChangeAspect="1"/>
                          </pic:cNvPicPr>
                        </pic:nvPicPr>
                        <pic:blipFill>
                          <a:blip r:embed="rId689">
                            <a:extLst>
                              <a:ext uri="{28A0092B-C50C-407E-A947-70E740481C1C}">
                                <a14:useLocalDpi xmlns:a14="http://schemas.microsoft.com/office/drawing/2010/main" val="0"/>
                              </a:ext>
                            </a:extLst>
                          </a:blip>
                          <a:stretch>
                            <a:fillRect/>
                          </a:stretch>
                        </pic:blipFill>
                        <pic:spPr>
                          <a:xfrm>
                            <a:off x="977" y="0"/>
                            <a:ext cx="5727700" cy="5234940"/>
                          </a:xfrm>
                          <a:prstGeom prst="rect">
                            <a:avLst/>
                          </a:prstGeom>
                          <a:ln>
                            <a:solidFill>
                              <a:schemeClr val="accent1"/>
                            </a:solidFill>
                          </a:ln>
                        </pic:spPr>
                      </pic:pic>
                      <wps:wsp>
                        <wps:cNvPr id="982" name="Text Box 982"/>
                        <wps:cNvSpPr txBox="1"/>
                        <wps:spPr>
                          <a:xfrm>
                            <a:off x="0" y="5309577"/>
                            <a:ext cx="5727700" cy="316523"/>
                          </a:xfrm>
                          <a:prstGeom prst="rect">
                            <a:avLst/>
                          </a:prstGeom>
                          <a:solidFill>
                            <a:schemeClr val="lt1"/>
                          </a:solidFill>
                          <a:ln w="6350">
                            <a:solidFill>
                              <a:schemeClr val="accent1"/>
                            </a:solidFill>
                          </a:ln>
                        </wps:spPr>
                        <wps:txbx>
                          <w:txbxContent>
                            <w:p w14:paraId="4ABC6AFC" w14:textId="4FF9F75D" w:rsidR="00EF553F" w:rsidRDefault="00EF553F" w:rsidP="00532F13">
                              <w:pPr>
                                <w:jc w:val="center"/>
                              </w:pPr>
                              <w:r>
                                <w:t xml:space="preserve">Figure 5.1 – sending the usability testing questionnaire to my </w:t>
                              </w:r>
                              <w:proofErr w:type="gramStart"/>
                              <w:r>
                                <w:t>stakeholder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2DA297" id="Group 983" o:spid="_x0000_s1944" style="position:absolute;margin-left:.9pt;margin-top:15.75pt;width:451.1pt;height:443pt;z-index:253110272" coordsize="57286,5626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">
                <v:shape id="Picture 940" o:spid="_x0000_s1945" type="#_x0000_t75" style="position:absolute;left:9;width:57277;height:52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" stroked="t" strokecolor="#4472c4 [3204]">
                  <v:imagedata r:id="rId690" o:title=""/>
                  <v:path arrowok="t"/>
                </v:shape>
                <v:shape id="Text Box 982" o:spid="_x0000_s1946" type="#_x0000_t202" style="position:absolute;top:53095;width:57277;height:3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" fillcolor="white [3201]" strokecolor="#4472c4 [3204]" strokeweight=".5pt">
                  <v:textbox>
                    <w:txbxContent>
                      <w:p w14:paraId="4ABC6AFC" w14:textId="4FF9F75D" w:rsidR="00EF553F" w:rsidRDefault="00EF553F" w:rsidP="00532F13">
                        <w:pPr>
                          <w:jc w:val="center"/>
                        </w:pPr>
                        <w:r>
                          <w:t>Figure 5.1 – sending the usability testing questionnaire to my stakeholder</w:t>
                        </w:r>
                      </w:p>
                    </w:txbxContent>
                  </v:textbox>
                </v:shape>
              </v:group>
            </w:pict>
          </mc:Fallback>
        </mc:AlternateContent>
      </w:r>
    </w:p>
    <w:p w14:paraId="2BBD7C59" w14:textId="7246FE06" w:rsidR="006C6D24" w:rsidRDefault="006C6D24" w:rsidP="006C6D24"/>
    <w:p w14:paraId="288C2963" w14:textId="3AB68B4B" w:rsidR="00532F13" w:rsidRPr="00532F13" w:rsidRDefault="00532F13" w:rsidP="00532F13"/>
    <w:p w14:paraId="080AA23A" w14:textId="1AFE46B7" w:rsidR="00532F13" w:rsidRPr="00532F13" w:rsidRDefault="00532F13" w:rsidP="00532F13"/>
    <w:p w14:paraId="27EBA470" w14:textId="16101AE2" w:rsidR="00532F13" w:rsidRPr="00532F13" w:rsidRDefault="00532F13" w:rsidP="00532F13"/>
    <w:p w14:paraId="02E3FA71" w14:textId="7F0B6636" w:rsidR="00532F13" w:rsidRPr="00532F13" w:rsidRDefault="00532F13" w:rsidP="00532F13"/>
    <w:p w14:paraId="735D296A" w14:textId="580ACBC1" w:rsidR="00532F13" w:rsidRPr="00532F13" w:rsidRDefault="00532F13" w:rsidP="00532F13"/>
    <w:p w14:paraId="31379BE2" w14:textId="3D63EEBD" w:rsidR="00532F13" w:rsidRPr="00532F13" w:rsidRDefault="00532F13" w:rsidP="00532F13"/>
    <w:p w14:paraId="3DCAA6FF" w14:textId="2275526A" w:rsidR="00532F13" w:rsidRPr="00532F13" w:rsidRDefault="00532F13" w:rsidP="00532F13"/>
    <w:p w14:paraId="09E774D1" w14:textId="0F793445" w:rsidR="00532F13" w:rsidRPr="00532F13" w:rsidRDefault="00532F13" w:rsidP="00532F13"/>
    <w:p w14:paraId="37D6F357" w14:textId="4C4213E4" w:rsidR="00532F13" w:rsidRPr="00532F13" w:rsidRDefault="00532F13" w:rsidP="00532F13"/>
    <w:p w14:paraId="1E01F004" w14:textId="4B61894B" w:rsidR="00532F13" w:rsidRPr="00532F13" w:rsidRDefault="00532F13" w:rsidP="00532F13"/>
    <w:p w14:paraId="77DCD2CA" w14:textId="6D8F99B3" w:rsidR="00532F13" w:rsidRPr="00532F13" w:rsidRDefault="00532F13" w:rsidP="00532F13"/>
    <w:p w14:paraId="39084DDB" w14:textId="0E9F9EB5" w:rsidR="00532F13" w:rsidRPr="00532F13" w:rsidRDefault="00532F13" w:rsidP="00532F13"/>
    <w:p w14:paraId="1C98388F" w14:textId="16BE7F46" w:rsidR="00532F13" w:rsidRPr="00532F13" w:rsidRDefault="00532F13" w:rsidP="00532F13"/>
    <w:p w14:paraId="2525522F" w14:textId="23CE9FEE" w:rsidR="00532F13" w:rsidRPr="00532F13" w:rsidRDefault="00532F13" w:rsidP="00532F13"/>
    <w:p w14:paraId="48DA328B" w14:textId="75D1EA77" w:rsidR="00532F13" w:rsidRPr="00532F13" w:rsidRDefault="00532F13" w:rsidP="00532F13"/>
    <w:p w14:paraId="111CCD9F" w14:textId="1908FFF1" w:rsidR="00532F13" w:rsidRPr="00532F13" w:rsidRDefault="00532F13" w:rsidP="00532F13"/>
    <w:p w14:paraId="094F765A" w14:textId="487C1E35" w:rsidR="00532F13" w:rsidRPr="00532F13" w:rsidRDefault="00532F13" w:rsidP="00532F13"/>
    <w:p w14:paraId="5C9FA3FB" w14:textId="7362AE05" w:rsidR="00532F13" w:rsidRPr="00532F13" w:rsidRDefault="00532F13" w:rsidP="00532F13"/>
    <w:p w14:paraId="2BBAEDDA" w14:textId="3D439DBC" w:rsidR="00532F13" w:rsidRPr="00532F13" w:rsidRDefault="00532F13" w:rsidP="00532F13"/>
    <w:p w14:paraId="66071175" w14:textId="38359F61" w:rsidR="00532F13" w:rsidRPr="00532F13" w:rsidRDefault="00532F13" w:rsidP="00532F13"/>
    <w:p w14:paraId="7C3018F6" w14:textId="5C3A9591" w:rsidR="00532F13" w:rsidRPr="00532F13" w:rsidRDefault="00532F13" w:rsidP="00532F13"/>
    <w:p w14:paraId="4E88D3C9" w14:textId="7231A660" w:rsidR="00532F13" w:rsidRPr="00532F13" w:rsidRDefault="00532F13" w:rsidP="00532F13"/>
    <w:p w14:paraId="75C8A157" w14:textId="2CE2792C" w:rsidR="00532F13" w:rsidRPr="00532F13" w:rsidRDefault="00532F13" w:rsidP="00532F13"/>
    <w:p w14:paraId="074F5C7D" w14:textId="0A9BD02D" w:rsidR="00532F13" w:rsidRPr="00532F13" w:rsidRDefault="00532F13" w:rsidP="00532F13"/>
    <w:p w14:paraId="168DFAA2" w14:textId="5FD4D9BD" w:rsidR="00532F13" w:rsidRPr="00532F13" w:rsidRDefault="00532F13" w:rsidP="00532F13"/>
    <w:p w14:paraId="03B20D0B" w14:textId="60AB0941" w:rsidR="00532F13" w:rsidRPr="00532F13" w:rsidRDefault="00532F13" w:rsidP="00532F13"/>
    <w:p w14:paraId="1C8EED8A" w14:textId="323B8254" w:rsidR="00532F13" w:rsidRPr="00532F13" w:rsidRDefault="00532F13" w:rsidP="00532F13"/>
    <w:p w14:paraId="30039706" w14:textId="14C59819" w:rsidR="00532F13" w:rsidRPr="00532F13" w:rsidRDefault="00532F13" w:rsidP="00532F13"/>
    <w:p w14:paraId="7B68C587" w14:textId="7D6ED30F" w:rsidR="00532F13" w:rsidRPr="00532F13" w:rsidRDefault="00532F13" w:rsidP="00532F13"/>
    <w:p w14:paraId="1FA3F2F1" w14:textId="6FABD134" w:rsidR="00532F13" w:rsidRPr="00532F13" w:rsidRDefault="00532F13" w:rsidP="00532F13"/>
    <w:p w14:paraId="2D85A6F0" w14:textId="7B620027" w:rsidR="00532F13" w:rsidRPr="00532F13" w:rsidRDefault="00532F13" w:rsidP="00532F13"/>
    <w:p w14:paraId="79ACD67E" w14:textId="1D377FAE" w:rsidR="00532F13" w:rsidRDefault="00532F13" w:rsidP="00532F13">
      <w:r>
        <w:t>The filled in questionnaire is shown below:</w:t>
      </w:r>
    </w:p>
    <w:p w14:paraId="7529FC91" w14:textId="66CB3604" w:rsidR="00532F13" w:rsidRDefault="00532F13" w:rsidP="00532F13"/>
    <w:p w14:paraId="1CE434A9" w14:textId="79C4FEDF" w:rsidR="00532F13" w:rsidRDefault="00532F13" w:rsidP="00532F13"/>
    <w:p w14:paraId="1572BC28" w14:textId="6DA909D8" w:rsidR="00532F13" w:rsidRDefault="00532F13" w:rsidP="00532F13"/>
    <w:p w14:paraId="08EB8FF8" w14:textId="4FFED12B" w:rsidR="00532F13" w:rsidRDefault="00532F13" w:rsidP="00532F13"/>
    <w:tbl>
      <w:tblPr>
        <w:tblStyle w:val="TableGrid"/>
        <w:tblW w:w="0" w:type="auto"/>
        <w:tblLook w:val="04A0" w:firstRow="1" w:lastRow="0" w:firstColumn="1" w:lastColumn="0" w:noHBand="0" w:noVBand="1"/>
      </w:tblPr>
      <w:tblGrid>
        <w:gridCol w:w="3519"/>
        <w:gridCol w:w="904"/>
        <w:gridCol w:w="4587"/>
      </w:tblGrid>
      <w:tr w:rsidR="00A83FEC" w14:paraId="2EE09270" w14:textId="77777777" w:rsidTr="00AF4670">
        <w:tc>
          <w:tcPr>
            <w:tcW w:w="3539" w:type="dxa"/>
          </w:tcPr>
          <w:p w14:paraId="309BD079" w14:textId="77777777" w:rsidR="00A83FEC" w:rsidRPr="00AA685E" w:rsidRDefault="00A83FEC" w:rsidP="00AF4670">
            <w:pPr>
              <w:rPr>
                <w:b/>
                <w:bCs/>
              </w:rPr>
            </w:pPr>
            <w:r w:rsidRPr="00AA685E">
              <w:rPr>
                <w:b/>
                <w:bCs/>
              </w:rPr>
              <w:lastRenderedPageBreak/>
              <w:t>Test</w:t>
            </w:r>
          </w:p>
        </w:tc>
        <w:tc>
          <w:tcPr>
            <w:tcW w:w="851" w:type="dxa"/>
          </w:tcPr>
          <w:p w14:paraId="64998E44" w14:textId="77777777" w:rsidR="00A83FEC" w:rsidRPr="00AA685E" w:rsidRDefault="00A83FEC" w:rsidP="00AF4670">
            <w:pPr>
              <w:rPr>
                <w:b/>
                <w:bCs/>
              </w:rPr>
            </w:pPr>
            <w:r w:rsidRPr="00AA685E">
              <w:rPr>
                <w:b/>
                <w:bCs/>
              </w:rPr>
              <w:t>Passed</w:t>
            </w:r>
          </w:p>
        </w:tc>
        <w:tc>
          <w:tcPr>
            <w:tcW w:w="4620" w:type="dxa"/>
          </w:tcPr>
          <w:p w14:paraId="71F3BE83" w14:textId="77777777" w:rsidR="00A83FEC" w:rsidRPr="00AA685E" w:rsidRDefault="00A83FEC" w:rsidP="00AF4670">
            <w:pPr>
              <w:rPr>
                <w:b/>
                <w:bCs/>
              </w:rPr>
            </w:pPr>
            <w:r w:rsidRPr="00AA685E">
              <w:rPr>
                <w:b/>
                <w:bCs/>
              </w:rPr>
              <w:t>Comment</w:t>
            </w:r>
          </w:p>
        </w:tc>
      </w:tr>
      <w:tr w:rsidR="00A83FEC" w14:paraId="55AE9469" w14:textId="77777777" w:rsidTr="00AF4670">
        <w:tc>
          <w:tcPr>
            <w:tcW w:w="3539" w:type="dxa"/>
          </w:tcPr>
          <w:p w14:paraId="785EAD6C" w14:textId="77777777" w:rsidR="00A83FEC" w:rsidRDefault="00A83FEC" w:rsidP="00AF4670">
            <w:r>
              <w:t>Are the input screens easy to fill out and unambiguous?</w:t>
            </w:r>
          </w:p>
        </w:tc>
        <w:tc>
          <w:tcPr>
            <w:tcW w:w="851" w:type="dxa"/>
          </w:tcPr>
          <w:p w14:paraId="63300729" w14:textId="41A52BAE" w:rsidR="00A83FEC" w:rsidRDefault="00A83FEC" w:rsidP="00AF4670">
            <w:r>
              <w:t>YES</w:t>
            </w:r>
          </w:p>
        </w:tc>
        <w:tc>
          <w:tcPr>
            <w:tcW w:w="4620" w:type="dxa"/>
          </w:tcPr>
          <w:p w14:paraId="448FA4B5" w14:textId="74A205BB" w:rsidR="00A83FEC" w:rsidRDefault="00A83FEC" w:rsidP="00AF4670">
            <w:r>
              <w:t>Every input field works properly. They all have relevant placeholders, and change appearance when the user starts typing.</w:t>
            </w:r>
          </w:p>
        </w:tc>
      </w:tr>
      <w:tr w:rsidR="00A83FEC" w14:paraId="68FA9E5E" w14:textId="77777777" w:rsidTr="00AF4670">
        <w:tc>
          <w:tcPr>
            <w:tcW w:w="3539" w:type="dxa"/>
          </w:tcPr>
          <w:p w14:paraId="25806620" w14:textId="77777777" w:rsidR="00A83FEC" w:rsidRDefault="00A83FEC" w:rsidP="00AF4670">
            <w:r>
              <w:t>Is it clear what every button does?</w:t>
            </w:r>
          </w:p>
        </w:tc>
        <w:tc>
          <w:tcPr>
            <w:tcW w:w="851" w:type="dxa"/>
          </w:tcPr>
          <w:p w14:paraId="49DA9545" w14:textId="27EA63C2" w:rsidR="00A83FEC" w:rsidRDefault="00A83FEC" w:rsidP="00AF4670">
            <w:r>
              <w:t>YES</w:t>
            </w:r>
          </w:p>
        </w:tc>
        <w:tc>
          <w:tcPr>
            <w:tcW w:w="4620" w:type="dxa"/>
          </w:tcPr>
          <w:p w14:paraId="619D4205" w14:textId="69C89CAC" w:rsidR="00A83FEC" w:rsidRDefault="00A83FEC" w:rsidP="00AF4670">
            <w:r>
              <w:t xml:space="preserve">All the buttons are </w:t>
            </w:r>
            <w:proofErr w:type="spellStart"/>
            <w:r>
              <w:t>coloured</w:t>
            </w:r>
            <w:proofErr w:type="spellEnd"/>
            <w:r>
              <w:t xml:space="preserve"> differently to the rest of the input fields, and they are all clearly labeled.</w:t>
            </w:r>
          </w:p>
        </w:tc>
      </w:tr>
      <w:tr w:rsidR="00A83FEC" w14:paraId="6327C09E" w14:textId="77777777" w:rsidTr="00AF4670">
        <w:tc>
          <w:tcPr>
            <w:tcW w:w="3539" w:type="dxa"/>
          </w:tcPr>
          <w:p w14:paraId="719A7335" w14:textId="77777777" w:rsidR="00A83FEC" w:rsidRDefault="00A83FEC" w:rsidP="00AF4670">
            <w:r>
              <w:t>Is the input system simple enough?</w:t>
            </w:r>
          </w:p>
        </w:tc>
        <w:tc>
          <w:tcPr>
            <w:tcW w:w="851" w:type="dxa"/>
          </w:tcPr>
          <w:p w14:paraId="4D42AA25" w14:textId="439266AD" w:rsidR="00A83FEC" w:rsidRDefault="00A83FEC" w:rsidP="00AF4670">
            <w:r>
              <w:t>NO</w:t>
            </w:r>
          </w:p>
        </w:tc>
        <w:tc>
          <w:tcPr>
            <w:tcW w:w="4620" w:type="dxa"/>
          </w:tcPr>
          <w:p w14:paraId="11862AE1" w14:textId="5FB2391E" w:rsidR="00A83FEC" w:rsidRDefault="00A83FEC" w:rsidP="00AF4670">
            <w:r>
              <w:t>Although all the fields have placeholders, some of them leave room for confusion. For example, the start and end date fields do not specify the format of the date to be entered.</w:t>
            </w:r>
          </w:p>
        </w:tc>
      </w:tr>
      <w:tr w:rsidR="00A83FEC" w14:paraId="2983BE2C" w14:textId="77777777" w:rsidTr="00AF4670">
        <w:tc>
          <w:tcPr>
            <w:tcW w:w="3539" w:type="dxa"/>
          </w:tcPr>
          <w:p w14:paraId="07156729" w14:textId="77777777" w:rsidR="00A83FEC" w:rsidRDefault="00A83FEC" w:rsidP="00AF4670">
            <w:r>
              <w:t>Does everything load quickly?</w:t>
            </w:r>
          </w:p>
        </w:tc>
        <w:tc>
          <w:tcPr>
            <w:tcW w:w="851" w:type="dxa"/>
          </w:tcPr>
          <w:p w14:paraId="5B2349BD" w14:textId="0006B1D4" w:rsidR="00A83FEC" w:rsidRDefault="00A83FEC" w:rsidP="00AF4670">
            <w:r>
              <w:t>YES</w:t>
            </w:r>
          </w:p>
        </w:tc>
        <w:tc>
          <w:tcPr>
            <w:tcW w:w="4620" w:type="dxa"/>
          </w:tcPr>
          <w:p w14:paraId="73D0BA30" w14:textId="60FBF5EB" w:rsidR="00A83FEC" w:rsidRDefault="00A83FEC" w:rsidP="00AF4670">
            <w:r>
              <w:t>The transition time between different pages is minimal, and so is the time for the tweets to load when scraped.</w:t>
            </w:r>
          </w:p>
        </w:tc>
      </w:tr>
      <w:tr w:rsidR="00A83FEC" w14:paraId="51D93A22" w14:textId="77777777" w:rsidTr="00AF4670">
        <w:tc>
          <w:tcPr>
            <w:tcW w:w="3539" w:type="dxa"/>
          </w:tcPr>
          <w:p w14:paraId="3E2365D7" w14:textId="77777777" w:rsidR="00A83FEC" w:rsidRDefault="00A83FEC" w:rsidP="00AF4670">
            <w:r>
              <w:t>Is it easy to navigate between pages?</w:t>
            </w:r>
          </w:p>
        </w:tc>
        <w:tc>
          <w:tcPr>
            <w:tcW w:w="851" w:type="dxa"/>
          </w:tcPr>
          <w:p w14:paraId="6F06CA5C" w14:textId="2C62D64E" w:rsidR="00A83FEC" w:rsidRDefault="00AF4670" w:rsidP="00AF4670">
            <w:r>
              <w:t>YES</w:t>
            </w:r>
          </w:p>
        </w:tc>
        <w:tc>
          <w:tcPr>
            <w:tcW w:w="4620" w:type="dxa"/>
          </w:tcPr>
          <w:p w14:paraId="728E22C8" w14:textId="7CB510F7" w:rsidR="00A83FEC" w:rsidRDefault="00AF4670" w:rsidP="00AF4670">
            <w:r>
              <w:t>Every page has a link to the homepage, which then links to every other page</w:t>
            </w:r>
          </w:p>
        </w:tc>
      </w:tr>
      <w:tr w:rsidR="00A83FEC" w14:paraId="448E28BE" w14:textId="77777777" w:rsidTr="00AF4670">
        <w:tc>
          <w:tcPr>
            <w:tcW w:w="3539" w:type="dxa"/>
          </w:tcPr>
          <w:p w14:paraId="1597FE59" w14:textId="77777777" w:rsidR="00A83FEC" w:rsidRDefault="00A83FEC" w:rsidP="00AF4670">
            <w:r>
              <w:t>Is it clear what the purpose of each page is?</w:t>
            </w:r>
          </w:p>
        </w:tc>
        <w:tc>
          <w:tcPr>
            <w:tcW w:w="851" w:type="dxa"/>
          </w:tcPr>
          <w:p w14:paraId="03056790" w14:textId="6ED2F4A3" w:rsidR="00A83FEC" w:rsidRDefault="00AF4670" w:rsidP="00AF4670">
            <w:r>
              <w:t>NO</w:t>
            </w:r>
          </w:p>
        </w:tc>
        <w:tc>
          <w:tcPr>
            <w:tcW w:w="4620" w:type="dxa"/>
          </w:tcPr>
          <w:p w14:paraId="0162C0E1" w14:textId="770F2DC5" w:rsidR="00A83FEC" w:rsidRDefault="00B41B87" w:rsidP="00AF4670">
            <w:r>
              <w:t>The name of the page is never indicated on the screen, and some pages, for example set default search parameters and obtain search parameters, look very similar.</w:t>
            </w:r>
          </w:p>
        </w:tc>
      </w:tr>
      <w:tr w:rsidR="00A83FEC" w14:paraId="2AF9E089" w14:textId="77777777" w:rsidTr="00AF4670">
        <w:tc>
          <w:tcPr>
            <w:tcW w:w="3539" w:type="dxa"/>
          </w:tcPr>
          <w:p w14:paraId="1CBDE9EB" w14:textId="77777777" w:rsidR="00A83FEC" w:rsidRDefault="00A83FEC" w:rsidP="00AF4670">
            <w:r>
              <w:t>Is the design appropriate?</w:t>
            </w:r>
          </w:p>
        </w:tc>
        <w:tc>
          <w:tcPr>
            <w:tcW w:w="851" w:type="dxa"/>
          </w:tcPr>
          <w:p w14:paraId="3CC3AE7E" w14:textId="46DA95A0" w:rsidR="00A83FEC" w:rsidRDefault="00B41B87" w:rsidP="00AF4670">
            <w:r>
              <w:t>YES</w:t>
            </w:r>
          </w:p>
        </w:tc>
        <w:tc>
          <w:tcPr>
            <w:tcW w:w="4620" w:type="dxa"/>
          </w:tcPr>
          <w:p w14:paraId="3A09F49C" w14:textId="5B51E3EE" w:rsidR="00A83FEC" w:rsidRDefault="00B41B87" w:rsidP="00AF4670">
            <w:r>
              <w:t xml:space="preserve">The </w:t>
            </w:r>
            <w:proofErr w:type="spellStart"/>
            <w:r>
              <w:t>colour</w:t>
            </w:r>
            <w:proofErr w:type="spellEnd"/>
            <w:r>
              <w:t xml:space="preserve"> scheme is simple and the pages are well structured</w:t>
            </w:r>
          </w:p>
        </w:tc>
      </w:tr>
      <w:tr w:rsidR="00A83FEC" w14:paraId="4BB0639C" w14:textId="77777777" w:rsidTr="00AF4670">
        <w:tc>
          <w:tcPr>
            <w:tcW w:w="3539" w:type="dxa"/>
          </w:tcPr>
          <w:p w14:paraId="4F27B5C5" w14:textId="77777777" w:rsidR="00A83FEC" w:rsidRDefault="00A83FEC" w:rsidP="00AF4670">
            <w:r>
              <w:t xml:space="preserve">Do the error messages make it clear what went wrong? </w:t>
            </w:r>
          </w:p>
        </w:tc>
        <w:tc>
          <w:tcPr>
            <w:tcW w:w="851" w:type="dxa"/>
          </w:tcPr>
          <w:p w14:paraId="417523C7" w14:textId="70716D2C" w:rsidR="00A83FEC" w:rsidRDefault="00B41B87" w:rsidP="00AF4670">
            <w:r>
              <w:t>YES</w:t>
            </w:r>
          </w:p>
        </w:tc>
        <w:tc>
          <w:tcPr>
            <w:tcW w:w="4620" w:type="dxa"/>
          </w:tcPr>
          <w:p w14:paraId="45EA61A2" w14:textId="63A5D553" w:rsidR="00A83FEC" w:rsidRDefault="00B41B87" w:rsidP="00AF4670">
            <w:r>
              <w:t>The messages are descriptive enough without being too long and complicated. They are also shown as alerts, meaning that they are impossible to miss.</w:t>
            </w:r>
          </w:p>
        </w:tc>
      </w:tr>
      <w:tr w:rsidR="00A83FEC" w14:paraId="1345795B" w14:textId="77777777" w:rsidTr="00AF4670">
        <w:tc>
          <w:tcPr>
            <w:tcW w:w="3539" w:type="dxa"/>
          </w:tcPr>
          <w:p w14:paraId="48EA36C1" w14:textId="77777777" w:rsidR="00A83FEC" w:rsidRDefault="00A83FEC" w:rsidP="00AF4670">
            <w:r>
              <w:t>Do the input/output screens match those proposed in the design?</w:t>
            </w:r>
          </w:p>
        </w:tc>
        <w:tc>
          <w:tcPr>
            <w:tcW w:w="851" w:type="dxa"/>
          </w:tcPr>
          <w:p w14:paraId="5C437735" w14:textId="19692241" w:rsidR="00A83FEC" w:rsidRDefault="00B41B87" w:rsidP="00AF4670">
            <w:r>
              <w:t>YES</w:t>
            </w:r>
          </w:p>
        </w:tc>
        <w:tc>
          <w:tcPr>
            <w:tcW w:w="4620" w:type="dxa"/>
          </w:tcPr>
          <w:p w14:paraId="23411814" w14:textId="76954F00" w:rsidR="00A83FEC" w:rsidRDefault="00B41B87" w:rsidP="00AF4670">
            <w:r>
              <w:t>Despite the two additional checkboxes being added into the search input screen, it was needed, and all the other pages match the proposed designs.</w:t>
            </w:r>
          </w:p>
        </w:tc>
      </w:tr>
      <w:tr w:rsidR="00A83FEC" w14:paraId="5D36F2C5" w14:textId="77777777" w:rsidTr="00AF4670">
        <w:tc>
          <w:tcPr>
            <w:tcW w:w="3539" w:type="dxa"/>
          </w:tcPr>
          <w:p w14:paraId="6B4D5379" w14:textId="77777777" w:rsidR="00A83FEC" w:rsidRDefault="00A83FEC" w:rsidP="00AF4670">
            <w:r>
              <w:t>Does the page remain coherent as the size of the screen is changed?</w:t>
            </w:r>
          </w:p>
        </w:tc>
        <w:tc>
          <w:tcPr>
            <w:tcW w:w="851" w:type="dxa"/>
          </w:tcPr>
          <w:p w14:paraId="10884ABC" w14:textId="54C04E3C" w:rsidR="00A83FEC" w:rsidRDefault="00477B78" w:rsidP="00AF4670">
            <w:r>
              <w:t>NO</w:t>
            </w:r>
          </w:p>
        </w:tc>
        <w:tc>
          <w:tcPr>
            <w:tcW w:w="4620" w:type="dxa"/>
          </w:tcPr>
          <w:p w14:paraId="57A7D8D9" w14:textId="4D2A2DD7" w:rsidR="00A83FEC" w:rsidRDefault="00427136" w:rsidP="00AF4670">
            <w:r>
              <w:t>The pages work best only when they are in full screen or below 960 pixels. While transitioning between these two widths, the input fields become narrower, which does become a problem right before the 960-pixel limit is reached</w:t>
            </w:r>
          </w:p>
        </w:tc>
      </w:tr>
      <w:tr w:rsidR="00A83FEC" w14:paraId="4B94407E" w14:textId="77777777" w:rsidTr="00AF4670">
        <w:tc>
          <w:tcPr>
            <w:tcW w:w="3539" w:type="dxa"/>
          </w:tcPr>
          <w:p w14:paraId="200C45A9" w14:textId="77777777" w:rsidR="00A83FEC" w:rsidRDefault="00A83FEC" w:rsidP="00AF4670">
            <w:r>
              <w:t>Is the CSV file easy to download?</w:t>
            </w:r>
          </w:p>
        </w:tc>
        <w:tc>
          <w:tcPr>
            <w:tcW w:w="851" w:type="dxa"/>
          </w:tcPr>
          <w:p w14:paraId="11D932EC" w14:textId="090E9035" w:rsidR="00A83FEC" w:rsidRDefault="00427136" w:rsidP="00AF4670">
            <w:r>
              <w:t>YES</w:t>
            </w:r>
          </w:p>
        </w:tc>
        <w:tc>
          <w:tcPr>
            <w:tcW w:w="4620" w:type="dxa"/>
          </w:tcPr>
          <w:p w14:paraId="548348FF" w14:textId="44D7AAFE" w:rsidR="00A83FEC" w:rsidRDefault="00427136" w:rsidP="00AF4670">
            <w:r>
              <w:t>The document is downloaded automatically if the user just checks the box.</w:t>
            </w:r>
          </w:p>
        </w:tc>
      </w:tr>
    </w:tbl>
    <w:p w14:paraId="7DAB41AC" w14:textId="77777777" w:rsidR="00532F13" w:rsidRPr="00532F13" w:rsidRDefault="00532F13" w:rsidP="00532F13"/>
    <w:p w14:paraId="7F4EFB03" w14:textId="6DDF8DED" w:rsidR="00532F13" w:rsidRDefault="00FC3AF1" w:rsidP="00532F13">
      <w:r>
        <w:t>The letter from the stakeholders informing me of the testing results is shown in Figure</w:t>
      </w:r>
      <w:r w:rsidR="00D415BA">
        <w:t>s</w:t>
      </w:r>
      <w:r>
        <w:t xml:space="preserve"> 5.2 </w:t>
      </w:r>
      <w:r w:rsidR="00D415BA">
        <w:t xml:space="preserve">and 5.3 </w:t>
      </w:r>
      <w:r>
        <w:t>below.</w:t>
      </w:r>
    </w:p>
    <w:p w14:paraId="76B589FD" w14:textId="5DAB8E61" w:rsidR="00FC3AF1" w:rsidRDefault="00FC3AF1" w:rsidP="00532F13"/>
    <w:p w14:paraId="19820704" w14:textId="2C53EDE2" w:rsidR="00B7345C" w:rsidRDefault="00B7345C" w:rsidP="00532F13"/>
    <w:p w14:paraId="2AD9D13E" w14:textId="013CFEB6" w:rsidR="00B7345C" w:rsidRDefault="00B7345C" w:rsidP="00532F13"/>
    <w:p w14:paraId="1C042EA9" w14:textId="677ED91E" w:rsidR="00B7345C" w:rsidRDefault="00B7345C" w:rsidP="00532F13"/>
    <w:p w14:paraId="18A6666D" w14:textId="77777777" w:rsidR="00B7345C" w:rsidRDefault="00B7345C" w:rsidP="00532F13"/>
    <w:p w14:paraId="7A3C5CD6" w14:textId="21B8980E" w:rsidR="00B7345C" w:rsidRDefault="00B7345C" w:rsidP="00532F13">
      <w:r>
        <w:rPr>
          <w:noProof/>
        </w:rPr>
        <w:lastRenderedPageBreak/>
        <mc:AlternateContent>
          <mc:Choice Requires="wpg">
            <w:drawing>
              <wp:anchor distT="0" distB="0" distL="114300" distR="114300" simplePos="0" relativeHeight="253113344" behindDoc="0" locked="0" layoutInCell="1" allowOverlap="1" wp14:anchorId="288DA5B6" wp14:editId="2308E701">
                <wp:simplePos x="0" y="0"/>
                <wp:positionH relativeFrom="column">
                  <wp:posOffset>11723</wp:posOffset>
                </wp:positionH>
                <wp:positionV relativeFrom="paragraph">
                  <wp:posOffset>12700</wp:posOffset>
                </wp:positionV>
                <wp:extent cx="5728677" cy="8416192"/>
                <wp:effectExtent l="12700" t="12700" r="12065" b="17145"/>
                <wp:wrapNone/>
                <wp:docPr id="1116" name="Group 1116"/>
                <wp:cNvGraphicFramePr/>
                <a:graphic xmlns:a="http://schemas.openxmlformats.org/drawingml/2006/main">
                  <a:graphicData uri="http://schemas.microsoft.com/office/word/2010/wordprocessingGroup">
                    <wpg:wgp>
                      <wpg:cNvGrpSpPr/>
                      <wpg:grpSpPr>
                        <a:xfrm>
                          <a:off x="0" y="0"/>
                          <a:ext cx="5728677" cy="8416192"/>
                          <a:chOff x="0" y="0"/>
                          <a:chExt cx="5728677" cy="8416192"/>
                        </a:xfrm>
                      </wpg:grpSpPr>
                      <pic:pic xmlns:pic="http://schemas.openxmlformats.org/drawingml/2006/picture">
                        <pic:nvPicPr>
                          <pic:cNvPr id="984" name="Picture 984"/>
                          <pic:cNvPicPr>
                            <a:picLocks noChangeAspect="1"/>
                          </pic:cNvPicPr>
                        </pic:nvPicPr>
                        <pic:blipFill>
                          <a:blip r:embed="rId691">
                            <a:extLst>
                              <a:ext uri="{28A0092B-C50C-407E-A947-70E740481C1C}">
                                <a14:useLocalDpi xmlns:a14="http://schemas.microsoft.com/office/drawing/2010/main" val="0"/>
                              </a:ext>
                            </a:extLst>
                          </a:blip>
                          <a:stretch>
                            <a:fillRect/>
                          </a:stretch>
                        </pic:blipFill>
                        <pic:spPr>
                          <a:xfrm>
                            <a:off x="977" y="0"/>
                            <a:ext cx="5727700" cy="7859395"/>
                          </a:xfrm>
                          <a:prstGeom prst="rect">
                            <a:avLst/>
                          </a:prstGeom>
                          <a:ln>
                            <a:solidFill>
                              <a:schemeClr val="accent1"/>
                            </a:solidFill>
                          </a:ln>
                        </pic:spPr>
                      </pic:pic>
                      <wps:wsp>
                        <wps:cNvPr id="986" name="Text Box 986"/>
                        <wps:cNvSpPr txBox="1"/>
                        <wps:spPr>
                          <a:xfrm>
                            <a:off x="0" y="7923823"/>
                            <a:ext cx="5727700" cy="492369"/>
                          </a:xfrm>
                          <a:prstGeom prst="rect">
                            <a:avLst/>
                          </a:prstGeom>
                          <a:solidFill>
                            <a:schemeClr val="lt1"/>
                          </a:solidFill>
                          <a:ln w="6350">
                            <a:solidFill>
                              <a:schemeClr val="accent1"/>
                            </a:solidFill>
                          </a:ln>
                        </wps:spPr>
                        <wps:txbx>
                          <w:txbxContent>
                            <w:p w14:paraId="410947C0" w14:textId="25427DD7" w:rsidR="00EF553F" w:rsidRDefault="00EF553F" w:rsidP="00B7345C">
                              <w:pPr>
                                <w:jc w:val="center"/>
                              </w:pPr>
                              <w:r>
                                <w:t>Figure 5.2 – letter from stakeholders showing the confirmation and feedback from testing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8DA5B6" id="Group 1116" o:spid="_x0000_s1947" style="position:absolute;margin-left:.9pt;margin-top:1pt;width:451.1pt;height:662.7pt;z-index:253113344" coordsize="57286,8416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">
                <v:shape id="Picture 984" o:spid="_x0000_s1948" type="#_x0000_t75" style="position:absolute;left:9;width:57277;height:78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" stroked="t" strokecolor="#4472c4 [3204]">
                  <v:imagedata r:id="rId692" o:title=""/>
                  <v:path arrowok="t"/>
                </v:shape>
                <v:shape id="Text Box 986" o:spid="_x0000_s1949" type="#_x0000_t202" style="position:absolute;top:79238;width:57277;height:4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" fillcolor="white [3201]" strokecolor="#4472c4 [3204]" strokeweight=".5pt">
                  <v:textbox>
                    <w:txbxContent>
                      <w:p w14:paraId="410947C0" w14:textId="25427DD7" w:rsidR="00EF553F" w:rsidRDefault="00EF553F" w:rsidP="00B7345C">
                        <w:pPr>
                          <w:jc w:val="center"/>
                        </w:pPr>
                        <w:r>
                          <w:t>Figure 5.2 – letter from stakeholders showing the confirmation and feedback from testing (part 1)</w:t>
                        </w:r>
                      </w:p>
                    </w:txbxContent>
                  </v:textbox>
                </v:shape>
              </v:group>
            </w:pict>
          </mc:Fallback>
        </mc:AlternateContent>
      </w:r>
    </w:p>
    <w:p w14:paraId="2F6B4800" w14:textId="44DCE022" w:rsidR="00B7345C" w:rsidRDefault="00B7345C">
      <w:r>
        <w:br w:type="page"/>
      </w:r>
    </w:p>
    <w:p w14:paraId="41AA187D" w14:textId="386E3B22" w:rsidR="00FC3AF1" w:rsidRDefault="00B7345C" w:rsidP="00532F13">
      <w:r>
        <w:rPr>
          <w:noProof/>
        </w:rPr>
        <w:lastRenderedPageBreak/>
        <mc:AlternateContent>
          <mc:Choice Requires="wps">
            <w:drawing>
              <wp:anchor distT="0" distB="0" distL="114300" distR="114300" simplePos="0" relativeHeight="253116416" behindDoc="0" locked="0" layoutInCell="1" allowOverlap="1" wp14:anchorId="1D4F5E4A" wp14:editId="2792D88C">
                <wp:simplePos x="0" y="0"/>
                <wp:positionH relativeFrom="column">
                  <wp:posOffset>0</wp:posOffset>
                </wp:positionH>
                <wp:positionV relativeFrom="paragraph">
                  <wp:posOffset>1615244</wp:posOffset>
                </wp:positionV>
                <wp:extent cx="5727700" cy="492369"/>
                <wp:effectExtent l="0" t="0" r="12700" b="15875"/>
                <wp:wrapNone/>
                <wp:docPr id="1161" name="Text Box 1161"/>
                <wp:cNvGraphicFramePr/>
                <a:graphic xmlns:a="http://schemas.openxmlformats.org/drawingml/2006/main">
                  <a:graphicData uri="http://schemas.microsoft.com/office/word/2010/wordprocessingShape">
                    <wps:wsp>
                      <wps:cNvSpPr txBox="1"/>
                      <wps:spPr>
                        <a:xfrm>
                          <a:off x="0" y="0"/>
                          <a:ext cx="5727700" cy="492369"/>
                        </a:xfrm>
                        <a:prstGeom prst="rect">
                          <a:avLst/>
                        </a:prstGeom>
                        <a:solidFill>
                          <a:schemeClr val="lt1"/>
                        </a:solidFill>
                        <a:ln w="6350">
                          <a:solidFill>
                            <a:schemeClr val="accent1"/>
                          </a:solidFill>
                        </a:ln>
                      </wps:spPr>
                      <wps:txbx>
                        <w:txbxContent>
                          <w:p w14:paraId="485E6F9E" w14:textId="2831C3A2" w:rsidR="00EF553F" w:rsidRDefault="00EF553F" w:rsidP="00B7345C">
                            <w:pPr>
                              <w:jc w:val="center"/>
                            </w:pPr>
                            <w:r>
                              <w:t>Figure 5.3 – letter from stakeholders showing the confirmation and feedback from testing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F5E4A" id="Text Box 1161" o:spid="_x0000_s1950" type="#_x0000_t202" style="position:absolute;margin-left:0;margin-top:127.2pt;width:451pt;height:38.75pt;z-index:2531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" fillcolor="white [3201]" strokecolor="#4472c4 [3204]" strokeweight=".5pt">
                <v:textbox>
                  <w:txbxContent>
                    <w:p w14:paraId="485E6F9E" w14:textId="2831C3A2" w:rsidR="00EF553F" w:rsidRDefault="00EF553F" w:rsidP="00B7345C">
                      <w:pPr>
                        <w:jc w:val="center"/>
                      </w:pPr>
                      <w:r>
                        <w:t>Figure 5.3 – letter from stakeholders showing the confirmation and feedback from testing (part 2)</w:t>
                      </w:r>
                    </w:p>
                  </w:txbxContent>
                </v:textbox>
              </v:shape>
            </w:pict>
          </mc:Fallback>
        </mc:AlternateContent>
      </w:r>
      <w:r>
        <w:rPr>
          <w:noProof/>
        </w:rPr>
        <w:drawing>
          <wp:anchor distT="0" distB="0" distL="114300" distR="114300" simplePos="0" relativeHeight="253114368" behindDoc="1" locked="0" layoutInCell="1" allowOverlap="1" wp14:anchorId="405DA157" wp14:editId="478A3BC4">
            <wp:simplePos x="0" y="0"/>
            <wp:positionH relativeFrom="column">
              <wp:posOffset>11430</wp:posOffset>
            </wp:positionH>
            <wp:positionV relativeFrom="paragraph">
              <wp:posOffset>13140</wp:posOffset>
            </wp:positionV>
            <wp:extent cx="5727700" cy="1525905"/>
            <wp:effectExtent l="12700" t="12700" r="12700" b="10795"/>
            <wp:wrapTight wrapText="bothSides">
              <wp:wrapPolygon edited="0">
                <wp:start x="-48" y="-180"/>
                <wp:lineTo x="-48" y="21573"/>
                <wp:lineTo x="21600" y="21573"/>
                <wp:lineTo x="21600" y="-180"/>
                <wp:lineTo x="-48" y="-180"/>
              </wp:wrapPolygon>
            </wp:wrapTight>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sc3.jpeg"/>
                    <pic:cNvPicPr/>
                  </pic:nvPicPr>
                  <pic:blipFill>
                    <a:blip r:embed="rId693">
                      <a:extLst>
                        <a:ext uri="{28A0092B-C50C-407E-A947-70E740481C1C}">
                          <a14:useLocalDpi xmlns:a14="http://schemas.microsoft.com/office/drawing/2010/main" val="0"/>
                        </a:ext>
                      </a:extLst>
                    </a:blip>
                    <a:stretch>
                      <a:fillRect/>
                    </a:stretch>
                  </pic:blipFill>
                  <pic:spPr>
                    <a:xfrm>
                      <a:off x="0" y="0"/>
                      <a:ext cx="5727700" cy="15259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7DF5AD2" w14:textId="4EAC1177" w:rsidR="00334F08" w:rsidRPr="00334F08" w:rsidRDefault="00334F08" w:rsidP="00334F08"/>
    <w:p w14:paraId="3A26E0B7" w14:textId="0087A832" w:rsidR="00334F08" w:rsidRPr="00334F08" w:rsidRDefault="00334F08" w:rsidP="00334F08"/>
    <w:p w14:paraId="6F4C463A" w14:textId="577988F0" w:rsidR="00C11127" w:rsidRDefault="00C11127" w:rsidP="00334F08"/>
    <w:p w14:paraId="6C874B15" w14:textId="77777777" w:rsidR="00C11127" w:rsidRDefault="00C11127">
      <w:r>
        <w:br w:type="page"/>
      </w:r>
    </w:p>
    <w:p w14:paraId="3A7C8EA8" w14:textId="09BD78D1" w:rsidR="00C11127" w:rsidRDefault="00C11127" w:rsidP="00C11127">
      <w:pPr>
        <w:pStyle w:val="Heading2"/>
      </w:pPr>
      <w:bookmarkStart w:id="115" w:name="_Toc100002697"/>
      <w:r>
        <w:lastRenderedPageBreak/>
        <w:t>Success of the solution</w:t>
      </w:r>
      <w:bookmarkEnd w:id="115"/>
    </w:p>
    <w:p w14:paraId="44D0B0F5" w14:textId="15218857" w:rsidR="00C11127" w:rsidRDefault="00C11127" w:rsidP="00C11127"/>
    <w:p w14:paraId="42782335" w14:textId="4A71A598" w:rsidR="00C11127" w:rsidRDefault="001209E2" w:rsidP="001209E2">
      <w:pPr>
        <w:pStyle w:val="Heading3"/>
      </w:pPr>
      <w:bookmarkStart w:id="116" w:name="_Toc100002698"/>
      <w:r>
        <w:t>General success criteria</w:t>
      </w:r>
      <w:bookmarkEnd w:id="116"/>
    </w:p>
    <w:p w14:paraId="04EA9DC0" w14:textId="37B286F2" w:rsidR="001209E2" w:rsidRDefault="001209E2" w:rsidP="001209E2"/>
    <w:tbl>
      <w:tblPr>
        <w:tblStyle w:val="TableGrid"/>
        <w:tblW w:w="11199" w:type="dxa"/>
        <w:tblInd w:w="-998" w:type="dxa"/>
        <w:tblLook w:val="04A0" w:firstRow="1" w:lastRow="0" w:firstColumn="1" w:lastColumn="0" w:noHBand="0" w:noVBand="1"/>
      </w:tblPr>
      <w:tblGrid>
        <w:gridCol w:w="601"/>
        <w:gridCol w:w="1523"/>
        <w:gridCol w:w="2683"/>
        <w:gridCol w:w="1027"/>
        <w:gridCol w:w="2947"/>
        <w:gridCol w:w="2418"/>
      </w:tblGrid>
      <w:tr w:rsidR="001209E2" w14:paraId="61A05051" w14:textId="44FD1282" w:rsidTr="000576B6">
        <w:tc>
          <w:tcPr>
            <w:tcW w:w="601" w:type="dxa"/>
          </w:tcPr>
          <w:p w14:paraId="49BBAD86" w14:textId="77777777" w:rsidR="001209E2" w:rsidRPr="002F5838" w:rsidRDefault="001209E2" w:rsidP="005F752E">
            <w:pPr>
              <w:rPr>
                <w:b/>
                <w:bCs/>
                <w:lang w:val="en-GB"/>
              </w:rPr>
            </w:pPr>
            <w:r>
              <w:rPr>
                <w:b/>
                <w:bCs/>
                <w:lang w:val="en-GB"/>
              </w:rPr>
              <w:t>NO.</w:t>
            </w:r>
          </w:p>
        </w:tc>
        <w:tc>
          <w:tcPr>
            <w:tcW w:w="1523" w:type="dxa"/>
          </w:tcPr>
          <w:p w14:paraId="3FFCD382" w14:textId="77777777" w:rsidR="001209E2" w:rsidRPr="002F5838" w:rsidRDefault="001209E2" w:rsidP="005F752E">
            <w:pPr>
              <w:rPr>
                <w:b/>
                <w:bCs/>
                <w:lang w:val="en-GB"/>
              </w:rPr>
            </w:pPr>
            <w:r>
              <w:rPr>
                <w:b/>
                <w:bCs/>
                <w:lang w:val="en-GB"/>
              </w:rPr>
              <w:t>Requirement</w:t>
            </w:r>
          </w:p>
        </w:tc>
        <w:tc>
          <w:tcPr>
            <w:tcW w:w="2683" w:type="dxa"/>
          </w:tcPr>
          <w:p w14:paraId="504E29A4" w14:textId="77777777" w:rsidR="001209E2" w:rsidRPr="002F5838" w:rsidRDefault="001209E2" w:rsidP="005F752E">
            <w:pPr>
              <w:rPr>
                <w:b/>
                <w:bCs/>
                <w:lang w:val="en-GB"/>
              </w:rPr>
            </w:pPr>
            <w:r>
              <w:rPr>
                <w:b/>
                <w:bCs/>
                <w:lang w:val="en-GB"/>
              </w:rPr>
              <w:t>Success Criteria</w:t>
            </w:r>
          </w:p>
        </w:tc>
        <w:tc>
          <w:tcPr>
            <w:tcW w:w="1027" w:type="dxa"/>
          </w:tcPr>
          <w:p w14:paraId="6A73A50E" w14:textId="62368477" w:rsidR="001209E2" w:rsidRDefault="001209E2" w:rsidP="005F752E">
            <w:pPr>
              <w:rPr>
                <w:b/>
                <w:bCs/>
                <w:lang w:val="en-GB"/>
              </w:rPr>
            </w:pPr>
            <w:r>
              <w:rPr>
                <w:b/>
                <w:bCs/>
                <w:lang w:val="en-GB"/>
              </w:rPr>
              <w:t>Met</w:t>
            </w:r>
          </w:p>
        </w:tc>
        <w:tc>
          <w:tcPr>
            <w:tcW w:w="2947" w:type="dxa"/>
          </w:tcPr>
          <w:p w14:paraId="60397295" w14:textId="1F2F084B" w:rsidR="001209E2" w:rsidRDefault="001209E2" w:rsidP="005F752E">
            <w:pPr>
              <w:rPr>
                <w:b/>
                <w:bCs/>
                <w:lang w:val="en-GB"/>
              </w:rPr>
            </w:pPr>
            <w:r>
              <w:rPr>
                <w:b/>
                <w:bCs/>
                <w:lang w:val="en-GB"/>
              </w:rPr>
              <w:t>How it was met</w:t>
            </w:r>
          </w:p>
        </w:tc>
        <w:tc>
          <w:tcPr>
            <w:tcW w:w="2418" w:type="dxa"/>
          </w:tcPr>
          <w:p w14:paraId="3BBBE86F" w14:textId="3022D59B" w:rsidR="001209E2" w:rsidRDefault="001209E2" w:rsidP="005F752E">
            <w:pPr>
              <w:rPr>
                <w:b/>
                <w:bCs/>
                <w:lang w:val="en-GB"/>
              </w:rPr>
            </w:pPr>
            <w:r>
              <w:rPr>
                <w:b/>
                <w:bCs/>
                <w:lang w:val="en-GB"/>
              </w:rPr>
              <w:t>Evidence</w:t>
            </w:r>
          </w:p>
        </w:tc>
      </w:tr>
      <w:tr w:rsidR="001209E2" w14:paraId="330E82D3" w14:textId="32D0B0AF" w:rsidTr="000576B6">
        <w:tc>
          <w:tcPr>
            <w:tcW w:w="601" w:type="dxa"/>
          </w:tcPr>
          <w:p w14:paraId="5E36282A" w14:textId="77777777" w:rsidR="001209E2" w:rsidRDefault="001209E2" w:rsidP="005F752E">
            <w:pPr>
              <w:rPr>
                <w:lang w:val="en-GB"/>
              </w:rPr>
            </w:pPr>
            <w:r>
              <w:rPr>
                <w:lang w:val="en-GB"/>
              </w:rPr>
              <w:t>1.1</w:t>
            </w:r>
          </w:p>
        </w:tc>
        <w:tc>
          <w:tcPr>
            <w:tcW w:w="1523" w:type="dxa"/>
          </w:tcPr>
          <w:p w14:paraId="5EAFACF2" w14:textId="77777777" w:rsidR="001209E2" w:rsidRDefault="001209E2" w:rsidP="005F752E">
            <w:pPr>
              <w:rPr>
                <w:lang w:val="en-GB"/>
              </w:rPr>
            </w:pPr>
            <w:r>
              <w:rPr>
                <w:lang w:val="en-GB"/>
              </w:rPr>
              <w:t>Register and login</w:t>
            </w:r>
          </w:p>
        </w:tc>
        <w:tc>
          <w:tcPr>
            <w:tcW w:w="2683" w:type="dxa"/>
          </w:tcPr>
          <w:p w14:paraId="3FD984AF" w14:textId="77777777" w:rsidR="001209E2" w:rsidRDefault="001209E2" w:rsidP="005F752E">
            <w:pPr>
              <w:rPr>
                <w:lang w:val="en-GB"/>
              </w:rPr>
            </w:pPr>
            <w:r w:rsidRPr="00A36B44">
              <w:rPr>
                <w:lang w:val="en-GB"/>
              </w:rPr>
              <w:t>-</w:t>
            </w:r>
            <w:r>
              <w:rPr>
                <w:lang w:val="en-GB"/>
              </w:rPr>
              <w:t xml:space="preserve"> when the platform is accessed, the user is prompted to enter username and password or create an account</w:t>
            </w:r>
          </w:p>
          <w:p w14:paraId="16C4005F" w14:textId="77777777" w:rsidR="001209E2" w:rsidRDefault="001209E2" w:rsidP="005F752E">
            <w:pPr>
              <w:rPr>
                <w:lang w:val="en-GB"/>
              </w:rPr>
            </w:pPr>
            <w:r>
              <w:rPr>
                <w:lang w:val="en-GB"/>
              </w:rPr>
              <w:t>- if valid credentials are entered, the user is taken to the homepage</w:t>
            </w:r>
          </w:p>
          <w:p w14:paraId="784F0B55" w14:textId="77777777" w:rsidR="001209E2" w:rsidRDefault="001209E2" w:rsidP="005F752E">
            <w:pPr>
              <w:rPr>
                <w:lang w:val="en-GB"/>
              </w:rPr>
            </w:pPr>
            <w:r>
              <w:rPr>
                <w:lang w:val="en-GB"/>
              </w:rPr>
              <w:t xml:space="preserve">- if the user chooses to register and enters a valid, unique username and a valid password, their account is added to the </w:t>
            </w:r>
            <w:proofErr w:type="gramStart"/>
            <w:r>
              <w:rPr>
                <w:lang w:val="en-GB"/>
              </w:rPr>
              <w:t>database</w:t>
            </w:r>
            <w:proofErr w:type="gramEnd"/>
            <w:r>
              <w:rPr>
                <w:lang w:val="en-GB"/>
              </w:rPr>
              <w:t xml:space="preserve"> and they are taken to the home screen</w:t>
            </w:r>
          </w:p>
          <w:p w14:paraId="0B72BF62" w14:textId="77777777" w:rsidR="001209E2" w:rsidRDefault="001209E2" w:rsidP="005F752E">
            <w:pPr>
              <w:rPr>
                <w:lang w:val="en-GB"/>
              </w:rPr>
            </w:pPr>
            <w:r>
              <w:rPr>
                <w:lang w:val="en-GB"/>
              </w:rPr>
              <w:t>- the password needs to consist of more than 8 characters</w:t>
            </w:r>
          </w:p>
          <w:p w14:paraId="4C24BDAF" w14:textId="77777777" w:rsidR="001209E2" w:rsidRDefault="001209E2" w:rsidP="005F752E">
            <w:pPr>
              <w:rPr>
                <w:lang w:val="en-GB"/>
              </w:rPr>
            </w:pPr>
            <w:r>
              <w:rPr>
                <w:lang w:val="en-GB"/>
              </w:rPr>
              <w:t>- if their credentials are invalid, an error is displayed</w:t>
            </w:r>
          </w:p>
          <w:p w14:paraId="388DCD6C" w14:textId="77777777" w:rsidR="001209E2" w:rsidRPr="00A36B44" w:rsidRDefault="001209E2" w:rsidP="005F752E">
            <w:pPr>
              <w:rPr>
                <w:lang w:val="en-GB"/>
              </w:rPr>
            </w:pPr>
            <w:r>
              <w:rPr>
                <w:lang w:val="en-GB"/>
              </w:rPr>
              <w:t>- if the chosen username or password are invalid, an error is displayed</w:t>
            </w:r>
          </w:p>
        </w:tc>
        <w:tc>
          <w:tcPr>
            <w:tcW w:w="1027" w:type="dxa"/>
          </w:tcPr>
          <w:p w14:paraId="38B1C690" w14:textId="5F0E1368" w:rsidR="001209E2" w:rsidRPr="00A36B44" w:rsidRDefault="00402FB2" w:rsidP="005F752E">
            <w:pPr>
              <w:rPr>
                <w:lang w:val="en-GB"/>
              </w:rPr>
            </w:pPr>
            <w:r>
              <w:rPr>
                <w:lang w:val="en-GB"/>
              </w:rPr>
              <w:t>PARTIAL</w:t>
            </w:r>
          </w:p>
        </w:tc>
        <w:tc>
          <w:tcPr>
            <w:tcW w:w="2947" w:type="dxa"/>
          </w:tcPr>
          <w:p w14:paraId="1046650D" w14:textId="77777777" w:rsidR="001209E2" w:rsidRDefault="00402FB2" w:rsidP="005F752E">
            <w:pPr>
              <w:rPr>
                <w:lang w:val="en-GB"/>
              </w:rPr>
            </w:pPr>
            <w:r>
              <w:rPr>
                <w:lang w:val="en-GB"/>
              </w:rPr>
              <w:t xml:space="preserve">- </w:t>
            </w:r>
            <w:r w:rsidR="001209E2">
              <w:rPr>
                <w:lang w:val="en-GB"/>
              </w:rPr>
              <w:t xml:space="preserve">The first screen the user sees </w:t>
            </w:r>
            <w:proofErr w:type="gramStart"/>
            <w:r w:rsidR="001209E2">
              <w:rPr>
                <w:lang w:val="en-GB"/>
              </w:rPr>
              <w:t>is</w:t>
            </w:r>
            <w:proofErr w:type="gramEnd"/>
            <w:r w:rsidR="001209E2">
              <w:rPr>
                <w:lang w:val="en-GB"/>
              </w:rPr>
              <w:t xml:space="preserve"> the register screen with 2 clearly labelled input fields, which request the username and password</w:t>
            </w:r>
            <w:r>
              <w:rPr>
                <w:lang w:val="en-GB"/>
              </w:rPr>
              <w:t xml:space="preserve"> (1). Both the register and login screens have links to each other (2).</w:t>
            </w:r>
          </w:p>
          <w:p w14:paraId="22AC5EC6" w14:textId="77777777" w:rsidR="00402FB2" w:rsidRDefault="00402FB2" w:rsidP="005F752E">
            <w:pPr>
              <w:rPr>
                <w:lang w:val="en-GB"/>
              </w:rPr>
            </w:pPr>
            <w:r>
              <w:rPr>
                <w:lang w:val="en-GB"/>
              </w:rPr>
              <w:t>- if valid credentials are entered, the homepage.html page is loaded (3)</w:t>
            </w:r>
          </w:p>
          <w:p w14:paraId="3026E209" w14:textId="32574D29" w:rsidR="00402FB2" w:rsidRDefault="00402FB2" w:rsidP="005F752E">
            <w:pPr>
              <w:rPr>
                <w:lang w:val="en-GB"/>
              </w:rPr>
            </w:pPr>
            <w:r>
              <w:rPr>
                <w:lang w:val="en-GB"/>
              </w:rPr>
              <w:t>- if the inputs pass all the validation for the register function, a new record in the user table is created (4). However, the user is then taken to the login page instead of the home screen (5)</w:t>
            </w:r>
            <w:r w:rsidR="00EA14B4">
              <w:rPr>
                <w:lang w:val="en-GB"/>
              </w:rPr>
              <w:t xml:space="preserve"> (partially met)</w:t>
            </w:r>
            <w:r>
              <w:rPr>
                <w:lang w:val="en-GB"/>
              </w:rPr>
              <w:t xml:space="preserve">. </w:t>
            </w:r>
          </w:p>
          <w:p w14:paraId="52728958" w14:textId="77777777" w:rsidR="00402FB2" w:rsidRDefault="00402FB2" w:rsidP="005F752E">
            <w:pPr>
              <w:rPr>
                <w:lang w:val="en-GB"/>
              </w:rPr>
            </w:pPr>
            <w:r>
              <w:rPr>
                <w:lang w:val="en-GB"/>
              </w:rPr>
              <w:t>- if the username and password do not match during login, an alert stating that is displayed (6)</w:t>
            </w:r>
          </w:p>
          <w:p w14:paraId="37CE6A05" w14:textId="1EF74466" w:rsidR="00402FB2" w:rsidRPr="00A36B44" w:rsidRDefault="00402FB2" w:rsidP="005F752E">
            <w:pPr>
              <w:rPr>
                <w:lang w:val="en-GB"/>
              </w:rPr>
            </w:pPr>
            <w:r>
              <w:rPr>
                <w:lang w:val="en-GB"/>
              </w:rPr>
              <w:t>- for usernames and passwords which do not have appropriate lengths and for usernames which are not unique, an alert is shown on the register page (7)</w:t>
            </w:r>
          </w:p>
        </w:tc>
        <w:tc>
          <w:tcPr>
            <w:tcW w:w="2418" w:type="dxa"/>
          </w:tcPr>
          <w:p w14:paraId="4EAFD853" w14:textId="1172F6CC" w:rsidR="008E221E" w:rsidRDefault="00FE3C6C" w:rsidP="005F752E">
            <w:pPr>
              <w:rPr>
                <w:lang w:val="en-GB"/>
              </w:rPr>
            </w:pPr>
            <w:r w:rsidRPr="00F0121B">
              <w:rPr>
                <w:b/>
                <w:bCs/>
                <w:lang w:val="en-GB"/>
              </w:rPr>
              <w:t>1</w:t>
            </w:r>
            <w:r w:rsidR="0053033E">
              <w:rPr>
                <w:lang w:val="en-GB"/>
              </w:rPr>
              <w:t xml:space="preserve"> - </w:t>
            </w:r>
            <w:r>
              <w:rPr>
                <w:lang w:val="en-GB"/>
              </w:rPr>
              <w:t>Figure 4.168</w:t>
            </w:r>
            <w:r w:rsidR="00B0602D">
              <w:rPr>
                <w:lang w:val="en-GB"/>
              </w:rPr>
              <w:t>,</w:t>
            </w:r>
            <w:r>
              <w:rPr>
                <w:lang w:val="en-GB"/>
              </w:rPr>
              <w:t xml:space="preserve"> page 161; </w:t>
            </w:r>
            <w:r w:rsidR="00B0602D">
              <w:rPr>
                <w:lang w:val="en-GB"/>
              </w:rPr>
              <w:t>Figure 4.</w:t>
            </w:r>
            <w:r>
              <w:rPr>
                <w:lang w:val="en-GB"/>
              </w:rPr>
              <w:t>193</w:t>
            </w:r>
            <w:r w:rsidR="00B0602D">
              <w:rPr>
                <w:lang w:val="en-GB"/>
              </w:rPr>
              <w:t>,</w:t>
            </w:r>
            <w:r>
              <w:rPr>
                <w:lang w:val="en-GB"/>
              </w:rPr>
              <w:t xml:space="preserve"> 171</w:t>
            </w:r>
          </w:p>
          <w:p w14:paraId="5053199F" w14:textId="682546A1" w:rsidR="009D5BAE" w:rsidRDefault="0053033E" w:rsidP="005F752E">
            <w:pPr>
              <w:rPr>
                <w:lang w:val="en-GB"/>
              </w:rPr>
            </w:pPr>
            <w:r w:rsidRPr="00F0121B">
              <w:rPr>
                <w:b/>
                <w:bCs/>
                <w:lang w:val="en-GB"/>
              </w:rPr>
              <w:t>2</w:t>
            </w:r>
            <w:r>
              <w:rPr>
                <w:lang w:val="en-GB"/>
              </w:rPr>
              <w:t xml:space="preserve"> -</w:t>
            </w:r>
            <w:r w:rsidR="007A3298">
              <w:rPr>
                <w:lang w:val="en-GB"/>
              </w:rPr>
              <w:t xml:space="preserve"> </w:t>
            </w:r>
            <w:r w:rsidR="00B0602D">
              <w:rPr>
                <w:lang w:val="en-GB"/>
              </w:rPr>
              <w:t>Line 17, Figure 4.394, page 279; Line 17, Figure 4.392, page 279</w:t>
            </w:r>
          </w:p>
          <w:p w14:paraId="1A0AA852" w14:textId="77777777" w:rsidR="0053033E" w:rsidRDefault="0053033E" w:rsidP="005F752E">
            <w:pPr>
              <w:rPr>
                <w:lang w:val="en-GB"/>
              </w:rPr>
            </w:pPr>
            <w:r w:rsidRPr="00F0121B">
              <w:rPr>
                <w:b/>
                <w:bCs/>
                <w:lang w:val="en-GB"/>
              </w:rPr>
              <w:t>3</w:t>
            </w:r>
            <w:r>
              <w:rPr>
                <w:lang w:val="en-GB"/>
              </w:rPr>
              <w:t xml:space="preserve"> </w:t>
            </w:r>
            <w:r w:rsidR="006E4E49">
              <w:rPr>
                <w:lang w:val="en-GB"/>
              </w:rPr>
              <w:t>-</w:t>
            </w:r>
            <w:r>
              <w:rPr>
                <w:lang w:val="en-GB"/>
              </w:rPr>
              <w:t xml:space="preserve"> </w:t>
            </w:r>
            <w:r w:rsidR="006E4E49">
              <w:rPr>
                <w:lang w:val="en-GB"/>
              </w:rPr>
              <w:t>line 32, Figure 4.434, page 296</w:t>
            </w:r>
          </w:p>
          <w:p w14:paraId="24F18CFD" w14:textId="135C400D" w:rsidR="00EA14B4" w:rsidRDefault="005A1C2D" w:rsidP="005F752E">
            <w:pPr>
              <w:rPr>
                <w:lang w:val="en-GB"/>
              </w:rPr>
            </w:pPr>
            <w:r w:rsidRPr="00F0121B">
              <w:rPr>
                <w:b/>
                <w:bCs/>
                <w:lang w:val="en-GB"/>
              </w:rPr>
              <w:t>4</w:t>
            </w:r>
            <w:r>
              <w:rPr>
                <w:lang w:val="en-GB"/>
              </w:rPr>
              <w:t xml:space="preserve"> – ‘Register function (frontend)’ </w:t>
            </w:r>
            <w:r w:rsidR="003279B8">
              <w:rPr>
                <w:lang w:val="en-GB"/>
              </w:rPr>
              <w:t xml:space="preserve">test </w:t>
            </w:r>
            <w:r>
              <w:rPr>
                <w:lang w:val="en-GB"/>
              </w:rPr>
              <w:t>table page 317, tests 1 and 7</w:t>
            </w:r>
          </w:p>
          <w:p w14:paraId="16A57A80" w14:textId="77777777" w:rsidR="00EA14B4" w:rsidRDefault="00EA14B4" w:rsidP="005F752E">
            <w:pPr>
              <w:rPr>
                <w:lang w:val="en-GB"/>
              </w:rPr>
            </w:pPr>
            <w:r w:rsidRPr="00F0121B">
              <w:rPr>
                <w:b/>
                <w:bCs/>
                <w:lang w:val="en-GB"/>
              </w:rPr>
              <w:t>5</w:t>
            </w:r>
            <w:r>
              <w:rPr>
                <w:lang w:val="en-GB"/>
              </w:rPr>
              <w:t xml:space="preserve"> – N/A (not met)</w:t>
            </w:r>
          </w:p>
          <w:p w14:paraId="2E97C604" w14:textId="77777777" w:rsidR="005A1C2D" w:rsidRDefault="00EA14B4" w:rsidP="005F752E">
            <w:pPr>
              <w:rPr>
                <w:lang w:val="en-GB"/>
              </w:rPr>
            </w:pPr>
            <w:r w:rsidRPr="00F0121B">
              <w:rPr>
                <w:b/>
                <w:bCs/>
                <w:lang w:val="en-GB"/>
              </w:rPr>
              <w:t>6</w:t>
            </w:r>
            <w:r>
              <w:rPr>
                <w:lang w:val="en-GB"/>
              </w:rPr>
              <w:t xml:space="preserve"> </w:t>
            </w:r>
            <w:r w:rsidR="003279B8">
              <w:rPr>
                <w:lang w:val="en-GB"/>
              </w:rPr>
              <w:t>–</w:t>
            </w:r>
            <w:r>
              <w:rPr>
                <w:lang w:val="en-GB"/>
              </w:rPr>
              <w:t xml:space="preserve"> </w:t>
            </w:r>
            <w:r w:rsidR="003279B8">
              <w:rPr>
                <w:lang w:val="en-GB"/>
              </w:rPr>
              <w:t>‘Login function (frontend)’ test table, page 317, tests 2 and 4</w:t>
            </w:r>
          </w:p>
          <w:p w14:paraId="0B16F28F" w14:textId="30D11160" w:rsidR="00F0121B" w:rsidRPr="00A36B44" w:rsidRDefault="00F0121B" w:rsidP="00F0121B">
            <w:pPr>
              <w:rPr>
                <w:lang w:val="en-GB"/>
              </w:rPr>
            </w:pPr>
            <w:r w:rsidRPr="00F0121B">
              <w:rPr>
                <w:b/>
                <w:bCs/>
                <w:lang w:val="en-GB"/>
              </w:rPr>
              <w:t>7</w:t>
            </w:r>
            <w:r>
              <w:rPr>
                <w:lang w:val="en-GB"/>
              </w:rPr>
              <w:t xml:space="preserve"> - ‘Register function (frontend)’ test table page 317, tests 2, 3, 4, 9 and 10</w:t>
            </w:r>
          </w:p>
        </w:tc>
      </w:tr>
      <w:tr w:rsidR="001209E2" w14:paraId="07617733" w14:textId="0A640848" w:rsidTr="000576B6">
        <w:tc>
          <w:tcPr>
            <w:tcW w:w="601" w:type="dxa"/>
          </w:tcPr>
          <w:p w14:paraId="4EBDA348" w14:textId="77777777" w:rsidR="001209E2" w:rsidRDefault="001209E2" w:rsidP="005F752E">
            <w:pPr>
              <w:rPr>
                <w:lang w:val="en-GB"/>
              </w:rPr>
            </w:pPr>
            <w:r>
              <w:rPr>
                <w:lang w:val="en-GB"/>
              </w:rPr>
              <w:t>1.2</w:t>
            </w:r>
          </w:p>
        </w:tc>
        <w:tc>
          <w:tcPr>
            <w:tcW w:w="1523" w:type="dxa"/>
          </w:tcPr>
          <w:p w14:paraId="5C2DD7B2" w14:textId="77777777" w:rsidR="001209E2" w:rsidRDefault="001209E2" w:rsidP="005F752E">
            <w:pPr>
              <w:rPr>
                <w:lang w:val="en-GB"/>
              </w:rPr>
            </w:pPr>
            <w:r>
              <w:rPr>
                <w:lang w:val="en-GB"/>
              </w:rPr>
              <w:t>Suggested hashtags</w:t>
            </w:r>
          </w:p>
        </w:tc>
        <w:tc>
          <w:tcPr>
            <w:tcW w:w="2683" w:type="dxa"/>
          </w:tcPr>
          <w:p w14:paraId="5938F1A8" w14:textId="77777777" w:rsidR="001209E2" w:rsidRDefault="001209E2" w:rsidP="005F752E">
            <w:pPr>
              <w:rPr>
                <w:lang w:val="en-GB"/>
              </w:rPr>
            </w:pPr>
            <w:r w:rsidRPr="00164585">
              <w:rPr>
                <w:lang w:val="en-GB"/>
              </w:rPr>
              <w:t>-</w:t>
            </w:r>
            <w:r>
              <w:rPr>
                <w:lang w:val="en-GB"/>
              </w:rPr>
              <w:t xml:space="preserve"> when a user searches a hashtag, it is stored in the database </w:t>
            </w:r>
          </w:p>
          <w:p w14:paraId="789BADA4" w14:textId="77777777" w:rsidR="001209E2" w:rsidRPr="00164585" w:rsidRDefault="001209E2" w:rsidP="005F752E">
            <w:pPr>
              <w:rPr>
                <w:lang w:val="en-GB"/>
              </w:rPr>
            </w:pPr>
            <w:r>
              <w:rPr>
                <w:lang w:val="en-GB"/>
              </w:rPr>
              <w:t>- whenever they access the platform, they are presented with a random suggested hashtag from the database</w:t>
            </w:r>
          </w:p>
        </w:tc>
        <w:tc>
          <w:tcPr>
            <w:tcW w:w="1027" w:type="dxa"/>
          </w:tcPr>
          <w:p w14:paraId="0EB9A0B5" w14:textId="5E571E3E" w:rsidR="001209E2" w:rsidRPr="00164585" w:rsidRDefault="006D17E3" w:rsidP="005F752E">
            <w:pPr>
              <w:rPr>
                <w:lang w:val="en-GB"/>
              </w:rPr>
            </w:pPr>
            <w:r>
              <w:rPr>
                <w:lang w:val="en-GB"/>
              </w:rPr>
              <w:t>YES</w:t>
            </w:r>
          </w:p>
        </w:tc>
        <w:tc>
          <w:tcPr>
            <w:tcW w:w="2947" w:type="dxa"/>
          </w:tcPr>
          <w:p w14:paraId="2BABD0E2" w14:textId="77777777" w:rsidR="001209E2" w:rsidRDefault="006D17E3" w:rsidP="006D17E3">
            <w:pPr>
              <w:rPr>
                <w:lang w:val="en-GB"/>
              </w:rPr>
            </w:pPr>
            <w:r>
              <w:rPr>
                <w:lang w:val="en-GB"/>
              </w:rPr>
              <w:t>- If the user bases the search on a hashtag, it is added to a list in the user record (1)</w:t>
            </w:r>
          </w:p>
          <w:p w14:paraId="3E17599A" w14:textId="50CFC66B" w:rsidR="006D17E3" w:rsidRPr="006D17E3" w:rsidRDefault="006D17E3" w:rsidP="006D17E3">
            <w:pPr>
              <w:rPr>
                <w:lang w:val="en-GB"/>
              </w:rPr>
            </w:pPr>
            <w:r>
              <w:rPr>
                <w:lang w:val="en-GB"/>
              </w:rPr>
              <w:t xml:space="preserve">- </w:t>
            </w:r>
            <w:r w:rsidR="00097351">
              <w:rPr>
                <w:lang w:val="en-GB"/>
              </w:rPr>
              <w:t>Every time the search.html page is loaded, the input field labelled ‘hashtag’ is filled with a random hashtag stored on the user’s account (if there are any) (2)</w:t>
            </w:r>
          </w:p>
        </w:tc>
        <w:tc>
          <w:tcPr>
            <w:tcW w:w="2418" w:type="dxa"/>
          </w:tcPr>
          <w:p w14:paraId="4DBD06D9" w14:textId="77777777" w:rsidR="001209E2" w:rsidRDefault="008C6EDA" w:rsidP="005F752E">
            <w:pPr>
              <w:rPr>
                <w:lang w:val="en-GB"/>
              </w:rPr>
            </w:pPr>
            <w:r>
              <w:rPr>
                <w:b/>
                <w:bCs/>
                <w:lang w:val="en-GB"/>
              </w:rPr>
              <w:t>1 – “</w:t>
            </w:r>
            <w:r>
              <w:rPr>
                <w:lang w:val="en-GB"/>
              </w:rPr>
              <w:t>Process tweets function” test table, page 315, test 2</w:t>
            </w:r>
          </w:p>
          <w:p w14:paraId="3A9E6BB4" w14:textId="30F6F3C7" w:rsidR="008C6EDA" w:rsidRPr="008C6EDA" w:rsidRDefault="008C6EDA" w:rsidP="005F752E">
            <w:pPr>
              <w:rPr>
                <w:lang w:val="en-GB"/>
              </w:rPr>
            </w:pPr>
            <w:r>
              <w:rPr>
                <w:b/>
                <w:bCs/>
                <w:lang w:val="en-GB"/>
              </w:rPr>
              <w:t xml:space="preserve">2 – </w:t>
            </w:r>
            <w:r>
              <w:rPr>
                <w:lang w:val="en-GB"/>
              </w:rPr>
              <w:t>lines 15-26 in Figure 4.315 on page 234; Figure 4.317</w:t>
            </w:r>
          </w:p>
        </w:tc>
      </w:tr>
      <w:tr w:rsidR="001209E2" w14:paraId="0D928ADC" w14:textId="6A969F0C" w:rsidTr="000576B6">
        <w:tc>
          <w:tcPr>
            <w:tcW w:w="601" w:type="dxa"/>
          </w:tcPr>
          <w:p w14:paraId="41269480" w14:textId="77777777" w:rsidR="001209E2" w:rsidRDefault="001209E2" w:rsidP="005F752E">
            <w:pPr>
              <w:rPr>
                <w:lang w:val="en-GB"/>
              </w:rPr>
            </w:pPr>
            <w:r>
              <w:rPr>
                <w:lang w:val="en-GB"/>
              </w:rPr>
              <w:lastRenderedPageBreak/>
              <w:t>1.3</w:t>
            </w:r>
          </w:p>
        </w:tc>
        <w:tc>
          <w:tcPr>
            <w:tcW w:w="1523" w:type="dxa"/>
          </w:tcPr>
          <w:p w14:paraId="001BDC74" w14:textId="77777777" w:rsidR="001209E2" w:rsidRDefault="001209E2" w:rsidP="005F752E">
            <w:pPr>
              <w:rPr>
                <w:lang w:val="en-GB"/>
              </w:rPr>
            </w:pPr>
            <w:r>
              <w:rPr>
                <w:lang w:val="en-GB"/>
              </w:rPr>
              <w:t>Search parameters</w:t>
            </w:r>
          </w:p>
        </w:tc>
        <w:tc>
          <w:tcPr>
            <w:tcW w:w="2683" w:type="dxa"/>
          </w:tcPr>
          <w:p w14:paraId="53289B48" w14:textId="77777777" w:rsidR="001209E2" w:rsidRDefault="001209E2" w:rsidP="005F752E">
            <w:pPr>
              <w:rPr>
                <w:lang w:val="en-GB"/>
              </w:rPr>
            </w:pPr>
            <w:r w:rsidRPr="00E208CA">
              <w:rPr>
                <w:lang w:val="en-GB"/>
              </w:rPr>
              <w:t>-</w:t>
            </w:r>
            <w:r>
              <w:rPr>
                <w:lang w:val="en-GB"/>
              </w:rPr>
              <w:t xml:space="preserve"> users can choose what to base the search on</w:t>
            </w:r>
          </w:p>
          <w:p w14:paraId="57D9EA3A" w14:textId="77777777" w:rsidR="001209E2" w:rsidRDefault="001209E2" w:rsidP="005F752E">
            <w:pPr>
              <w:rPr>
                <w:lang w:val="en-GB"/>
              </w:rPr>
            </w:pPr>
            <w:r>
              <w:rPr>
                <w:lang w:val="en-GB"/>
              </w:rPr>
              <w:t>- the tweets are sorted according to the attribute and in the order selected by the user</w:t>
            </w:r>
          </w:p>
          <w:p w14:paraId="5DFBA170" w14:textId="77777777" w:rsidR="001209E2" w:rsidRDefault="001209E2" w:rsidP="005F752E">
            <w:pPr>
              <w:rPr>
                <w:lang w:val="en-GB"/>
              </w:rPr>
            </w:pPr>
            <w:r>
              <w:rPr>
                <w:lang w:val="en-GB"/>
              </w:rPr>
              <w:t>- tweets containing keywords specified by the user are not shown</w:t>
            </w:r>
          </w:p>
          <w:p w14:paraId="196D34E2" w14:textId="77777777" w:rsidR="001209E2" w:rsidRPr="00E208CA" w:rsidRDefault="001209E2" w:rsidP="005F752E">
            <w:pPr>
              <w:rPr>
                <w:lang w:val="en-GB"/>
              </w:rPr>
            </w:pPr>
            <w:r>
              <w:rPr>
                <w:lang w:val="en-GB"/>
              </w:rPr>
              <w:t>- only the number of tweets the user has specified are shown. If there are not enough, a message is shown</w:t>
            </w:r>
          </w:p>
        </w:tc>
        <w:tc>
          <w:tcPr>
            <w:tcW w:w="1027" w:type="dxa"/>
          </w:tcPr>
          <w:p w14:paraId="5CCF2F54" w14:textId="45A80C95" w:rsidR="001209E2" w:rsidRPr="00E208CA" w:rsidRDefault="008A3C8B" w:rsidP="005F752E">
            <w:pPr>
              <w:rPr>
                <w:lang w:val="en-GB"/>
              </w:rPr>
            </w:pPr>
            <w:r>
              <w:rPr>
                <w:lang w:val="en-GB"/>
              </w:rPr>
              <w:t>YES</w:t>
            </w:r>
          </w:p>
        </w:tc>
        <w:tc>
          <w:tcPr>
            <w:tcW w:w="2947" w:type="dxa"/>
          </w:tcPr>
          <w:p w14:paraId="435CCB29" w14:textId="77777777" w:rsidR="001209E2" w:rsidRDefault="008A3C8B" w:rsidP="008A3C8B">
            <w:pPr>
              <w:rPr>
                <w:lang w:val="en-GB"/>
              </w:rPr>
            </w:pPr>
            <w:r>
              <w:rPr>
                <w:lang w:val="en-GB"/>
              </w:rPr>
              <w:t>- The search page offers 3 parameters to base the search on (1)</w:t>
            </w:r>
          </w:p>
          <w:p w14:paraId="54FC0FEB" w14:textId="77777777" w:rsidR="008A3C8B" w:rsidRDefault="008A3C8B" w:rsidP="008A3C8B">
            <w:pPr>
              <w:rPr>
                <w:lang w:val="en-GB"/>
              </w:rPr>
            </w:pPr>
            <w:r>
              <w:rPr>
                <w:lang w:val="en-GB"/>
              </w:rPr>
              <w:t>- the tweets are sorted on the correct parameter and in the correct order (2)</w:t>
            </w:r>
          </w:p>
          <w:p w14:paraId="56E08187" w14:textId="77777777" w:rsidR="008A3C8B" w:rsidRDefault="008A3C8B" w:rsidP="008A3C8B">
            <w:pPr>
              <w:rPr>
                <w:lang w:val="en-GB"/>
              </w:rPr>
            </w:pPr>
            <w:r>
              <w:rPr>
                <w:lang w:val="en-GB"/>
              </w:rPr>
              <w:t xml:space="preserve">- the tweets are </w:t>
            </w:r>
            <w:proofErr w:type="gramStart"/>
            <w:r>
              <w:rPr>
                <w:lang w:val="en-GB"/>
              </w:rPr>
              <w:t>filtered</w:t>
            </w:r>
            <w:proofErr w:type="gramEnd"/>
            <w:r>
              <w:rPr>
                <w:lang w:val="en-GB"/>
              </w:rPr>
              <w:t xml:space="preserve"> and the inappropriate ones are removed before being sent to the frontend (3)</w:t>
            </w:r>
          </w:p>
          <w:p w14:paraId="2FB2333A" w14:textId="350826FC" w:rsidR="008A3C8B" w:rsidRPr="008A3C8B" w:rsidRDefault="008A3C8B" w:rsidP="008A3C8B">
            <w:pPr>
              <w:rPr>
                <w:lang w:val="en-GB"/>
              </w:rPr>
            </w:pPr>
            <w:r>
              <w:rPr>
                <w:lang w:val="en-GB"/>
              </w:rPr>
              <w:t>- the user is alerted of how many tweets are being displayed (4)</w:t>
            </w:r>
          </w:p>
        </w:tc>
        <w:tc>
          <w:tcPr>
            <w:tcW w:w="2418" w:type="dxa"/>
          </w:tcPr>
          <w:p w14:paraId="64FCD809" w14:textId="77777777" w:rsidR="001209E2" w:rsidRDefault="00186E28" w:rsidP="005F752E">
            <w:pPr>
              <w:rPr>
                <w:lang w:val="en-GB"/>
              </w:rPr>
            </w:pPr>
            <w:r>
              <w:rPr>
                <w:b/>
                <w:bCs/>
                <w:lang w:val="en-GB"/>
              </w:rPr>
              <w:t xml:space="preserve">1 – </w:t>
            </w:r>
            <w:r>
              <w:rPr>
                <w:lang w:val="en-GB"/>
              </w:rPr>
              <w:t>input screen in Figure 4.260 on page 205</w:t>
            </w:r>
          </w:p>
          <w:p w14:paraId="67C7EB20" w14:textId="77777777" w:rsidR="00186E28" w:rsidRDefault="00186E28" w:rsidP="005F752E">
            <w:pPr>
              <w:rPr>
                <w:lang w:val="en-GB"/>
              </w:rPr>
            </w:pPr>
            <w:r>
              <w:rPr>
                <w:b/>
                <w:bCs/>
                <w:lang w:val="en-GB"/>
              </w:rPr>
              <w:t xml:space="preserve">2 </w:t>
            </w:r>
            <w:r w:rsidR="0045355E">
              <w:rPr>
                <w:b/>
                <w:bCs/>
                <w:lang w:val="en-GB"/>
              </w:rPr>
              <w:t>–</w:t>
            </w:r>
            <w:r>
              <w:rPr>
                <w:b/>
                <w:bCs/>
                <w:lang w:val="en-GB"/>
              </w:rPr>
              <w:t xml:space="preserve"> </w:t>
            </w:r>
            <w:r w:rsidR="0045355E">
              <w:rPr>
                <w:lang w:val="en-GB"/>
              </w:rPr>
              <w:t>“Process tweets function” testing table on page 314, tests 1.3 and 1.4</w:t>
            </w:r>
          </w:p>
          <w:p w14:paraId="20559D24" w14:textId="15374A9C" w:rsidR="0045355E" w:rsidRDefault="0045355E" w:rsidP="0045355E">
            <w:pPr>
              <w:rPr>
                <w:lang w:val="en-GB"/>
              </w:rPr>
            </w:pPr>
            <w:r>
              <w:rPr>
                <w:b/>
                <w:bCs/>
                <w:lang w:val="en-GB"/>
              </w:rPr>
              <w:t xml:space="preserve">3 - </w:t>
            </w:r>
            <w:r>
              <w:rPr>
                <w:lang w:val="en-GB"/>
              </w:rPr>
              <w:t>“Process tweets function” testing table on page 314, test 1.2</w:t>
            </w:r>
          </w:p>
          <w:p w14:paraId="0535FC5F" w14:textId="1CA65A09" w:rsidR="0045355E" w:rsidRPr="001A794C" w:rsidRDefault="0045355E" w:rsidP="0045355E">
            <w:pPr>
              <w:rPr>
                <w:lang w:val="en-GB"/>
              </w:rPr>
            </w:pPr>
            <w:r>
              <w:rPr>
                <w:b/>
                <w:bCs/>
                <w:lang w:val="en-GB"/>
              </w:rPr>
              <w:t xml:space="preserve">4 </w:t>
            </w:r>
            <w:r w:rsidR="001A794C">
              <w:rPr>
                <w:b/>
                <w:bCs/>
                <w:lang w:val="en-GB"/>
              </w:rPr>
              <w:t>–</w:t>
            </w:r>
            <w:r>
              <w:rPr>
                <w:b/>
                <w:bCs/>
                <w:lang w:val="en-GB"/>
              </w:rPr>
              <w:t xml:space="preserve"> </w:t>
            </w:r>
            <w:r w:rsidR="001A794C">
              <w:rPr>
                <w:lang w:val="en-GB"/>
              </w:rPr>
              <w:t>alert message in Figure 4.268 on page 209</w:t>
            </w:r>
          </w:p>
          <w:p w14:paraId="2F607437" w14:textId="0F7A2EE5" w:rsidR="0045355E" w:rsidRPr="0045355E" w:rsidRDefault="0045355E" w:rsidP="005F752E">
            <w:pPr>
              <w:rPr>
                <w:b/>
                <w:bCs/>
                <w:lang w:val="en-GB"/>
              </w:rPr>
            </w:pPr>
          </w:p>
        </w:tc>
      </w:tr>
      <w:tr w:rsidR="001209E2" w14:paraId="3CA47509" w14:textId="22572831" w:rsidTr="000576B6">
        <w:tc>
          <w:tcPr>
            <w:tcW w:w="601" w:type="dxa"/>
          </w:tcPr>
          <w:p w14:paraId="49E5DBB5" w14:textId="77777777" w:rsidR="001209E2" w:rsidRDefault="001209E2" w:rsidP="005F752E">
            <w:pPr>
              <w:rPr>
                <w:lang w:val="en-GB"/>
              </w:rPr>
            </w:pPr>
            <w:r>
              <w:rPr>
                <w:lang w:val="en-GB"/>
              </w:rPr>
              <w:t>1.4</w:t>
            </w:r>
          </w:p>
        </w:tc>
        <w:tc>
          <w:tcPr>
            <w:tcW w:w="1523" w:type="dxa"/>
          </w:tcPr>
          <w:p w14:paraId="122A9B07" w14:textId="77777777" w:rsidR="001209E2" w:rsidRDefault="001209E2" w:rsidP="005F752E">
            <w:pPr>
              <w:rPr>
                <w:lang w:val="en-GB"/>
              </w:rPr>
            </w:pPr>
            <w:r>
              <w:rPr>
                <w:lang w:val="en-GB"/>
              </w:rPr>
              <w:t>Default search parameters</w:t>
            </w:r>
          </w:p>
        </w:tc>
        <w:tc>
          <w:tcPr>
            <w:tcW w:w="2683" w:type="dxa"/>
          </w:tcPr>
          <w:p w14:paraId="4C55B873" w14:textId="77777777" w:rsidR="001209E2" w:rsidRDefault="001209E2" w:rsidP="005F752E">
            <w:pPr>
              <w:rPr>
                <w:lang w:val="en-GB"/>
              </w:rPr>
            </w:pPr>
            <w:r w:rsidRPr="004725B9">
              <w:rPr>
                <w:lang w:val="en-GB"/>
              </w:rPr>
              <w:t>-</w:t>
            </w:r>
            <w:r>
              <w:rPr>
                <w:lang w:val="en-GB"/>
              </w:rPr>
              <w:t xml:space="preserve"> users can select and save default search parameters</w:t>
            </w:r>
          </w:p>
          <w:p w14:paraId="0F91EF91" w14:textId="77777777" w:rsidR="001209E2" w:rsidRDefault="001209E2" w:rsidP="005F752E">
            <w:pPr>
              <w:rPr>
                <w:lang w:val="en-GB"/>
              </w:rPr>
            </w:pPr>
            <w:r>
              <w:rPr>
                <w:lang w:val="en-GB"/>
              </w:rPr>
              <w:t>- they are stored in the database</w:t>
            </w:r>
          </w:p>
          <w:p w14:paraId="6CA054B5" w14:textId="77777777" w:rsidR="001209E2" w:rsidRDefault="001209E2" w:rsidP="005F752E">
            <w:pPr>
              <w:rPr>
                <w:lang w:val="en-GB"/>
              </w:rPr>
            </w:pPr>
            <w:r>
              <w:rPr>
                <w:lang w:val="en-GB"/>
              </w:rPr>
              <w:t>- they are applied to every search unless specified otherwise</w:t>
            </w:r>
          </w:p>
          <w:p w14:paraId="5DDE8516" w14:textId="77777777" w:rsidR="001209E2" w:rsidRDefault="001209E2" w:rsidP="005F752E">
            <w:pPr>
              <w:rPr>
                <w:lang w:val="en-GB"/>
              </w:rPr>
            </w:pPr>
            <w:r>
              <w:rPr>
                <w:lang w:val="en-GB"/>
              </w:rPr>
              <w:t>- users can see and change their default search parameters</w:t>
            </w:r>
          </w:p>
        </w:tc>
        <w:tc>
          <w:tcPr>
            <w:tcW w:w="1027" w:type="dxa"/>
          </w:tcPr>
          <w:p w14:paraId="21510BF9" w14:textId="019818B6" w:rsidR="001209E2" w:rsidRPr="004725B9" w:rsidRDefault="006766DE" w:rsidP="005F752E">
            <w:pPr>
              <w:rPr>
                <w:lang w:val="en-GB"/>
              </w:rPr>
            </w:pPr>
            <w:r>
              <w:rPr>
                <w:lang w:val="en-GB"/>
              </w:rPr>
              <w:t>YES</w:t>
            </w:r>
          </w:p>
        </w:tc>
        <w:tc>
          <w:tcPr>
            <w:tcW w:w="2947" w:type="dxa"/>
          </w:tcPr>
          <w:p w14:paraId="69F57948" w14:textId="77777777" w:rsidR="001209E2" w:rsidRDefault="006766DE" w:rsidP="008A3C8B">
            <w:pPr>
              <w:rPr>
                <w:lang w:val="en-GB"/>
              </w:rPr>
            </w:pPr>
            <w:r>
              <w:rPr>
                <w:lang w:val="en-GB"/>
              </w:rPr>
              <w:t>- the default_search.html page has input</w:t>
            </w:r>
            <w:r w:rsidR="005378E6">
              <w:rPr>
                <w:lang w:val="en-GB"/>
              </w:rPr>
              <w:t xml:space="preserve"> fields which allow the user to enter/select default search parameters, and pressing on the submit button saves them (1)</w:t>
            </w:r>
          </w:p>
          <w:p w14:paraId="7D44CF6B" w14:textId="39584385" w:rsidR="005378E6" w:rsidRDefault="005378E6" w:rsidP="008A3C8B">
            <w:pPr>
              <w:rPr>
                <w:lang w:val="en-GB"/>
              </w:rPr>
            </w:pPr>
            <w:r>
              <w:rPr>
                <w:lang w:val="en-GB"/>
              </w:rPr>
              <w:t xml:space="preserve">- the parameters table stores a list of parameters. It has a ‘user’ attribute, which is the primary key of the user table, and so it creates a link </w:t>
            </w:r>
            <w:r w:rsidR="005D1A77">
              <w:rPr>
                <w:lang w:val="en-GB"/>
              </w:rPr>
              <w:t>to a user record (2)</w:t>
            </w:r>
          </w:p>
          <w:p w14:paraId="7FEC4563" w14:textId="77777777" w:rsidR="005D1A77" w:rsidRDefault="005D1A77" w:rsidP="008A3C8B">
            <w:pPr>
              <w:rPr>
                <w:lang w:val="en-GB"/>
              </w:rPr>
            </w:pPr>
            <w:r>
              <w:rPr>
                <w:lang w:val="en-GB"/>
              </w:rPr>
              <w:t>- on the search.html page, the checkbox is checked by default (3)</w:t>
            </w:r>
          </w:p>
          <w:p w14:paraId="3482E425" w14:textId="74213688" w:rsidR="005D1A77" w:rsidRPr="008A3C8B" w:rsidRDefault="005D1A77" w:rsidP="008A3C8B">
            <w:pPr>
              <w:rPr>
                <w:lang w:val="en-GB"/>
              </w:rPr>
            </w:pPr>
            <w:r>
              <w:rPr>
                <w:lang w:val="en-GB"/>
              </w:rPr>
              <w:t>- the parameters are loaded and displayed in their respective input fields whenever the search.html page is loaded (4)</w:t>
            </w:r>
          </w:p>
        </w:tc>
        <w:tc>
          <w:tcPr>
            <w:tcW w:w="2418" w:type="dxa"/>
          </w:tcPr>
          <w:p w14:paraId="03961009" w14:textId="66419DBB" w:rsidR="001209E2" w:rsidRDefault="007623DA" w:rsidP="005F752E">
            <w:pPr>
              <w:rPr>
                <w:lang w:val="en-GB"/>
              </w:rPr>
            </w:pPr>
            <w:r>
              <w:rPr>
                <w:b/>
                <w:bCs/>
                <w:lang w:val="en-GB"/>
              </w:rPr>
              <w:t xml:space="preserve">1 – </w:t>
            </w:r>
            <w:r>
              <w:rPr>
                <w:lang w:val="en-GB"/>
              </w:rPr>
              <w:t xml:space="preserve">Input screen in Figure 4.219, page 188; </w:t>
            </w:r>
            <w:r w:rsidR="009F3A43">
              <w:rPr>
                <w:lang w:val="en-GB"/>
              </w:rPr>
              <w:t>click-triggered</w:t>
            </w:r>
            <w:r>
              <w:rPr>
                <w:lang w:val="en-GB"/>
              </w:rPr>
              <w:t xml:space="preserve"> </w:t>
            </w:r>
            <w:r w:rsidR="009F3A43">
              <w:rPr>
                <w:lang w:val="en-GB"/>
              </w:rPr>
              <w:t>event listener on the submit button, sending a fetch request to the backend</w:t>
            </w:r>
            <w:r>
              <w:rPr>
                <w:lang w:val="en-GB"/>
              </w:rPr>
              <w:t>, Figure 4.228, page 192</w:t>
            </w:r>
          </w:p>
          <w:p w14:paraId="3E232DE9" w14:textId="77777777" w:rsidR="007623DA" w:rsidRDefault="007623DA" w:rsidP="005F752E">
            <w:pPr>
              <w:rPr>
                <w:lang w:val="en-GB"/>
              </w:rPr>
            </w:pPr>
            <w:r>
              <w:rPr>
                <w:b/>
                <w:bCs/>
                <w:lang w:val="en-GB"/>
              </w:rPr>
              <w:t xml:space="preserve">2 </w:t>
            </w:r>
            <w:r w:rsidR="009F3A43">
              <w:rPr>
                <w:b/>
                <w:bCs/>
                <w:lang w:val="en-GB"/>
              </w:rPr>
              <w:t>–</w:t>
            </w:r>
            <w:r>
              <w:rPr>
                <w:b/>
                <w:bCs/>
                <w:lang w:val="en-GB"/>
              </w:rPr>
              <w:t xml:space="preserve"> </w:t>
            </w:r>
            <w:r w:rsidR="009F3A43">
              <w:rPr>
                <w:lang w:val="en-GB"/>
              </w:rPr>
              <w:t>record in the Parameters table in the database, Figure 4.233, page 196</w:t>
            </w:r>
          </w:p>
          <w:p w14:paraId="3A93663F" w14:textId="77777777" w:rsidR="009F3A43" w:rsidRDefault="009F3A43" w:rsidP="005F752E">
            <w:pPr>
              <w:rPr>
                <w:lang w:val="en-GB"/>
              </w:rPr>
            </w:pPr>
            <w:r>
              <w:rPr>
                <w:b/>
                <w:bCs/>
                <w:lang w:val="en-GB"/>
              </w:rPr>
              <w:t xml:space="preserve">3 – </w:t>
            </w:r>
            <w:r>
              <w:rPr>
                <w:lang w:val="en-GB"/>
              </w:rPr>
              <w:t>HTML code in Figure 4.258, page 204; input screen in Figure 4.260, page 205</w:t>
            </w:r>
          </w:p>
          <w:p w14:paraId="04AD9AD9" w14:textId="30C4BE17" w:rsidR="009F3A43" w:rsidRPr="009F3A43" w:rsidRDefault="009F3A43" w:rsidP="005F752E">
            <w:pPr>
              <w:rPr>
                <w:lang w:val="en-GB"/>
              </w:rPr>
            </w:pPr>
            <w:r>
              <w:rPr>
                <w:b/>
                <w:bCs/>
                <w:lang w:val="en-GB"/>
              </w:rPr>
              <w:t xml:space="preserve">4 </w:t>
            </w:r>
            <w:r w:rsidR="004126AA">
              <w:rPr>
                <w:b/>
                <w:bCs/>
                <w:lang w:val="en-GB"/>
              </w:rPr>
              <w:t>–</w:t>
            </w:r>
            <w:r>
              <w:rPr>
                <w:b/>
                <w:bCs/>
                <w:lang w:val="en-GB"/>
              </w:rPr>
              <w:t xml:space="preserve"> </w:t>
            </w:r>
            <w:r w:rsidR="004126AA">
              <w:rPr>
                <w:lang w:val="en-GB"/>
              </w:rPr>
              <w:t>filled in input fields, Figure 4.321, page 237</w:t>
            </w:r>
          </w:p>
        </w:tc>
      </w:tr>
      <w:tr w:rsidR="001209E2" w14:paraId="04A18105" w14:textId="131A2F68" w:rsidTr="000576B6">
        <w:tc>
          <w:tcPr>
            <w:tcW w:w="601" w:type="dxa"/>
          </w:tcPr>
          <w:p w14:paraId="0C2A9E28" w14:textId="77777777" w:rsidR="001209E2" w:rsidRPr="00D13CAB" w:rsidRDefault="001209E2" w:rsidP="005F752E">
            <w:pPr>
              <w:rPr>
                <w:lang w:val="en-GB"/>
              </w:rPr>
            </w:pPr>
            <w:r w:rsidRPr="00D13CAB">
              <w:rPr>
                <w:lang w:val="en-GB"/>
              </w:rPr>
              <w:t>1.5</w:t>
            </w:r>
          </w:p>
        </w:tc>
        <w:tc>
          <w:tcPr>
            <w:tcW w:w="1523" w:type="dxa"/>
          </w:tcPr>
          <w:p w14:paraId="5A022DBC" w14:textId="77777777" w:rsidR="001209E2" w:rsidRPr="00D13CAB" w:rsidRDefault="001209E2" w:rsidP="005F752E">
            <w:pPr>
              <w:rPr>
                <w:lang w:val="en-GB"/>
              </w:rPr>
            </w:pPr>
            <w:r w:rsidRPr="00D13CAB">
              <w:rPr>
                <w:lang w:val="en-GB"/>
              </w:rPr>
              <w:t>Delete suggested hashtags</w:t>
            </w:r>
          </w:p>
        </w:tc>
        <w:tc>
          <w:tcPr>
            <w:tcW w:w="2683" w:type="dxa"/>
          </w:tcPr>
          <w:p w14:paraId="59121E71" w14:textId="77777777" w:rsidR="001209E2" w:rsidRPr="00D13CAB" w:rsidRDefault="001209E2" w:rsidP="005F752E">
            <w:pPr>
              <w:rPr>
                <w:lang w:val="en-GB"/>
              </w:rPr>
            </w:pPr>
            <w:r w:rsidRPr="00D13CAB">
              <w:rPr>
                <w:lang w:val="en-GB"/>
              </w:rPr>
              <w:t>- users can see a list of suggested hashtags stored in the database</w:t>
            </w:r>
          </w:p>
          <w:p w14:paraId="2726AF7E" w14:textId="77777777" w:rsidR="001209E2" w:rsidRPr="00D13CAB" w:rsidRDefault="001209E2" w:rsidP="005F752E">
            <w:pPr>
              <w:rPr>
                <w:lang w:val="en-GB"/>
              </w:rPr>
            </w:pPr>
            <w:r w:rsidRPr="00D13CAB">
              <w:rPr>
                <w:lang w:val="en-GB"/>
              </w:rPr>
              <w:t>- each hashtag has an “X” next to it</w:t>
            </w:r>
          </w:p>
          <w:p w14:paraId="12273178" w14:textId="77777777" w:rsidR="001209E2" w:rsidRPr="00D13CAB" w:rsidRDefault="001209E2" w:rsidP="005F752E">
            <w:pPr>
              <w:rPr>
                <w:lang w:val="en-GB"/>
              </w:rPr>
            </w:pPr>
            <w:r w:rsidRPr="00D13CAB">
              <w:rPr>
                <w:lang w:val="en-GB"/>
              </w:rPr>
              <w:t>- if the “X” is clicked, the respective hashtag is deleted from the database</w:t>
            </w:r>
          </w:p>
        </w:tc>
        <w:tc>
          <w:tcPr>
            <w:tcW w:w="1027" w:type="dxa"/>
          </w:tcPr>
          <w:p w14:paraId="206B0480" w14:textId="75BF392F" w:rsidR="001209E2" w:rsidRPr="00D13CAB" w:rsidRDefault="000576B6" w:rsidP="005F752E">
            <w:pPr>
              <w:rPr>
                <w:lang w:val="en-GB"/>
              </w:rPr>
            </w:pPr>
            <w:r>
              <w:rPr>
                <w:lang w:val="en-GB"/>
              </w:rPr>
              <w:t>YES</w:t>
            </w:r>
          </w:p>
        </w:tc>
        <w:tc>
          <w:tcPr>
            <w:tcW w:w="2947" w:type="dxa"/>
          </w:tcPr>
          <w:p w14:paraId="0B8B3D2E" w14:textId="77777777" w:rsidR="001209E2" w:rsidRDefault="000576B6" w:rsidP="005F752E">
            <w:pPr>
              <w:rPr>
                <w:lang w:val="en-GB"/>
              </w:rPr>
            </w:pPr>
            <w:r>
              <w:rPr>
                <w:lang w:val="en-GB"/>
              </w:rPr>
              <w:t>- all the stored hashtags are loaded and displayed on the screen every time the delete_hashtags.html is loaded (1)</w:t>
            </w:r>
          </w:p>
          <w:p w14:paraId="40AE8375" w14:textId="77777777" w:rsidR="000576B6" w:rsidRDefault="000576B6" w:rsidP="005F752E">
            <w:pPr>
              <w:rPr>
                <w:lang w:val="en-GB"/>
              </w:rPr>
            </w:pPr>
            <w:r>
              <w:rPr>
                <w:lang w:val="en-GB"/>
              </w:rPr>
              <w:t>- each div element has two child elements, one of which is an X button, and the other the actual text content of the hashtag (2)</w:t>
            </w:r>
          </w:p>
          <w:p w14:paraId="23172543" w14:textId="528176EE" w:rsidR="000576B6" w:rsidRPr="00D13CAB" w:rsidRDefault="000576B6" w:rsidP="005F752E">
            <w:pPr>
              <w:rPr>
                <w:lang w:val="en-GB"/>
              </w:rPr>
            </w:pPr>
            <w:r>
              <w:rPr>
                <w:lang w:val="en-GB"/>
              </w:rPr>
              <w:lastRenderedPageBreak/>
              <w:t xml:space="preserve">- the </w:t>
            </w:r>
            <w:proofErr w:type="spellStart"/>
            <w:r>
              <w:rPr>
                <w:lang w:val="en-GB"/>
              </w:rPr>
              <w:t>Xs</w:t>
            </w:r>
            <w:proofErr w:type="spellEnd"/>
            <w:r>
              <w:rPr>
                <w:lang w:val="en-GB"/>
              </w:rPr>
              <w:t xml:space="preserve"> have a ‘click’ event listener attached to them, which deletes them from the database (3)</w:t>
            </w:r>
          </w:p>
        </w:tc>
        <w:tc>
          <w:tcPr>
            <w:tcW w:w="2418" w:type="dxa"/>
          </w:tcPr>
          <w:p w14:paraId="23AF1AF4" w14:textId="77777777" w:rsidR="001209E2" w:rsidRDefault="004014A8" w:rsidP="005F752E">
            <w:pPr>
              <w:rPr>
                <w:lang w:val="en-GB"/>
              </w:rPr>
            </w:pPr>
            <w:r>
              <w:rPr>
                <w:b/>
                <w:bCs/>
                <w:lang w:val="en-GB"/>
              </w:rPr>
              <w:lastRenderedPageBreak/>
              <w:t xml:space="preserve">1 – </w:t>
            </w:r>
            <w:r>
              <w:rPr>
                <w:lang w:val="en-GB"/>
              </w:rPr>
              <w:t>input screen, Figure 4.294, page 223</w:t>
            </w:r>
          </w:p>
          <w:p w14:paraId="4A2CEF95" w14:textId="77777777" w:rsidR="004014A8" w:rsidRDefault="004014A8" w:rsidP="005F752E">
            <w:pPr>
              <w:rPr>
                <w:lang w:val="en-GB"/>
              </w:rPr>
            </w:pPr>
            <w:r>
              <w:rPr>
                <w:b/>
                <w:bCs/>
                <w:lang w:val="en-GB"/>
              </w:rPr>
              <w:t xml:space="preserve">2 – </w:t>
            </w:r>
            <w:r>
              <w:rPr>
                <w:lang w:val="en-GB"/>
              </w:rPr>
              <w:t>input screen, Figure 4.294, page 223</w:t>
            </w:r>
          </w:p>
          <w:p w14:paraId="6E996193" w14:textId="3D7E306F" w:rsidR="004014A8" w:rsidRPr="004014A8" w:rsidRDefault="004014A8" w:rsidP="005F752E">
            <w:pPr>
              <w:rPr>
                <w:lang w:val="en-GB"/>
              </w:rPr>
            </w:pPr>
            <w:r>
              <w:rPr>
                <w:b/>
                <w:bCs/>
                <w:lang w:val="en-GB"/>
              </w:rPr>
              <w:t xml:space="preserve">3 – </w:t>
            </w:r>
            <w:r>
              <w:rPr>
                <w:lang w:val="en-GB"/>
              </w:rPr>
              <w:t>“Delete suggested hashtags function” testing table on page 325, test 1</w:t>
            </w:r>
          </w:p>
        </w:tc>
      </w:tr>
      <w:tr w:rsidR="000576B6" w14:paraId="09EA6F2D" w14:textId="77777777" w:rsidTr="000576B6">
        <w:tc>
          <w:tcPr>
            <w:tcW w:w="601" w:type="dxa"/>
          </w:tcPr>
          <w:p w14:paraId="0AE102CC" w14:textId="5A99B0AE" w:rsidR="000576B6" w:rsidRPr="00544DDB" w:rsidRDefault="000576B6" w:rsidP="000576B6">
            <w:pPr>
              <w:rPr>
                <w:lang w:val="en-GB"/>
              </w:rPr>
            </w:pPr>
            <w:r w:rsidRPr="00544DDB">
              <w:rPr>
                <w:lang w:val="en-GB"/>
              </w:rPr>
              <w:t>1.6</w:t>
            </w:r>
          </w:p>
        </w:tc>
        <w:tc>
          <w:tcPr>
            <w:tcW w:w="1523" w:type="dxa"/>
          </w:tcPr>
          <w:p w14:paraId="7534F9BD" w14:textId="551BDB1A" w:rsidR="000576B6" w:rsidRPr="000576B6" w:rsidRDefault="000576B6" w:rsidP="000576B6">
            <w:pPr>
              <w:rPr>
                <w:lang w:val="en-GB"/>
              </w:rPr>
            </w:pPr>
            <w:r w:rsidRPr="000576B6">
              <w:rPr>
                <w:lang w:val="en-GB"/>
              </w:rPr>
              <w:t>Premium account</w:t>
            </w:r>
          </w:p>
        </w:tc>
        <w:tc>
          <w:tcPr>
            <w:tcW w:w="2683" w:type="dxa"/>
          </w:tcPr>
          <w:p w14:paraId="3C618F95" w14:textId="77777777" w:rsidR="000576B6" w:rsidRPr="000576B6" w:rsidRDefault="000576B6" w:rsidP="000576B6">
            <w:pPr>
              <w:rPr>
                <w:lang w:val="en-GB"/>
              </w:rPr>
            </w:pPr>
            <w:r w:rsidRPr="000576B6">
              <w:rPr>
                <w:lang w:val="en-GB"/>
              </w:rPr>
              <w:t>- users can enter a secret code which, if it matches the one encrypted on the server, will grant them the status of a premium user</w:t>
            </w:r>
          </w:p>
          <w:p w14:paraId="0C5DB941" w14:textId="05CE21B9" w:rsidR="000576B6" w:rsidRPr="00D13CAB" w:rsidRDefault="000576B6" w:rsidP="000576B6">
            <w:pPr>
              <w:rPr>
                <w:lang w:val="en-GB"/>
              </w:rPr>
            </w:pPr>
            <w:r w:rsidRPr="000576B6">
              <w:rPr>
                <w:noProof/>
                <w:lang w:val="en-GB"/>
              </w:rPr>
              <w:t>- this allows them to scrape a maximum of 50 tweets instead of the ordinary 5</w:t>
            </w:r>
          </w:p>
        </w:tc>
        <w:tc>
          <w:tcPr>
            <w:tcW w:w="1027" w:type="dxa"/>
          </w:tcPr>
          <w:p w14:paraId="0298B42E" w14:textId="6A58C278" w:rsidR="000576B6" w:rsidRDefault="000576B6" w:rsidP="000576B6">
            <w:pPr>
              <w:rPr>
                <w:lang w:val="en-GB"/>
              </w:rPr>
            </w:pPr>
            <w:r>
              <w:rPr>
                <w:lang w:val="en-GB"/>
              </w:rPr>
              <w:t>YES</w:t>
            </w:r>
          </w:p>
        </w:tc>
        <w:tc>
          <w:tcPr>
            <w:tcW w:w="2947" w:type="dxa"/>
          </w:tcPr>
          <w:p w14:paraId="629062AD" w14:textId="77777777" w:rsidR="000576B6" w:rsidRDefault="000576B6" w:rsidP="000576B6">
            <w:pPr>
              <w:rPr>
                <w:lang w:val="en-GB"/>
              </w:rPr>
            </w:pPr>
            <w:r>
              <w:rPr>
                <w:lang w:val="en-GB"/>
              </w:rPr>
              <w:t>- the premium.html page has an input field which allows the users to enter a code (1). This code is verified on the backend (2), and, if it is correct, the ‘role’ field of the users table in the database is changed to “premium” for that specific record (3)</w:t>
            </w:r>
          </w:p>
          <w:p w14:paraId="3744F9B7" w14:textId="7CE665F3" w:rsidR="000576B6" w:rsidRDefault="000576B6" w:rsidP="000576B6">
            <w:pPr>
              <w:rPr>
                <w:lang w:val="en-GB"/>
              </w:rPr>
            </w:pPr>
            <w:r>
              <w:rPr>
                <w:lang w:val="en-GB"/>
              </w:rPr>
              <w:t xml:space="preserve">- the </w:t>
            </w:r>
            <w:proofErr w:type="spellStart"/>
            <w:r>
              <w:rPr>
                <w:lang w:val="en-GB"/>
              </w:rPr>
              <w:t>validate_tweet_number</w:t>
            </w:r>
            <w:proofErr w:type="spellEnd"/>
            <w:r>
              <w:rPr>
                <w:lang w:val="en-GB"/>
              </w:rPr>
              <w:t>() function takes the user’s role into account when checking if the requested tween number is within the allowed range (4)</w:t>
            </w:r>
          </w:p>
        </w:tc>
        <w:tc>
          <w:tcPr>
            <w:tcW w:w="2418" w:type="dxa"/>
          </w:tcPr>
          <w:p w14:paraId="43B2D786" w14:textId="77777777" w:rsidR="000576B6" w:rsidRDefault="00762E70" w:rsidP="000576B6">
            <w:pPr>
              <w:rPr>
                <w:lang w:val="en-GB"/>
              </w:rPr>
            </w:pPr>
            <w:r>
              <w:rPr>
                <w:b/>
                <w:bCs/>
                <w:lang w:val="en-GB"/>
              </w:rPr>
              <w:t xml:space="preserve">1 – </w:t>
            </w:r>
            <w:r>
              <w:rPr>
                <w:lang w:val="en-GB"/>
              </w:rPr>
              <w:t>input screen, Figure 4.202, page 177</w:t>
            </w:r>
          </w:p>
          <w:p w14:paraId="7495318C" w14:textId="77777777" w:rsidR="00762E70" w:rsidRDefault="00762E70" w:rsidP="000576B6">
            <w:pPr>
              <w:rPr>
                <w:lang w:val="en-GB"/>
              </w:rPr>
            </w:pPr>
            <w:r>
              <w:rPr>
                <w:b/>
                <w:bCs/>
                <w:lang w:val="en-GB"/>
              </w:rPr>
              <w:t xml:space="preserve">2 – </w:t>
            </w:r>
            <w:r>
              <w:rPr>
                <w:lang w:val="en-GB"/>
              </w:rPr>
              <w:t>line 109 in Figure 4.55, page 103</w:t>
            </w:r>
          </w:p>
          <w:p w14:paraId="36151C5D" w14:textId="77777777" w:rsidR="00762E70" w:rsidRDefault="00762E70" w:rsidP="000576B6">
            <w:pPr>
              <w:rPr>
                <w:lang w:val="en-GB"/>
              </w:rPr>
            </w:pPr>
            <w:r>
              <w:rPr>
                <w:b/>
                <w:bCs/>
                <w:lang w:val="en-GB"/>
              </w:rPr>
              <w:t xml:space="preserve">3 – </w:t>
            </w:r>
            <w:r>
              <w:rPr>
                <w:lang w:val="en-GB"/>
              </w:rPr>
              <w:t>“Premium account function” testing table on page 318, test 1</w:t>
            </w:r>
          </w:p>
          <w:p w14:paraId="6C2CB361" w14:textId="2330DF12" w:rsidR="00C82943" w:rsidRPr="00C82943" w:rsidRDefault="00C82943" w:rsidP="000576B6">
            <w:pPr>
              <w:rPr>
                <w:lang w:val="en-GB"/>
              </w:rPr>
            </w:pPr>
            <w:r>
              <w:rPr>
                <w:b/>
                <w:bCs/>
                <w:lang w:val="en-GB"/>
              </w:rPr>
              <w:t xml:space="preserve">4 – </w:t>
            </w:r>
            <w:r>
              <w:rPr>
                <w:lang w:val="en-GB"/>
              </w:rPr>
              <w:t>line 70, Figure 4.69, page 110</w:t>
            </w:r>
          </w:p>
        </w:tc>
      </w:tr>
    </w:tbl>
    <w:p w14:paraId="56EFD498" w14:textId="77777777" w:rsidR="001209E2" w:rsidRPr="001209E2" w:rsidRDefault="001209E2" w:rsidP="001209E2"/>
    <w:p w14:paraId="09526FA0" w14:textId="77777777" w:rsidR="005F752E" w:rsidRDefault="005F752E" w:rsidP="005F752E">
      <w:pPr>
        <w:pStyle w:val="Heading4"/>
        <w:rPr>
          <w:lang w:val="en-GB"/>
        </w:rPr>
      </w:pPr>
      <w:r>
        <w:rPr>
          <w:lang w:val="en-GB"/>
        </w:rPr>
        <w:t>Design usability success criteria</w:t>
      </w:r>
    </w:p>
    <w:p w14:paraId="3A91137C" w14:textId="77777777" w:rsidR="005F752E" w:rsidRDefault="005F752E" w:rsidP="005F752E">
      <w:pPr>
        <w:rPr>
          <w:lang w:val="en-GB"/>
        </w:rPr>
      </w:pPr>
    </w:p>
    <w:tbl>
      <w:tblPr>
        <w:tblStyle w:val="TableGrid"/>
        <w:tblW w:w="11199" w:type="dxa"/>
        <w:tblInd w:w="-998" w:type="dxa"/>
        <w:tblLook w:val="04A0" w:firstRow="1" w:lastRow="0" w:firstColumn="1" w:lastColumn="0" w:noHBand="0" w:noVBand="1"/>
      </w:tblPr>
      <w:tblGrid>
        <w:gridCol w:w="601"/>
        <w:gridCol w:w="1523"/>
        <w:gridCol w:w="2697"/>
        <w:gridCol w:w="992"/>
        <w:gridCol w:w="2977"/>
        <w:gridCol w:w="2409"/>
      </w:tblGrid>
      <w:tr w:rsidR="005F752E" w14:paraId="64E85E35" w14:textId="174578F2" w:rsidTr="005F752E">
        <w:tc>
          <w:tcPr>
            <w:tcW w:w="601" w:type="dxa"/>
          </w:tcPr>
          <w:p w14:paraId="6AA54506" w14:textId="77777777" w:rsidR="005F752E" w:rsidRPr="00FD5D65" w:rsidRDefault="005F752E" w:rsidP="005F752E">
            <w:pPr>
              <w:rPr>
                <w:b/>
                <w:bCs/>
                <w:lang w:val="en-GB"/>
              </w:rPr>
            </w:pPr>
            <w:r>
              <w:rPr>
                <w:b/>
                <w:bCs/>
                <w:lang w:val="en-GB"/>
              </w:rPr>
              <w:t>NO.</w:t>
            </w:r>
          </w:p>
        </w:tc>
        <w:tc>
          <w:tcPr>
            <w:tcW w:w="1523" w:type="dxa"/>
          </w:tcPr>
          <w:p w14:paraId="6155F43C" w14:textId="77777777" w:rsidR="005F752E" w:rsidRPr="00FD5D65" w:rsidRDefault="005F752E" w:rsidP="005F752E">
            <w:pPr>
              <w:rPr>
                <w:b/>
                <w:bCs/>
                <w:lang w:val="en-GB"/>
              </w:rPr>
            </w:pPr>
            <w:r>
              <w:rPr>
                <w:b/>
                <w:bCs/>
                <w:lang w:val="en-GB"/>
              </w:rPr>
              <w:t>Requirement</w:t>
            </w:r>
          </w:p>
        </w:tc>
        <w:tc>
          <w:tcPr>
            <w:tcW w:w="2697" w:type="dxa"/>
          </w:tcPr>
          <w:p w14:paraId="596077FF" w14:textId="77777777" w:rsidR="005F752E" w:rsidRPr="00FD5D65" w:rsidRDefault="005F752E" w:rsidP="005F752E">
            <w:pPr>
              <w:rPr>
                <w:b/>
                <w:lang w:val="en-GB"/>
              </w:rPr>
            </w:pPr>
            <w:r>
              <w:rPr>
                <w:b/>
                <w:lang w:val="en-GB"/>
              </w:rPr>
              <w:t>Success criteria</w:t>
            </w:r>
          </w:p>
        </w:tc>
        <w:tc>
          <w:tcPr>
            <w:tcW w:w="992" w:type="dxa"/>
          </w:tcPr>
          <w:p w14:paraId="1A7285F4" w14:textId="4DF4F00F" w:rsidR="005F752E" w:rsidRDefault="005F752E" w:rsidP="005F752E">
            <w:pPr>
              <w:rPr>
                <w:b/>
                <w:lang w:val="en-GB"/>
              </w:rPr>
            </w:pPr>
            <w:r>
              <w:rPr>
                <w:b/>
                <w:bCs/>
                <w:lang w:val="en-GB"/>
              </w:rPr>
              <w:t>Met</w:t>
            </w:r>
          </w:p>
        </w:tc>
        <w:tc>
          <w:tcPr>
            <w:tcW w:w="2977" w:type="dxa"/>
          </w:tcPr>
          <w:p w14:paraId="617F8BEF" w14:textId="48AA40BF" w:rsidR="005F752E" w:rsidRDefault="005F752E" w:rsidP="005F752E">
            <w:pPr>
              <w:rPr>
                <w:b/>
                <w:lang w:val="en-GB"/>
              </w:rPr>
            </w:pPr>
            <w:r>
              <w:rPr>
                <w:b/>
                <w:bCs/>
                <w:lang w:val="en-GB"/>
              </w:rPr>
              <w:t>How it was met</w:t>
            </w:r>
          </w:p>
        </w:tc>
        <w:tc>
          <w:tcPr>
            <w:tcW w:w="2409" w:type="dxa"/>
          </w:tcPr>
          <w:p w14:paraId="5F3D95C2" w14:textId="4682BC4C" w:rsidR="005F752E" w:rsidRDefault="005F752E" w:rsidP="005F752E">
            <w:pPr>
              <w:rPr>
                <w:b/>
                <w:lang w:val="en-GB"/>
              </w:rPr>
            </w:pPr>
            <w:r>
              <w:rPr>
                <w:b/>
                <w:bCs/>
                <w:lang w:val="en-GB"/>
              </w:rPr>
              <w:t>Evidence</w:t>
            </w:r>
          </w:p>
        </w:tc>
      </w:tr>
      <w:tr w:rsidR="005F752E" w14:paraId="410AE16D" w14:textId="58A71602" w:rsidTr="005F752E">
        <w:tc>
          <w:tcPr>
            <w:tcW w:w="601" w:type="dxa"/>
          </w:tcPr>
          <w:p w14:paraId="4172F8A9" w14:textId="77777777" w:rsidR="005F752E" w:rsidRDefault="005F752E" w:rsidP="005F752E">
            <w:pPr>
              <w:rPr>
                <w:lang w:val="en-GB"/>
              </w:rPr>
            </w:pPr>
            <w:r>
              <w:rPr>
                <w:lang w:val="en-GB"/>
              </w:rPr>
              <w:t>2.1</w:t>
            </w:r>
          </w:p>
        </w:tc>
        <w:tc>
          <w:tcPr>
            <w:tcW w:w="1523" w:type="dxa"/>
          </w:tcPr>
          <w:p w14:paraId="72BA4A53" w14:textId="77777777" w:rsidR="005F752E" w:rsidRDefault="005F752E" w:rsidP="005F752E">
            <w:pPr>
              <w:rPr>
                <w:lang w:val="en-GB"/>
              </w:rPr>
            </w:pPr>
            <w:r>
              <w:rPr>
                <w:lang w:val="en-GB"/>
              </w:rPr>
              <w:t>Simple colour scheme</w:t>
            </w:r>
          </w:p>
        </w:tc>
        <w:tc>
          <w:tcPr>
            <w:tcW w:w="2697" w:type="dxa"/>
          </w:tcPr>
          <w:p w14:paraId="5AA68360" w14:textId="77777777" w:rsidR="005F752E" w:rsidRPr="00C95A27" w:rsidRDefault="005F752E" w:rsidP="005F752E">
            <w:pPr>
              <w:rPr>
                <w:lang w:val="en-GB"/>
              </w:rPr>
            </w:pPr>
            <w:r w:rsidRPr="00C95A27">
              <w:rPr>
                <w:lang w:val="en-GB"/>
              </w:rPr>
              <w:t>-</w:t>
            </w:r>
            <w:r>
              <w:rPr>
                <w:lang w:val="en-GB"/>
              </w:rPr>
              <w:t xml:space="preserve"> there are no more than 2 base colours on the website</w:t>
            </w:r>
          </w:p>
        </w:tc>
        <w:tc>
          <w:tcPr>
            <w:tcW w:w="992" w:type="dxa"/>
          </w:tcPr>
          <w:p w14:paraId="59079C1A" w14:textId="4177020C" w:rsidR="005F752E" w:rsidRPr="00C95A27" w:rsidRDefault="005F752E" w:rsidP="005F752E">
            <w:pPr>
              <w:rPr>
                <w:lang w:val="en-GB"/>
              </w:rPr>
            </w:pPr>
            <w:r>
              <w:rPr>
                <w:lang w:val="en-GB"/>
              </w:rPr>
              <w:t>YES</w:t>
            </w:r>
          </w:p>
        </w:tc>
        <w:tc>
          <w:tcPr>
            <w:tcW w:w="2977" w:type="dxa"/>
          </w:tcPr>
          <w:p w14:paraId="24066B93" w14:textId="25937580" w:rsidR="005F752E" w:rsidRPr="005F752E" w:rsidRDefault="005F752E" w:rsidP="005F752E">
            <w:pPr>
              <w:rPr>
                <w:lang w:val="en-GB"/>
              </w:rPr>
            </w:pPr>
            <w:r>
              <w:rPr>
                <w:lang w:val="en-GB"/>
              </w:rPr>
              <w:t>- all the pages consist exclusively of the same shades of blue and yellow (black and white are not colours) (1)</w:t>
            </w:r>
          </w:p>
        </w:tc>
        <w:tc>
          <w:tcPr>
            <w:tcW w:w="2409" w:type="dxa"/>
          </w:tcPr>
          <w:p w14:paraId="1D041F19" w14:textId="7B9F6997" w:rsidR="005F752E" w:rsidRPr="00122036" w:rsidRDefault="00122036" w:rsidP="005F752E">
            <w:pPr>
              <w:rPr>
                <w:lang w:val="en-GB"/>
              </w:rPr>
            </w:pPr>
            <w:r>
              <w:rPr>
                <w:b/>
                <w:bCs/>
                <w:lang w:val="en-GB"/>
              </w:rPr>
              <w:t xml:space="preserve">1 – </w:t>
            </w:r>
            <w:r>
              <w:rPr>
                <w:lang w:val="en-GB"/>
              </w:rPr>
              <w:t>all pages, Figures 4.168, 4.193, 4.204, 4.219, 4.260, 4.294, 4.308 on pages 161, 171, 177, 188, 205, 223 and 231 respectively</w:t>
            </w:r>
          </w:p>
        </w:tc>
      </w:tr>
      <w:tr w:rsidR="005F752E" w14:paraId="5C058883" w14:textId="4229C9CA" w:rsidTr="005F752E">
        <w:tc>
          <w:tcPr>
            <w:tcW w:w="601" w:type="dxa"/>
          </w:tcPr>
          <w:p w14:paraId="5976ED7C" w14:textId="77777777" w:rsidR="005F752E" w:rsidRDefault="005F752E" w:rsidP="005F752E">
            <w:pPr>
              <w:rPr>
                <w:lang w:val="en-GB"/>
              </w:rPr>
            </w:pPr>
            <w:r>
              <w:rPr>
                <w:lang w:val="en-GB"/>
              </w:rPr>
              <w:t>2.2</w:t>
            </w:r>
          </w:p>
        </w:tc>
        <w:tc>
          <w:tcPr>
            <w:tcW w:w="1523" w:type="dxa"/>
          </w:tcPr>
          <w:p w14:paraId="4281948D" w14:textId="77777777" w:rsidR="005F752E" w:rsidRDefault="005F752E" w:rsidP="005F752E">
            <w:pPr>
              <w:rPr>
                <w:lang w:val="en-GB"/>
              </w:rPr>
            </w:pPr>
            <w:r>
              <w:rPr>
                <w:lang w:val="en-GB"/>
              </w:rPr>
              <w:t>Simple and clear layout</w:t>
            </w:r>
          </w:p>
        </w:tc>
        <w:tc>
          <w:tcPr>
            <w:tcW w:w="2697" w:type="dxa"/>
          </w:tcPr>
          <w:p w14:paraId="26582D4E" w14:textId="77777777" w:rsidR="005F752E" w:rsidRDefault="005F752E" w:rsidP="005F752E">
            <w:pPr>
              <w:rPr>
                <w:lang w:val="en-GB"/>
              </w:rPr>
            </w:pPr>
            <w:r w:rsidRPr="00326A54">
              <w:rPr>
                <w:lang w:val="en-GB"/>
              </w:rPr>
              <w:t>-</w:t>
            </w:r>
            <w:r>
              <w:rPr>
                <w:lang w:val="en-GB"/>
              </w:rPr>
              <w:t xml:space="preserve"> the search parameters are clearly separated from the displayed tweets</w:t>
            </w:r>
          </w:p>
          <w:p w14:paraId="1FCECFC5" w14:textId="77777777" w:rsidR="005F752E" w:rsidRPr="00326A54" w:rsidRDefault="005F752E" w:rsidP="005F752E">
            <w:pPr>
              <w:rPr>
                <w:lang w:val="en-GB"/>
              </w:rPr>
            </w:pPr>
            <w:r>
              <w:rPr>
                <w:lang w:val="en-GB"/>
              </w:rPr>
              <w:t>- all the tweets are aligned, one below the other, covering 80% of the width of the screen</w:t>
            </w:r>
          </w:p>
        </w:tc>
        <w:tc>
          <w:tcPr>
            <w:tcW w:w="992" w:type="dxa"/>
          </w:tcPr>
          <w:p w14:paraId="569296D8" w14:textId="22A4C3A8" w:rsidR="005F752E" w:rsidRPr="00326A54" w:rsidRDefault="005F752E" w:rsidP="005F752E">
            <w:pPr>
              <w:rPr>
                <w:lang w:val="en-GB"/>
              </w:rPr>
            </w:pPr>
            <w:r>
              <w:rPr>
                <w:lang w:val="en-GB"/>
              </w:rPr>
              <w:t>YES</w:t>
            </w:r>
          </w:p>
        </w:tc>
        <w:tc>
          <w:tcPr>
            <w:tcW w:w="2977" w:type="dxa"/>
          </w:tcPr>
          <w:p w14:paraId="32B46601" w14:textId="77777777" w:rsidR="005F752E" w:rsidRDefault="005F752E" w:rsidP="005F752E">
            <w:pPr>
              <w:rPr>
                <w:lang w:val="en-GB"/>
              </w:rPr>
            </w:pPr>
            <w:r>
              <w:rPr>
                <w:lang w:val="en-GB"/>
              </w:rPr>
              <w:t>- the input fields are stored in a different div element to the displayed tweets (1)</w:t>
            </w:r>
          </w:p>
          <w:p w14:paraId="7B990594" w14:textId="166AB8DD" w:rsidR="005F752E" w:rsidRPr="005F752E" w:rsidRDefault="005F752E" w:rsidP="005F752E">
            <w:pPr>
              <w:rPr>
                <w:lang w:val="en-GB"/>
              </w:rPr>
            </w:pPr>
            <w:r>
              <w:rPr>
                <w:lang w:val="en-GB"/>
              </w:rPr>
              <w:t>- the div which holds the tweets has a ‘flex’ design (2) and the width of the tweets is set to 80% of the screen width, so that it adapts (3)</w:t>
            </w:r>
          </w:p>
        </w:tc>
        <w:tc>
          <w:tcPr>
            <w:tcW w:w="2409" w:type="dxa"/>
          </w:tcPr>
          <w:p w14:paraId="60A9AE1D" w14:textId="77777777" w:rsidR="005F752E" w:rsidRDefault="00122036" w:rsidP="005F752E">
            <w:pPr>
              <w:rPr>
                <w:lang w:val="en-GB"/>
              </w:rPr>
            </w:pPr>
            <w:r>
              <w:rPr>
                <w:b/>
                <w:bCs/>
                <w:lang w:val="en-GB"/>
              </w:rPr>
              <w:t xml:space="preserve">1 – </w:t>
            </w:r>
            <w:r>
              <w:rPr>
                <w:lang w:val="en-GB"/>
              </w:rPr>
              <w:t>line 69 of the HTML file in Figure 4.397 on page 280</w:t>
            </w:r>
          </w:p>
          <w:p w14:paraId="6858BD8D" w14:textId="77777777" w:rsidR="00122036" w:rsidRDefault="00122036" w:rsidP="005F752E">
            <w:pPr>
              <w:rPr>
                <w:lang w:val="en-GB"/>
              </w:rPr>
            </w:pPr>
            <w:r>
              <w:rPr>
                <w:b/>
                <w:bCs/>
                <w:lang w:val="en-GB"/>
              </w:rPr>
              <w:t xml:space="preserve">2 – </w:t>
            </w:r>
            <w:r>
              <w:rPr>
                <w:lang w:val="en-GB"/>
              </w:rPr>
              <w:t>line 12 of the CSS file in Figure 4.286, page 216</w:t>
            </w:r>
          </w:p>
          <w:p w14:paraId="582F1DB4" w14:textId="2CF3A190" w:rsidR="00122036" w:rsidRPr="00122036" w:rsidRDefault="00122036" w:rsidP="005F752E">
            <w:pPr>
              <w:rPr>
                <w:lang w:val="en-GB"/>
              </w:rPr>
            </w:pPr>
            <w:r>
              <w:rPr>
                <w:b/>
                <w:bCs/>
                <w:lang w:val="en-GB"/>
              </w:rPr>
              <w:t xml:space="preserve">3 – </w:t>
            </w:r>
            <w:r>
              <w:rPr>
                <w:lang w:val="en-GB"/>
              </w:rPr>
              <w:t>line 18 of the CSS file in Figure 4.286, page 216</w:t>
            </w:r>
          </w:p>
        </w:tc>
      </w:tr>
      <w:tr w:rsidR="005F752E" w14:paraId="28A7C004" w14:textId="22935BA2" w:rsidTr="005F752E">
        <w:tc>
          <w:tcPr>
            <w:tcW w:w="601" w:type="dxa"/>
          </w:tcPr>
          <w:p w14:paraId="5B530286" w14:textId="77777777" w:rsidR="005F752E" w:rsidRDefault="005F752E" w:rsidP="005F752E">
            <w:pPr>
              <w:rPr>
                <w:lang w:val="en-GB"/>
              </w:rPr>
            </w:pPr>
            <w:r>
              <w:rPr>
                <w:lang w:val="en-GB"/>
              </w:rPr>
              <w:t>2.3</w:t>
            </w:r>
          </w:p>
        </w:tc>
        <w:tc>
          <w:tcPr>
            <w:tcW w:w="1523" w:type="dxa"/>
          </w:tcPr>
          <w:p w14:paraId="1A94AEF7" w14:textId="77777777" w:rsidR="005F752E" w:rsidRDefault="005F752E" w:rsidP="005F752E">
            <w:pPr>
              <w:rPr>
                <w:lang w:val="en-GB"/>
              </w:rPr>
            </w:pPr>
            <w:r>
              <w:rPr>
                <w:lang w:val="en-GB"/>
              </w:rPr>
              <w:t>Responsive design</w:t>
            </w:r>
          </w:p>
        </w:tc>
        <w:tc>
          <w:tcPr>
            <w:tcW w:w="2697" w:type="dxa"/>
          </w:tcPr>
          <w:p w14:paraId="3BFE5FA3" w14:textId="77777777" w:rsidR="005F752E" w:rsidRPr="00951FE8" w:rsidRDefault="005F752E" w:rsidP="005F752E">
            <w:pPr>
              <w:rPr>
                <w:lang w:val="en-GB"/>
              </w:rPr>
            </w:pPr>
            <w:r w:rsidRPr="00951FE8">
              <w:rPr>
                <w:lang w:val="en-GB"/>
              </w:rPr>
              <w:t>-</w:t>
            </w:r>
            <w:r>
              <w:rPr>
                <w:lang w:val="en-GB"/>
              </w:rPr>
              <w:t xml:space="preserve"> the website layout changes to maintain requirement 2.2 according to the width of the user’s screen (changes occur at 960px)</w:t>
            </w:r>
          </w:p>
        </w:tc>
        <w:tc>
          <w:tcPr>
            <w:tcW w:w="992" w:type="dxa"/>
          </w:tcPr>
          <w:p w14:paraId="4EF06C3F" w14:textId="645B2707" w:rsidR="005F752E" w:rsidRPr="00951FE8" w:rsidRDefault="005C7B63" w:rsidP="005F752E">
            <w:pPr>
              <w:rPr>
                <w:lang w:val="en-GB"/>
              </w:rPr>
            </w:pPr>
            <w:r>
              <w:rPr>
                <w:lang w:val="en-GB"/>
              </w:rPr>
              <w:t>YES</w:t>
            </w:r>
          </w:p>
        </w:tc>
        <w:tc>
          <w:tcPr>
            <w:tcW w:w="2977" w:type="dxa"/>
          </w:tcPr>
          <w:p w14:paraId="6AD42C00" w14:textId="56F379C4" w:rsidR="005F752E" w:rsidRPr="00951FE8" w:rsidRDefault="005C7B63" w:rsidP="005F752E">
            <w:pPr>
              <w:rPr>
                <w:lang w:val="en-GB"/>
              </w:rPr>
            </w:pPr>
            <w:r>
              <w:rPr>
                <w:lang w:val="en-GB"/>
              </w:rPr>
              <w:t xml:space="preserve">- the more complicated pages (those with more elements) change their layout when the width of the screen becomes less than 960 </w:t>
            </w:r>
            <w:proofErr w:type="spellStart"/>
            <w:r>
              <w:rPr>
                <w:lang w:val="en-GB"/>
              </w:rPr>
              <w:t>px</w:t>
            </w:r>
            <w:proofErr w:type="spellEnd"/>
            <w:r>
              <w:rPr>
                <w:lang w:val="en-GB"/>
              </w:rPr>
              <w:t xml:space="preserve"> (1)</w:t>
            </w:r>
          </w:p>
        </w:tc>
        <w:tc>
          <w:tcPr>
            <w:tcW w:w="2409" w:type="dxa"/>
          </w:tcPr>
          <w:p w14:paraId="0A2F1625" w14:textId="45D5F38D" w:rsidR="005F752E" w:rsidRPr="00731B0F" w:rsidRDefault="00731B0F" w:rsidP="005F752E">
            <w:pPr>
              <w:rPr>
                <w:lang w:val="en-GB"/>
              </w:rPr>
            </w:pPr>
            <w:r>
              <w:rPr>
                <w:b/>
                <w:bCs/>
                <w:lang w:val="en-GB"/>
              </w:rPr>
              <w:t xml:space="preserve">1 – </w:t>
            </w:r>
            <w:r>
              <w:rPr>
                <w:lang w:val="en-GB"/>
              </w:rPr>
              <w:t xml:space="preserve">responsive pages in Figures 4.337, 4.339 and 4.340, 4.343 and 4.344, 4.347, 4.349 on pages </w:t>
            </w:r>
            <w:r>
              <w:rPr>
                <w:lang w:val="en-GB"/>
              </w:rPr>
              <w:lastRenderedPageBreak/>
              <w:t>246, 247, 249 and 251 respectively</w:t>
            </w:r>
          </w:p>
        </w:tc>
      </w:tr>
    </w:tbl>
    <w:p w14:paraId="5154D954" w14:textId="77777777" w:rsidR="000576B6" w:rsidRDefault="000576B6" w:rsidP="00C11127"/>
    <w:p w14:paraId="276E5554" w14:textId="51F537A9" w:rsidR="000576B6" w:rsidRDefault="000576B6" w:rsidP="000576B6">
      <w:pPr>
        <w:tabs>
          <w:tab w:val="left" w:pos="1308"/>
        </w:tabs>
      </w:pPr>
    </w:p>
    <w:p w14:paraId="7C3AF4DD" w14:textId="77777777" w:rsidR="000B64EA" w:rsidRDefault="00C11127" w:rsidP="000B64EA">
      <w:pPr>
        <w:pStyle w:val="Heading4"/>
        <w:rPr>
          <w:lang w:val="en-GB"/>
        </w:rPr>
      </w:pPr>
      <w:r w:rsidRPr="000576B6">
        <w:br w:type="page"/>
      </w:r>
      <w:r w:rsidR="000B64EA">
        <w:rPr>
          <w:lang w:val="en-GB"/>
        </w:rPr>
        <w:lastRenderedPageBreak/>
        <w:t>Input usability success criteria</w:t>
      </w:r>
    </w:p>
    <w:p w14:paraId="7CD0AE7A" w14:textId="77777777" w:rsidR="000B64EA" w:rsidRDefault="000B64EA" w:rsidP="000B64EA">
      <w:pPr>
        <w:rPr>
          <w:lang w:val="en-GB"/>
        </w:rPr>
      </w:pPr>
    </w:p>
    <w:tbl>
      <w:tblPr>
        <w:tblStyle w:val="TableGrid"/>
        <w:tblW w:w="11199" w:type="dxa"/>
        <w:tblInd w:w="-998" w:type="dxa"/>
        <w:tblLook w:val="04A0" w:firstRow="1" w:lastRow="0" w:firstColumn="1" w:lastColumn="0" w:noHBand="0" w:noVBand="1"/>
      </w:tblPr>
      <w:tblGrid>
        <w:gridCol w:w="601"/>
        <w:gridCol w:w="1524"/>
        <w:gridCol w:w="2696"/>
        <w:gridCol w:w="992"/>
        <w:gridCol w:w="3118"/>
        <w:gridCol w:w="2268"/>
      </w:tblGrid>
      <w:tr w:rsidR="000B64EA" w14:paraId="3ABBBEAD" w14:textId="3CA11DAA" w:rsidTr="000B64EA">
        <w:tc>
          <w:tcPr>
            <w:tcW w:w="601" w:type="dxa"/>
          </w:tcPr>
          <w:p w14:paraId="6CC2899C" w14:textId="77777777" w:rsidR="000B64EA" w:rsidRPr="00E92164" w:rsidRDefault="000B64EA" w:rsidP="000B64EA">
            <w:pPr>
              <w:rPr>
                <w:b/>
                <w:bCs/>
                <w:lang w:val="en-GB"/>
              </w:rPr>
            </w:pPr>
            <w:r>
              <w:rPr>
                <w:b/>
                <w:bCs/>
                <w:lang w:val="en-GB"/>
              </w:rPr>
              <w:t>NO.</w:t>
            </w:r>
          </w:p>
        </w:tc>
        <w:tc>
          <w:tcPr>
            <w:tcW w:w="1524" w:type="dxa"/>
          </w:tcPr>
          <w:p w14:paraId="7E261948" w14:textId="77777777" w:rsidR="000B64EA" w:rsidRPr="00E92164" w:rsidRDefault="000B64EA" w:rsidP="000B64EA">
            <w:pPr>
              <w:rPr>
                <w:b/>
                <w:bCs/>
                <w:lang w:val="en-GB"/>
              </w:rPr>
            </w:pPr>
            <w:r>
              <w:rPr>
                <w:b/>
                <w:bCs/>
                <w:lang w:val="en-GB"/>
              </w:rPr>
              <w:t>Requirement</w:t>
            </w:r>
          </w:p>
        </w:tc>
        <w:tc>
          <w:tcPr>
            <w:tcW w:w="2696" w:type="dxa"/>
          </w:tcPr>
          <w:p w14:paraId="1657A0AD" w14:textId="77777777" w:rsidR="000B64EA" w:rsidRPr="00E92164" w:rsidRDefault="000B64EA" w:rsidP="000B64EA">
            <w:pPr>
              <w:rPr>
                <w:b/>
                <w:bCs/>
                <w:lang w:val="en-GB"/>
              </w:rPr>
            </w:pPr>
            <w:r>
              <w:rPr>
                <w:b/>
                <w:bCs/>
                <w:lang w:val="en-GB"/>
              </w:rPr>
              <w:t>Success criteria</w:t>
            </w:r>
          </w:p>
        </w:tc>
        <w:tc>
          <w:tcPr>
            <w:tcW w:w="992" w:type="dxa"/>
          </w:tcPr>
          <w:p w14:paraId="0DD0F8DE" w14:textId="1F8518A1" w:rsidR="000B64EA" w:rsidRDefault="000B64EA" w:rsidP="000B64EA">
            <w:pPr>
              <w:rPr>
                <w:b/>
                <w:bCs/>
                <w:lang w:val="en-GB"/>
              </w:rPr>
            </w:pPr>
            <w:r>
              <w:rPr>
                <w:b/>
                <w:bCs/>
                <w:lang w:val="en-GB"/>
              </w:rPr>
              <w:t>Met</w:t>
            </w:r>
          </w:p>
        </w:tc>
        <w:tc>
          <w:tcPr>
            <w:tcW w:w="3118" w:type="dxa"/>
          </w:tcPr>
          <w:p w14:paraId="2D7C54DF" w14:textId="500E9E19" w:rsidR="000B64EA" w:rsidRDefault="000B64EA" w:rsidP="000B64EA">
            <w:pPr>
              <w:rPr>
                <w:b/>
                <w:bCs/>
                <w:lang w:val="en-GB"/>
              </w:rPr>
            </w:pPr>
            <w:r>
              <w:rPr>
                <w:b/>
                <w:bCs/>
                <w:lang w:val="en-GB"/>
              </w:rPr>
              <w:t>How it was met</w:t>
            </w:r>
          </w:p>
        </w:tc>
        <w:tc>
          <w:tcPr>
            <w:tcW w:w="2268" w:type="dxa"/>
          </w:tcPr>
          <w:p w14:paraId="0BFBC5BF" w14:textId="5BD3F51B" w:rsidR="000B64EA" w:rsidRDefault="000B64EA" w:rsidP="000B64EA">
            <w:pPr>
              <w:rPr>
                <w:b/>
                <w:bCs/>
                <w:lang w:val="en-GB"/>
              </w:rPr>
            </w:pPr>
            <w:r>
              <w:rPr>
                <w:b/>
                <w:bCs/>
                <w:lang w:val="en-GB"/>
              </w:rPr>
              <w:t>Evidence</w:t>
            </w:r>
          </w:p>
        </w:tc>
      </w:tr>
      <w:tr w:rsidR="000B64EA" w14:paraId="3DEFB27C" w14:textId="54DDF2B3" w:rsidTr="000B64EA">
        <w:tc>
          <w:tcPr>
            <w:tcW w:w="601" w:type="dxa"/>
          </w:tcPr>
          <w:p w14:paraId="4F8EC4AB" w14:textId="77777777" w:rsidR="000B64EA" w:rsidRDefault="000B64EA" w:rsidP="000B64EA">
            <w:pPr>
              <w:rPr>
                <w:lang w:val="en-GB"/>
              </w:rPr>
            </w:pPr>
            <w:r>
              <w:rPr>
                <w:lang w:val="en-GB"/>
              </w:rPr>
              <w:t>3.1</w:t>
            </w:r>
          </w:p>
        </w:tc>
        <w:tc>
          <w:tcPr>
            <w:tcW w:w="1524" w:type="dxa"/>
          </w:tcPr>
          <w:p w14:paraId="331BBB73" w14:textId="77777777" w:rsidR="000B64EA" w:rsidRDefault="000B64EA" w:rsidP="000B64EA">
            <w:pPr>
              <w:rPr>
                <w:lang w:val="en-GB"/>
              </w:rPr>
            </w:pPr>
            <w:r>
              <w:rPr>
                <w:lang w:val="en-GB"/>
              </w:rPr>
              <w:t>Search bar</w:t>
            </w:r>
          </w:p>
        </w:tc>
        <w:tc>
          <w:tcPr>
            <w:tcW w:w="2696" w:type="dxa"/>
          </w:tcPr>
          <w:p w14:paraId="310A35E7" w14:textId="77777777" w:rsidR="000B64EA" w:rsidRDefault="000B64EA" w:rsidP="000B64EA">
            <w:pPr>
              <w:rPr>
                <w:lang w:val="en-GB"/>
              </w:rPr>
            </w:pPr>
            <w:r w:rsidRPr="00F85FE2">
              <w:rPr>
                <w:lang w:val="en-GB"/>
              </w:rPr>
              <w:t>-</w:t>
            </w:r>
            <w:r>
              <w:rPr>
                <w:lang w:val="en-GB"/>
              </w:rPr>
              <w:t xml:space="preserve"> there are 3 separate search bars</w:t>
            </w:r>
          </w:p>
          <w:p w14:paraId="6FC2BCF3" w14:textId="77777777" w:rsidR="000B64EA" w:rsidRDefault="000B64EA" w:rsidP="000B64EA">
            <w:pPr>
              <w:rPr>
                <w:lang w:val="en-GB"/>
              </w:rPr>
            </w:pPr>
            <w:r>
              <w:rPr>
                <w:lang w:val="en-GB"/>
              </w:rPr>
              <w:t xml:space="preserve">- each search bar has placeholder text which specifies what kind of input it takes (keyword, </w:t>
            </w:r>
            <w:proofErr w:type="gramStart"/>
            <w:r>
              <w:rPr>
                <w:lang w:val="en-GB"/>
              </w:rPr>
              <w:t>hashtag</w:t>
            </w:r>
            <w:proofErr w:type="gramEnd"/>
            <w:r>
              <w:rPr>
                <w:lang w:val="en-GB"/>
              </w:rPr>
              <w:t xml:space="preserve"> or username)</w:t>
            </w:r>
          </w:p>
          <w:p w14:paraId="1CD7B4E9" w14:textId="77777777" w:rsidR="000B64EA" w:rsidRDefault="000B64EA" w:rsidP="000B64EA">
            <w:pPr>
              <w:rPr>
                <w:lang w:val="en-GB"/>
              </w:rPr>
            </w:pPr>
            <w:r>
              <w:rPr>
                <w:lang w:val="en-GB"/>
              </w:rPr>
              <w:t>- after submitting the input, the text is not cleared from the search bar</w:t>
            </w:r>
          </w:p>
          <w:p w14:paraId="1A440139" w14:textId="77777777" w:rsidR="000B64EA" w:rsidRPr="00F85FE2" w:rsidRDefault="000B64EA" w:rsidP="000B64EA">
            <w:pPr>
              <w:rPr>
                <w:lang w:val="en-GB"/>
              </w:rPr>
            </w:pPr>
            <w:r>
              <w:rPr>
                <w:lang w:val="en-GB"/>
              </w:rPr>
              <w:t>- if more than two of these search bars are left empty when the user initiates the search, the search does not take place and the user is notified</w:t>
            </w:r>
          </w:p>
        </w:tc>
        <w:tc>
          <w:tcPr>
            <w:tcW w:w="992" w:type="dxa"/>
          </w:tcPr>
          <w:p w14:paraId="76D640C0" w14:textId="3CE48F54" w:rsidR="000B64EA" w:rsidRPr="00F85FE2" w:rsidRDefault="00C87F98" w:rsidP="000B64EA">
            <w:pPr>
              <w:rPr>
                <w:lang w:val="en-GB"/>
              </w:rPr>
            </w:pPr>
            <w:r>
              <w:rPr>
                <w:lang w:val="en-GB"/>
              </w:rPr>
              <w:t>YES</w:t>
            </w:r>
          </w:p>
        </w:tc>
        <w:tc>
          <w:tcPr>
            <w:tcW w:w="3118" w:type="dxa"/>
          </w:tcPr>
          <w:p w14:paraId="616A642D" w14:textId="77777777" w:rsidR="000B64EA" w:rsidRDefault="00C87F98" w:rsidP="000B64EA">
            <w:pPr>
              <w:rPr>
                <w:lang w:val="en-GB"/>
              </w:rPr>
            </w:pPr>
            <w:r>
              <w:rPr>
                <w:lang w:val="en-GB"/>
              </w:rPr>
              <w:t>- the search.html file has 3 separate input fields labelled “main search parameters” (1)</w:t>
            </w:r>
          </w:p>
          <w:p w14:paraId="00D9E336" w14:textId="77777777" w:rsidR="00C87F98" w:rsidRDefault="00C87F98" w:rsidP="000B64EA">
            <w:pPr>
              <w:rPr>
                <w:lang w:val="en-GB"/>
              </w:rPr>
            </w:pPr>
            <w:r>
              <w:rPr>
                <w:lang w:val="en-GB"/>
              </w:rPr>
              <w:t>- every input field has a placeholder attribute specified in the HTML file (2)</w:t>
            </w:r>
          </w:p>
          <w:p w14:paraId="13F67005" w14:textId="77777777" w:rsidR="00C87F98" w:rsidRDefault="00C87F98" w:rsidP="000B64EA">
            <w:pPr>
              <w:rPr>
                <w:lang w:val="en-GB"/>
              </w:rPr>
            </w:pPr>
            <w:r>
              <w:rPr>
                <w:lang w:val="en-GB"/>
              </w:rPr>
              <w:t>- the HTML code uses a button element for submitting the input form rather than an input element with the type set to “submit” (3)</w:t>
            </w:r>
          </w:p>
          <w:p w14:paraId="04E44E50" w14:textId="73553407" w:rsidR="00C87F98" w:rsidRPr="00F85FE2" w:rsidRDefault="00C87F98" w:rsidP="000B64EA">
            <w:pPr>
              <w:rPr>
                <w:lang w:val="en-GB"/>
              </w:rPr>
            </w:pPr>
            <w:r>
              <w:rPr>
                <w:lang w:val="en-GB"/>
              </w:rPr>
              <w:t>- both the backend and the frontend check that not all three of the main input fields are empty (4). If they are, an error message is shown (5)</w:t>
            </w:r>
          </w:p>
        </w:tc>
        <w:tc>
          <w:tcPr>
            <w:tcW w:w="2268" w:type="dxa"/>
          </w:tcPr>
          <w:p w14:paraId="275215D6" w14:textId="77777777" w:rsidR="000B64EA" w:rsidRDefault="00A95DB0" w:rsidP="000B64EA">
            <w:pPr>
              <w:rPr>
                <w:lang w:val="en-GB"/>
              </w:rPr>
            </w:pPr>
            <w:r>
              <w:rPr>
                <w:b/>
                <w:bCs/>
                <w:lang w:val="en-GB"/>
              </w:rPr>
              <w:t xml:space="preserve">1 – </w:t>
            </w:r>
            <w:r>
              <w:rPr>
                <w:lang w:val="en-GB"/>
              </w:rPr>
              <w:t>input screen in Figure 4.260 on page 205</w:t>
            </w:r>
          </w:p>
          <w:p w14:paraId="26D664D2" w14:textId="77777777" w:rsidR="00A95DB0" w:rsidRDefault="00A95DB0" w:rsidP="000B64EA">
            <w:pPr>
              <w:rPr>
                <w:lang w:val="en-GB"/>
              </w:rPr>
            </w:pPr>
            <w:r>
              <w:rPr>
                <w:b/>
                <w:bCs/>
                <w:lang w:val="en-GB"/>
              </w:rPr>
              <w:t xml:space="preserve">2 – </w:t>
            </w:r>
            <w:r>
              <w:rPr>
                <w:lang w:val="en-GB"/>
              </w:rPr>
              <w:t>input screen in Figure 4.260 on page 205</w:t>
            </w:r>
          </w:p>
          <w:p w14:paraId="2D25545A" w14:textId="15F8489E" w:rsidR="00A95DB0" w:rsidRDefault="00A95DB0" w:rsidP="000B64EA">
            <w:pPr>
              <w:rPr>
                <w:lang w:val="en-GB"/>
              </w:rPr>
            </w:pPr>
            <w:r>
              <w:rPr>
                <w:b/>
                <w:bCs/>
                <w:lang w:val="en-GB"/>
              </w:rPr>
              <w:t xml:space="preserve">3 </w:t>
            </w:r>
            <w:r w:rsidR="00812163">
              <w:rPr>
                <w:b/>
                <w:bCs/>
                <w:lang w:val="en-GB"/>
              </w:rPr>
              <w:t>–</w:t>
            </w:r>
            <w:r>
              <w:rPr>
                <w:b/>
                <w:bCs/>
                <w:lang w:val="en-GB"/>
              </w:rPr>
              <w:t xml:space="preserve"> </w:t>
            </w:r>
            <w:r w:rsidR="00812163">
              <w:rPr>
                <w:lang w:val="en-GB"/>
              </w:rPr>
              <w:t>line 61 in Figure 4.</w:t>
            </w:r>
            <w:r w:rsidR="000A3808">
              <w:rPr>
                <w:lang w:val="en-GB"/>
              </w:rPr>
              <w:t>3</w:t>
            </w:r>
            <w:r w:rsidR="00812163">
              <w:rPr>
                <w:lang w:val="en-GB"/>
              </w:rPr>
              <w:t>96 on page 280</w:t>
            </w:r>
          </w:p>
          <w:p w14:paraId="2247901C" w14:textId="76721F9E" w:rsidR="00812163" w:rsidRDefault="00812163" w:rsidP="000B64EA">
            <w:pPr>
              <w:rPr>
                <w:lang w:val="en-GB"/>
              </w:rPr>
            </w:pPr>
            <w:r>
              <w:rPr>
                <w:b/>
                <w:bCs/>
                <w:lang w:val="en-GB"/>
              </w:rPr>
              <w:t xml:space="preserve">4 </w:t>
            </w:r>
            <w:r w:rsidR="008B4CA2">
              <w:rPr>
                <w:b/>
                <w:bCs/>
                <w:lang w:val="en-GB"/>
              </w:rPr>
              <w:t>–</w:t>
            </w:r>
            <w:r>
              <w:rPr>
                <w:b/>
                <w:bCs/>
                <w:lang w:val="en-GB"/>
              </w:rPr>
              <w:t xml:space="preserve"> </w:t>
            </w:r>
            <w:r w:rsidR="008B4CA2">
              <w:rPr>
                <w:lang w:val="en-GB"/>
              </w:rPr>
              <w:t>line 75 in Figure 4.439 on page 301</w:t>
            </w:r>
            <w:r w:rsidR="00DF0D96">
              <w:rPr>
                <w:lang w:val="en-GB"/>
              </w:rPr>
              <w:t xml:space="preserve">; </w:t>
            </w:r>
            <w:r w:rsidR="008B4CA2">
              <w:rPr>
                <w:lang w:val="en-GB"/>
              </w:rPr>
              <w:t>line 262 in Figure 4.367 on page 263</w:t>
            </w:r>
          </w:p>
          <w:p w14:paraId="61B48D59" w14:textId="47CDB648" w:rsidR="008B4CA2" w:rsidRPr="008B4CA2" w:rsidRDefault="008B4CA2" w:rsidP="000B64EA">
            <w:pPr>
              <w:rPr>
                <w:lang w:val="en-GB"/>
              </w:rPr>
            </w:pPr>
            <w:r>
              <w:rPr>
                <w:b/>
                <w:bCs/>
                <w:lang w:val="en-GB"/>
              </w:rPr>
              <w:t xml:space="preserve">5 - </w:t>
            </w:r>
            <w:r w:rsidR="00DF0D96">
              <w:rPr>
                <w:lang w:val="en-GB"/>
              </w:rPr>
              <w:t>line 76 in Figure 4.439 on page 301</w:t>
            </w:r>
          </w:p>
        </w:tc>
      </w:tr>
      <w:tr w:rsidR="000B64EA" w14:paraId="458E4A59" w14:textId="669F84BE" w:rsidTr="000B64EA">
        <w:tc>
          <w:tcPr>
            <w:tcW w:w="601" w:type="dxa"/>
          </w:tcPr>
          <w:p w14:paraId="2F9F2387" w14:textId="77777777" w:rsidR="000B64EA" w:rsidRDefault="000B64EA" w:rsidP="000B64EA">
            <w:pPr>
              <w:rPr>
                <w:lang w:val="en-GB"/>
              </w:rPr>
            </w:pPr>
            <w:r>
              <w:rPr>
                <w:lang w:val="en-GB"/>
              </w:rPr>
              <w:t>3.2</w:t>
            </w:r>
          </w:p>
        </w:tc>
        <w:tc>
          <w:tcPr>
            <w:tcW w:w="1524" w:type="dxa"/>
          </w:tcPr>
          <w:p w14:paraId="0722BBC7" w14:textId="77777777" w:rsidR="000B64EA" w:rsidRDefault="000B64EA" w:rsidP="000B64EA">
            <w:pPr>
              <w:rPr>
                <w:lang w:val="en-GB"/>
              </w:rPr>
            </w:pPr>
            <w:r>
              <w:rPr>
                <w:lang w:val="en-GB"/>
              </w:rPr>
              <w:t>Sorting checkboxes</w:t>
            </w:r>
          </w:p>
        </w:tc>
        <w:tc>
          <w:tcPr>
            <w:tcW w:w="2696" w:type="dxa"/>
          </w:tcPr>
          <w:p w14:paraId="07526B6C" w14:textId="77777777" w:rsidR="000B64EA" w:rsidRDefault="000B64EA" w:rsidP="000B64EA">
            <w:pPr>
              <w:rPr>
                <w:lang w:val="en-GB"/>
              </w:rPr>
            </w:pPr>
            <w:r w:rsidRPr="00241A3C">
              <w:rPr>
                <w:lang w:val="en-GB"/>
              </w:rPr>
              <w:t>-</w:t>
            </w:r>
            <w:r>
              <w:rPr>
                <w:lang w:val="en-GB"/>
              </w:rPr>
              <w:t xml:space="preserve"> users can select one of the following checkboxes to choose the sorting criteria: likes, retweets, comments, or time posted</w:t>
            </w:r>
          </w:p>
          <w:p w14:paraId="7FEFCFDE" w14:textId="77777777" w:rsidR="000B64EA" w:rsidRDefault="000B64EA" w:rsidP="000B64EA">
            <w:pPr>
              <w:rPr>
                <w:lang w:val="en-GB"/>
              </w:rPr>
            </w:pPr>
            <w:r>
              <w:rPr>
                <w:lang w:val="en-GB"/>
              </w:rPr>
              <w:t>- users can select one of the following checkboxes to choose the sorting order: ascending or descending</w:t>
            </w:r>
          </w:p>
          <w:p w14:paraId="2E067C59" w14:textId="77777777" w:rsidR="000B64EA" w:rsidRDefault="000B64EA" w:rsidP="000B64EA">
            <w:pPr>
              <w:rPr>
                <w:lang w:val="en-GB"/>
              </w:rPr>
            </w:pPr>
            <w:r>
              <w:rPr>
                <w:lang w:val="en-GB"/>
              </w:rPr>
              <w:t>- only one checkbox at a time can be selected</w:t>
            </w:r>
          </w:p>
          <w:p w14:paraId="49DD302F" w14:textId="77777777" w:rsidR="000B64EA" w:rsidRPr="00241A3C" w:rsidRDefault="000B64EA" w:rsidP="000B64EA">
            <w:pPr>
              <w:rPr>
                <w:lang w:val="en-GB"/>
              </w:rPr>
            </w:pPr>
            <w:r>
              <w:rPr>
                <w:lang w:val="en-GB"/>
              </w:rPr>
              <w:t>- after submitting the input, the checkbox remains selected</w:t>
            </w:r>
          </w:p>
        </w:tc>
        <w:tc>
          <w:tcPr>
            <w:tcW w:w="992" w:type="dxa"/>
          </w:tcPr>
          <w:p w14:paraId="6598F00B" w14:textId="5CE51285" w:rsidR="000B64EA" w:rsidRPr="00241A3C" w:rsidRDefault="00E501F7" w:rsidP="000B64EA">
            <w:pPr>
              <w:rPr>
                <w:lang w:val="en-GB"/>
              </w:rPr>
            </w:pPr>
            <w:r>
              <w:rPr>
                <w:lang w:val="en-GB"/>
              </w:rPr>
              <w:t>YES</w:t>
            </w:r>
          </w:p>
        </w:tc>
        <w:tc>
          <w:tcPr>
            <w:tcW w:w="3118" w:type="dxa"/>
          </w:tcPr>
          <w:p w14:paraId="280E30AB" w14:textId="77777777" w:rsidR="000B64EA" w:rsidRDefault="00E501F7" w:rsidP="000B64EA">
            <w:pPr>
              <w:rPr>
                <w:lang w:val="en-GB"/>
              </w:rPr>
            </w:pPr>
            <w:r>
              <w:rPr>
                <w:lang w:val="en-GB"/>
              </w:rPr>
              <w:t>- the search.html file has a set of radio buttons labelled Sort by: (likes, retweets, comments, or date posted) (1)</w:t>
            </w:r>
          </w:p>
          <w:p w14:paraId="6D7F8D80" w14:textId="39620A9A" w:rsidR="00E501F7" w:rsidRDefault="00E501F7" w:rsidP="00E501F7">
            <w:pPr>
              <w:rPr>
                <w:lang w:val="en-GB"/>
              </w:rPr>
            </w:pPr>
            <w:r>
              <w:rPr>
                <w:lang w:val="en-GB"/>
              </w:rPr>
              <w:t>- the search.html file has a set of radio buttons labelled Sort order: (ascending, descending) (2)</w:t>
            </w:r>
          </w:p>
          <w:p w14:paraId="013D9303" w14:textId="2DE0C0CF" w:rsidR="00E501F7" w:rsidRDefault="00E501F7" w:rsidP="00E501F7">
            <w:pPr>
              <w:rPr>
                <w:lang w:val="en-GB"/>
              </w:rPr>
            </w:pPr>
            <w:r>
              <w:rPr>
                <w:lang w:val="en-GB"/>
              </w:rPr>
              <w:t>- the</w:t>
            </w:r>
            <w:r w:rsidR="005875BA">
              <w:rPr>
                <w:lang w:val="en-GB"/>
              </w:rPr>
              <w:t xml:space="preserve"> HTML code sets the type of input as ‘radio’ as opposed to ‘checkbox’, because this was the code automatically unselects a checkbox if a different one is selected (3)</w:t>
            </w:r>
          </w:p>
          <w:p w14:paraId="3316990F" w14:textId="2FD7206C" w:rsidR="00E501F7" w:rsidRPr="00241A3C" w:rsidRDefault="005875BA" w:rsidP="000B64EA">
            <w:pPr>
              <w:rPr>
                <w:lang w:val="en-GB"/>
              </w:rPr>
            </w:pPr>
            <w:r>
              <w:rPr>
                <w:lang w:val="en-GB"/>
              </w:rPr>
              <w:t>- the HTML code uses a button element for submitting the input form rather than an input element with the type set to “submit” (</w:t>
            </w:r>
            <w:r w:rsidR="007E5811">
              <w:rPr>
                <w:lang w:val="en-GB"/>
              </w:rPr>
              <w:t>4</w:t>
            </w:r>
            <w:r>
              <w:rPr>
                <w:lang w:val="en-GB"/>
              </w:rPr>
              <w:t>)</w:t>
            </w:r>
          </w:p>
        </w:tc>
        <w:tc>
          <w:tcPr>
            <w:tcW w:w="2268" w:type="dxa"/>
          </w:tcPr>
          <w:p w14:paraId="55065CAC" w14:textId="77777777" w:rsidR="000B64EA" w:rsidRDefault="000A3808" w:rsidP="000B64EA">
            <w:pPr>
              <w:rPr>
                <w:lang w:val="en-GB"/>
              </w:rPr>
            </w:pPr>
            <w:r>
              <w:rPr>
                <w:b/>
                <w:bCs/>
                <w:lang w:val="en-GB"/>
              </w:rPr>
              <w:t xml:space="preserve">1 – </w:t>
            </w:r>
            <w:r>
              <w:rPr>
                <w:lang w:val="en-GB"/>
              </w:rPr>
              <w:t>input screen in Figure 4.260 on page 205</w:t>
            </w:r>
          </w:p>
          <w:p w14:paraId="45104B3F" w14:textId="77777777" w:rsidR="000A3808" w:rsidRDefault="000A3808" w:rsidP="000B64EA">
            <w:pPr>
              <w:rPr>
                <w:lang w:val="en-GB"/>
              </w:rPr>
            </w:pPr>
            <w:r>
              <w:rPr>
                <w:b/>
                <w:bCs/>
                <w:lang w:val="en-GB"/>
              </w:rPr>
              <w:t xml:space="preserve">2 – </w:t>
            </w:r>
            <w:r>
              <w:rPr>
                <w:lang w:val="en-GB"/>
              </w:rPr>
              <w:t>input screen in Figure 4.260 on page 205</w:t>
            </w:r>
          </w:p>
          <w:p w14:paraId="7952466F" w14:textId="1A0E1135" w:rsidR="000A3808" w:rsidRDefault="000A3808" w:rsidP="000B64EA">
            <w:pPr>
              <w:rPr>
                <w:lang w:val="en-GB"/>
              </w:rPr>
            </w:pPr>
            <w:r>
              <w:rPr>
                <w:b/>
                <w:bCs/>
                <w:lang w:val="en-GB"/>
              </w:rPr>
              <w:t xml:space="preserve">3 – </w:t>
            </w:r>
            <w:r>
              <w:rPr>
                <w:lang w:val="en-GB"/>
              </w:rPr>
              <w:t>lines 35-55 in Figure 4.396 on page 280</w:t>
            </w:r>
          </w:p>
          <w:p w14:paraId="0905FFB2" w14:textId="140E53F6" w:rsidR="000A3808" w:rsidRDefault="000A3808" w:rsidP="000A3808">
            <w:pPr>
              <w:rPr>
                <w:lang w:val="en-GB"/>
              </w:rPr>
            </w:pPr>
            <w:r>
              <w:rPr>
                <w:b/>
                <w:bCs/>
                <w:lang w:val="en-GB"/>
              </w:rPr>
              <w:t xml:space="preserve">4 – </w:t>
            </w:r>
            <w:r>
              <w:rPr>
                <w:lang w:val="en-GB"/>
              </w:rPr>
              <w:t>line 61 in Figure 4.396 on page 280</w:t>
            </w:r>
          </w:p>
          <w:p w14:paraId="28B6D494" w14:textId="77777777" w:rsidR="000A3808" w:rsidRDefault="000A3808" w:rsidP="000B64EA">
            <w:pPr>
              <w:rPr>
                <w:lang w:val="en-GB"/>
              </w:rPr>
            </w:pPr>
          </w:p>
          <w:p w14:paraId="10B45F11" w14:textId="77EA79DF" w:rsidR="000A3808" w:rsidRPr="000A3808" w:rsidRDefault="000A3808" w:rsidP="000B64EA">
            <w:pPr>
              <w:rPr>
                <w:lang w:val="en-GB"/>
              </w:rPr>
            </w:pPr>
          </w:p>
        </w:tc>
      </w:tr>
      <w:tr w:rsidR="000B64EA" w14:paraId="122F1C72" w14:textId="72AFD42F" w:rsidTr="000B64EA">
        <w:tc>
          <w:tcPr>
            <w:tcW w:w="601" w:type="dxa"/>
          </w:tcPr>
          <w:p w14:paraId="7EC718E9" w14:textId="77777777" w:rsidR="000B64EA" w:rsidRDefault="000B64EA" w:rsidP="000B64EA">
            <w:pPr>
              <w:rPr>
                <w:lang w:val="en-GB"/>
              </w:rPr>
            </w:pPr>
            <w:r>
              <w:rPr>
                <w:lang w:val="en-GB"/>
              </w:rPr>
              <w:t>3.3</w:t>
            </w:r>
          </w:p>
        </w:tc>
        <w:tc>
          <w:tcPr>
            <w:tcW w:w="1524" w:type="dxa"/>
          </w:tcPr>
          <w:p w14:paraId="3713A805" w14:textId="77777777" w:rsidR="000B64EA" w:rsidRDefault="000B64EA" w:rsidP="000B64EA">
            <w:pPr>
              <w:rPr>
                <w:lang w:val="en-GB"/>
              </w:rPr>
            </w:pPr>
            <w:r>
              <w:rPr>
                <w:lang w:val="en-GB"/>
              </w:rPr>
              <w:t>Timeframe selection</w:t>
            </w:r>
          </w:p>
        </w:tc>
        <w:tc>
          <w:tcPr>
            <w:tcW w:w="2696" w:type="dxa"/>
          </w:tcPr>
          <w:p w14:paraId="09358FD5" w14:textId="77777777" w:rsidR="000B64EA" w:rsidRDefault="000B64EA" w:rsidP="000B64EA">
            <w:pPr>
              <w:rPr>
                <w:lang w:val="en-GB"/>
              </w:rPr>
            </w:pPr>
            <w:r w:rsidRPr="00142463">
              <w:rPr>
                <w:lang w:val="en-GB"/>
              </w:rPr>
              <w:t>-</w:t>
            </w:r>
            <w:r>
              <w:rPr>
                <w:lang w:val="en-GB"/>
              </w:rPr>
              <w:t xml:space="preserve"> there are two input fields, one for the start date and one for the end date</w:t>
            </w:r>
          </w:p>
          <w:p w14:paraId="66DB9D51" w14:textId="77777777" w:rsidR="000B64EA" w:rsidRPr="00142463" w:rsidRDefault="000B64EA" w:rsidP="000B64EA">
            <w:pPr>
              <w:rPr>
                <w:lang w:val="en-GB"/>
              </w:rPr>
            </w:pPr>
            <w:r>
              <w:rPr>
                <w:lang w:val="en-GB"/>
              </w:rPr>
              <w:lastRenderedPageBreak/>
              <w:t>- after the inputs are submitted, the users can still see the date range they entered</w:t>
            </w:r>
          </w:p>
        </w:tc>
        <w:tc>
          <w:tcPr>
            <w:tcW w:w="992" w:type="dxa"/>
          </w:tcPr>
          <w:p w14:paraId="55169056" w14:textId="6279234F" w:rsidR="000B64EA" w:rsidRPr="00142463" w:rsidRDefault="005972F2" w:rsidP="000B64EA">
            <w:pPr>
              <w:rPr>
                <w:lang w:val="en-GB"/>
              </w:rPr>
            </w:pPr>
            <w:r>
              <w:rPr>
                <w:lang w:val="en-GB"/>
              </w:rPr>
              <w:lastRenderedPageBreak/>
              <w:t>YES</w:t>
            </w:r>
          </w:p>
        </w:tc>
        <w:tc>
          <w:tcPr>
            <w:tcW w:w="3118" w:type="dxa"/>
          </w:tcPr>
          <w:p w14:paraId="2C7929A1" w14:textId="7CF08971" w:rsidR="000B64EA" w:rsidRDefault="005972F2" w:rsidP="000B64EA">
            <w:pPr>
              <w:rPr>
                <w:lang w:val="en-GB"/>
              </w:rPr>
            </w:pPr>
            <w:r>
              <w:rPr>
                <w:lang w:val="en-GB"/>
              </w:rPr>
              <w:t>- there are two input fields on the search.html page with “Start date” and “End date” as placeholders</w:t>
            </w:r>
            <w:r w:rsidR="00C45B7C">
              <w:rPr>
                <w:lang w:val="en-GB"/>
              </w:rPr>
              <w:t xml:space="preserve"> ()</w:t>
            </w:r>
          </w:p>
          <w:p w14:paraId="1C28EAA8" w14:textId="202F9D5F" w:rsidR="005972F2" w:rsidRPr="00142463" w:rsidRDefault="005972F2" w:rsidP="000B64EA">
            <w:pPr>
              <w:rPr>
                <w:lang w:val="en-GB"/>
              </w:rPr>
            </w:pPr>
            <w:r>
              <w:rPr>
                <w:lang w:val="en-GB"/>
              </w:rPr>
              <w:lastRenderedPageBreak/>
              <w:t>- shown by point 4 of requirement 3.1</w:t>
            </w:r>
          </w:p>
        </w:tc>
        <w:tc>
          <w:tcPr>
            <w:tcW w:w="2268" w:type="dxa"/>
          </w:tcPr>
          <w:p w14:paraId="1435C362" w14:textId="77777777" w:rsidR="00DB16AE" w:rsidRDefault="00DB16AE" w:rsidP="00DB16AE">
            <w:pPr>
              <w:rPr>
                <w:lang w:val="en-GB"/>
              </w:rPr>
            </w:pPr>
            <w:r>
              <w:rPr>
                <w:b/>
                <w:bCs/>
                <w:lang w:val="en-GB"/>
              </w:rPr>
              <w:lastRenderedPageBreak/>
              <w:t xml:space="preserve">1 – </w:t>
            </w:r>
            <w:r>
              <w:rPr>
                <w:lang w:val="en-GB"/>
              </w:rPr>
              <w:t>input screen in Figure 4.260 on page 205</w:t>
            </w:r>
          </w:p>
          <w:p w14:paraId="5E6BF413" w14:textId="04FA94BE" w:rsidR="000B64EA" w:rsidRPr="00142463" w:rsidRDefault="000B64EA" w:rsidP="000B64EA">
            <w:pPr>
              <w:rPr>
                <w:lang w:val="en-GB"/>
              </w:rPr>
            </w:pPr>
          </w:p>
        </w:tc>
      </w:tr>
      <w:tr w:rsidR="000B64EA" w14:paraId="2ADA9E4D" w14:textId="6E7F7768" w:rsidTr="000B64EA">
        <w:tc>
          <w:tcPr>
            <w:tcW w:w="601" w:type="dxa"/>
          </w:tcPr>
          <w:p w14:paraId="34630A18" w14:textId="77777777" w:rsidR="000B64EA" w:rsidRDefault="000B64EA" w:rsidP="000B64EA">
            <w:pPr>
              <w:rPr>
                <w:lang w:val="en-GB"/>
              </w:rPr>
            </w:pPr>
            <w:r>
              <w:rPr>
                <w:lang w:val="en-GB"/>
              </w:rPr>
              <w:t>3.4</w:t>
            </w:r>
          </w:p>
        </w:tc>
        <w:tc>
          <w:tcPr>
            <w:tcW w:w="1524" w:type="dxa"/>
          </w:tcPr>
          <w:p w14:paraId="56871BE6" w14:textId="77777777" w:rsidR="000B64EA" w:rsidRDefault="000B64EA" w:rsidP="000B64EA">
            <w:pPr>
              <w:rPr>
                <w:lang w:val="en-GB"/>
              </w:rPr>
            </w:pPr>
            <w:r>
              <w:rPr>
                <w:lang w:val="en-GB"/>
              </w:rPr>
              <w:t>Selection of the number of tweets</w:t>
            </w:r>
          </w:p>
        </w:tc>
        <w:tc>
          <w:tcPr>
            <w:tcW w:w="2696" w:type="dxa"/>
          </w:tcPr>
          <w:p w14:paraId="77F40E43" w14:textId="77777777" w:rsidR="000B64EA" w:rsidRDefault="000B64EA" w:rsidP="000B64EA">
            <w:pPr>
              <w:rPr>
                <w:lang w:val="en-GB"/>
              </w:rPr>
            </w:pPr>
            <w:r w:rsidRPr="00987781">
              <w:rPr>
                <w:lang w:val="en-GB"/>
              </w:rPr>
              <w:t>-</w:t>
            </w:r>
            <w:r>
              <w:rPr>
                <w:lang w:val="en-GB"/>
              </w:rPr>
              <w:t xml:space="preserve"> the users can enter a positive integer which specifies the number of tweets to be displayed into an input field</w:t>
            </w:r>
          </w:p>
          <w:p w14:paraId="68D4129A" w14:textId="77777777" w:rsidR="000B64EA" w:rsidRPr="00987781" w:rsidRDefault="000B64EA" w:rsidP="000B64EA">
            <w:pPr>
              <w:rPr>
                <w:lang w:val="en-GB"/>
              </w:rPr>
            </w:pPr>
            <w:r>
              <w:rPr>
                <w:lang w:val="en-GB"/>
              </w:rPr>
              <w:t>- after the inputs are submitted, this number is still displayed</w:t>
            </w:r>
          </w:p>
        </w:tc>
        <w:tc>
          <w:tcPr>
            <w:tcW w:w="992" w:type="dxa"/>
          </w:tcPr>
          <w:p w14:paraId="2C259450" w14:textId="09CD0EAA" w:rsidR="000B64EA" w:rsidRPr="00987781" w:rsidRDefault="005972F2" w:rsidP="000B64EA">
            <w:pPr>
              <w:rPr>
                <w:lang w:val="en-GB"/>
              </w:rPr>
            </w:pPr>
            <w:r>
              <w:rPr>
                <w:lang w:val="en-GB"/>
              </w:rPr>
              <w:t>YES</w:t>
            </w:r>
          </w:p>
        </w:tc>
        <w:tc>
          <w:tcPr>
            <w:tcW w:w="3118" w:type="dxa"/>
          </w:tcPr>
          <w:p w14:paraId="1781BE43" w14:textId="77777777" w:rsidR="000B64EA" w:rsidRDefault="00C45B7C" w:rsidP="000B64EA">
            <w:pPr>
              <w:rPr>
                <w:lang w:val="en-GB"/>
              </w:rPr>
            </w:pPr>
            <w:r>
              <w:rPr>
                <w:lang w:val="en-GB"/>
              </w:rPr>
              <w:t>- there is an input field with “Amount” as a placeholder (1)</w:t>
            </w:r>
          </w:p>
          <w:p w14:paraId="01939DE8" w14:textId="676CC53D" w:rsidR="00C45B7C" w:rsidRPr="00987781" w:rsidRDefault="00C45B7C" w:rsidP="000B64EA">
            <w:pPr>
              <w:rPr>
                <w:lang w:val="en-GB"/>
              </w:rPr>
            </w:pPr>
            <w:r>
              <w:rPr>
                <w:lang w:val="en-GB"/>
              </w:rPr>
              <w:t>- shown by point 4 of requirement 3.1</w:t>
            </w:r>
          </w:p>
        </w:tc>
        <w:tc>
          <w:tcPr>
            <w:tcW w:w="2268" w:type="dxa"/>
          </w:tcPr>
          <w:p w14:paraId="6D953EB8" w14:textId="77777777" w:rsidR="00DB16AE" w:rsidRDefault="00DB16AE" w:rsidP="00DB16AE">
            <w:pPr>
              <w:rPr>
                <w:lang w:val="en-GB"/>
              </w:rPr>
            </w:pPr>
            <w:r>
              <w:rPr>
                <w:b/>
                <w:bCs/>
                <w:lang w:val="en-GB"/>
              </w:rPr>
              <w:t xml:space="preserve">1 – </w:t>
            </w:r>
            <w:r>
              <w:rPr>
                <w:lang w:val="en-GB"/>
              </w:rPr>
              <w:t>input screen in Figure 4.260 on page 205</w:t>
            </w:r>
          </w:p>
          <w:p w14:paraId="2B14D050" w14:textId="68BEFA42" w:rsidR="000B64EA" w:rsidRPr="00987781" w:rsidRDefault="000B64EA" w:rsidP="000B64EA">
            <w:pPr>
              <w:rPr>
                <w:lang w:val="en-GB"/>
              </w:rPr>
            </w:pPr>
          </w:p>
        </w:tc>
      </w:tr>
      <w:tr w:rsidR="000B64EA" w14:paraId="2A29C4A8" w14:textId="58884688" w:rsidTr="000B64EA">
        <w:tc>
          <w:tcPr>
            <w:tcW w:w="601" w:type="dxa"/>
          </w:tcPr>
          <w:p w14:paraId="1FF7A938" w14:textId="77777777" w:rsidR="000B64EA" w:rsidRDefault="000B64EA" w:rsidP="000B64EA">
            <w:pPr>
              <w:rPr>
                <w:lang w:val="en-GB"/>
              </w:rPr>
            </w:pPr>
            <w:r>
              <w:rPr>
                <w:lang w:val="en-GB"/>
              </w:rPr>
              <w:t>3.5</w:t>
            </w:r>
          </w:p>
        </w:tc>
        <w:tc>
          <w:tcPr>
            <w:tcW w:w="1524" w:type="dxa"/>
          </w:tcPr>
          <w:p w14:paraId="7B239A7D" w14:textId="77777777" w:rsidR="000B64EA" w:rsidRDefault="000B64EA" w:rsidP="000B64EA">
            <w:pPr>
              <w:rPr>
                <w:lang w:val="en-GB"/>
              </w:rPr>
            </w:pPr>
            <w:r>
              <w:rPr>
                <w:lang w:val="en-GB"/>
              </w:rPr>
              <w:t>Omission of tweets</w:t>
            </w:r>
          </w:p>
        </w:tc>
        <w:tc>
          <w:tcPr>
            <w:tcW w:w="2696" w:type="dxa"/>
          </w:tcPr>
          <w:p w14:paraId="4A8A8BBD" w14:textId="77777777" w:rsidR="000B64EA" w:rsidRDefault="000B64EA" w:rsidP="000B64EA">
            <w:pPr>
              <w:rPr>
                <w:lang w:val="en-GB"/>
              </w:rPr>
            </w:pPr>
            <w:r w:rsidRPr="001302BF">
              <w:rPr>
                <w:lang w:val="en-GB"/>
              </w:rPr>
              <w:t>-</w:t>
            </w:r>
            <w:r>
              <w:rPr>
                <w:lang w:val="en-GB"/>
              </w:rPr>
              <w:t xml:space="preserve"> </w:t>
            </w:r>
            <w:r w:rsidRPr="001302BF">
              <w:rPr>
                <w:lang w:val="en-GB"/>
              </w:rPr>
              <w:t xml:space="preserve">The </w:t>
            </w:r>
            <w:r>
              <w:rPr>
                <w:lang w:val="en-GB"/>
              </w:rPr>
              <w:t>users can enter a list of keywords or phrases into an input field</w:t>
            </w:r>
          </w:p>
          <w:p w14:paraId="401FAE0C" w14:textId="77777777" w:rsidR="000B64EA" w:rsidRDefault="000B64EA" w:rsidP="000B64EA">
            <w:pPr>
              <w:rPr>
                <w:lang w:val="en-GB"/>
              </w:rPr>
            </w:pPr>
            <w:r>
              <w:rPr>
                <w:lang w:val="en-GB"/>
              </w:rPr>
              <w:t>- tweets containing these words or phrases are not shown</w:t>
            </w:r>
          </w:p>
          <w:p w14:paraId="1A64DAC7" w14:textId="77777777" w:rsidR="000B64EA" w:rsidRPr="001302BF" w:rsidRDefault="000B64EA" w:rsidP="000B64EA">
            <w:pPr>
              <w:rPr>
                <w:lang w:val="en-GB"/>
              </w:rPr>
            </w:pPr>
            <w:r>
              <w:rPr>
                <w:lang w:val="en-GB"/>
              </w:rPr>
              <w:t>- after the input is submitted, input field is not cleared</w:t>
            </w:r>
          </w:p>
        </w:tc>
        <w:tc>
          <w:tcPr>
            <w:tcW w:w="992" w:type="dxa"/>
          </w:tcPr>
          <w:p w14:paraId="72D32EB9" w14:textId="578F3FE7" w:rsidR="000B64EA" w:rsidRPr="001302BF" w:rsidRDefault="0055799F" w:rsidP="000B64EA">
            <w:pPr>
              <w:rPr>
                <w:lang w:val="en-GB"/>
              </w:rPr>
            </w:pPr>
            <w:r>
              <w:rPr>
                <w:lang w:val="en-GB"/>
              </w:rPr>
              <w:t>YES</w:t>
            </w:r>
          </w:p>
        </w:tc>
        <w:tc>
          <w:tcPr>
            <w:tcW w:w="3118" w:type="dxa"/>
          </w:tcPr>
          <w:p w14:paraId="2A397B3A" w14:textId="37792415" w:rsidR="0055799F" w:rsidRDefault="0055799F" w:rsidP="0055799F">
            <w:pPr>
              <w:rPr>
                <w:lang w:val="en-GB"/>
              </w:rPr>
            </w:pPr>
            <w:r>
              <w:rPr>
                <w:lang w:val="en-GB"/>
              </w:rPr>
              <w:t>- there is an input field with “omit keyword” as a placeholder (1)</w:t>
            </w:r>
          </w:p>
          <w:p w14:paraId="3D6A1D36" w14:textId="6219D9FC" w:rsidR="0055799F" w:rsidRDefault="0055799F" w:rsidP="0055799F">
            <w:pPr>
              <w:rPr>
                <w:lang w:val="en-GB"/>
              </w:rPr>
            </w:pPr>
            <w:r>
              <w:rPr>
                <w:lang w:val="en-GB"/>
              </w:rPr>
              <w:t>- the backend iterates over every scraped tweet and removes those with the specified keyword, resulting in them not being displayed (2)</w:t>
            </w:r>
          </w:p>
          <w:p w14:paraId="6182886A" w14:textId="2078C75C" w:rsidR="000B64EA" w:rsidRPr="001302BF" w:rsidRDefault="0055799F" w:rsidP="000B64EA">
            <w:pPr>
              <w:rPr>
                <w:lang w:val="en-GB"/>
              </w:rPr>
            </w:pPr>
            <w:r>
              <w:rPr>
                <w:lang w:val="en-GB"/>
              </w:rPr>
              <w:t>- shown by point 4 of requirement 3.1</w:t>
            </w:r>
          </w:p>
        </w:tc>
        <w:tc>
          <w:tcPr>
            <w:tcW w:w="2268" w:type="dxa"/>
          </w:tcPr>
          <w:p w14:paraId="11941AEC" w14:textId="77777777" w:rsidR="00DB16AE" w:rsidRDefault="00DB16AE" w:rsidP="00DB16AE">
            <w:pPr>
              <w:rPr>
                <w:lang w:val="en-GB"/>
              </w:rPr>
            </w:pPr>
            <w:r>
              <w:rPr>
                <w:b/>
                <w:bCs/>
                <w:lang w:val="en-GB"/>
              </w:rPr>
              <w:t xml:space="preserve">1 – </w:t>
            </w:r>
            <w:r>
              <w:rPr>
                <w:lang w:val="en-GB"/>
              </w:rPr>
              <w:t>input screen in Figure 4.260 on page 205</w:t>
            </w:r>
          </w:p>
          <w:p w14:paraId="7F06B574" w14:textId="4C30E830" w:rsidR="000B64EA" w:rsidRPr="004657E8" w:rsidRDefault="00DB16AE" w:rsidP="000B64EA">
            <w:pPr>
              <w:rPr>
                <w:lang w:val="en-GB"/>
              </w:rPr>
            </w:pPr>
            <w:r>
              <w:rPr>
                <w:b/>
                <w:bCs/>
                <w:lang w:val="en-GB"/>
              </w:rPr>
              <w:t xml:space="preserve">2 </w:t>
            </w:r>
            <w:r w:rsidR="004657E8">
              <w:rPr>
                <w:b/>
                <w:bCs/>
                <w:lang w:val="en-GB"/>
              </w:rPr>
              <w:t>–</w:t>
            </w:r>
            <w:r>
              <w:rPr>
                <w:b/>
                <w:bCs/>
                <w:lang w:val="en-GB"/>
              </w:rPr>
              <w:t xml:space="preserve"> </w:t>
            </w:r>
            <w:r w:rsidR="004657E8">
              <w:rPr>
                <w:lang w:val="en-GB"/>
              </w:rPr>
              <w:t>lines 125-133 in Figure 4.382 on page 271; “Process tweets function” testing table on page 314, test 1.2</w:t>
            </w:r>
          </w:p>
        </w:tc>
      </w:tr>
      <w:tr w:rsidR="000B64EA" w14:paraId="5680250D" w14:textId="3F6C327B" w:rsidTr="000B64EA">
        <w:tc>
          <w:tcPr>
            <w:tcW w:w="601" w:type="dxa"/>
          </w:tcPr>
          <w:p w14:paraId="1F6A3BFF" w14:textId="77777777" w:rsidR="000B64EA" w:rsidRDefault="000B64EA" w:rsidP="000B64EA">
            <w:pPr>
              <w:rPr>
                <w:lang w:val="en-GB"/>
              </w:rPr>
            </w:pPr>
            <w:r>
              <w:rPr>
                <w:lang w:val="en-GB"/>
              </w:rPr>
              <w:t>3.6</w:t>
            </w:r>
          </w:p>
        </w:tc>
        <w:tc>
          <w:tcPr>
            <w:tcW w:w="1524" w:type="dxa"/>
          </w:tcPr>
          <w:p w14:paraId="498C6CBE" w14:textId="77777777" w:rsidR="000B64EA" w:rsidRDefault="000B64EA" w:rsidP="000B64EA">
            <w:pPr>
              <w:rPr>
                <w:lang w:val="en-GB"/>
              </w:rPr>
            </w:pPr>
            <w:r>
              <w:rPr>
                <w:lang w:val="en-GB"/>
              </w:rPr>
              <w:t>Downloading the tweets</w:t>
            </w:r>
          </w:p>
        </w:tc>
        <w:tc>
          <w:tcPr>
            <w:tcW w:w="2696" w:type="dxa"/>
          </w:tcPr>
          <w:p w14:paraId="1A8AB64B" w14:textId="77777777" w:rsidR="000B64EA" w:rsidRPr="00D03338" w:rsidRDefault="000B64EA" w:rsidP="000B64EA">
            <w:pPr>
              <w:rPr>
                <w:lang w:val="en-GB"/>
              </w:rPr>
            </w:pPr>
            <w:r w:rsidRPr="000940A8">
              <w:rPr>
                <w:lang w:val="en-GB"/>
              </w:rPr>
              <w:t>-</w:t>
            </w:r>
            <w:r>
              <w:rPr>
                <w:lang w:val="en-GB"/>
              </w:rPr>
              <w:t xml:space="preserve"> the users can select a checkbox stating that they want to download the tweets in a CSV file</w:t>
            </w:r>
          </w:p>
        </w:tc>
        <w:tc>
          <w:tcPr>
            <w:tcW w:w="992" w:type="dxa"/>
          </w:tcPr>
          <w:p w14:paraId="64236358" w14:textId="0F87675F" w:rsidR="000B64EA" w:rsidRPr="000940A8" w:rsidRDefault="004D4FBB" w:rsidP="000B64EA">
            <w:pPr>
              <w:rPr>
                <w:lang w:val="en-GB"/>
              </w:rPr>
            </w:pPr>
            <w:r>
              <w:rPr>
                <w:lang w:val="en-GB"/>
              </w:rPr>
              <w:t>YES</w:t>
            </w:r>
          </w:p>
        </w:tc>
        <w:tc>
          <w:tcPr>
            <w:tcW w:w="3118" w:type="dxa"/>
          </w:tcPr>
          <w:p w14:paraId="232134D0" w14:textId="5F657F6A" w:rsidR="000B64EA" w:rsidRPr="000940A8" w:rsidRDefault="004D4FBB" w:rsidP="000B64EA">
            <w:pPr>
              <w:rPr>
                <w:lang w:val="en-GB"/>
              </w:rPr>
            </w:pPr>
            <w:r>
              <w:rPr>
                <w:lang w:val="en-GB"/>
              </w:rPr>
              <w:t>- there is a checkbox labelled “store tweets” on the search.html page (1). If it is selected, a csv file with the tweets is downloaded (2)</w:t>
            </w:r>
          </w:p>
        </w:tc>
        <w:tc>
          <w:tcPr>
            <w:tcW w:w="2268" w:type="dxa"/>
          </w:tcPr>
          <w:p w14:paraId="78F923A4" w14:textId="08D94BC2" w:rsidR="009F48E3" w:rsidRDefault="009F48E3" w:rsidP="009F48E3">
            <w:pPr>
              <w:rPr>
                <w:lang w:val="en-GB"/>
              </w:rPr>
            </w:pPr>
            <w:r>
              <w:rPr>
                <w:b/>
                <w:bCs/>
                <w:lang w:val="en-GB"/>
              </w:rPr>
              <w:t xml:space="preserve">1 – </w:t>
            </w:r>
            <w:r>
              <w:rPr>
                <w:lang w:val="en-GB"/>
              </w:rPr>
              <w:t>input screen in Figure 4.260 on page 205</w:t>
            </w:r>
          </w:p>
          <w:p w14:paraId="133C0AA6" w14:textId="5398C331" w:rsidR="009F48E3" w:rsidRPr="009F48E3" w:rsidRDefault="009F48E3" w:rsidP="009F48E3">
            <w:pPr>
              <w:rPr>
                <w:lang w:val="en-GB"/>
              </w:rPr>
            </w:pPr>
            <w:r>
              <w:rPr>
                <w:b/>
                <w:bCs/>
                <w:lang w:val="en-GB"/>
              </w:rPr>
              <w:t xml:space="preserve">2 – </w:t>
            </w:r>
            <w:r>
              <w:rPr>
                <w:lang w:val="en-GB"/>
              </w:rPr>
              <w:t>downloaded file in Figure 4.327, page 240</w:t>
            </w:r>
          </w:p>
          <w:p w14:paraId="34D95E98" w14:textId="67B8444D" w:rsidR="000B64EA" w:rsidRPr="000940A8" w:rsidRDefault="000B64EA" w:rsidP="000B64EA">
            <w:pPr>
              <w:rPr>
                <w:lang w:val="en-GB"/>
              </w:rPr>
            </w:pPr>
          </w:p>
        </w:tc>
      </w:tr>
      <w:tr w:rsidR="000B64EA" w14:paraId="54BBC4AA" w14:textId="120EB2C1" w:rsidTr="000B64EA">
        <w:tc>
          <w:tcPr>
            <w:tcW w:w="601" w:type="dxa"/>
          </w:tcPr>
          <w:p w14:paraId="0D1A3A58" w14:textId="77777777" w:rsidR="000B64EA" w:rsidRDefault="000B64EA" w:rsidP="000B64EA">
            <w:pPr>
              <w:rPr>
                <w:lang w:val="en-GB"/>
              </w:rPr>
            </w:pPr>
            <w:r>
              <w:rPr>
                <w:lang w:val="en-GB"/>
              </w:rPr>
              <w:t>3.7</w:t>
            </w:r>
          </w:p>
        </w:tc>
        <w:tc>
          <w:tcPr>
            <w:tcW w:w="1524" w:type="dxa"/>
          </w:tcPr>
          <w:p w14:paraId="423CF48C" w14:textId="77777777" w:rsidR="000B64EA" w:rsidRDefault="000B64EA" w:rsidP="000B64EA">
            <w:pPr>
              <w:rPr>
                <w:lang w:val="en-GB"/>
              </w:rPr>
            </w:pPr>
            <w:r>
              <w:rPr>
                <w:lang w:val="en-GB"/>
              </w:rPr>
              <w:t>Selecting the language</w:t>
            </w:r>
          </w:p>
        </w:tc>
        <w:tc>
          <w:tcPr>
            <w:tcW w:w="2696" w:type="dxa"/>
          </w:tcPr>
          <w:p w14:paraId="3E815465" w14:textId="77777777" w:rsidR="000B64EA" w:rsidRDefault="000B64EA" w:rsidP="000B64EA">
            <w:pPr>
              <w:rPr>
                <w:lang w:val="en-GB"/>
              </w:rPr>
            </w:pPr>
            <w:r w:rsidRPr="00521842">
              <w:rPr>
                <w:lang w:val="en-GB"/>
              </w:rPr>
              <w:t>-</w:t>
            </w:r>
            <w:r>
              <w:rPr>
                <w:lang w:val="en-GB"/>
              </w:rPr>
              <w:t xml:space="preserve"> the users can select a language from a list of languages</w:t>
            </w:r>
          </w:p>
          <w:p w14:paraId="028F7658" w14:textId="77777777" w:rsidR="000B64EA" w:rsidRPr="00521842" w:rsidRDefault="000B64EA" w:rsidP="000B64EA">
            <w:pPr>
              <w:rPr>
                <w:lang w:val="en-GB"/>
              </w:rPr>
            </w:pPr>
            <w:r>
              <w:rPr>
                <w:lang w:val="en-GB"/>
              </w:rPr>
              <w:t>- after the input is submitted, input field is not cleared</w:t>
            </w:r>
          </w:p>
        </w:tc>
        <w:tc>
          <w:tcPr>
            <w:tcW w:w="992" w:type="dxa"/>
          </w:tcPr>
          <w:p w14:paraId="71B0CA82" w14:textId="38C530A9" w:rsidR="000B64EA" w:rsidRPr="00521842" w:rsidRDefault="0085725E" w:rsidP="000B64EA">
            <w:pPr>
              <w:rPr>
                <w:lang w:val="en-GB"/>
              </w:rPr>
            </w:pPr>
            <w:r>
              <w:rPr>
                <w:lang w:val="en-GB"/>
              </w:rPr>
              <w:t>NO</w:t>
            </w:r>
          </w:p>
        </w:tc>
        <w:tc>
          <w:tcPr>
            <w:tcW w:w="3118" w:type="dxa"/>
          </w:tcPr>
          <w:p w14:paraId="6206E2DF" w14:textId="4216C3AB" w:rsidR="000B64EA" w:rsidRPr="00521842" w:rsidRDefault="0085725E" w:rsidP="000B64EA">
            <w:pPr>
              <w:rPr>
                <w:lang w:val="en-GB"/>
              </w:rPr>
            </w:pPr>
            <w:r>
              <w:rPr>
                <w:lang w:val="en-GB"/>
              </w:rPr>
              <w:t>- there is no such input field on the search.html page</w:t>
            </w:r>
          </w:p>
        </w:tc>
        <w:tc>
          <w:tcPr>
            <w:tcW w:w="2268" w:type="dxa"/>
          </w:tcPr>
          <w:p w14:paraId="58EC5F2B" w14:textId="3F5FD974" w:rsidR="000B64EA" w:rsidRPr="00521842" w:rsidRDefault="007878B0" w:rsidP="000B64EA">
            <w:pPr>
              <w:rPr>
                <w:lang w:val="en-GB"/>
              </w:rPr>
            </w:pPr>
            <w:r>
              <w:rPr>
                <w:lang w:val="en-GB"/>
              </w:rPr>
              <w:t>- N/A</w:t>
            </w:r>
          </w:p>
        </w:tc>
      </w:tr>
      <w:tr w:rsidR="000B64EA" w14:paraId="76EE194C" w14:textId="7F0BD247" w:rsidTr="000B64EA">
        <w:tc>
          <w:tcPr>
            <w:tcW w:w="601" w:type="dxa"/>
          </w:tcPr>
          <w:p w14:paraId="42749E87" w14:textId="77777777" w:rsidR="000B64EA" w:rsidRDefault="000B64EA" w:rsidP="000B64EA">
            <w:pPr>
              <w:rPr>
                <w:lang w:val="en-GB"/>
              </w:rPr>
            </w:pPr>
            <w:r>
              <w:rPr>
                <w:lang w:val="en-GB"/>
              </w:rPr>
              <w:t>3.8</w:t>
            </w:r>
          </w:p>
        </w:tc>
        <w:tc>
          <w:tcPr>
            <w:tcW w:w="1524" w:type="dxa"/>
          </w:tcPr>
          <w:p w14:paraId="0EF279B0" w14:textId="77777777" w:rsidR="000B64EA" w:rsidRDefault="000B64EA" w:rsidP="000B64EA">
            <w:pPr>
              <w:rPr>
                <w:lang w:val="en-GB"/>
              </w:rPr>
            </w:pPr>
            <w:r>
              <w:rPr>
                <w:lang w:val="en-GB"/>
              </w:rPr>
              <w:t>Setting default search parameters</w:t>
            </w:r>
          </w:p>
        </w:tc>
        <w:tc>
          <w:tcPr>
            <w:tcW w:w="2696" w:type="dxa"/>
          </w:tcPr>
          <w:p w14:paraId="3C6B2EC5" w14:textId="77777777" w:rsidR="000B64EA" w:rsidRPr="000940A8" w:rsidRDefault="000B64EA" w:rsidP="000B64EA">
            <w:pPr>
              <w:rPr>
                <w:lang w:val="en-GB"/>
              </w:rPr>
            </w:pPr>
            <w:r w:rsidRPr="00D03338">
              <w:rPr>
                <w:lang w:val="en-GB"/>
              </w:rPr>
              <w:t>-</w:t>
            </w:r>
            <w:r>
              <w:rPr>
                <w:lang w:val="en-GB"/>
              </w:rPr>
              <w:t xml:space="preserve"> the users can set default search parameters by performing the actions described in requirements 3.2 to 3.6 inclusive</w:t>
            </w:r>
          </w:p>
        </w:tc>
        <w:tc>
          <w:tcPr>
            <w:tcW w:w="992" w:type="dxa"/>
          </w:tcPr>
          <w:p w14:paraId="47EE6D31" w14:textId="6CA66A9B" w:rsidR="000B64EA" w:rsidRPr="00D03338" w:rsidRDefault="0085725E" w:rsidP="000B64EA">
            <w:pPr>
              <w:rPr>
                <w:lang w:val="en-GB"/>
              </w:rPr>
            </w:pPr>
            <w:r>
              <w:rPr>
                <w:lang w:val="en-GB"/>
              </w:rPr>
              <w:t>YES</w:t>
            </w:r>
          </w:p>
        </w:tc>
        <w:tc>
          <w:tcPr>
            <w:tcW w:w="3118" w:type="dxa"/>
          </w:tcPr>
          <w:p w14:paraId="06130351" w14:textId="0092D9B9" w:rsidR="000B64EA" w:rsidRPr="00D03338" w:rsidRDefault="0085725E" w:rsidP="000B64EA">
            <w:pPr>
              <w:rPr>
                <w:lang w:val="en-GB"/>
              </w:rPr>
            </w:pPr>
            <w:r>
              <w:rPr>
                <w:lang w:val="en-GB"/>
              </w:rPr>
              <w:t>See Requirement 1.4 above</w:t>
            </w:r>
          </w:p>
        </w:tc>
        <w:tc>
          <w:tcPr>
            <w:tcW w:w="2268" w:type="dxa"/>
          </w:tcPr>
          <w:p w14:paraId="038EEFF3" w14:textId="5B07E5A7" w:rsidR="000B64EA" w:rsidRPr="00D03338" w:rsidRDefault="007878B0" w:rsidP="000B64EA">
            <w:pPr>
              <w:rPr>
                <w:lang w:val="en-GB"/>
              </w:rPr>
            </w:pPr>
            <w:r>
              <w:rPr>
                <w:lang w:val="en-GB"/>
              </w:rPr>
              <w:t>See Requirement 1.4 above</w:t>
            </w:r>
          </w:p>
        </w:tc>
      </w:tr>
      <w:tr w:rsidR="000B64EA" w14:paraId="0E090880" w14:textId="1D97DE06" w:rsidTr="000B64EA">
        <w:tc>
          <w:tcPr>
            <w:tcW w:w="601" w:type="dxa"/>
          </w:tcPr>
          <w:p w14:paraId="274D81BB" w14:textId="77777777" w:rsidR="000B64EA" w:rsidRDefault="000B64EA" w:rsidP="000B64EA">
            <w:pPr>
              <w:rPr>
                <w:lang w:val="en-GB"/>
              </w:rPr>
            </w:pPr>
            <w:r>
              <w:rPr>
                <w:lang w:val="en-GB"/>
              </w:rPr>
              <w:t>3.9</w:t>
            </w:r>
          </w:p>
        </w:tc>
        <w:tc>
          <w:tcPr>
            <w:tcW w:w="1524" w:type="dxa"/>
          </w:tcPr>
          <w:p w14:paraId="6376A5FE" w14:textId="77777777" w:rsidR="000B64EA" w:rsidRDefault="000B64EA" w:rsidP="000B64EA">
            <w:pPr>
              <w:rPr>
                <w:lang w:val="en-GB"/>
              </w:rPr>
            </w:pPr>
            <w:r>
              <w:rPr>
                <w:lang w:val="en-GB"/>
              </w:rPr>
              <w:t xml:space="preserve">Submitting the search parameters </w:t>
            </w:r>
          </w:p>
        </w:tc>
        <w:tc>
          <w:tcPr>
            <w:tcW w:w="2696" w:type="dxa"/>
          </w:tcPr>
          <w:p w14:paraId="7F8C5DD3" w14:textId="77777777" w:rsidR="000B64EA" w:rsidRDefault="000B64EA" w:rsidP="000B64EA">
            <w:pPr>
              <w:rPr>
                <w:lang w:val="en-GB"/>
              </w:rPr>
            </w:pPr>
            <w:r w:rsidRPr="000234A9">
              <w:rPr>
                <w:lang w:val="en-GB"/>
              </w:rPr>
              <w:t>-</w:t>
            </w:r>
            <w:r>
              <w:rPr>
                <w:lang w:val="en-GB"/>
              </w:rPr>
              <w:t xml:space="preserve"> the users can click a “submit” button, which initiates an API call</w:t>
            </w:r>
          </w:p>
          <w:p w14:paraId="46F8562C" w14:textId="77777777" w:rsidR="000B64EA" w:rsidRDefault="000B64EA" w:rsidP="000B64EA">
            <w:pPr>
              <w:rPr>
                <w:lang w:val="en-GB"/>
              </w:rPr>
            </w:pPr>
            <w:r>
              <w:rPr>
                <w:lang w:val="en-GB"/>
              </w:rPr>
              <w:lastRenderedPageBreak/>
              <w:t>- the users can press the “enter” key on the keyboard, which initiates an API call</w:t>
            </w:r>
          </w:p>
          <w:p w14:paraId="400EACD4" w14:textId="77777777" w:rsidR="000B64EA" w:rsidRPr="000234A9" w:rsidRDefault="000B64EA" w:rsidP="000B64EA">
            <w:pPr>
              <w:rPr>
                <w:lang w:val="en-GB"/>
              </w:rPr>
            </w:pPr>
            <w:r>
              <w:rPr>
                <w:lang w:val="en-GB"/>
              </w:rPr>
              <w:t>- the input forms are not cleared when the search is started</w:t>
            </w:r>
          </w:p>
        </w:tc>
        <w:tc>
          <w:tcPr>
            <w:tcW w:w="992" w:type="dxa"/>
          </w:tcPr>
          <w:p w14:paraId="45455D8D" w14:textId="172169CF" w:rsidR="000B64EA" w:rsidRPr="000234A9" w:rsidRDefault="00D1526D" w:rsidP="000B64EA">
            <w:pPr>
              <w:rPr>
                <w:lang w:val="en-GB"/>
              </w:rPr>
            </w:pPr>
            <w:r>
              <w:rPr>
                <w:lang w:val="en-GB"/>
              </w:rPr>
              <w:lastRenderedPageBreak/>
              <w:t>YES</w:t>
            </w:r>
          </w:p>
        </w:tc>
        <w:tc>
          <w:tcPr>
            <w:tcW w:w="3118" w:type="dxa"/>
          </w:tcPr>
          <w:p w14:paraId="75ABCFD4" w14:textId="77777777" w:rsidR="000B64EA" w:rsidRDefault="00D1526D" w:rsidP="000B64EA">
            <w:pPr>
              <w:rPr>
                <w:lang w:val="en-GB"/>
              </w:rPr>
            </w:pPr>
            <w:r>
              <w:rPr>
                <w:lang w:val="en-GB"/>
              </w:rPr>
              <w:t xml:space="preserve">- there is a submit button on the search.html page (1), which has a ‘click’ </w:t>
            </w:r>
            <w:r w:rsidR="00F022D1">
              <w:rPr>
                <w:lang w:val="en-GB"/>
              </w:rPr>
              <w:t xml:space="preserve">event </w:t>
            </w:r>
            <w:r w:rsidR="00F022D1">
              <w:rPr>
                <w:lang w:val="en-GB"/>
              </w:rPr>
              <w:lastRenderedPageBreak/>
              <w:t>listener which sends a fetch request to the backend (2)</w:t>
            </w:r>
          </w:p>
          <w:p w14:paraId="64A6D7FA" w14:textId="77777777" w:rsidR="00F022D1" w:rsidRDefault="00F022D1" w:rsidP="000B64EA">
            <w:pPr>
              <w:rPr>
                <w:lang w:val="en-GB"/>
              </w:rPr>
            </w:pPr>
            <w:r>
              <w:rPr>
                <w:lang w:val="en-GB"/>
              </w:rPr>
              <w:t>- the document has a “keypress” event listener attached to it, which checks if the key pressed is the enter key, and if it is, it initiates a click event on the submit button</w:t>
            </w:r>
          </w:p>
          <w:p w14:paraId="2CD5D756" w14:textId="6FB87F96" w:rsidR="00F022D1" w:rsidRPr="000234A9" w:rsidRDefault="00F022D1" w:rsidP="000B64EA">
            <w:pPr>
              <w:rPr>
                <w:lang w:val="en-GB"/>
              </w:rPr>
            </w:pPr>
            <w:r>
              <w:rPr>
                <w:lang w:val="en-GB"/>
              </w:rPr>
              <w:t>- shown by point 4 of requirement 3.1</w:t>
            </w:r>
          </w:p>
        </w:tc>
        <w:tc>
          <w:tcPr>
            <w:tcW w:w="2268" w:type="dxa"/>
          </w:tcPr>
          <w:p w14:paraId="3BA0C5EB" w14:textId="77777777" w:rsidR="007878B0" w:rsidRDefault="007878B0" w:rsidP="007878B0">
            <w:pPr>
              <w:rPr>
                <w:lang w:val="en-GB"/>
              </w:rPr>
            </w:pPr>
            <w:r>
              <w:rPr>
                <w:b/>
                <w:bCs/>
                <w:lang w:val="en-GB"/>
              </w:rPr>
              <w:lastRenderedPageBreak/>
              <w:t xml:space="preserve">1 – </w:t>
            </w:r>
            <w:r>
              <w:rPr>
                <w:lang w:val="en-GB"/>
              </w:rPr>
              <w:t>input screen in Figure 4.260 on page 205</w:t>
            </w:r>
          </w:p>
          <w:p w14:paraId="6094639B" w14:textId="77777777" w:rsidR="000B64EA" w:rsidRDefault="007878B0" w:rsidP="000B64EA">
            <w:pPr>
              <w:rPr>
                <w:lang w:val="en-GB"/>
              </w:rPr>
            </w:pPr>
            <w:r>
              <w:rPr>
                <w:b/>
                <w:bCs/>
                <w:lang w:val="en-GB"/>
              </w:rPr>
              <w:lastRenderedPageBreak/>
              <w:t xml:space="preserve">2 </w:t>
            </w:r>
            <w:r w:rsidR="0023770D">
              <w:rPr>
                <w:b/>
                <w:bCs/>
                <w:lang w:val="en-GB"/>
              </w:rPr>
              <w:t>–</w:t>
            </w:r>
            <w:r>
              <w:rPr>
                <w:b/>
                <w:bCs/>
                <w:lang w:val="en-GB"/>
              </w:rPr>
              <w:t xml:space="preserve"> </w:t>
            </w:r>
            <w:r w:rsidR="0023770D">
              <w:rPr>
                <w:lang w:val="en-GB"/>
              </w:rPr>
              <w:t>lines 30-37 in Figure 4.437 on page 299 and lines 95-103 in Figure 4.439 on page 301</w:t>
            </w:r>
          </w:p>
          <w:p w14:paraId="662D4E1D" w14:textId="1236E824" w:rsidR="0023770D" w:rsidRPr="0023770D" w:rsidRDefault="0023770D" w:rsidP="000B64EA">
            <w:pPr>
              <w:rPr>
                <w:lang w:val="en-GB"/>
              </w:rPr>
            </w:pPr>
            <w:r>
              <w:rPr>
                <w:b/>
                <w:bCs/>
                <w:lang w:val="en-GB"/>
              </w:rPr>
              <w:t xml:space="preserve">3 – </w:t>
            </w:r>
            <w:r>
              <w:rPr>
                <w:lang w:val="en-GB"/>
              </w:rPr>
              <w:t>lines 248-254 in figure 4.443 on page 304</w:t>
            </w:r>
          </w:p>
        </w:tc>
      </w:tr>
    </w:tbl>
    <w:p w14:paraId="0B97D4EB" w14:textId="77777777" w:rsidR="000B64EA" w:rsidRDefault="000B64EA" w:rsidP="000B64EA">
      <w:pPr>
        <w:rPr>
          <w:lang w:val="en-GB"/>
        </w:rPr>
      </w:pPr>
    </w:p>
    <w:p w14:paraId="3F2962BE" w14:textId="0CBEEF2B" w:rsidR="00334F08" w:rsidRDefault="00334F08" w:rsidP="00C11127"/>
    <w:p w14:paraId="10A376FC" w14:textId="77777777" w:rsidR="00973613" w:rsidRDefault="00973613" w:rsidP="00973613">
      <w:pPr>
        <w:pStyle w:val="Heading4"/>
        <w:rPr>
          <w:lang w:val="en-GB"/>
        </w:rPr>
      </w:pPr>
      <w:r>
        <w:rPr>
          <w:lang w:val="en-GB"/>
        </w:rPr>
        <w:t>Output usability success criteria</w:t>
      </w:r>
    </w:p>
    <w:p w14:paraId="6A184D87" w14:textId="77777777" w:rsidR="00973613" w:rsidRDefault="00973613" w:rsidP="00973613">
      <w:pPr>
        <w:rPr>
          <w:lang w:val="en-GB"/>
        </w:rPr>
      </w:pPr>
    </w:p>
    <w:tbl>
      <w:tblPr>
        <w:tblStyle w:val="TableGrid"/>
        <w:tblW w:w="11199" w:type="dxa"/>
        <w:tblInd w:w="-998" w:type="dxa"/>
        <w:tblLook w:val="04A0" w:firstRow="1" w:lastRow="0" w:firstColumn="1" w:lastColumn="0" w:noHBand="0" w:noVBand="1"/>
      </w:tblPr>
      <w:tblGrid>
        <w:gridCol w:w="601"/>
        <w:gridCol w:w="1523"/>
        <w:gridCol w:w="2697"/>
        <w:gridCol w:w="992"/>
        <w:gridCol w:w="3118"/>
        <w:gridCol w:w="2268"/>
      </w:tblGrid>
      <w:tr w:rsidR="00973613" w14:paraId="2D4E0642" w14:textId="56890A1F" w:rsidTr="00973613">
        <w:tc>
          <w:tcPr>
            <w:tcW w:w="601" w:type="dxa"/>
          </w:tcPr>
          <w:p w14:paraId="416325C9" w14:textId="77777777" w:rsidR="00973613" w:rsidRPr="009245F7" w:rsidRDefault="00973613" w:rsidP="00973613">
            <w:pPr>
              <w:rPr>
                <w:b/>
                <w:bCs/>
                <w:lang w:val="en-GB"/>
              </w:rPr>
            </w:pPr>
            <w:r>
              <w:rPr>
                <w:b/>
                <w:bCs/>
                <w:lang w:val="en-GB"/>
              </w:rPr>
              <w:t>NO.</w:t>
            </w:r>
          </w:p>
        </w:tc>
        <w:tc>
          <w:tcPr>
            <w:tcW w:w="1523" w:type="dxa"/>
          </w:tcPr>
          <w:p w14:paraId="13AD5F85" w14:textId="77777777" w:rsidR="00973613" w:rsidRPr="009245F7" w:rsidRDefault="00973613" w:rsidP="00973613">
            <w:pPr>
              <w:rPr>
                <w:b/>
                <w:bCs/>
                <w:lang w:val="en-GB"/>
              </w:rPr>
            </w:pPr>
            <w:r>
              <w:rPr>
                <w:b/>
                <w:bCs/>
                <w:lang w:val="en-GB"/>
              </w:rPr>
              <w:t>Requirement</w:t>
            </w:r>
          </w:p>
        </w:tc>
        <w:tc>
          <w:tcPr>
            <w:tcW w:w="2697" w:type="dxa"/>
          </w:tcPr>
          <w:p w14:paraId="7C74F0FD" w14:textId="77777777" w:rsidR="00973613" w:rsidRPr="009245F7" w:rsidRDefault="00973613" w:rsidP="00973613">
            <w:pPr>
              <w:rPr>
                <w:b/>
                <w:bCs/>
                <w:lang w:val="en-GB"/>
              </w:rPr>
            </w:pPr>
            <w:r>
              <w:rPr>
                <w:b/>
                <w:bCs/>
                <w:lang w:val="en-GB"/>
              </w:rPr>
              <w:t>Success criteria</w:t>
            </w:r>
          </w:p>
        </w:tc>
        <w:tc>
          <w:tcPr>
            <w:tcW w:w="992" w:type="dxa"/>
          </w:tcPr>
          <w:p w14:paraId="0E8E507B" w14:textId="0BE61ED6" w:rsidR="00973613" w:rsidRDefault="00973613" w:rsidP="00973613">
            <w:pPr>
              <w:rPr>
                <w:b/>
                <w:bCs/>
                <w:lang w:val="en-GB"/>
              </w:rPr>
            </w:pPr>
            <w:r>
              <w:rPr>
                <w:b/>
                <w:bCs/>
                <w:lang w:val="en-GB"/>
              </w:rPr>
              <w:t>Met</w:t>
            </w:r>
          </w:p>
        </w:tc>
        <w:tc>
          <w:tcPr>
            <w:tcW w:w="3118" w:type="dxa"/>
          </w:tcPr>
          <w:p w14:paraId="438A49DE" w14:textId="1639A65A" w:rsidR="00973613" w:rsidRDefault="00973613" w:rsidP="00973613">
            <w:pPr>
              <w:rPr>
                <w:b/>
                <w:bCs/>
                <w:lang w:val="en-GB"/>
              </w:rPr>
            </w:pPr>
            <w:r>
              <w:rPr>
                <w:b/>
                <w:bCs/>
                <w:lang w:val="en-GB"/>
              </w:rPr>
              <w:t>How it was met</w:t>
            </w:r>
          </w:p>
        </w:tc>
        <w:tc>
          <w:tcPr>
            <w:tcW w:w="2268" w:type="dxa"/>
          </w:tcPr>
          <w:p w14:paraId="62561CAE" w14:textId="3CAF7D6C" w:rsidR="00973613" w:rsidRDefault="00973613" w:rsidP="00973613">
            <w:pPr>
              <w:rPr>
                <w:b/>
                <w:bCs/>
                <w:lang w:val="en-GB"/>
              </w:rPr>
            </w:pPr>
            <w:r>
              <w:rPr>
                <w:b/>
                <w:bCs/>
                <w:lang w:val="en-GB"/>
              </w:rPr>
              <w:t>Evidence</w:t>
            </w:r>
          </w:p>
        </w:tc>
      </w:tr>
      <w:tr w:rsidR="00973613" w14:paraId="51542BD9" w14:textId="1C971BC0" w:rsidTr="00973613">
        <w:tc>
          <w:tcPr>
            <w:tcW w:w="601" w:type="dxa"/>
          </w:tcPr>
          <w:p w14:paraId="2552DEA1" w14:textId="77777777" w:rsidR="00973613" w:rsidRDefault="00973613" w:rsidP="00973613">
            <w:pPr>
              <w:rPr>
                <w:lang w:val="en-GB"/>
              </w:rPr>
            </w:pPr>
            <w:r>
              <w:rPr>
                <w:lang w:val="en-GB"/>
              </w:rPr>
              <w:t>4.1</w:t>
            </w:r>
          </w:p>
        </w:tc>
        <w:tc>
          <w:tcPr>
            <w:tcW w:w="1523" w:type="dxa"/>
          </w:tcPr>
          <w:p w14:paraId="7733995B" w14:textId="77777777" w:rsidR="00973613" w:rsidRDefault="00973613" w:rsidP="00973613">
            <w:pPr>
              <w:rPr>
                <w:lang w:val="en-GB"/>
              </w:rPr>
            </w:pPr>
            <w:r>
              <w:rPr>
                <w:lang w:val="en-GB"/>
              </w:rPr>
              <w:t>Register and login</w:t>
            </w:r>
          </w:p>
        </w:tc>
        <w:tc>
          <w:tcPr>
            <w:tcW w:w="2697" w:type="dxa"/>
          </w:tcPr>
          <w:p w14:paraId="61F6BA41" w14:textId="77777777" w:rsidR="00973613" w:rsidRPr="0023227A" w:rsidRDefault="00973613" w:rsidP="00973613">
            <w:pPr>
              <w:rPr>
                <w:lang w:val="en-GB"/>
              </w:rPr>
            </w:pPr>
            <w:r w:rsidRPr="0023227A">
              <w:rPr>
                <w:lang w:val="en-GB"/>
              </w:rPr>
              <w:t>-</w:t>
            </w:r>
            <w:r>
              <w:rPr>
                <w:lang w:val="en-GB"/>
              </w:rPr>
              <w:t xml:space="preserve"> if an error occurs during login or register (incorrect username or password, or trying to register with an already existing username), an error message is displayed</w:t>
            </w:r>
          </w:p>
        </w:tc>
        <w:tc>
          <w:tcPr>
            <w:tcW w:w="992" w:type="dxa"/>
          </w:tcPr>
          <w:p w14:paraId="448E514E" w14:textId="4C12ED7D" w:rsidR="00973613" w:rsidRPr="0023227A" w:rsidRDefault="00973613" w:rsidP="00973613">
            <w:pPr>
              <w:rPr>
                <w:lang w:val="en-GB"/>
              </w:rPr>
            </w:pPr>
            <w:r>
              <w:rPr>
                <w:lang w:val="en-GB"/>
              </w:rPr>
              <w:t>YES</w:t>
            </w:r>
          </w:p>
        </w:tc>
        <w:tc>
          <w:tcPr>
            <w:tcW w:w="3118" w:type="dxa"/>
          </w:tcPr>
          <w:p w14:paraId="6BDACC6A" w14:textId="06D4BAC2" w:rsidR="00973613" w:rsidRPr="0023227A" w:rsidRDefault="00973613" w:rsidP="00973613">
            <w:pPr>
              <w:rPr>
                <w:lang w:val="en-GB"/>
              </w:rPr>
            </w:pPr>
            <w:r>
              <w:rPr>
                <w:lang w:val="en-GB"/>
              </w:rPr>
              <w:t>- unless the login/register request is successful, an alert briefly describing the problem is shown</w:t>
            </w:r>
            <w:r w:rsidR="008677A6">
              <w:rPr>
                <w:lang w:val="en-GB"/>
              </w:rPr>
              <w:t xml:space="preserve"> (1)</w:t>
            </w:r>
          </w:p>
        </w:tc>
        <w:tc>
          <w:tcPr>
            <w:tcW w:w="2268" w:type="dxa"/>
          </w:tcPr>
          <w:p w14:paraId="6C1054BD" w14:textId="086382A5" w:rsidR="00973613" w:rsidRPr="001966B1" w:rsidRDefault="001966B1" w:rsidP="00973613">
            <w:pPr>
              <w:rPr>
                <w:lang w:val="en-GB"/>
              </w:rPr>
            </w:pPr>
            <w:r>
              <w:rPr>
                <w:b/>
                <w:bCs/>
                <w:lang w:val="en-GB"/>
              </w:rPr>
              <w:t xml:space="preserve">1 – </w:t>
            </w:r>
            <w:r>
              <w:rPr>
                <w:lang w:val="en-GB"/>
              </w:rPr>
              <w:t>“Register function (frontend)” testing table on page 317, tests 2, 3, 4, 8, 9, 10</w:t>
            </w:r>
          </w:p>
        </w:tc>
      </w:tr>
      <w:tr w:rsidR="00973613" w14:paraId="7447DD14" w14:textId="498FB525" w:rsidTr="00973613">
        <w:tc>
          <w:tcPr>
            <w:tcW w:w="601" w:type="dxa"/>
          </w:tcPr>
          <w:p w14:paraId="252314AD" w14:textId="77777777" w:rsidR="00973613" w:rsidRDefault="00973613" w:rsidP="00973613">
            <w:pPr>
              <w:rPr>
                <w:lang w:val="en-GB"/>
              </w:rPr>
            </w:pPr>
            <w:r>
              <w:rPr>
                <w:lang w:val="en-GB"/>
              </w:rPr>
              <w:t>4.2</w:t>
            </w:r>
          </w:p>
        </w:tc>
        <w:tc>
          <w:tcPr>
            <w:tcW w:w="1523" w:type="dxa"/>
          </w:tcPr>
          <w:p w14:paraId="4DDCF974" w14:textId="77777777" w:rsidR="00973613" w:rsidRDefault="00973613" w:rsidP="00973613">
            <w:pPr>
              <w:rPr>
                <w:lang w:val="en-GB"/>
              </w:rPr>
            </w:pPr>
            <w:r>
              <w:rPr>
                <w:lang w:val="en-GB"/>
              </w:rPr>
              <w:t>Confirmation message</w:t>
            </w:r>
          </w:p>
        </w:tc>
        <w:tc>
          <w:tcPr>
            <w:tcW w:w="2697" w:type="dxa"/>
          </w:tcPr>
          <w:p w14:paraId="2457E267" w14:textId="77777777" w:rsidR="00973613" w:rsidRDefault="00973613" w:rsidP="00973613">
            <w:pPr>
              <w:rPr>
                <w:lang w:val="en-GB"/>
              </w:rPr>
            </w:pPr>
            <w:r w:rsidRPr="00077729">
              <w:rPr>
                <w:lang w:val="en-GB"/>
              </w:rPr>
              <w:t>-</w:t>
            </w:r>
            <w:r>
              <w:rPr>
                <w:lang w:val="en-GB"/>
              </w:rPr>
              <w:t xml:space="preserve"> after the “search” button is pressed, a text box saying that the scraping is taking place is displayed</w:t>
            </w:r>
          </w:p>
          <w:p w14:paraId="5A9559AA" w14:textId="77777777" w:rsidR="00973613" w:rsidRDefault="00973613" w:rsidP="00973613">
            <w:pPr>
              <w:rPr>
                <w:lang w:val="en-GB"/>
              </w:rPr>
            </w:pPr>
            <w:r>
              <w:rPr>
                <w:lang w:val="en-GB"/>
              </w:rPr>
              <w:t>- users can close this message</w:t>
            </w:r>
          </w:p>
          <w:p w14:paraId="2E9DBD34" w14:textId="77777777" w:rsidR="00973613" w:rsidRDefault="00973613" w:rsidP="00973613">
            <w:pPr>
              <w:rPr>
                <w:lang w:val="en-GB"/>
              </w:rPr>
            </w:pPr>
            <w:r>
              <w:rPr>
                <w:lang w:val="en-GB"/>
              </w:rPr>
              <w:t>- the message automatically closes when the tweets are displayed</w:t>
            </w:r>
          </w:p>
          <w:p w14:paraId="747043B0" w14:textId="77777777" w:rsidR="00973613" w:rsidRDefault="00973613" w:rsidP="00973613">
            <w:pPr>
              <w:rPr>
                <w:lang w:val="en-GB"/>
              </w:rPr>
            </w:pPr>
            <w:r>
              <w:rPr>
                <w:lang w:val="en-GB"/>
              </w:rPr>
              <w:t>- if an error occurs, an error message appears</w:t>
            </w:r>
          </w:p>
          <w:p w14:paraId="11E1A1F0" w14:textId="77777777" w:rsidR="00973613" w:rsidRDefault="00973613" w:rsidP="00973613">
            <w:pPr>
              <w:rPr>
                <w:lang w:val="en-GB"/>
              </w:rPr>
            </w:pPr>
            <w:r>
              <w:rPr>
                <w:lang w:val="en-GB"/>
              </w:rPr>
              <w:t>- the user is able to close this message</w:t>
            </w:r>
          </w:p>
          <w:p w14:paraId="180E365A" w14:textId="77777777" w:rsidR="00973613" w:rsidRPr="00077729" w:rsidRDefault="00973613" w:rsidP="00973613">
            <w:pPr>
              <w:rPr>
                <w:lang w:val="en-GB"/>
              </w:rPr>
            </w:pPr>
            <w:r>
              <w:rPr>
                <w:lang w:val="en-GB"/>
              </w:rPr>
              <w:t>- the message disappears after 5 seconds</w:t>
            </w:r>
          </w:p>
        </w:tc>
        <w:tc>
          <w:tcPr>
            <w:tcW w:w="992" w:type="dxa"/>
          </w:tcPr>
          <w:p w14:paraId="6DD03653" w14:textId="5FE23B8F" w:rsidR="00973613" w:rsidRPr="00077729" w:rsidRDefault="008677A6" w:rsidP="00973613">
            <w:pPr>
              <w:rPr>
                <w:lang w:val="en-GB"/>
              </w:rPr>
            </w:pPr>
            <w:r>
              <w:rPr>
                <w:lang w:val="en-GB"/>
              </w:rPr>
              <w:t>NO</w:t>
            </w:r>
          </w:p>
        </w:tc>
        <w:tc>
          <w:tcPr>
            <w:tcW w:w="3118" w:type="dxa"/>
          </w:tcPr>
          <w:p w14:paraId="25BE6A26" w14:textId="0775A801" w:rsidR="00973613" w:rsidRPr="00077729" w:rsidRDefault="008677A6" w:rsidP="00973613">
            <w:pPr>
              <w:rPr>
                <w:lang w:val="en-GB"/>
              </w:rPr>
            </w:pPr>
            <w:r>
              <w:rPr>
                <w:lang w:val="en-GB"/>
              </w:rPr>
              <w:t>N/A</w:t>
            </w:r>
          </w:p>
        </w:tc>
        <w:tc>
          <w:tcPr>
            <w:tcW w:w="2268" w:type="dxa"/>
          </w:tcPr>
          <w:p w14:paraId="2925283B" w14:textId="43D14DBC" w:rsidR="00973613" w:rsidRPr="00077729" w:rsidRDefault="008677A6" w:rsidP="00973613">
            <w:pPr>
              <w:rPr>
                <w:lang w:val="en-GB"/>
              </w:rPr>
            </w:pPr>
            <w:r>
              <w:rPr>
                <w:lang w:val="en-GB"/>
              </w:rPr>
              <w:t>N/A</w:t>
            </w:r>
          </w:p>
        </w:tc>
      </w:tr>
      <w:tr w:rsidR="00973613" w14:paraId="11BFF006" w14:textId="11852678" w:rsidTr="00973613">
        <w:tc>
          <w:tcPr>
            <w:tcW w:w="601" w:type="dxa"/>
          </w:tcPr>
          <w:p w14:paraId="03F945ED" w14:textId="77777777" w:rsidR="00973613" w:rsidRDefault="00973613" w:rsidP="00973613">
            <w:pPr>
              <w:rPr>
                <w:lang w:val="en-GB"/>
              </w:rPr>
            </w:pPr>
            <w:r>
              <w:rPr>
                <w:lang w:val="en-GB"/>
              </w:rPr>
              <w:t>4.3</w:t>
            </w:r>
          </w:p>
        </w:tc>
        <w:tc>
          <w:tcPr>
            <w:tcW w:w="1523" w:type="dxa"/>
          </w:tcPr>
          <w:p w14:paraId="0CFC39BE" w14:textId="77777777" w:rsidR="00973613" w:rsidRDefault="00973613" w:rsidP="00973613">
            <w:pPr>
              <w:rPr>
                <w:lang w:val="en-GB"/>
              </w:rPr>
            </w:pPr>
            <w:r>
              <w:rPr>
                <w:lang w:val="en-GB"/>
              </w:rPr>
              <w:t>Displaying the tweets</w:t>
            </w:r>
          </w:p>
        </w:tc>
        <w:tc>
          <w:tcPr>
            <w:tcW w:w="2697" w:type="dxa"/>
          </w:tcPr>
          <w:p w14:paraId="57F07653" w14:textId="77777777" w:rsidR="00973613" w:rsidRDefault="00973613" w:rsidP="00973613">
            <w:pPr>
              <w:rPr>
                <w:lang w:val="en-GB"/>
              </w:rPr>
            </w:pPr>
            <w:r w:rsidRPr="005C3209">
              <w:rPr>
                <w:lang w:val="en-GB"/>
              </w:rPr>
              <w:t>-</w:t>
            </w:r>
            <w:r>
              <w:rPr>
                <w:lang w:val="en-GB"/>
              </w:rPr>
              <w:t xml:space="preserve"> after the “search” button is pressed, the tweets should appear on the screen</w:t>
            </w:r>
          </w:p>
          <w:p w14:paraId="3EF820A6" w14:textId="77777777" w:rsidR="00973613" w:rsidRDefault="00973613" w:rsidP="00973613">
            <w:pPr>
              <w:rPr>
                <w:lang w:val="en-GB"/>
              </w:rPr>
            </w:pPr>
            <w:r>
              <w:rPr>
                <w:lang w:val="en-GB"/>
              </w:rPr>
              <w:t xml:space="preserve">- each tweet should </w:t>
            </w:r>
            <w:proofErr w:type="gramStart"/>
            <w:r>
              <w:rPr>
                <w:lang w:val="en-GB"/>
              </w:rPr>
              <w:t>contain:</w:t>
            </w:r>
            <w:proofErr w:type="gramEnd"/>
            <w:r>
              <w:rPr>
                <w:lang w:val="en-GB"/>
              </w:rPr>
              <w:t xml:space="preserve"> username of the </w:t>
            </w:r>
            <w:r>
              <w:rPr>
                <w:lang w:val="en-GB"/>
              </w:rPr>
              <w:lastRenderedPageBreak/>
              <w:t>author, date posted, text content, number of likes, retweets and comments</w:t>
            </w:r>
          </w:p>
          <w:p w14:paraId="5009599E" w14:textId="77777777" w:rsidR="00973613" w:rsidRDefault="00973613" w:rsidP="00973613">
            <w:pPr>
              <w:rPr>
                <w:lang w:val="en-GB"/>
              </w:rPr>
            </w:pPr>
            <w:r>
              <w:rPr>
                <w:lang w:val="en-GB"/>
              </w:rPr>
              <w:t>- exactly the number of tweets specified by the user should be displayed. If there are not enough tweets, a message stating that is displayed</w:t>
            </w:r>
          </w:p>
        </w:tc>
        <w:tc>
          <w:tcPr>
            <w:tcW w:w="992" w:type="dxa"/>
          </w:tcPr>
          <w:p w14:paraId="732B57FE" w14:textId="4264B39B" w:rsidR="00973613" w:rsidRPr="005C3209" w:rsidRDefault="008677A6" w:rsidP="00973613">
            <w:pPr>
              <w:rPr>
                <w:lang w:val="en-GB"/>
              </w:rPr>
            </w:pPr>
            <w:r>
              <w:rPr>
                <w:lang w:val="en-GB"/>
              </w:rPr>
              <w:lastRenderedPageBreak/>
              <w:t>YES</w:t>
            </w:r>
          </w:p>
        </w:tc>
        <w:tc>
          <w:tcPr>
            <w:tcW w:w="3118" w:type="dxa"/>
          </w:tcPr>
          <w:p w14:paraId="259E4CDA" w14:textId="77777777" w:rsidR="00973613" w:rsidRDefault="008677A6" w:rsidP="00973613">
            <w:pPr>
              <w:rPr>
                <w:lang w:val="en-GB"/>
              </w:rPr>
            </w:pPr>
            <w:r>
              <w:rPr>
                <w:lang w:val="en-GB"/>
              </w:rPr>
              <w:t>- the tweets appear right below the search parameters (1)</w:t>
            </w:r>
          </w:p>
          <w:p w14:paraId="59564150" w14:textId="77777777" w:rsidR="008677A6" w:rsidRDefault="008677A6" w:rsidP="00973613">
            <w:pPr>
              <w:rPr>
                <w:lang w:val="en-GB"/>
              </w:rPr>
            </w:pPr>
            <w:r>
              <w:rPr>
                <w:lang w:val="en-GB"/>
              </w:rPr>
              <w:t>- this information is extracted and put together in each tweet container box (2)</w:t>
            </w:r>
          </w:p>
          <w:p w14:paraId="7D52EF9A" w14:textId="1353D417" w:rsidR="008677A6" w:rsidRPr="005C3209" w:rsidRDefault="008677A6" w:rsidP="00973613">
            <w:pPr>
              <w:rPr>
                <w:lang w:val="en-GB"/>
              </w:rPr>
            </w:pPr>
            <w:r>
              <w:rPr>
                <w:lang w:val="en-GB"/>
              </w:rPr>
              <w:lastRenderedPageBreak/>
              <w:t>- before the tweets are displayed, an alert stating how many tweets have been found is displayed (3)</w:t>
            </w:r>
          </w:p>
        </w:tc>
        <w:tc>
          <w:tcPr>
            <w:tcW w:w="2268" w:type="dxa"/>
          </w:tcPr>
          <w:p w14:paraId="12F2B8DB" w14:textId="77777777" w:rsidR="00973613" w:rsidRDefault="00373EE0" w:rsidP="00973613">
            <w:pPr>
              <w:rPr>
                <w:lang w:val="en-GB"/>
              </w:rPr>
            </w:pPr>
            <w:r>
              <w:rPr>
                <w:b/>
                <w:bCs/>
                <w:lang w:val="en-GB"/>
              </w:rPr>
              <w:lastRenderedPageBreak/>
              <w:t xml:space="preserve">1 – </w:t>
            </w:r>
            <w:r>
              <w:rPr>
                <w:lang w:val="en-GB"/>
              </w:rPr>
              <w:t>Output screen in Figure 4.287, page 217</w:t>
            </w:r>
          </w:p>
          <w:p w14:paraId="5D37E2C9" w14:textId="77777777" w:rsidR="00373EE0" w:rsidRDefault="00373EE0" w:rsidP="00973613">
            <w:pPr>
              <w:rPr>
                <w:lang w:val="en-GB"/>
              </w:rPr>
            </w:pPr>
            <w:r>
              <w:rPr>
                <w:b/>
                <w:bCs/>
                <w:lang w:val="en-GB"/>
              </w:rPr>
              <w:t xml:space="preserve">2 – </w:t>
            </w:r>
            <w:r>
              <w:rPr>
                <w:lang w:val="en-GB"/>
              </w:rPr>
              <w:t>Output screen in Figure 4.287, page 217</w:t>
            </w:r>
          </w:p>
          <w:p w14:paraId="3C218490" w14:textId="39DBB458" w:rsidR="00373EE0" w:rsidRPr="00373EE0" w:rsidRDefault="00373EE0" w:rsidP="00973613">
            <w:pPr>
              <w:rPr>
                <w:lang w:val="en-GB"/>
              </w:rPr>
            </w:pPr>
            <w:r>
              <w:rPr>
                <w:b/>
                <w:bCs/>
                <w:lang w:val="en-GB"/>
              </w:rPr>
              <w:lastRenderedPageBreak/>
              <w:t xml:space="preserve">3 </w:t>
            </w:r>
            <w:r w:rsidR="00BA76E3">
              <w:rPr>
                <w:b/>
                <w:bCs/>
                <w:lang w:val="en-GB"/>
              </w:rPr>
              <w:t>–</w:t>
            </w:r>
            <w:r>
              <w:rPr>
                <w:b/>
                <w:bCs/>
                <w:lang w:val="en-GB"/>
              </w:rPr>
              <w:t xml:space="preserve"> </w:t>
            </w:r>
            <w:r w:rsidR="00BA76E3">
              <w:rPr>
                <w:lang w:val="en-GB"/>
              </w:rPr>
              <w:t>Alert in Figure 4.280 on page 213</w:t>
            </w:r>
          </w:p>
        </w:tc>
      </w:tr>
    </w:tbl>
    <w:p w14:paraId="13E9EFDC" w14:textId="61D83E73" w:rsidR="00973613" w:rsidRDefault="00973613" w:rsidP="00C11127"/>
    <w:p w14:paraId="2706AAD7" w14:textId="77777777" w:rsidR="008677A6" w:rsidRDefault="008677A6" w:rsidP="008677A6">
      <w:pPr>
        <w:pStyle w:val="Heading4"/>
        <w:rPr>
          <w:lang w:val="en-GB"/>
        </w:rPr>
      </w:pPr>
      <w:r>
        <w:rPr>
          <w:lang w:val="en-GB"/>
        </w:rPr>
        <w:t>Processing functionality and robustness success criteria</w:t>
      </w:r>
    </w:p>
    <w:p w14:paraId="45D4B932" w14:textId="77777777" w:rsidR="008677A6" w:rsidRDefault="008677A6" w:rsidP="008677A6">
      <w:pPr>
        <w:rPr>
          <w:lang w:val="en-GB"/>
        </w:rPr>
      </w:pPr>
    </w:p>
    <w:tbl>
      <w:tblPr>
        <w:tblStyle w:val="TableGrid"/>
        <w:tblW w:w="11199" w:type="dxa"/>
        <w:tblInd w:w="-998" w:type="dxa"/>
        <w:tblLook w:val="04A0" w:firstRow="1" w:lastRow="0" w:firstColumn="1" w:lastColumn="0" w:noHBand="0" w:noVBand="1"/>
      </w:tblPr>
      <w:tblGrid>
        <w:gridCol w:w="601"/>
        <w:gridCol w:w="1523"/>
        <w:gridCol w:w="2681"/>
        <w:gridCol w:w="1027"/>
        <w:gridCol w:w="3113"/>
        <w:gridCol w:w="2254"/>
      </w:tblGrid>
      <w:tr w:rsidR="00A00025" w14:paraId="3A9A63BD" w14:textId="0946B303" w:rsidTr="00873594">
        <w:tc>
          <w:tcPr>
            <w:tcW w:w="601" w:type="dxa"/>
          </w:tcPr>
          <w:p w14:paraId="0CD18AC2" w14:textId="77777777" w:rsidR="009B2B71" w:rsidRPr="00F90E64" w:rsidRDefault="009B2B71" w:rsidP="009B2B71">
            <w:pPr>
              <w:rPr>
                <w:b/>
                <w:bCs/>
                <w:lang w:val="en-GB"/>
              </w:rPr>
            </w:pPr>
            <w:r>
              <w:rPr>
                <w:b/>
                <w:bCs/>
                <w:lang w:val="en-GB"/>
              </w:rPr>
              <w:t>NO.</w:t>
            </w:r>
          </w:p>
        </w:tc>
        <w:tc>
          <w:tcPr>
            <w:tcW w:w="1523" w:type="dxa"/>
          </w:tcPr>
          <w:p w14:paraId="5DC4F4EA" w14:textId="77777777" w:rsidR="009B2B71" w:rsidRPr="00F90E64" w:rsidRDefault="009B2B71" w:rsidP="009B2B71">
            <w:pPr>
              <w:rPr>
                <w:b/>
                <w:bCs/>
                <w:lang w:val="en-GB"/>
              </w:rPr>
            </w:pPr>
            <w:r>
              <w:rPr>
                <w:b/>
                <w:bCs/>
                <w:lang w:val="en-GB"/>
              </w:rPr>
              <w:t>Requirement</w:t>
            </w:r>
          </w:p>
        </w:tc>
        <w:tc>
          <w:tcPr>
            <w:tcW w:w="2681" w:type="dxa"/>
          </w:tcPr>
          <w:p w14:paraId="58EA9671" w14:textId="77777777" w:rsidR="009B2B71" w:rsidRPr="00F90E64" w:rsidRDefault="009B2B71" w:rsidP="009B2B71">
            <w:pPr>
              <w:rPr>
                <w:b/>
                <w:bCs/>
                <w:lang w:val="en-GB"/>
              </w:rPr>
            </w:pPr>
            <w:r>
              <w:rPr>
                <w:b/>
                <w:bCs/>
                <w:lang w:val="en-GB"/>
              </w:rPr>
              <w:t>Success criteria</w:t>
            </w:r>
          </w:p>
        </w:tc>
        <w:tc>
          <w:tcPr>
            <w:tcW w:w="1027" w:type="dxa"/>
          </w:tcPr>
          <w:p w14:paraId="6A26FDF7" w14:textId="6CB22067" w:rsidR="009B2B71" w:rsidRDefault="009B2B71" w:rsidP="009B2B71">
            <w:pPr>
              <w:rPr>
                <w:b/>
                <w:bCs/>
                <w:lang w:val="en-GB"/>
              </w:rPr>
            </w:pPr>
            <w:r>
              <w:rPr>
                <w:b/>
                <w:bCs/>
                <w:lang w:val="en-GB"/>
              </w:rPr>
              <w:t>Met</w:t>
            </w:r>
          </w:p>
        </w:tc>
        <w:tc>
          <w:tcPr>
            <w:tcW w:w="3113" w:type="dxa"/>
          </w:tcPr>
          <w:p w14:paraId="374C8CC2" w14:textId="0891FACB" w:rsidR="009B2B71" w:rsidRDefault="009B2B71" w:rsidP="009B2B71">
            <w:pPr>
              <w:rPr>
                <w:b/>
                <w:bCs/>
                <w:lang w:val="en-GB"/>
              </w:rPr>
            </w:pPr>
            <w:r>
              <w:rPr>
                <w:b/>
                <w:bCs/>
                <w:lang w:val="en-GB"/>
              </w:rPr>
              <w:t>How it was met</w:t>
            </w:r>
          </w:p>
        </w:tc>
        <w:tc>
          <w:tcPr>
            <w:tcW w:w="2254" w:type="dxa"/>
          </w:tcPr>
          <w:p w14:paraId="784E2805" w14:textId="634EFC76" w:rsidR="009B2B71" w:rsidRDefault="009B2B71" w:rsidP="009B2B71">
            <w:pPr>
              <w:rPr>
                <w:b/>
                <w:bCs/>
                <w:lang w:val="en-GB"/>
              </w:rPr>
            </w:pPr>
            <w:r>
              <w:rPr>
                <w:b/>
                <w:bCs/>
                <w:lang w:val="en-GB"/>
              </w:rPr>
              <w:t>Evidence</w:t>
            </w:r>
          </w:p>
        </w:tc>
      </w:tr>
      <w:tr w:rsidR="00873594" w14:paraId="2057B9B5" w14:textId="69622EEA" w:rsidTr="00873594">
        <w:tc>
          <w:tcPr>
            <w:tcW w:w="601" w:type="dxa"/>
          </w:tcPr>
          <w:p w14:paraId="4FF118B5" w14:textId="77777777" w:rsidR="00873594" w:rsidRDefault="00873594" w:rsidP="00873594">
            <w:pPr>
              <w:rPr>
                <w:lang w:val="en-GB"/>
              </w:rPr>
            </w:pPr>
            <w:r>
              <w:rPr>
                <w:lang w:val="en-GB"/>
              </w:rPr>
              <w:t>5.1</w:t>
            </w:r>
          </w:p>
        </w:tc>
        <w:tc>
          <w:tcPr>
            <w:tcW w:w="1523" w:type="dxa"/>
          </w:tcPr>
          <w:p w14:paraId="6F4DC9CB" w14:textId="77777777" w:rsidR="00873594" w:rsidRDefault="00873594" w:rsidP="00873594">
            <w:pPr>
              <w:rPr>
                <w:lang w:val="en-GB"/>
              </w:rPr>
            </w:pPr>
            <w:r>
              <w:rPr>
                <w:lang w:val="en-GB"/>
              </w:rPr>
              <w:t>Hashing the passwords</w:t>
            </w:r>
          </w:p>
        </w:tc>
        <w:tc>
          <w:tcPr>
            <w:tcW w:w="2681" w:type="dxa"/>
          </w:tcPr>
          <w:p w14:paraId="5F0484EE" w14:textId="77777777" w:rsidR="00873594" w:rsidRDefault="00873594" w:rsidP="00873594">
            <w:pPr>
              <w:rPr>
                <w:lang w:val="en-GB"/>
              </w:rPr>
            </w:pPr>
            <w:r w:rsidRPr="00CA546E">
              <w:rPr>
                <w:lang w:val="en-GB"/>
              </w:rPr>
              <w:t>-</w:t>
            </w:r>
            <w:r>
              <w:rPr>
                <w:lang w:val="en-GB"/>
              </w:rPr>
              <w:t xml:space="preserve"> when a valid account is created, the password is encrypted and stored in the database</w:t>
            </w:r>
          </w:p>
          <w:p w14:paraId="4B6C99DE" w14:textId="77777777" w:rsidR="00873594" w:rsidRPr="00CA546E" w:rsidRDefault="00873594" w:rsidP="00873594">
            <w:pPr>
              <w:rPr>
                <w:lang w:val="en-GB"/>
              </w:rPr>
            </w:pPr>
            <w:r>
              <w:rPr>
                <w:lang w:val="en-GB"/>
              </w:rPr>
              <w:t>- when logging in, the password provided is encrypted using the same algorithm and compared to the one stored in the database. If they are matching, the user is logged in</w:t>
            </w:r>
          </w:p>
        </w:tc>
        <w:tc>
          <w:tcPr>
            <w:tcW w:w="1027" w:type="dxa"/>
          </w:tcPr>
          <w:p w14:paraId="48FD6EFE" w14:textId="5FDE7820" w:rsidR="00873594" w:rsidRPr="00CA546E" w:rsidRDefault="00873594" w:rsidP="00873594">
            <w:pPr>
              <w:rPr>
                <w:lang w:val="en-GB"/>
              </w:rPr>
            </w:pPr>
            <w:r>
              <w:rPr>
                <w:lang w:val="en-GB"/>
              </w:rPr>
              <w:t>YES</w:t>
            </w:r>
          </w:p>
        </w:tc>
        <w:tc>
          <w:tcPr>
            <w:tcW w:w="3113" w:type="dxa"/>
          </w:tcPr>
          <w:p w14:paraId="5CD61AB2" w14:textId="77777777" w:rsidR="00873594" w:rsidRDefault="00873594" w:rsidP="00873594">
            <w:pPr>
              <w:rPr>
                <w:lang w:val="en-GB"/>
              </w:rPr>
            </w:pPr>
            <w:r>
              <w:rPr>
                <w:lang w:val="en-GB"/>
              </w:rPr>
              <w:t xml:space="preserve">- after the username and password are validated, the password is passed to the </w:t>
            </w:r>
            <w:proofErr w:type="spellStart"/>
            <w:r>
              <w:rPr>
                <w:lang w:val="en-GB"/>
              </w:rPr>
              <w:t>bcrypt</w:t>
            </w:r>
            <w:proofErr w:type="spellEnd"/>
            <w:r>
              <w:rPr>
                <w:lang w:val="en-GB"/>
              </w:rPr>
              <w:t xml:space="preserve"> module, which hashes it. This hashed value is the one stored in the database (1)</w:t>
            </w:r>
          </w:p>
          <w:p w14:paraId="113126E0" w14:textId="3BF41A60" w:rsidR="00873594" w:rsidRPr="00CA546E" w:rsidRDefault="00873594" w:rsidP="00873594">
            <w:pPr>
              <w:rPr>
                <w:lang w:val="en-GB"/>
              </w:rPr>
            </w:pPr>
            <w:r>
              <w:rPr>
                <w:lang w:val="en-GB"/>
              </w:rPr>
              <w:t xml:space="preserve">- the entered password is hashed and compared using the </w:t>
            </w:r>
            <w:proofErr w:type="spellStart"/>
            <w:r>
              <w:rPr>
                <w:lang w:val="en-GB"/>
              </w:rPr>
              <w:t>bcrypt.compareSync</w:t>
            </w:r>
            <w:proofErr w:type="spellEnd"/>
            <w:r>
              <w:rPr>
                <w:lang w:val="en-GB"/>
              </w:rPr>
              <w:t>() function, which returns a Boolean value. If it returns ‘true’, the user is logged in (2)</w:t>
            </w:r>
          </w:p>
        </w:tc>
        <w:tc>
          <w:tcPr>
            <w:tcW w:w="2254" w:type="dxa"/>
          </w:tcPr>
          <w:p w14:paraId="61BE6CCE" w14:textId="77777777" w:rsidR="00873594" w:rsidRDefault="00873594" w:rsidP="00873594">
            <w:pPr>
              <w:rPr>
                <w:lang w:val="en-GB"/>
              </w:rPr>
            </w:pPr>
            <w:r>
              <w:rPr>
                <w:b/>
                <w:bCs/>
                <w:lang w:val="en-GB"/>
              </w:rPr>
              <w:t xml:space="preserve">1 – </w:t>
            </w:r>
            <w:r>
              <w:rPr>
                <w:lang w:val="en-GB"/>
              </w:rPr>
              <w:t>Line 40 in Figure 4.361, page 258</w:t>
            </w:r>
          </w:p>
          <w:p w14:paraId="76AEC4CF" w14:textId="11280F36" w:rsidR="00873594" w:rsidRPr="00DC6833" w:rsidRDefault="00873594" w:rsidP="00873594">
            <w:pPr>
              <w:rPr>
                <w:lang w:val="en-GB"/>
              </w:rPr>
            </w:pPr>
            <w:r>
              <w:rPr>
                <w:b/>
                <w:bCs/>
                <w:lang w:val="en-GB"/>
              </w:rPr>
              <w:t xml:space="preserve">2 </w:t>
            </w:r>
            <w:r w:rsidR="00DC6833">
              <w:rPr>
                <w:b/>
                <w:bCs/>
                <w:lang w:val="en-GB"/>
              </w:rPr>
              <w:t>–</w:t>
            </w:r>
            <w:r>
              <w:rPr>
                <w:b/>
                <w:bCs/>
                <w:lang w:val="en-GB"/>
              </w:rPr>
              <w:t xml:space="preserve"> </w:t>
            </w:r>
            <w:r w:rsidR="00DC6833">
              <w:rPr>
                <w:lang w:val="en-GB"/>
              </w:rPr>
              <w:t>line 77 in Figure 4.362, page 259</w:t>
            </w:r>
          </w:p>
        </w:tc>
      </w:tr>
      <w:tr w:rsidR="00873594" w14:paraId="34379F42" w14:textId="29C1386E" w:rsidTr="00873594">
        <w:tc>
          <w:tcPr>
            <w:tcW w:w="601" w:type="dxa"/>
          </w:tcPr>
          <w:p w14:paraId="607C2959" w14:textId="12A8A2B1" w:rsidR="00873594" w:rsidRDefault="00873594" w:rsidP="00873594">
            <w:pPr>
              <w:rPr>
                <w:lang w:val="en-GB"/>
              </w:rPr>
            </w:pPr>
            <w:r>
              <w:rPr>
                <w:lang w:val="en-GB"/>
              </w:rPr>
              <w:t>5.2</w:t>
            </w:r>
          </w:p>
        </w:tc>
        <w:tc>
          <w:tcPr>
            <w:tcW w:w="1523" w:type="dxa"/>
          </w:tcPr>
          <w:p w14:paraId="164B17F2" w14:textId="4F65C504" w:rsidR="00873594" w:rsidRDefault="00873594" w:rsidP="00873594">
            <w:pPr>
              <w:rPr>
                <w:lang w:val="en-GB"/>
              </w:rPr>
            </w:pPr>
            <w:r>
              <w:rPr>
                <w:lang w:val="en-GB"/>
              </w:rPr>
              <w:t>Input validation</w:t>
            </w:r>
          </w:p>
        </w:tc>
        <w:tc>
          <w:tcPr>
            <w:tcW w:w="2681" w:type="dxa"/>
          </w:tcPr>
          <w:p w14:paraId="5CDD676D" w14:textId="77777777" w:rsidR="00873594" w:rsidRDefault="00873594" w:rsidP="00873594">
            <w:pPr>
              <w:rPr>
                <w:lang w:val="en-GB"/>
              </w:rPr>
            </w:pPr>
            <w:r w:rsidRPr="00434376">
              <w:rPr>
                <w:lang w:val="en-GB"/>
              </w:rPr>
              <w:t>-</w:t>
            </w:r>
            <w:r>
              <w:rPr>
                <w:lang w:val="en-GB"/>
              </w:rPr>
              <w:t xml:space="preserve"> the input for the number of tweets must be verified to be a positive integer</w:t>
            </w:r>
          </w:p>
          <w:p w14:paraId="34D5A274" w14:textId="77777777" w:rsidR="00873594" w:rsidRPr="008677A6" w:rsidRDefault="00873594" w:rsidP="00873594">
            <w:pPr>
              <w:rPr>
                <w:lang w:val="en-GB"/>
              </w:rPr>
            </w:pPr>
            <w:r>
              <w:rPr>
                <w:lang w:val="en-GB"/>
              </w:rPr>
              <w:t xml:space="preserve">- </w:t>
            </w:r>
            <w:r w:rsidRPr="008677A6">
              <w:rPr>
                <w:lang w:val="en-GB"/>
              </w:rPr>
              <w:t>the status of the user’s account, stored in the database, is checked to see if they are a premium user</w:t>
            </w:r>
          </w:p>
          <w:p w14:paraId="02C61E87" w14:textId="77777777" w:rsidR="00873594" w:rsidRPr="008677A6" w:rsidRDefault="00873594" w:rsidP="00873594">
            <w:pPr>
              <w:rPr>
                <w:lang w:val="en-GB"/>
              </w:rPr>
            </w:pPr>
            <w:r w:rsidRPr="008677A6">
              <w:rPr>
                <w:lang w:val="en-GB"/>
              </w:rPr>
              <w:t>- if a regular user requests more than 5 tweets, they are notified that they are not a premium user and only 5 tweets are scraped</w:t>
            </w:r>
          </w:p>
          <w:p w14:paraId="058DC11E" w14:textId="77777777" w:rsidR="00873594" w:rsidRPr="008677A6" w:rsidRDefault="00873594" w:rsidP="00873594">
            <w:pPr>
              <w:rPr>
                <w:lang w:val="en-GB"/>
              </w:rPr>
            </w:pPr>
            <w:r w:rsidRPr="008677A6">
              <w:rPr>
                <w:lang w:val="en-GB"/>
              </w:rPr>
              <w:t>- a premium user can request up to 50 tweets</w:t>
            </w:r>
          </w:p>
          <w:p w14:paraId="2A36457D" w14:textId="77777777" w:rsidR="00873594" w:rsidRDefault="00873594" w:rsidP="00873594">
            <w:pPr>
              <w:rPr>
                <w:lang w:val="en-GB"/>
              </w:rPr>
            </w:pPr>
            <w:r>
              <w:rPr>
                <w:lang w:val="en-GB"/>
              </w:rPr>
              <w:t>- the start date needs to be verified to be before the end date</w:t>
            </w:r>
          </w:p>
          <w:p w14:paraId="2B1A8A47" w14:textId="7F148F9C" w:rsidR="00873594" w:rsidRPr="00434376" w:rsidRDefault="00873594" w:rsidP="00873594">
            <w:pPr>
              <w:rPr>
                <w:lang w:val="en-GB"/>
              </w:rPr>
            </w:pPr>
            <w:r>
              <w:rPr>
                <w:lang w:val="en-GB"/>
              </w:rPr>
              <w:lastRenderedPageBreak/>
              <w:t>- if any of the data do not pass the check, an error is displayed to the user</w:t>
            </w:r>
          </w:p>
        </w:tc>
        <w:tc>
          <w:tcPr>
            <w:tcW w:w="1027" w:type="dxa"/>
          </w:tcPr>
          <w:p w14:paraId="080FF81B" w14:textId="64EC8FCA" w:rsidR="00873594" w:rsidRPr="00434376" w:rsidRDefault="00873594" w:rsidP="00873594">
            <w:pPr>
              <w:rPr>
                <w:lang w:val="en-GB"/>
              </w:rPr>
            </w:pPr>
            <w:r>
              <w:rPr>
                <w:lang w:val="en-GB"/>
              </w:rPr>
              <w:lastRenderedPageBreak/>
              <w:t>PARTIAL</w:t>
            </w:r>
          </w:p>
        </w:tc>
        <w:tc>
          <w:tcPr>
            <w:tcW w:w="3113" w:type="dxa"/>
          </w:tcPr>
          <w:p w14:paraId="759305A9" w14:textId="77777777" w:rsidR="00873594" w:rsidRDefault="00873594" w:rsidP="00873594">
            <w:pPr>
              <w:rPr>
                <w:lang w:val="en-GB"/>
              </w:rPr>
            </w:pPr>
            <w:r>
              <w:rPr>
                <w:lang w:val="en-GB"/>
              </w:rPr>
              <w:t xml:space="preserve">- checked by the first selection statement of the </w:t>
            </w:r>
            <w:proofErr w:type="spellStart"/>
            <w:r>
              <w:rPr>
                <w:lang w:val="en-GB"/>
              </w:rPr>
              <w:t>validate_tweet_number</w:t>
            </w:r>
            <w:proofErr w:type="spellEnd"/>
            <w:r>
              <w:rPr>
                <w:lang w:val="en-GB"/>
              </w:rPr>
              <w:t>() function (1)</w:t>
            </w:r>
          </w:p>
          <w:p w14:paraId="66F3F782" w14:textId="77777777" w:rsidR="00873594" w:rsidRDefault="00873594" w:rsidP="00873594">
            <w:pPr>
              <w:rPr>
                <w:lang w:val="en-GB"/>
              </w:rPr>
            </w:pPr>
            <w:r>
              <w:rPr>
                <w:lang w:val="en-GB"/>
              </w:rPr>
              <w:t xml:space="preserve">- checked by the second selection statement of the </w:t>
            </w:r>
            <w:proofErr w:type="spellStart"/>
            <w:r>
              <w:rPr>
                <w:lang w:val="en-GB"/>
              </w:rPr>
              <w:t>validate_tweet_number</w:t>
            </w:r>
            <w:proofErr w:type="spellEnd"/>
            <w:r>
              <w:rPr>
                <w:lang w:val="en-GB"/>
              </w:rPr>
              <w:t>() function (2)</w:t>
            </w:r>
          </w:p>
          <w:p w14:paraId="600E03F6" w14:textId="215C092C" w:rsidR="00873594" w:rsidRDefault="00873594" w:rsidP="00873594">
            <w:pPr>
              <w:rPr>
                <w:lang w:val="en-GB"/>
              </w:rPr>
            </w:pPr>
            <w:r>
              <w:rPr>
                <w:lang w:val="en-GB"/>
              </w:rPr>
              <w:t xml:space="preserve">- checked by the second selection statement of the </w:t>
            </w:r>
            <w:proofErr w:type="spellStart"/>
            <w:r>
              <w:rPr>
                <w:lang w:val="en-GB"/>
              </w:rPr>
              <w:t>validate_tweet_number</w:t>
            </w:r>
            <w:proofErr w:type="spellEnd"/>
            <w:r>
              <w:rPr>
                <w:lang w:val="en-GB"/>
              </w:rPr>
              <w:t>() function (3). However, if the conditions are not met, no tweets are scraped (4).</w:t>
            </w:r>
          </w:p>
          <w:p w14:paraId="22501F20" w14:textId="77777777" w:rsidR="00873594" w:rsidRDefault="00873594" w:rsidP="00873594">
            <w:pPr>
              <w:rPr>
                <w:lang w:val="en-GB"/>
              </w:rPr>
            </w:pPr>
            <w:r>
              <w:rPr>
                <w:lang w:val="en-GB"/>
              </w:rPr>
              <w:t xml:space="preserve">- checked by the second selection statement of the </w:t>
            </w:r>
            <w:proofErr w:type="spellStart"/>
            <w:r>
              <w:rPr>
                <w:lang w:val="en-GB"/>
              </w:rPr>
              <w:t>validate_tweet_number</w:t>
            </w:r>
            <w:proofErr w:type="spellEnd"/>
            <w:r>
              <w:rPr>
                <w:lang w:val="en-GB"/>
              </w:rPr>
              <w:t>() function (5)</w:t>
            </w:r>
          </w:p>
          <w:p w14:paraId="04FBA53C" w14:textId="6942B16A" w:rsidR="00873594" w:rsidRDefault="00873594" w:rsidP="00873594">
            <w:pPr>
              <w:rPr>
                <w:lang w:val="en-GB"/>
              </w:rPr>
            </w:pPr>
            <w:r>
              <w:rPr>
                <w:lang w:val="en-GB"/>
              </w:rPr>
              <w:t xml:space="preserve">- checked by the </w:t>
            </w:r>
            <w:proofErr w:type="spellStart"/>
            <w:r>
              <w:rPr>
                <w:lang w:val="en-GB"/>
              </w:rPr>
              <w:t>validate_</w:t>
            </w:r>
            <w:r w:rsidR="00571D57">
              <w:rPr>
                <w:lang w:val="en-GB"/>
              </w:rPr>
              <w:t>dates</w:t>
            </w:r>
            <w:proofErr w:type="spellEnd"/>
            <w:r>
              <w:rPr>
                <w:lang w:val="en-GB"/>
              </w:rPr>
              <w:t>() function (6)</w:t>
            </w:r>
          </w:p>
          <w:p w14:paraId="79EA3BAF" w14:textId="5111EE1C" w:rsidR="00873594" w:rsidRPr="00434376" w:rsidRDefault="00873594" w:rsidP="00873594">
            <w:pPr>
              <w:rPr>
                <w:lang w:val="en-GB"/>
              </w:rPr>
            </w:pPr>
            <w:r>
              <w:rPr>
                <w:lang w:val="en-GB"/>
              </w:rPr>
              <w:lastRenderedPageBreak/>
              <w:t>- each parameter is validated both on the frontend and backend (7)</w:t>
            </w:r>
          </w:p>
        </w:tc>
        <w:tc>
          <w:tcPr>
            <w:tcW w:w="2254" w:type="dxa"/>
          </w:tcPr>
          <w:p w14:paraId="535534D7" w14:textId="4D09AEF5" w:rsidR="001A4011" w:rsidRDefault="005D0AB8" w:rsidP="00873594">
            <w:pPr>
              <w:rPr>
                <w:lang w:val="en-GB"/>
              </w:rPr>
            </w:pPr>
            <w:r>
              <w:rPr>
                <w:b/>
                <w:bCs/>
                <w:lang w:val="en-GB"/>
              </w:rPr>
              <w:lastRenderedPageBreak/>
              <w:t xml:space="preserve">1 </w:t>
            </w:r>
            <w:r w:rsidR="001A4011">
              <w:rPr>
                <w:b/>
                <w:bCs/>
                <w:lang w:val="en-GB"/>
              </w:rPr>
              <w:t>–</w:t>
            </w:r>
            <w:r>
              <w:rPr>
                <w:b/>
                <w:bCs/>
                <w:lang w:val="en-GB"/>
              </w:rPr>
              <w:t xml:space="preserve"> </w:t>
            </w:r>
            <w:r w:rsidR="001A4011">
              <w:rPr>
                <w:lang w:val="en-GB"/>
              </w:rPr>
              <w:t>Line 72 in Figure 4.381 on page 270</w:t>
            </w:r>
          </w:p>
          <w:p w14:paraId="6541C297" w14:textId="77777777" w:rsidR="001A4011" w:rsidRDefault="001A4011" w:rsidP="00873594">
            <w:pPr>
              <w:rPr>
                <w:lang w:val="en-GB"/>
              </w:rPr>
            </w:pPr>
            <w:r>
              <w:rPr>
                <w:b/>
                <w:bCs/>
                <w:lang w:val="en-GB"/>
              </w:rPr>
              <w:t xml:space="preserve">2 – </w:t>
            </w:r>
            <w:r>
              <w:rPr>
                <w:lang w:val="en-GB"/>
              </w:rPr>
              <w:t>Line 73 in Figure 4.381 on page 270</w:t>
            </w:r>
          </w:p>
          <w:p w14:paraId="07A8A833" w14:textId="77777777" w:rsidR="001A4011" w:rsidRDefault="001A4011" w:rsidP="00873594">
            <w:pPr>
              <w:rPr>
                <w:lang w:val="en-GB"/>
              </w:rPr>
            </w:pPr>
            <w:r>
              <w:rPr>
                <w:b/>
                <w:bCs/>
                <w:lang w:val="en-GB"/>
              </w:rPr>
              <w:t xml:space="preserve">3 – </w:t>
            </w:r>
            <w:r>
              <w:rPr>
                <w:lang w:val="en-GB"/>
              </w:rPr>
              <w:t>Line 73 in Figure 4.381 on page 270</w:t>
            </w:r>
          </w:p>
          <w:p w14:paraId="3BF12C32" w14:textId="77777777" w:rsidR="001A4011" w:rsidRDefault="001A4011" w:rsidP="00873594">
            <w:pPr>
              <w:rPr>
                <w:lang w:val="en-GB"/>
              </w:rPr>
            </w:pPr>
            <w:r>
              <w:rPr>
                <w:b/>
                <w:bCs/>
                <w:lang w:val="en-GB"/>
              </w:rPr>
              <w:t xml:space="preserve">4 </w:t>
            </w:r>
            <w:r w:rsidR="009C4974">
              <w:rPr>
                <w:b/>
                <w:bCs/>
                <w:lang w:val="en-GB"/>
              </w:rPr>
              <w:t>–</w:t>
            </w:r>
            <w:r>
              <w:rPr>
                <w:b/>
                <w:bCs/>
                <w:lang w:val="en-GB"/>
              </w:rPr>
              <w:t xml:space="preserve"> </w:t>
            </w:r>
            <w:r w:rsidR="009C4974">
              <w:rPr>
                <w:lang w:val="en-GB"/>
              </w:rPr>
              <w:t>“Obtain default search parameters function (backend)” testing table on page 310, test 8</w:t>
            </w:r>
          </w:p>
          <w:p w14:paraId="6C143863" w14:textId="77777777" w:rsidR="009C4974" w:rsidRDefault="009C4974" w:rsidP="00873594">
            <w:pPr>
              <w:rPr>
                <w:lang w:val="en-GB"/>
              </w:rPr>
            </w:pPr>
            <w:r>
              <w:rPr>
                <w:b/>
                <w:bCs/>
                <w:lang w:val="en-GB"/>
              </w:rPr>
              <w:t xml:space="preserve">5 – </w:t>
            </w:r>
            <w:r>
              <w:rPr>
                <w:lang w:val="en-GB"/>
              </w:rPr>
              <w:t>Line 73 in Figure 4.381 on page 270</w:t>
            </w:r>
          </w:p>
          <w:p w14:paraId="5CE13DC4" w14:textId="77777777" w:rsidR="00571D57" w:rsidRDefault="00571D57" w:rsidP="00873594">
            <w:pPr>
              <w:rPr>
                <w:lang w:val="en-GB"/>
              </w:rPr>
            </w:pPr>
            <w:r>
              <w:rPr>
                <w:b/>
                <w:bCs/>
                <w:lang w:val="en-GB"/>
              </w:rPr>
              <w:t xml:space="preserve">6 – </w:t>
            </w:r>
            <w:r>
              <w:rPr>
                <w:lang w:val="en-GB"/>
              </w:rPr>
              <w:t>line 53 in Figure 4.380 on page 270</w:t>
            </w:r>
          </w:p>
          <w:p w14:paraId="749E97EB" w14:textId="6E4A23FC" w:rsidR="008814D4" w:rsidRPr="008814D4" w:rsidRDefault="008814D4" w:rsidP="00873594">
            <w:pPr>
              <w:rPr>
                <w:lang w:val="en-GB"/>
              </w:rPr>
            </w:pPr>
            <w:r>
              <w:rPr>
                <w:b/>
                <w:bCs/>
                <w:lang w:val="en-GB"/>
              </w:rPr>
              <w:t xml:space="preserve">7 </w:t>
            </w:r>
            <w:r w:rsidR="00FD5ABB">
              <w:rPr>
                <w:b/>
                <w:bCs/>
                <w:lang w:val="en-GB"/>
              </w:rPr>
              <w:t>–</w:t>
            </w:r>
            <w:r>
              <w:rPr>
                <w:b/>
                <w:bCs/>
                <w:lang w:val="en-GB"/>
              </w:rPr>
              <w:t xml:space="preserve"> </w:t>
            </w:r>
            <w:r w:rsidR="00FD5ABB">
              <w:rPr>
                <w:lang w:val="en-GB"/>
              </w:rPr>
              <w:t>Figure 4.367 on page 263 and Figure 4.438 on page 300</w:t>
            </w:r>
          </w:p>
        </w:tc>
      </w:tr>
      <w:tr w:rsidR="00873594" w14:paraId="56E5DF83" w14:textId="033708E9" w:rsidTr="00873594">
        <w:tc>
          <w:tcPr>
            <w:tcW w:w="601" w:type="dxa"/>
          </w:tcPr>
          <w:p w14:paraId="54E57C2B" w14:textId="77777777" w:rsidR="00873594" w:rsidRDefault="00873594" w:rsidP="00873594">
            <w:pPr>
              <w:rPr>
                <w:lang w:val="en-GB"/>
              </w:rPr>
            </w:pPr>
            <w:r>
              <w:rPr>
                <w:lang w:val="en-GB"/>
              </w:rPr>
              <w:t>5.3</w:t>
            </w:r>
          </w:p>
        </w:tc>
        <w:tc>
          <w:tcPr>
            <w:tcW w:w="1523" w:type="dxa"/>
          </w:tcPr>
          <w:p w14:paraId="02D96B9F" w14:textId="77777777" w:rsidR="00873594" w:rsidRDefault="00873594" w:rsidP="00873594">
            <w:pPr>
              <w:rPr>
                <w:lang w:val="en-GB"/>
              </w:rPr>
            </w:pPr>
            <w:r>
              <w:rPr>
                <w:lang w:val="en-GB"/>
              </w:rPr>
              <w:t>Calling the API</w:t>
            </w:r>
          </w:p>
        </w:tc>
        <w:tc>
          <w:tcPr>
            <w:tcW w:w="2681" w:type="dxa"/>
          </w:tcPr>
          <w:p w14:paraId="46327E74" w14:textId="77777777" w:rsidR="00873594" w:rsidRDefault="00873594" w:rsidP="00873594">
            <w:pPr>
              <w:rPr>
                <w:lang w:val="en-GB"/>
              </w:rPr>
            </w:pPr>
            <w:r w:rsidRPr="00541EFD">
              <w:rPr>
                <w:lang w:val="en-GB"/>
              </w:rPr>
              <w:t>-</w:t>
            </w:r>
            <w:r>
              <w:rPr>
                <w:lang w:val="en-GB"/>
              </w:rPr>
              <w:t xml:space="preserve"> all of the entered search parameters are used in the API call</w:t>
            </w:r>
          </w:p>
          <w:p w14:paraId="1A29F698" w14:textId="77777777" w:rsidR="00873594" w:rsidRPr="00541EFD" w:rsidRDefault="00873594" w:rsidP="00873594">
            <w:pPr>
              <w:rPr>
                <w:lang w:val="en-GB"/>
              </w:rPr>
            </w:pPr>
            <w:r>
              <w:rPr>
                <w:lang w:val="en-GB"/>
              </w:rPr>
              <w:t xml:space="preserve">- any parameters which are not entered (except keywords, </w:t>
            </w:r>
            <w:proofErr w:type="gramStart"/>
            <w:r>
              <w:rPr>
                <w:lang w:val="en-GB"/>
              </w:rPr>
              <w:t>hashtags</w:t>
            </w:r>
            <w:proofErr w:type="gramEnd"/>
            <w:r>
              <w:rPr>
                <w:lang w:val="en-GB"/>
              </w:rPr>
              <w:t xml:space="preserve"> or username) are replaced with a default value and used to call the API</w:t>
            </w:r>
          </w:p>
        </w:tc>
        <w:tc>
          <w:tcPr>
            <w:tcW w:w="1027" w:type="dxa"/>
          </w:tcPr>
          <w:p w14:paraId="12DE208F" w14:textId="7C609B24" w:rsidR="00873594" w:rsidRPr="00541EFD" w:rsidRDefault="00873594" w:rsidP="00873594">
            <w:pPr>
              <w:rPr>
                <w:lang w:val="en-GB"/>
              </w:rPr>
            </w:pPr>
            <w:r>
              <w:rPr>
                <w:lang w:val="en-GB"/>
              </w:rPr>
              <w:t>NO</w:t>
            </w:r>
          </w:p>
        </w:tc>
        <w:tc>
          <w:tcPr>
            <w:tcW w:w="3113" w:type="dxa"/>
          </w:tcPr>
          <w:p w14:paraId="77F87936" w14:textId="783114F0" w:rsidR="00873594" w:rsidRPr="00541EFD" w:rsidRDefault="00873594" w:rsidP="00873594">
            <w:pPr>
              <w:rPr>
                <w:lang w:val="en-GB"/>
              </w:rPr>
            </w:pPr>
            <w:r>
              <w:rPr>
                <w:lang w:val="en-GB"/>
              </w:rPr>
              <w:t>N/A</w:t>
            </w:r>
          </w:p>
        </w:tc>
        <w:tc>
          <w:tcPr>
            <w:tcW w:w="2254" w:type="dxa"/>
          </w:tcPr>
          <w:p w14:paraId="715D93E8" w14:textId="492C703A" w:rsidR="00873594" w:rsidRPr="00541EFD" w:rsidRDefault="00873594" w:rsidP="00873594">
            <w:pPr>
              <w:rPr>
                <w:lang w:val="en-GB"/>
              </w:rPr>
            </w:pPr>
            <w:r>
              <w:rPr>
                <w:lang w:val="en-GB"/>
              </w:rPr>
              <w:t>N/A</w:t>
            </w:r>
          </w:p>
        </w:tc>
      </w:tr>
      <w:tr w:rsidR="00873594" w14:paraId="1055EBFA" w14:textId="2E000D24" w:rsidTr="00873594">
        <w:tc>
          <w:tcPr>
            <w:tcW w:w="601" w:type="dxa"/>
          </w:tcPr>
          <w:p w14:paraId="4BBC8A91" w14:textId="77777777" w:rsidR="00873594" w:rsidRDefault="00873594" w:rsidP="00873594">
            <w:pPr>
              <w:rPr>
                <w:lang w:val="en-GB"/>
              </w:rPr>
            </w:pPr>
            <w:r>
              <w:rPr>
                <w:lang w:val="en-GB"/>
              </w:rPr>
              <w:t>5.4</w:t>
            </w:r>
          </w:p>
        </w:tc>
        <w:tc>
          <w:tcPr>
            <w:tcW w:w="1523" w:type="dxa"/>
          </w:tcPr>
          <w:p w14:paraId="1B1CBEAF" w14:textId="77777777" w:rsidR="00873594" w:rsidRDefault="00873594" w:rsidP="00873594">
            <w:pPr>
              <w:rPr>
                <w:lang w:val="en-GB"/>
              </w:rPr>
            </w:pPr>
            <w:r>
              <w:rPr>
                <w:lang w:val="en-GB"/>
              </w:rPr>
              <w:t>Processing the tweets</w:t>
            </w:r>
          </w:p>
        </w:tc>
        <w:tc>
          <w:tcPr>
            <w:tcW w:w="2681" w:type="dxa"/>
          </w:tcPr>
          <w:p w14:paraId="529E1247" w14:textId="77777777" w:rsidR="00873594" w:rsidRDefault="00873594" w:rsidP="00873594">
            <w:pPr>
              <w:rPr>
                <w:lang w:val="en-GB"/>
              </w:rPr>
            </w:pPr>
            <w:r w:rsidRPr="00DD49A4">
              <w:rPr>
                <w:lang w:val="en-GB"/>
              </w:rPr>
              <w:t>-</w:t>
            </w:r>
            <w:r>
              <w:rPr>
                <w:lang w:val="en-GB"/>
              </w:rPr>
              <w:t xml:space="preserve"> the program looks through the tweets in search of keywords for omission and deletes any tweet which contains them</w:t>
            </w:r>
          </w:p>
          <w:p w14:paraId="15301FB0" w14:textId="77777777" w:rsidR="00873594" w:rsidRDefault="00873594" w:rsidP="00873594">
            <w:pPr>
              <w:rPr>
                <w:lang w:val="en-GB"/>
              </w:rPr>
            </w:pPr>
            <w:r>
              <w:rPr>
                <w:lang w:val="en-GB"/>
              </w:rPr>
              <w:t>- more tweets than the user requested need to be scraped, as some might be omitted</w:t>
            </w:r>
          </w:p>
          <w:p w14:paraId="723C5A02" w14:textId="77777777" w:rsidR="00873594" w:rsidRPr="00DD49A4" w:rsidRDefault="00873594" w:rsidP="00873594">
            <w:pPr>
              <w:rPr>
                <w:lang w:val="en-GB"/>
              </w:rPr>
            </w:pPr>
            <w:r>
              <w:rPr>
                <w:lang w:val="en-GB"/>
              </w:rPr>
              <w:t>- the tweets are sorted using bubble sort according to the attribute and order specified by the user</w:t>
            </w:r>
          </w:p>
        </w:tc>
        <w:tc>
          <w:tcPr>
            <w:tcW w:w="1027" w:type="dxa"/>
          </w:tcPr>
          <w:p w14:paraId="342E52C1" w14:textId="3ED1D3B5" w:rsidR="00873594" w:rsidRPr="00DD49A4" w:rsidRDefault="00873594" w:rsidP="00873594">
            <w:pPr>
              <w:rPr>
                <w:lang w:val="en-GB"/>
              </w:rPr>
            </w:pPr>
            <w:r>
              <w:rPr>
                <w:lang w:val="en-GB"/>
              </w:rPr>
              <w:t>PARTIAL</w:t>
            </w:r>
          </w:p>
        </w:tc>
        <w:tc>
          <w:tcPr>
            <w:tcW w:w="3113" w:type="dxa"/>
          </w:tcPr>
          <w:p w14:paraId="04792886" w14:textId="77777777" w:rsidR="00873594" w:rsidRDefault="00873594" w:rsidP="00873594">
            <w:pPr>
              <w:rPr>
                <w:lang w:val="en-GB"/>
              </w:rPr>
            </w:pPr>
            <w:r>
              <w:rPr>
                <w:lang w:val="en-GB"/>
              </w:rPr>
              <w:t>- the backend iterates over the whole tweets array and looks for the index of the selected keyword, and removes said tweet if the word is found (1)</w:t>
            </w:r>
          </w:p>
          <w:p w14:paraId="0F37FCC1" w14:textId="77777777" w:rsidR="00873594" w:rsidRDefault="00873594" w:rsidP="00873594">
            <w:pPr>
              <w:rPr>
                <w:lang w:val="en-GB"/>
              </w:rPr>
            </w:pPr>
            <w:r>
              <w:rPr>
                <w:lang w:val="en-GB"/>
              </w:rPr>
              <w:t>- N/A</w:t>
            </w:r>
          </w:p>
          <w:p w14:paraId="7A4A6D09" w14:textId="54ACA256" w:rsidR="00873594" w:rsidRPr="00DD49A4" w:rsidRDefault="00873594" w:rsidP="00873594">
            <w:pPr>
              <w:rPr>
                <w:lang w:val="en-GB"/>
              </w:rPr>
            </w:pPr>
            <w:r>
              <w:rPr>
                <w:lang w:val="en-GB"/>
              </w:rPr>
              <w:t xml:space="preserve">- done by the </w:t>
            </w:r>
            <w:proofErr w:type="spellStart"/>
            <w:r>
              <w:rPr>
                <w:lang w:val="en-GB"/>
              </w:rPr>
              <w:t>sort_tweets</w:t>
            </w:r>
            <w:proofErr w:type="spellEnd"/>
            <w:r>
              <w:rPr>
                <w:lang w:val="en-GB"/>
              </w:rPr>
              <w:t xml:space="preserve"> function on the backend (2)</w:t>
            </w:r>
          </w:p>
        </w:tc>
        <w:tc>
          <w:tcPr>
            <w:tcW w:w="2254" w:type="dxa"/>
          </w:tcPr>
          <w:p w14:paraId="5C33D228" w14:textId="51D1DB06" w:rsidR="00873594" w:rsidRDefault="00212957" w:rsidP="00873594">
            <w:pPr>
              <w:rPr>
                <w:lang w:val="en-GB"/>
              </w:rPr>
            </w:pPr>
            <w:r>
              <w:rPr>
                <w:b/>
                <w:bCs/>
                <w:lang w:val="en-GB"/>
              </w:rPr>
              <w:t xml:space="preserve">1 – </w:t>
            </w:r>
            <w:r>
              <w:rPr>
                <w:lang w:val="en-GB"/>
              </w:rPr>
              <w:t>lines 120-136 in Figure 4.382 on page 271</w:t>
            </w:r>
          </w:p>
          <w:p w14:paraId="0BA41D1F" w14:textId="5FAF35C9" w:rsidR="00212957" w:rsidRDefault="00212957" w:rsidP="00212957">
            <w:pPr>
              <w:rPr>
                <w:lang w:val="en-GB"/>
              </w:rPr>
            </w:pPr>
            <w:r>
              <w:rPr>
                <w:b/>
                <w:bCs/>
                <w:lang w:val="en-GB"/>
              </w:rPr>
              <w:t xml:space="preserve">2 – </w:t>
            </w:r>
            <w:r>
              <w:rPr>
                <w:lang w:val="en-GB"/>
              </w:rPr>
              <w:t>lines 140-166 in Figure 4.383 on page 272</w:t>
            </w:r>
          </w:p>
          <w:p w14:paraId="7ACC5349" w14:textId="77777777" w:rsidR="00212957" w:rsidRDefault="00212957" w:rsidP="00873594">
            <w:pPr>
              <w:rPr>
                <w:lang w:val="en-GB"/>
              </w:rPr>
            </w:pPr>
          </w:p>
          <w:p w14:paraId="5304F12C" w14:textId="3BE1B043" w:rsidR="00212957" w:rsidRPr="00212957" w:rsidRDefault="00212957" w:rsidP="00873594">
            <w:pPr>
              <w:rPr>
                <w:lang w:val="en-GB"/>
              </w:rPr>
            </w:pPr>
          </w:p>
        </w:tc>
      </w:tr>
      <w:tr w:rsidR="00873594" w14:paraId="3847271A" w14:textId="7FA50FAE" w:rsidTr="00873594">
        <w:tc>
          <w:tcPr>
            <w:tcW w:w="601" w:type="dxa"/>
          </w:tcPr>
          <w:p w14:paraId="4B4A8300" w14:textId="77777777" w:rsidR="00873594" w:rsidRDefault="00873594" w:rsidP="00873594">
            <w:pPr>
              <w:rPr>
                <w:lang w:val="en-GB"/>
              </w:rPr>
            </w:pPr>
            <w:r>
              <w:rPr>
                <w:lang w:val="en-GB"/>
              </w:rPr>
              <w:t>5.5</w:t>
            </w:r>
          </w:p>
        </w:tc>
        <w:tc>
          <w:tcPr>
            <w:tcW w:w="1523" w:type="dxa"/>
          </w:tcPr>
          <w:p w14:paraId="04908526" w14:textId="77777777" w:rsidR="00873594" w:rsidRDefault="00873594" w:rsidP="00873594">
            <w:pPr>
              <w:rPr>
                <w:lang w:val="en-GB"/>
              </w:rPr>
            </w:pPr>
            <w:r>
              <w:rPr>
                <w:lang w:val="en-GB"/>
              </w:rPr>
              <w:t>Deleting an account</w:t>
            </w:r>
          </w:p>
        </w:tc>
        <w:tc>
          <w:tcPr>
            <w:tcW w:w="2681" w:type="dxa"/>
          </w:tcPr>
          <w:p w14:paraId="58254EBF" w14:textId="77777777" w:rsidR="00873594" w:rsidRDefault="00873594" w:rsidP="00873594">
            <w:pPr>
              <w:rPr>
                <w:lang w:val="en-GB"/>
              </w:rPr>
            </w:pPr>
            <w:r>
              <w:rPr>
                <w:lang w:val="en-GB"/>
              </w:rPr>
              <w:t>- the user must enter their password in order to delete their account</w:t>
            </w:r>
          </w:p>
          <w:p w14:paraId="2A4AEC3A" w14:textId="77777777" w:rsidR="00873594" w:rsidRDefault="00873594" w:rsidP="00873594">
            <w:pPr>
              <w:rPr>
                <w:lang w:val="en-GB"/>
              </w:rPr>
            </w:pPr>
            <w:r w:rsidRPr="00DE5F3F">
              <w:rPr>
                <w:lang w:val="en-GB"/>
              </w:rPr>
              <w:t>-</w:t>
            </w:r>
            <w:r>
              <w:rPr>
                <w:lang w:val="en-GB"/>
              </w:rPr>
              <w:t xml:space="preserve"> upon pressing the “delete account” button, a warning message is shown, asking the user to confirm their choice</w:t>
            </w:r>
          </w:p>
          <w:p w14:paraId="175523B2" w14:textId="77777777" w:rsidR="00873594" w:rsidRPr="00DE5F3F" w:rsidRDefault="00873594" w:rsidP="00873594">
            <w:pPr>
              <w:rPr>
                <w:lang w:val="en-GB"/>
              </w:rPr>
            </w:pPr>
            <w:r>
              <w:rPr>
                <w:lang w:val="en-GB"/>
              </w:rPr>
              <w:t>- if they choose to delete their account, all of their information is deleted from the database</w:t>
            </w:r>
          </w:p>
        </w:tc>
        <w:tc>
          <w:tcPr>
            <w:tcW w:w="1027" w:type="dxa"/>
          </w:tcPr>
          <w:p w14:paraId="05A6D3C4" w14:textId="72A408F7" w:rsidR="00873594" w:rsidRDefault="00873594" w:rsidP="00873594">
            <w:pPr>
              <w:rPr>
                <w:lang w:val="en-GB"/>
              </w:rPr>
            </w:pPr>
            <w:r>
              <w:rPr>
                <w:lang w:val="en-GB"/>
              </w:rPr>
              <w:t>PARTIAL</w:t>
            </w:r>
          </w:p>
        </w:tc>
        <w:tc>
          <w:tcPr>
            <w:tcW w:w="3113" w:type="dxa"/>
          </w:tcPr>
          <w:p w14:paraId="3D88F079" w14:textId="77777777" w:rsidR="00873594" w:rsidRDefault="00873594" w:rsidP="00873594">
            <w:pPr>
              <w:rPr>
                <w:lang w:val="en-GB"/>
              </w:rPr>
            </w:pPr>
            <w:r>
              <w:rPr>
                <w:lang w:val="en-GB"/>
              </w:rPr>
              <w:t>- there is an input field requesting the user’s password on the delete_account.html page (1)</w:t>
            </w:r>
          </w:p>
          <w:p w14:paraId="28461221" w14:textId="77777777" w:rsidR="00873594" w:rsidRDefault="00873594" w:rsidP="00873594">
            <w:pPr>
              <w:rPr>
                <w:lang w:val="en-GB"/>
              </w:rPr>
            </w:pPr>
            <w:r>
              <w:rPr>
                <w:lang w:val="en-GB"/>
              </w:rPr>
              <w:t>- N/A</w:t>
            </w:r>
          </w:p>
          <w:p w14:paraId="58A51299" w14:textId="54AC77B9" w:rsidR="00873594" w:rsidRDefault="00873594" w:rsidP="00873594">
            <w:pPr>
              <w:rPr>
                <w:lang w:val="en-GB"/>
              </w:rPr>
            </w:pPr>
            <w:r>
              <w:rPr>
                <w:lang w:val="en-GB"/>
              </w:rPr>
              <w:t>- both the user record and their stored default search parameters are deleted (2)</w:t>
            </w:r>
          </w:p>
        </w:tc>
        <w:tc>
          <w:tcPr>
            <w:tcW w:w="2254" w:type="dxa"/>
          </w:tcPr>
          <w:p w14:paraId="75237F16" w14:textId="77777777" w:rsidR="00873594" w:rsidRDefault="005301FC" w:rsidP="00873594">
            <w:pPr>
              <w:rPr>
                <w:lang w:val="en-GB"/>
              </w:rPr>
            </w:pPr>
            <w:r>
              <w:rPr>
                <w:b/>
                <w:bCs/>
                <w:lang w:val="en-GB"/>
              </w:rPr>
              <w:t xml:space="preserve">1 – </w:t>
            </w:r>
            <w:r>
              <w:rPr>
                <w:lang w:val="en-GB"/>
              </w:rPr>
              <w:t>Input screen in Figure 4.308 on page 231</w:t>
            </w:r>
          </w:p>
          <w:p w14:paraId="7A577939" w14:textId="6CF161F3" w:rsidR="005301FC" w:rsidRPr="005301FC" w:rsidRDefault="005301FC" w:rsidP="00873594">
            <w:pPr>
              <w:rPr>
                <w:lang w:val="en-GB"/>
              </w:rPr>
            </w:pPr>
            <w:r>
              <w:rPr>
                <w:b/>
                <w:bCs/>
                <w:lang w:val="en-GB"/>
              </w:rPr>
              <w:t xml:space="preserve">2 – </w:t>
            </w:r>
            <w:r>
              <w:rPr>
                <w:lang w:val="en-GB"/>
              </w:rPr>
              <w:t>lines 470 and 471 in Figure 4.375 on page 267</w:t>
            </w:r>
          </w:p>
        </w:tc>
      </w:tr>
    </w:tbl>
    <w:p w14:paraId="1F54F201" w14:textId="55E941D0" w:rsidR="008677A6" w:rsidRDefault="000061EE" w:rsidP="00D16D27">
      <w:pPr>
        <w:pStyle w:val="Heading3"/>
      </w:pPr>
      <w:r>
        <w:br w:type="page"/>
      </w:r>
      <w:bookmarkStart w:id="117" w:name="_Toc100002699"/>
      <w:r w:rsidR="00D16D27">
        <w:lastRenderedPageBreak/>
        <w:t xml:space="preserve">Unmet and partially met success </w:t>
      </w:r>
      <w:proofErr w:type="gramStart"/>
      <w:r w:rsidR="00D16D27">
        <w:t>criteria</w:t>
      </w:r>
      <w:bookmarkEnd w:id="117"/>
      <w:proofErr w:type="gramEnd"/>
    </w:p>
    <w:p w14:paraId="708EA4F2" w14:textId="2B5AD6B2" w:rsidR="00765BF7" w:rsidRDefault="00765BF7" w:rsidP="00765BF7"/>
    <w:p w14:paraId="56EB2B07" w14:textId="6C550247" w:rsidR="00765BF7" w:rsidRDefault="007002D0" w:rsidP="007002D0">
      <w:pPr>
        <w:pStyle w:val="Heading4"/>
      </w:pPr>
      <w:r>
        <w:t>Requirement 1.1</w:t>
      </w:r>
    </w:p>
    <w:p w14:paraId="144554B5" w14:textId="42CF616C" w:rsidR="007002D0" w:rsidRDefault="007002D0" w:rsidP="007002D0"/>
    <w:p w14:paraId="28D93285" w14:textId="4DEB3B28" w:rsidR="007002D0" w:rsidRDefault="0011358E" w:rsidP="007002D0">
      <w:r>
        <w:t>This requirement</w:t>
      </w:r>
      <w:r w:rsidR="007002D0">
        <w:t xml:space="preserve"> was partially met. The third aspect of the requirement was not met, and it states that “</w:t>
      </w:r>
      <w:r w:rsidR="007002D0">
        <w:rPr>
          <w:lang w:val="en-GB"/>
        </w:rPr>
        <w:t xml:space="preserve">if the user chooses to register and enters a valid, unique username and a valid password, their account is added to the </w:t>
      </w:r>
      <w:proofErr w:type="gramStart"/>
      <w:r w:rsidR="007002D0">
        <w:rPr>
          <w:lang w:val="en-GB"/>
        </w:rPr>
        <w:t>database</w:t>
      </w:r>
      <w:proofErr w:type="gramEnd"/>
      <w:r w:rsidR="007002D0">
        <w:rPr>
          <w:lang w:val="en-GB"/>
        </w:rPr>
        <w:t xml:space="preserve"> and they are taken to the home screen</w:t>
      </w:r>
      <w:r w:rsidR="007002D0">
        <w:t xml:space="preserve">”. As shown by the relevant testing table, the account is indeed added to the database upon entering a valid username and password. However, instead of the user being taken directly to the homepage, they are taken to the login page instead. This is because they need to get a valid </w:t>
      </w:r>
      <w:proofErr w:type="spellStart"/>
      <w:r w:rsidR="007002D0">
        <w:t>jwt</w:t>
      </w:r>
      <w:proofErr w:type="spellEnd"/>
      <w:r w:rsidR="007002D0">
        <w:t xml:space="preserve"> token </w:t>
      </w:r>
      <w:proofErr w:type="gramStart"/>
      <w:r w:rsidR="007002D0">
        <w:t>in order to</w:t>
      </w:r>
      <w:proofErr w:type="gramEnd"/>
      <w:r w:rsidR="007002D0">
        <w:t xml:space="preserve"> access all the other functions of the platform, which is generated by the login function. A possible way of dealing with this issue would be to generate a </w:t>
      </w:r>
      <w:proofErr w:type="spellStart"/>
      <w:r w:rsidR="007002D0">
        <w:t>jwt</w:t>
      </w:r>
      <w:proofErr w:type="spellEnd"/>
      <w:r w:rsidR="007002D0">
        <w:t xml:space="preserve"> token at register and send it to the frontend. However, this would make the register process too simple, which means that it could easily be automated – it only requires the user to fill in two input boxes and press a button. This could be exploited by hackers by automating this process and spamming the backend with new accounts, overfilling the </w:t>
      </w:r>
      <w:proofErr w:type="gramStart"/>
      <w:r w:rsidR="007002D0">
        <w:t>database</w:t>
      </w:r>
      <w:proofErr w:type="gramEnd"/>
      <w:r w:rsidR="007002D0">
        <w:t xml:space="preserve"> and effectively creating a manual DoS attack. Taking the user to the login page and making them re-enter their credentials makes the process more difficult to automate and exploit. </w:t>
      </w:r>
      <w:r w:rsidR="00440CD9">
        <w:t>A more secure, but also complex solution which could be implemented in the future would be to require an email address at register, which would be used to verify every account.</w:t>
      </w:r>
    </w:p>
    <w:p w14:paraId="62DE4F3A" w14:textId="059247F4" w:rsidR="00440CD9" w:rsidRDefault="00440CD9" w:rsidP="007002D0"/>
    <w:p w14:paraId="57DF13FC" w14:textId="31A66E72" w:rsidR="00440CD9" w:rsidRDefault="00440CD9" w:rsidP="00440CD9">
      <w:pPr>
        <w:pStyle w:val="Heading4"/>
        <w:rPr>
          <w:lang w:val="en-GB"/>
        </w:rPr>
      </w:pPr>
      <w:r>
        <w:rPr>
          <w:lang w:val="en-GB"/>
        </w:rPr>
        <w:t>Requirement 3.7</w:t>
      </w:r>
    </w:p>
    <w:p w14:paraId="58E7E613" w14:textId="53725EDD" w:rsidR="00440CD9" w:rsidRDefault="00440CD9" w:rsidP="00440CD9">
      <w:pPr>
        <w:rPr>
          <w:lang w:val="en-GB"/>
        </w:rPr>
      </w:pPr>
    </w:p>
    <w:p w14:paraId="65AE16B4" w14:textId="0B9D0A07" w:rsidR="00440CD9" w:rsidRDefault="00440CD9" w:rsidP="00440CD9">
      <w:pPr>
        <w:rPr>
          <w:lang w:val="en-GB"/>
        </w:rPr>
      </w:pPr>
      <w:r>
        <w:rPr>
          <w:lang w:val="en-GB"/>
        </w:rPr>
        <w:t xml:space="preserve">This requirement was not met at all. It refers to the search parameters and states that “the users can select a language from a list of languages”. As the table states, it has not been met because there is no input field for the language on the frontend, and the backend does not accept language as a parameter. This is because the Twitter scraping module which was meant to be used for this project does not support language as one of the search parameters. The war this could be overcome in the future is by running the scraped tweets through a language detecting </w:t>
      </w:r>
      <w:proofErr w:type="gramStart"/>
      <w:r>
        <w:rPr>
          <w:lang w:val="en-GB"/>
        </w:rPr>
        <w:t>library, and</w:t>
      </w:r>
      <w:proofErr w:type="gramEnd"/>
      <w:r>
        <w:rPr>
          <w:lang w:val="en-GB"/>
        </w:rPr>
        <w:t xml:space="preserve"> filtering them based on the selected langue. However, the probability of all 5 scraped tweets being in the same language (especially if it is not English) is very low, and so most of the tweets would be removed. A more accurate way to deal with this issue would therefore be to create my own implementation of a Twitter crawler which checks the language of a tweet before it is scraped. This would result in the tweets matching the search parameters perfectly, but would take immense </w:t>
      </w:r>
      <w:proofErr w:type="spellStart"/>
      <w:r>
        <w:rPr>
          <w:lang w:val="en-GB"/>
        </w:rPr>
        <w:t>ammounts</w:t>
      </w:r>
      <w:proofErr w:type="spellEnd"/>
      <w:r>
        <w:rPr>
          <w:lang w:val="en-GB"/>
        </w:rPr>
        <w:t xml:space="preserve"> of time, which are outside the scope of this project, to implement. Furthermore, scraping the tweets is this way would take large amounts of time, possibly decreasing user satisfaction.</w:t>
      </w:r>
    </w:p>
    <w:p w14:paraId="22965BBA" w14:textId="7D49B659" w:rsidR="00440CD9" w:rsidRDefault="00440CD9" w:rsidP="00440CD9">
      <w:pPr>
        <w:rPr>
          <w:lang w:val="en-GB"/>
        </w:rPr>
      </w:pPr>
    </w:p>
    <w:p w14:paraId="0FE574FD" w14:textId="23CBD6B3" w:rsidR="00440CD9" w:rsidRDefault="00393E59" w:rsidP="00393E59">
      <w:pPr>
        <w:pStyle w:val="Heading4"/>
        <w:rPr>
          <w:lang w:val="en-GB"/>
        </w:rPr>
      </w:pPr>
      <w:r>
        <w:rPr>
          <w:lang w:val="en-GB"/>
        </w:rPr>
        <w:t>Requirement 4.2</w:t>
      </w:r>
    </w:p>
    <w:p w14:paraId="5DF8603A" w14:textId="1C906AB0" w:rsidR="00393E59" w:rsidRDefault="00393E59" w:rsidP="00393E59">
      <w:pPr>
        <w:rPr>
          <w:lang w:val="en-GB"/>
        </w:rPr>
      </w:pPr>
    </w:p>
    <w:p w14:paraId="6B599EB4" w14:textId="2A028D40" w:rsidR="00393E59" w:rsidRDefault="0011358E" w:rsidP="00393E59">
      <w:pPr>
        <w:rPr>
          <w:lang w:val="en-GB"/>
        </w:rPr>
      </w:pPr>
      <w:r>
        <w:rPr>
          <w:lang w:val="en-GB"/>
        </w:rPr>
        <w:t xml:space="preserve">This requirement was not met at all. </w:t>
      </w:r>
      <w:r w:rsidR="001278F1">
        <w:rPr>
          <w:lang w:val="en-GB"/>
        </w:rPr>
        <w:t xml:space="preserve">It states that “after the ‘search’ button is pressed, a text box saying that the scraping is taking place is displayed”, and that “the message automatically closes when the tweets are displayed”. These are the main aspects of this requirement. Because they were not satisfied, all the other minor aspects could not have been satisfied, so they will not be discussed here. This requirement was not satisfied </w:t>
      </w:r>
      <w:r w:rsidR="001278F1">
        <w:rPr>
          <w:lang w:val="en-GB"/>
        </w:rPr>
        <w:lastRenderedPageBreak/>
        <w:t>because, after a search is initiated, an alert is shown simply stating that a certain number of tweets has been scraped, and the user has to close it. This is a way better and more practical implementation, as the time period between initiating the search and the tweets being displayed to the user is very short – the proposed message would appear and disappear immediately. As this requirement turns out not to be needed due to the fact that the performance of the system is faster than expected, this requirement will not be addressed is the future.</w:t>
      </w:r>
    </w:p>
    <w:p w14:paraId="3EF1A837" w14:textId="57CF2942" w:rsidR="000F3112" w:rsidRDefault="000F3112" w:rsidP="00393E59">
      <w:pPr>
        <w:rPr>
          <w:lang w:val="en-GB"/>
        </w:rPr>
      </w:pPr>
    </w:p>
    <w:p w14:paraId="416EBCAB" w14:textId="3638060A" w:rsidR="000F3112" w:rsidRDefault="00B73022" w:rsidP="00B73022">
      <w:pPr>
        <w:pStyle w:val="Heading4"/>
        <w:rPr>
          <w:lang w:val="en-GB"/>
        </w:rPr>
      </w:pPr>
      <w:r>
        <w:rPr>
          <w:lang w:val="en-GB"/>
        </w:rPr>
        <w:t>Requirement 5.2</w:t>
      </w:r>
    </w:p>
    <w:p w14:paraId="0642FFD9" w14:textId="535DCDAC" w:rsidR="00B73022" w:rsidRDefault="00B73022" w:rsidP="00B73022">
      <w:pPr>
        <w:rPr>
          <w:lang w:val="en-GB"/>
        </w:rPr>
      </w:pPr>
    </w:p>
    <w:p w14:paraId="50A80EE8" w14:textId="7423EC3A" w:rsidR="00B73022" w:rsidRDefault="00B942FF" w:rsidP="00B73022">
      <w:pPr>
        <w:rPr>
          <w:lang w:val="en-GB"/>
        </w:rPr>
      </w:pPr>
      <w:r>
        <w:rPr>
          <w:lang w:val="en-GB"/>
        </w:rPr>
        <w:t>This requirement was partially met. The aspect which was not satisfied states that “</w:t>
      </w:r>
      <w:r w:rsidRPr="008677A6">
        <w:rPr>
          <w:lang w:val="en-GB"/>
        </w:rPr>
        <w:t>if a regular user requests more than 5 tweets, they are notified that they are not a premium user and only 5 tweets are scraped</w:t>
      </w:r>
      <w:r>
        <w:rPr>
          <w:lang w:val="en-GB"/>
        </w:rPr>
        <w:t xml:space="preserve">”. However, the software I have made does not scrape 5 tweets if a standard user requests more than 5. Instead, it alerts them and does not perform a search. This is because of the final aspect of the requirement, which states that “if any of the data do not pass the check, an error is displayed to the user”. If a user with a standard account requests more than 5 tweets, this is seen as an error by the beta testing </w:t>
      </w:r>
      <w:proofErr w:type="gramStart"/>
      <w:r>
        <w:rPr>
          <w:lang w:val="en-GB"/>
        </w:rPr>
        <w:t>plan, and</w:t>
      </w:r>
      <w:proofErr w:type="gramEnd"/>
      <w:r>
        <w:rPr>
          <w:lang w:val="en-GB"/>
        </w:rPr>
        <w:t xml:space="preserve"> does therefore not pass the validation. So, according to this final point of the requirement, the user should in this case be presented with an error (which implies that no search is initiated because it needs valid data). Since these two points are contradictory, I chose to comply with the latter, because it makes the validation of the tweet number much simpler and the code much more ordered. However, if the need for it arose, the </w:t>
      </w:r>
      <w:proofErr w:type="spellStart"/>
      <w:r>
        <w:rPr>
          <w:lang w:val="en-GB"/>
        </w:rPr>
        <w:t>validate_tweet_number</w:t>
      </w:r>
      <w:proofErr w:type="spellEnd"/>
      <w:r>
        <w:rPr>
          <w:lang w:val="en-GB"/>
        </w:rPr>
        <w:t>() function could be modified to change the tweet number to 5 if the user requested more and their account is not premium, and then return this new tweet number to the frontend, where it is stored in a new variable passed to the following API call. This would be possible to implement, but would require changing the validation function, but also the overall structure of both the frontend and backend versions of the search function.</w:t>
      </w:r>
    </w:p>
    <w:p w14:paraId="212A6B1A" w14:textId="735B8C00" w:rsidR="00A840F3" w:rsidRDefault="00A840F3" w:rsidP="00B73022">
      <w:pPr>
        <w:rPr>
          <w:lang w:val="en-GB"/>
        </w:rPr>
      </w:pPr>
    </w:p>
    <w:p w14:paraId="1A16C7C0" w14:textId="69718A59" w:rsidR="00A840F3" w:rsidRDefault="00A840F3" w:rsidP="00A840F3">
      <w:pPr>
        <w:pStyle w:val="Heading4"/>
        <w:rPr>
          <w:lang w:val="en-GB"/>
        </w:rPr>
      </w:pPr>
      <w:r>
        <w:rPr>
          <w:lang w:val="en-GB"/>
        </w:rPr>
        <w:t>Requirement 5.3</w:t>
      </w:r>
    </w:p>
    <w:p w14:paraId="43D57071" w14:textId="6E477F68" w:rsidR="00A840F3" w:rsidRDefault="00A840F3" w:rsidP="00A840F3">
      <w:pPr>
        <w:rPr>
          <w:lang w:val="en-GB"/>
        </w:rPr>
      </w:pPr>
    </w:p>
    <w:p w14:paraId="47EFA940" w14:textId="5DFED769" w:rsidR="00A840F3" w:rsidRDefault="00A840F3" w:rsidP="00A840F3">
      <w:pPr>
        <w:rPr>
          <w:lang w:val="en-GB"/>
        </w:rPr>
      </w:pPr>
      <w:r>
        <w:rPr>
          <w:lang w:val="en-GB"/>
        </w:rPr>
        <w:t xml:space="preserve">This requirement was not met at all. It states that “all of the entered search parameters are used in the API call” and “any parameters which are not entered (except keywords, hashtags or username) are replaced with a default value and used to call the API”. </w:t>
      </w:r>
    </w:p>
    <w:p w14:paraId="149AB927" w14:textId="0EBDD720" w:rsidR="00A840F3" w:rsidRDefault="00A840F3" w:rsidP="00A840F3">
      <w:pPr>
        <w:rPr>
          <w:lang w:val="en-GB"/>
        </w:rPr>
      </w:pPr>
    </w:p>
    <w:p w14:paraId="23F2A4D1" w14:textId="05618B88" w:rsidR="00A840F3" w:rsidRDefault="00A840F3" w:rsidP="00A840F3">
      <w:pPr>
        <w:rPr>
          <w:lang w:val="en-GB"/>
        </w:rPr>
      </w:pPr>
      <w:r>
        <w:rPr>
          <w:lang w:val="en-GB"/>
        </w:rPr>
        <w:t xml:space="preserve">The first point was discussed in the development section (pages 139-142). As the requirement states, the entered search parameters are supposed to be passed to the python-based </w:t>
      </w:r>
      <w:proofErr w:type="spellStart"/>
      <w:r>
        <w:rPr>
          <w:lang w:val="en-GB"/>
        </w:rPr>
        <w:t>twitterscraper</w:t>
      </w:r>
      <w:proofErr w:type="spellEnd"/>
      <w:r>
        <w:rPr>
          <w:lang w:val="en-GB"/>
        </w:rPr>
        <w:t xml:space="preserve"> API, which would obtain the tweets according to the already validated search parameters. However, due to the fact that the API, and many others have been disabled, and that Twitter will not grant me access to the API through the developers’ platform (as discussed and shown on pages 139-142), this is not possible. The only way to deal with this issue in the future (other than waiting for Twitter scraping APIs to be fixed) would be to create a Twitter crawler of my own. It would have to be based on a specially designed browser, such as Chromium, and a web crawling/automation module such as Puppeteer or Selenium. The issue which would arise would be that scraping the tweets would be extremely slow.</w:t>
      </w:r>
    </w:p>
    <w:p w14:paraId="0A328B6B" w14:textId="501B4563" w:rsidR="00A840F3" w:rsidRDefault="00A840F3" w:rsidP="00A840F3">
      <w:pPr>
        <w:rPr>
          <w:lang w:val="en-GB"/>
        </w:rPr>
      </w:pPr>
    </w:p>
    <w:p w14:paraId="4141C5AD" w14:textId="46D79168" w:rsidR="00A840F3" w:rsidRDefault="00A840F3" w:rsidP="00A840F3">
      <w:pPr>
        <w:rPr>
          <w:lang w:val="en-GB"/>
        </w:rPr>
      </w:pPr>
      <w:r>
        <w:rPr>
          <w:lang w:val="en-GB"/>
        </w:rPr>
        <w:lastRenderedPageBreak/>
        <w:t xml:space="preserve">The second point requires that all the secondary search parameters which are not specified to be replaced with a default value and still used in the search. This was not implemented as the </w:t>
      </w:r>
      <w:proofErr w:type="spellStart"/>
      <w:r>
        <w:rPr>
          <w:lang w:val="en-GB"/>
        </w:rPr>
        <w:t>twitterscraper</w:t>
      </w:r>
      <w:proofErr w:type="spellEnd"/>
      <w:r>
        <w:rPr>
          <w:lang w:val="en-GB"/>
        </w:rPr>
        <w:t xml:space="preserve"> API has no tolerance for blank or undefined parameters, so it would not work. Replacing the parameters with predetermined values would also not be sufficient, because they might not be to the user’s liking, and if the user were to be allowed to set and change these default search parameters and they were included no matter what, this would just duplicate the already existing default search parameters functionality. Therefore, all the unspecified parameters are ignored, and removed before a search occurs. As this improves the functionality of the final product, there is no need for it to be addressed in the future.</w:t>
      </w:r>
    </w:p>
    <w:p w14:paraId="56F23053" w14:textId="2434CF6C" w:rsidR="00A840F3" w:rsidRDefault="00A840F3" w:rsidP="00A840F3">
      <w:pPr>
        <w:rPr>
          <w:lang w:val="en-GB"/>
        </w:rPr>
      </w:pPr>
    </w:p>
    <w:p w14:paraId="190631F6" w14:textId="6B01312A" w:rsidR="00A840F3" w:rsidRDefault="00FD7B2E" w:rsidP="00FD7B2E">
      <w:pPr>
        <w:pStyle w:val="Heading4"/>
        <w:rPr>
          <w:lang w:val="en-GB"/>
        </w:rPr>
      </w:pPr>
      <w:r>
        <w:rPr>
          <w:lang w:val="en-GB"/>
        </w:rPr>
        <w:t>Requirement 5.4</w:t>
      </w:r>
    </w:p>
    <w:p w14:paraId="27C8097A" w14:textId="4020527B" w:rsidR="00FD7B2E" w:rsidRDefault="00FD7B2E" w:rsidP="00FD7B2E">
      <w:pPr>
        <w:rPr>
          <w:lang w:val="en-GB"/>
        </w:rPr>
      </w:pPr>
    </w:p>
    <w:p w14:paraId="393E13A3" w14:textId="5B71D9F9" w:rsidR="00110E16" w:rsidRDefault="00110E16" w:rsidP="00FD7B2E">
      <w:pPr>
        <w:rPr>
          <w:lang w:val="en-GB"/>
        </w:rPr>
      </w:pPr>
      <w:r>
        <w:rPr>
          <w:lang w:val="en-GB"/>
        </w:rPr>
        <w:t xml:space="preserve">This requirement was partially met. The aspect which was not met states that “more tweets than the user requested need to be scraped, as some might be omitted”. This was not implemented as, as explained above, there is currently no way to “scrape” tweets – only sample ones can be used for testing. And, since the </w:t>
      </w:r>
      <w:proofErr w:type="spellStart"/>
      <w:r>
        <w:rPr>
          <w:lang w:val="en-GB"/>
        </w:rPr>
        <w:t>twitterscraper</w:t>
      </w:r>
      <w:proofErr w:type="spellEnd"/>
      <w:r>
        <w:rPr>
          <w:lang w:val="en-GB"/>
        </w:rPr>
        <w:t xml:space="preserve"> API takes the number of tweets to scrape and simply returns that number of tweets, this would normally not have to be validated by the backend server. Therefore, there would be no meaningful way to fully implement this requirement, without severely changing the existing code, </w:t>
      </w:r>
      <w:proofErr w:type="gramStart"/>
      <w:r>
        <w:rPr>
          <w:lang w:val="en-GB"/>
        </w:rPr>
        <w:t>requirements</w:t>
      </w:r>
      <w:proofErr w:type="gramEnd"/>
      <w:r>
        <w:rPr>
          <w:lang w:val="en-GB"/>
        </w:rPr>
        <w:t xml:space="preserve"> and testing plans. The way to address this in future improvements of the system would be to filter the tweets before they are even scraped, which would require the making of a bespoke twitter crawler, the difficulties of which are briefly discussed above.</w:t>
      </w:r>
    </w:p>
    <w:p w14:paraId="39C3F9C1" w14:textId="2E5121DA" w:rsidR="00110E16" w:rsidRDefault="00110E16" w:rsidP="00FD7B2E">
      <w:pPr>
        <w:rPr>
          <w:lang w:val="en-GB"/>
        </w:rPr>
      </w:pPr>
    </w:p>
    <w:p w14:paraId="798C7FA2" w14:textId="5E144B92" w:rsidR="00110E16" w:rsidRDefault="00DB439A" w:rsidP="00DB439A">
      <w:pPr>
        <w:pStyle w:val="Heading4"/>
        <w:rPr>
          <w:lang w:val="en-GB"/>
        </w:rPr>
      </w:pPr>
      <w:r>
        <w:rPr>
          <w:lang w:val="en-GB"/>
        </w:rPr>
        <w:t>Requirement 5.5</w:t>
      </w:r>
    </w:p>
    <w:p w14:paraId="4BA3F7EE" w14:textId="6C6B41C5" w:rsidR="00DB439A" w:rsidRDefault="00DB439A" w:rsidP="00DB439A">
      <w:pPr>
        <w:rPr>
          <w:lang w:val="en-GB"/>
        </w:rPr>
      </w:pPr>
    </w:p>
    <w:p w14:paraId="69C71A60" w14:textId="047750AC" w:rsidR="00DB439A" w:rsidRDefault="004A2B35" w:rsidP="00DB439A">
      <w:pPr>
        <w:rPr>
          <w:lang w:val="en-GB"/>
        </w:rPr>
      </w:pPr>
      <w:r>
        <w:rPr>
          <w:lang w:val="en-GB"/>
        </w:rPr>
        <w:t>This requirement was partially met. The aspect which was not met states that “upon pressing the “delete account” button, a warning message is shown, asking the user to confirm their choice”. In the developed system, the user has to tick a confirmation box instead, and if the box is not checked, an alert is shown. This was done because the alert is easier to accidentally click, and it cannot be taken back, as opposed to the checkbox. The program still has the same functionality as specified – only the UI has been slightly improved.</w:t>
      </w:r>
    </w:p>
    <w:p w14:paraId="705E92E0" w14:textId="773584A5" w:rsidR="00984926" w:rsidRDefault="00984926" w:rsidP="00DB439A">
      <w:pPr>
        <w:rPr>
          <w:lang w:val="en-GB"/>
        </w:rPr>
      </w:pPr>
    </w:p>
    <w:p w14:paraId="5B2EB616" w14:textId="268229B5" w:rsidR="00984926" w:rsidRDefault="00984926" w:rsidP="00DB439A">
      <w:pPr>
        <w:rPr>
          <w:lang w:val="en-GB"/>
        </w:rPr>
      </w:pPr>
    </w:p>
    <w:p w14:paraId="6A86DB38" w14:textId="77777777" w:rsidR="00984926" w:rsidRDefault="00984926">
      <w:pPr>
        <w:rPr>
          <w:lang w:val="en-GB"/>
        </w:rPr>
      </w:pPr>
      <w:r>
        <w:rPr>
          <w:lang w:val="en-GB"/>
        </w:rPr>
        <w:br w:type="page"/>
      </w:r>
    </w:p>
    <w:p w14:paraId="33D25135" w14:textId="222FB9B0" w:rsidR="00984926" w:rsidRDefault="00984926" w:rsidP="00984926">
      <w:pPr>
        <w:pStyle w:val="Heading2"/>
        <w:rPr>
          <w:lang w:val="en-GB"/>
        </w:rPr>
      </w:pPr>
      <w:bookmarkStart w:id="118" w:name="_Toc100002700"/>
      <w:r>
        <w:rPr>
          <w:lang w:val="en-GB"/>
        </w:rPr>
        <w:lastRenderedPageBreak/>
        <w:t>Describing the final product</w:t>
      </w:r>
      <w:bookmarkEnd w:id="118"/>
    </w:p>
    <w:p w14:paraId="1BF368EF" w14:textId="640D640D" w:rsidR="00984926" w:rsidRDefault="00984926" w:rsidP="00984926">
      <w:pPr>
        <w:rPr>
          <w:lang w:val="en-GB"/>
        </w:rPr>
      </w:pPr>
    </w:p>
    <w:p w14:paraId="70C42EA5" w14:textId="765353E1" w:rsidR="00984926" w:rsidRDefault="007F4EF0" w:rsidP="007F4EF0">
      <w:pPr>
        <w:pStyle w:val="Heading3"/>
        <w:rPr>
          <w:lang w:val="en-GB"/>
        </w:rPr>
      </w:pPr>
      <w:bookmarkStart w:id="119" w:name="_Toc100002701"/>
      <w:r>
        <w:rPr>
          <w:lang w:val="en-GB"/>
        </w:rPr>
        <w:t xml:space="preserve">Register </w:t>
      </w:r>
      <w:proofErr w:type="gramStart"/>
      <w:r>
        <w:rPr>
          <w:lang w:val="en-GB"/>
        </w:rPr>
        <w:t>screen</w:t>
      </w:r>
      <w:bookmarkEnd w:id="119"/>
      <w:proofErr w:type="gramEnd"/>
    </w:p>
    <w:p w14:paraId="75C5CA68" w14:textId="3356B42B" w:rsidR="007F4EF0" w:rsidRDefault="00071602" w:rsidP="007F4EF0">
      <w:pPr>
        <w:rPr>
          <w:lang w:val="en-GB"/>
        </w:rPr>
      </w:pPr>
      <w:r>
        <w:rPr>
          <w:noProof/>
          <w:lang w:val="en-GB"/>
        </w:rPr>
        <mc:AlternateContent>
          <mc:Choice Requires="wpg">
            <w:drawing>
              <wp:anchor distT="0" distB="0" distL="114300" distR="114300" simplePos="0" relativeHeight="253127680" behindDoc="0" locked="0" layoutInCell="1" allowOverlap="1" wp14:anchorId="204A9ADB" wp14:editId="1D239DEE">
                <wp:simplePos x="0" y="0"/>
                <wp:positionH relativeFrom="column">
                  <wp:posOffset>2972</wp:posOffset>
                </wp:positionH>
                <wp:positionV relativeFrom="paragraph">
                  <wp:posOffset>172652</wp:posOffset>
                </wp:positionV>
                <wp:extent cx="2948102" cy="3560324"/>
                <wp:effectExtent l="12700" t="12700" r="11430" b="8890"/>
                <wp:wrapNone/>
                <wp:docPr id="1254" name="Group 1254"/>
                <wp:cNvGraphicFramePr/>
                <a:graphic xmlns:a="http://schemas.openxmlformats.org/drawingml/2006/main">
                  <a:graphicData uri="http://schemas.microsoft.com/office/word/2010/wordprocessingGroup">
                    <wpg:wgp>
                      <wpg:cNvGrpSpPr/>
                      <wpg:grpSpPr>
                        <a:xfrm>
                          <a:off x="0" y="0"/>
                          <a:ext cx="2948102" cy="3560324"/>
                          <a:chOff x="0" y="0"/>
                          <a:chExt cx="2948102" cy="3560324"/>
                        </a:xfrm>
                      </wpg:grpSpPr>
                      <pic:pic xmlns:pic="http://schemas.openxmlformats.org/drawingml/2006/picture">
                        <pic:nvPicPr>
                          <pic:cNvPr id="1253" name="Picture 125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972" y="0"/>
                            <a:ext cx="2945130" cy="3073400"/>
                          </a:xfrm>
                          <a:prstGeom prst="rect">
                            <a:avLst/>
                          </a:prstGeom>
                          <a:ln>
                            <a:solidFill>
                              <a:schemeClr val="accent1"/>
                            </a:solidFill>
                          </a:ln>
                        </pic:spPr>
                      </pic:pic>
                      <wps:wsp>
                        <wps:cNvPr id="1252" name="Text Box 1252"/>
                        <wps:cNvSpPr txBox="1"/>
                        <wps:spPr>
                          <a:xfrm>
                            <a:off x="0" y="3138777"/>
                            <a:ext cx="2945130" cy="421547"/>
                          </a:xfrm>
                          <a:prstGeom prst="rect">
                            <a:avLst/>
                          </a:prstGeom>
                          <a:solidFill>
                            <a:schemeClr val="lt1"/>
                          </a:solidFill>
                          <a:ln w="6350">
                            <a:solidFill>
                              <a:schemeClr val="accent1"/>
                            </a:solidFill>
                          </a:ln>
                        </wps:spPr>
                        <wps:txbx>
                          <w:txbxContent>
                            <w:p w14:paraId="7A7C7BC5" w14:textId="6691EE4D" w:rsidR="00EF553F" w:rsidRDefault="00EF553F" w:rsidP="00071602">
                              <w:pPr>
                                <w:jc w:val="center"/>
                              </w:pPr>
                              <w:r>
                                <w:t>Figure 5.3 – design of the register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4A9ADB" id="Group 1254" o:spid="_x0000_s1951" style="position:absolute;margin-left:.25pt;margin-top:13.6pt;width:232.15pt;height:280.35pt;z-index:253127680;mso-height-relative:margin" coordsize="29481,35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">
                <v:shape id="Picture 1253" o:spid="_x0000_s1952" type="#_x0000_t75" style="position:absolute;left:29;width:29452;height:30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" stroked="t" strokecolor="#4472c4 [3204]">
                  <v:imagedata r:id="rId694" o:title=""/>
                  <v:path arrowok="t"/>
                </v:shape>
                <v:shape id="Text Box 1252" o:spid="_x0000_s1953" type="#_x0000_t202" style="position:absolute;top:31387;width:29451;height:42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" fillcolor="white [3201]" strokecolor="#4472c4 [3204]" strokeweight=".5pt">
                  <v:textbox>
                    <w:txbxContent>
                      <w:p w14:paraId="7A7C7BC5" w14:textId="6691EE4D" w:rsidR="00EF553F" w:rsidRDefault="00EF553F" w:rsidP="00071602">
                        <w:pPr>
                          <w:jc w:val="center"/>
                        </w:pPr>
                        <w:r>
                          <w:t>Figure 5.3 – design of the register input screen</w:t>
                        </w:r>
                      </w:p>
                    </w:txbxContent>
                  </v:textbox>
                </v:shape>
              </v:group>
            </w:pict>
          </mc:Fallback>
        </mc:AlternateContent>
      </w:r>
    </w:p>
    <w:p w14:paraId="673D0F00" w14:textId="4494AD8C" w:rsidR="007F4EF0" w:rsidRDefault="007F4EF0" w:rsidP="007F4EF0">
      <w:pPr>
        <w:rPr>
          <w:lang w:val="en-GB"/>
        </w:rPr>
      </w:pPr>
    </w:p>
    <w:p w14:paraId="7BEC1138" w14:textId="2C07A722" w:rsidR="00071602" w:rsidRPr="00071602" w:rsidRDefault="00071602" w:rsidP="00071602">
      <w:pPr>
        <w:rPr>
          <w:lang w:val="en-GB"/>
        </w:rPr>
      </w:pPr>
    </w:p>
    <w:p w14:paraId="5F5DC35B" w14:textId="13753B60" w:rsidR="00071602" w:rsidRPr="00071602" w:rsidRDefault="00071602" w:rsidP="00071602">
      <w:pPr>
        <w:rPr>
          <w:lang w:val="en-GB"/>
        </w:rPr>
      </w:pPr>
    </w:p>
    <w:p w14:paraId="7B917048" w14:textId="3F9894B6" w:rsidR="00071602" w:rsidRPr="00071602" w:rsidRDefault="00071602" w:rsidP="00071602">
      <w:pPr>
        <w:rPr>
          <w:lang w:val="en-GB"/>
        </w:rPr>
      </w:pPr>
    </w:p>
    <w:p w14:paraId="6C79F12C" w14:textId="341AE2E0" w:rsidR="00071602" w:rsidRPr="00071602" w:rsidRDefault="00071602" w:rsidP="00071602">
      <w:pPr>
        <w:rPr>
          <w:lang w:val="en-GB"/>
        </w:rPr>
      </w:pPr>
    </w:p>
    <w:p w14:paraId="5B3116F9" w14:textId="54120BFD" w:rsidR="00071602" w:rsidRPr="00071602" w:rsidRDefault="00071602" w:rsidP="00071602">
      <w:pPr>
        <w:rPr>
          <w:lang w:val="en-GB"/>
        </w:rPr>
      </w:pPr>
    </w:p>
    <w:p w14:paraId="32D3B510" w14:textId="7ED5F08A" w:rsidR="00071602" w:rsidRPr="00071602" w:rsidRDefault="00071602" w:rsidP="00071602">
      <w:pPr>
        <w:rPr>
          <w:lang w:val="en-GB"/>
        </w:rPr>
      </w:pPr>
    </w:p>
    <w:p w14:paraId="7079D424" w14:textId="2DDE0F9B" w:rsidR="00071602" w:rsidRPr="00071602" w:rsidRDefault="00071602" w:rsidP="00071602">
      <w:pPr>
        <w:rPr>
          <w:lang w:val="en-GB"/>
        </w:rPr>
      </w:pPr>
    </w:p>
    <w:p w14:paraId="196E3B37" w14:textId="34E27177" w:rsidR="00071602" w:rsidRPr="00071602" w:rsidRDefault="00071602" w:rsidP="00071602">
      <w:pPr>
        <w:rPr>
          <w:lang w:val="en-GB"/>
        </w:rPr>
      </w:pPr>
    </w:p>
    <w:p w14:paraId="6E27BCD1" w14:textId="05838EEC" w:rsidR="00071602" w:rsidRPr="00071602" w:rsidRDefault="00071602" w:rsidP="00071602">
      <w:pPr>
        <w:rPr>
          <w:lang w:val="en-GB"/>
        </w:rPr>
      </w:pPr>
    </w:p>
    <w:p w14:paraId="230EA3EA" w14:textId="03B319FC" w:rsidR="00071602" w:rsidRPr="00071602" w:rsidRDefault="00071602" w:rsidP="00071602">
      <w:pPr>
        <w:rPr>
          <w:lang w:val="en-GB"/>
        </w:rPr>
      </w:pPr>
    </w:p>
    <w:p w14:paraId="08F88116" w14:textId="407CE6BC" w:rsidR="00071602" w:rsidRPr="00071602" w:rsidRDefault="00071602" w:rsidP="00071602">
      <w:pPr>
        <w:rPr>
          <w:lang w:val="en-GB"/>
        </w:rPr>
      </w:pPr>
    </w:p>
    <w:p w14:paraId="12AC878D" w14:textId="7FD8EA1C" w:rsidR="00071602" w:rsidRPr="00071602" w:rsidRDefault="00071602" w:rsidP="00071602">
      <w:pPr>
        <w:rPr>
          <w:lang w:val="en-GB"/>
        </w:rPr>
      </w:pPr>
    </w:p>
    <w:p w14:paraId="3F9A35B9" w14:textId="1A0BD64C" w:rsidR="00071602" w:rsidRPr="00071602" w:rsidRDefault="00071602" w:rsidP="00071602">
      <w:pPr>
        <w:rPr>
          <w:lang w:val="en-GB"/>
        </w:rPr>
      </w:pPr>
    </w:p>
    <w:p w14:paraId="5328DE27" w14:textId="61DF4F04" w:rsidR="00071602" w:rsidRPr="00071602" w:rsidRDefault="00071602" w:rsidP="00071602">
      <w:pPr>
        <w:rPr>
          <w:lang w:val="en-GB"/>
        </w:rPr>
      </w:pPr>
    </w:p>
    <w:p w14:paraId="4EE725EB" w14:textId="4C7C64FC" w:rsidR="00071602" w:rsidRPr="00071602" w:rsidRDefault="00071602" w:rsidP="00071602">
      <w:pPr>
        <w:rPr>
          <w:lang w:val="en-GB"/>
        </w:rPr>
      </w:pPr>
    </w:p>
    <w:p w14:paraId="522BEB4E" w14:textId="488EBF31" w:rsidR="00071602" w:rsidRPr="00071602" w:rsidRDefault="00071602" w:rsidP="00071602">
      <w:pPr>
        <w:rPr>
          <w:lang w:val="en-GB"/>
        </w:rPr>
      </w:pPr>
    </w:p>
    <w:p w14:paraId="612E8A15" w14:textId="66C66EF5" w:rsidR="00071602" w:rsidRPr="00071602" w:rsidRDefault="00071602" w:rsidP="00071602">
      <w:pPr>
        <w:rPr>
          <w:lang w:val="en-GB"/>
        </w:rPr>
      </w:pPr>
    </w:p>
    <w:p w14:paraId="7117B489" w14:textId="3575E9BA" w:rsidR="00071602" w:rsidRDefault="00071602" w:rsidP="00071602">
      <w:pPr>
        <w:rPr>
          <w:lang w:val="en-GB"/>
        </w:rPr>
      </w:pPr>
    </w:p>
    <w:p w14:paraId="07944516" w14:textId="23CA2AC2" w:rsidR="00071602" w:rsidRDefault="00622EA6" w:rsidP="00071602">
      <w:pPr>
        <w:rPr>
          <w:lang w:val="en-GB"/>
        </w:rPr>
      </w:pPr>
      <w:r>
        <w:rPr>
          <w:noProof/>
        </w:rPr>
        <mc:AlternateContent>
          <mc:Choice Requires="wpg">
            <w:drawing>
              <wp:anchor distT="0" distB="0" distL="114300" distR="114300" simplePos="0" relativeHeight="253123584" behindDoc="0" locked="0" layoutInCell="1" allowOverlap="1" wp14:anchorId="1BB546B4" wp14:editId="7A6E7120">
                <wp:simplePos x="0" y="0"/>
                <wp:positionH relativeFrom="column">
                  <wp:posOffset>2540</wp:posOffset>
                </wp:positionH>
                <wp:positionV relativeFrom="paragraph">
                  <wp:posOffset>137958</wp:posOffset>
                </wp:positionV>
                <wp:extent cx="5728335" cy="2070735"/>
                <wp:effectExtent l="12700" t="12700" r="12065" b="12065"/>
                <wp:wrapNone/>
                <wp:docPr id="1239" name="Group 1239"/>
                <wp:cNvGraphicFramePr/>
                <a:graphic xmlns:a="http://schemas.openxmlformats.org/drawingml/2006/main">
                  <a:graphicData uri="http://schemas.microsoft.com/office/word/2010/wordprocessingGroup">
                    <wpg:wgp>
                      <wpg:cNvGrpSpPr/>
                      <wpg:grpSpPr>
                        <a:xfrm>
                          <a:off x="0" y="0"/>
                          <a:ext cx="5728335" cy="2070735"/>
                          <a:chOff x="0" y="0"/>
                          <a:chExt cx="5728825" cy="2070743"/>
                        </a:xfrm>
                      </wpg:grpSpPr>
                      <pic:pic xmlns:pic="http://schemas.openxmlformats.org/drawingml/2006/picture">
                        <pic:nvPicPr>
                          <pic:cNvPr id="1250" name="Picture 1250"/>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1125" y="0"/>
                            <a:ext cx="5727700" cy="1722120"/>
                          </a:xfrm>
                          <a:prstGeom prst="rect">
                            <a:avLst/>
                          </a:prstGeom>
                          <a:ln>
                            <a:solidFill>
                              <a:schemeClr val="accent1"/>
                            </a:solidFill>
                          </a:ln>
                        </pic:spPr>
                      </pic:pic>
                      <wps:wsp>
                        <wps:cNvPr id="1251" name="Text Box 1251"/>
                        <wps:cNvSpPr txBox="1"/>
                        <wps:spPr>
                          <a:xfrm>
                            <a:off x="0" y="1781376"/>
                            <a:ext cx="5727700" cy="289367"/>
                          </a:xfrm>
                          <a:prstGeom prst="rect">
                            <a:avLst/>
                          </a:prstGeom>
                          <a:solidFill>
                            <a:schemeClr val="lt1"/>
                          </a:solidFill>
                          <a:ln w="6350">
                            <a:solidFill>
                              <a:schemeClr val="accent1"/>
                            </a:solidFill>
                          </a:ln>
                        </wps:spPr>
                        <wps:txbx>
                          <w:txbxContent>
                            <w:p w14:paraId="5E2B1F87" w14:textId="7FCEDA4C" w:rsidR="00EF553F" w:rsidRDefault="00EF553F" w:rsidP="00071602">
                              <w:pPr>
                                <w:jc w:val="center"/>
                              </w:pPr>
                              <w:r>
                                <w:t xml:space="preserve">Figure 5.4 – implemented register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B546B4" id="Group 1239" o:spid="_x0000_s1954" style="position:absolute;margin-left:.2pt;margin-top:10.85pt;width:451.05pt;height:163.05pt;z-index:253123584" coordsize="57288,2070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">
                <v:shape id="Picture 1250" o:spid="_x0000_s1955" type="#_x0000_t75" style="position:absolute;left:11;width:57277;height:17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" stroked="t" strokecolor="#4472c4 [3204]">
                  <v:imagedata r:id="rId323" o:title=""/>
                  <v:path arrowok="t"/>
                </v:shape>
                <v:shape id="Text Box 1251" o:spid="_x0000_s1956" type="#_x0000_t202" style="position:absolute;top:17813;width:57277;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" fillcolor="white [3201]" strokecolor="#4472c4 [3204]" strokeweight=".5pt">
                  <v:textbox>
                    <w:txbxContent>
                      <w:p w14:paraId="5E2B1F87" w14:textId="7FCEDA4C" w:rsidR="00EF553F" w:rsidRDefault="00EF553F" w:rsidP="00071602">
                        <w:pPr>
                          <w:jc w:val="center"/>
                        </w:pPr>
                        <w:r>
                          <w:t>Figure 5.4 – implemented register input screen</w:t>
                        </w:r>
                      </w:p>
                    </w:txbxContent>
                  </v:textbox>
                </v:shape>
              </v:group>
            </w:pict>
          </mc:Fallback>
        </mc:AlternateContent>
      </w:r>
    </w:p>
    <w:p w14:paraId="1996BF82" w14:textId="22A15F1A" w:rsidR="00D74296" w:rsidRPr="00D74296" w:rsidRDefault="00D74296" w:rsidP="00D74296">
      <w:pPr>
        <w:rPr>
          <w:lang w:val="en-GB"/>
        </w:rPr>
      </w:pPr>
    </w:p>
    <w:p w14:paraId="215BC8EF" w14:textId="59383C69" w:rsidR="00D74296" w:rsidRPr="00D74296" w:rsidRDefault="00D74296" w:rsidP="00D74296">
      <w:pPr>
        <w:rPr>
          <w:lang w:val="en-GB"/>
        </w:rPr>
      </w:pPr>
    </w:p>
    <w:p w14:paraId="5D725BD7" w14:textId="073A1CD4" w:rsidR="00D74296" w:rsidRPr="00D74296" w:rsidRDefault="00D74296" w:rsidP="00D74296">
      <w:pPr>
        <w:rPr>
          <w:lang w:val="en-GB"/>
        </w:rPr>
      </w:pPr>
    </w:p>
    <w:p w14:paraId="5B709CB3" w14:textId="0A3854E6" w:rsidR="00D74296" w:rsidRPr="00D74296" w:rsidRDefault="00D74296" w:rsidP="00D74296">
      <w:pPr>
        <w:rPr>
          <w:lang w:val="en-GB"/>
        </w:rPr>
      </w:pPr>
    </w:p>
    <w:p w14:paraId="2E1DB52D" w14:textId="44BC4CF9" w:rsidR="00D74296" w:rsidRPr="00D74296" w:rsidRDefault="00D74296" w:rsidP="00D74296">
      <w:pPr>
        <w:rPr>
          <w:lang w:val="en-GB"/>
        </w:rPr>
      </w:pPr>
    </w:p>
    <w:p w14:paraId="06E1CD31" w14:textId="1F899763" w:rsidR="00D74296" w:rsidRPr="00D74296" w:rsidRDefault="00D74296" w:rsidP="00D74296">
      <w:pPr>
        <w:rPr>
          <w:lang w:val="en-GB"/>
        </w:rPr>
      </w:pPr>
    </w:p>
    <w:p w14:paraId="7C81687C" w14:textId="0B924DBE" w:rsidR="00D74296" w:rsidRPr="00D74296" w:rsidRDefault="00D74296" w:rsidP="00D74296">
      <w:pPr>
        <w:rPr>
          <w:lang w:val="en-GB"/>
        </w:rPr>
      </w:pPr>
    </w:p>
    <w:p w14:paraId="06BD2CB2" w14:textId="226864C2" w:rsidR="00D74296" w:rsidRPr="00D74296" w:rsidRDefault="00D74296" w:rsidP="00D74296">
      <w:pPr>
        <w:rPr>
          <w:lang w:val="en-GB"/>
        </w:rPr>
      </w:pPr>
    </w:p>
    <w:p w14:paraId="19EE33E1" w14:textId="62490A90" w:rsidR="00D74296" w:rsidRPr="00D74296" w:rsidRDefault="00D74296" w:rsidP="00D74296">
      <w:pPr>
        <w:rPr>
          <w:lang w:val="en-GB"/>
        </w:rPr>
      </w:pPr>
    </w:p>
    <w:p w14:paraId="27272FA0" w14:textId="255AC386" w:rsidR="00D74296" w:rsidRPr="00D74296" w:rsidRDefault="00D74296" w:rsidP="00D74296">
      <w:pPr>
        <w:rPr>
          <w:lang w:val="en-GB"/>
        </w:rPr>
      </w:pPr>
    </w:p>
    <w:p w14:paraId="260BC093" w14:textId="2BE79986" w:rsidR="00D74296" w:rsidRPr="00D74296" w:rsidRDefault="00D74296" w:rsidP="00D74296">
      <w:pPr>
        <w:rPr>
          <w:lang w:val="en-GB"/>
        </w:rPr>
      </w:pPr>
    </w:p>
    <w:p w14:paraId="6DDEC677" w14:textId="1670AA69" w:rsidR="00622EA6" w:rsidRDefault="003B650C" w:rsidP="00D74296">
      <w:pPr>
        <w:rPr>
          <w:lang w:val="en-GB"/>
        </w:rPr>
      </w:pPr>
      <w:r>
        <w:rPr>
          <w:lang w:val="en-GB"/>
        </w:rPr>
        <w:t xml:space="preserve">The HTML code for this screen is shown in Figure </w:t>
      </w:r>
      <w:r w:rsidR="00B7408B">
        <w:rPr>
          <w:lang w:val="en-GB"/>
        </w:rPr>
        <w:t>4.394</w:t>
      </w:r>
      <w:r>
        <w:rPr>
          <w:lang w:val="en-GB"/>
        </w:rPr>
        <w:t xml:space="preserve"> on page </w:t>
      </w:r>
      <w:r w:rsidR="00B7408B">
        <w:rPr>
          <w:lang w:val="en-GB"/>
        </w:rPr>
        <w:t>279</w:t>
      </w:r>
      <w:r>
        <w:rPr>
          <w:lang w:val="en-GB"/>
        </w:rPr>
        <w:t xml:space="preserve"> and the CSS code is shown in Figure</w:t>
      </w:r>
      <w:r w:rsidR="00B7408B">
        <w:rPr>
          <w:lang w:val="en-GB"/>
        </w:rPr>
        <w:t>s 4.418 and 4.419</w:t>
      </w:r>
      <w:r>
        <w:rPr>
          <w:lang w:val="en-GB"/>
        </w:rPr>
        <w:t xml:space="preserve"> on page </w:t>
      </w:r>
      <w:r w:rsidR="00B7408B">
        <w:rPr>
          <w:lang w:val="en-GB"/>
        </w:rPr>
        <w:t>287.</w:t>
      </w:r>
    </w:p>
    <w:p w14:paraId="7B463643" w14:textId="77777777" w:rsidR="00622EA6" w:rsidRDefault="00622EA6" w:rsidP="00D74296">
      <w:pPr>
        <w:rPr>
          <w:lang w:val="en-GB"/>
        </w:rPr>
      </w:pPr>
    </w:p>
    <w:p w14:paraId="2EC48BB1" w14:textId="40D2B10B" w:rsidR="00D74296" w:rsidRDefault="00022B62" w:rsidP="00D74296">
      <w:pPr>
        <w:rPr>
          <w:lang w:val="en-GB"/>
        </w:rPr>
      </w:pPr>
      <w:r>
        <w:rPr>
          <w:lang w:val="en-GB"/>
        </w:rPr>
        <w:t xml:space="preserve"> The developed screen closely matches the designed screen with the exception </w:t>
      </w:r>
      <w:r w:rsidR="00086388">
        <w:rPr>
          <w:lang w:val="en-GB"/>
        </w:rPr>
        <w:t>of the placeholder text being more opaque on the final input screen due to the fact that actual input text is black, and having both the input and placeholder be the same colour would be confusing. The feedback from user testing states that the input fields work properly, and it is clear what each of them requires. The users have also said that the button is clearly labelled, and they are satisfied with how the colours used satisfy Requirement 2.1. For future improvements, the users have said that they would like the buttons to change colour and the cursor to change appearance when a button is being hovered over. This could easily be implemented through CSS.</w:t>
      </w:r>
    </w:p>
    <w:bookmarkStart w:id="120" w:name="_Toc100002702"/>
    <w:p w14:paraId="7DB3C561" w14:textId="279E471D" w:rsidR="00086388" w:rsidRDefault="00622EA6" w:rsidP="00086388">
      <w:pPr>
        <w:pStyle w:val="Heading3"/>
        <w:rPr>
          <w:lang w:val="en-GB"/>
        </w:rPr>
      </w:pPr>
      <w:r>
        <w:rPr>
          <w:noProof/>
        </w:rPr>
        <w:lastRenderedPageBreak/>
        <mc:AlternateContent>
          <mc:Choice Requires="wpg">
            <w:drawing>
              <wp:anchor distT="0" distB="0" distL="114300" distR="114300" simplePos="0" relativeHeight="253133824" behindDoc="0" locked="0" layoutInCell="1" allowOverlap="1" wp14:anchorId="3B1D309A" wp14:editId="79F6C545">
                <wp:simplePos x="0" y="0"/>
                <wp:positionH relativeFrom="column">
                  <wp:posOffset>1415</wp:posOffset>
                </wp:positionH>
                <wp:positionV relativeFrom="paragraph">
                  <wp:posOffset>3946727</wp:posOffset>
                </wp:positionV>
                <wp:extent cx="5728825" cy="1720255"/>
                <wp:effectExtent l="12700" t="12700" r="12065" b="6985"/>
                <wp:wrapSquare wrapText="bothSides"/>
                <wp:docPr id="1258" name="Group 1258"/>
                <wp:cNvGraphicFramePr/>
                <a:graphic xmlns:a="http://schemas.openxmlformats.org/drawingml/2006/main">
                  <a:graphicData uri="http://schemas.microsoft.com/office/word/2010/wordprocessingGroup">
                    <wpg:wgp>
                      <wpg:cNvGrpSpPr/>
                      <wpg:grpSpPr>
                        <a:xfrm>
                          <a:off x="0" y="0"/>
                          <a:ext cx="5728825" cy="1720255"/>
                          <a:chOff x="0" y="0"/>
                          <a:chExt cx="5728825" cy="1720255"/>
                        </a:xfrm>
                      </wpg:grpSpPr>
                      <pic:pic xmlns:pic="http://schemas.openxmlformats.org/drawingml/2006/picture">
                        <pic:nvPicPr>
                          <pic:cNvPr id="1259" name="Picture 1259"/>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1125" y="0"/>
                            <a:ext cx="5727700" cy="1356360"/>
                          </a:xfrm>
                          <a:prstGeom prst="rect">
                            <a:avLst/>
                          </a:prstGeom>
                          <a:ln>
                            <a:solidFill>
                              <a:schemeClr val="accent1"/>
                            </a:solidFill>
                          </a:ln>
                        </pic:spPr>
                      </pic:pic>
                      <wps:wsp>
                        <wps:cNvPr id="1260" name="Text Box 1260"/>
                        <wps:cNvSpPr txBox="1"/>
                        <wps:spPr>
                          <a:xfrm>
                            <a:off x="0" y="1410986"/>
                            <a:ext cx="5727700" cy="309269"/>
                          </a:xfrm>
                          <a:prstGeom prst="rect">
                            <a:avLst/>
                          </a:prstGeom>
                          <a:solidFill>
                            <a:schemeClr val="lt1"/>
                          </a:solidFill>
                          <a:ln w="6350">
                            <a:solidFill>
                              <a:schemeClr val="accent1"/>
                            </a:solidFill>
                          </a:ln>
                        </wps:spPr>
                        <wps:txbx>
                          <w:txbxContent>
                            <w:p w14:paraId="257ED354" w14:textId="0943E4A4" w:rsidR="00EF553F" w:rsidRDefault="00EF553F" w:rsidP="00622EA6">
                              <w:pPr>
                                <w:jc w:val="center"/>
                              </w:pPr>
                              <w:r>
                                <w:t xml:space="preserve">Figure 5.6 – implemented login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1D309A" id="Group 1258" o:spid="_x0000_s1957" style="position:absolute;margin-left:.1pt;margin-top:310.75pt;width:451.1pt;height:135.45pt;z-index:253133824" coordsize="57288,1720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">
                <v:shape id="Picture 1259" o:spid="_x0000_s1958" type="#_x0000_t75" style="position:absolute;left:11;width:57277;height:135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" stroked="t" strokecolor="#4472c4 [3204]">
                  <v:imagedata r:id="rId355" o:title=""/>
                  <v:path arrowok="t"/>
                </v:shape>
                <v:shape id="Text Box 1260" o:spid="_x0000_s1959" type="#_x0000_t202" style="position:absolute;top:14109;width:57277;height:3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" fillcolor="white [3201]" strokecolor="#4472c4 [3204]" strokeweight=".5pt">
                  <v:textbox>
                    <w:txbxContent>
                      <w:p w14:paraId="257ED354" w14:textId="0943E4A4" w:rsidR="00EF553F" w:rsidRDefault="00EF553F" w:rsidP="00622EA6">
                        <w:pPr>
                          <w:jc w:val="center"/>
                        </w:pPr>
                        <w:r>
                          <w:t>Figure 5.6 – implemented login screen</w:t>
                        </w:r>
                      </w:p>
                    </w:txbxContent>
                  </v:textbox>
                </v:shape>
                <w10:wrap type="square"/>
              </v:group>
            </w:pict>
          </mc:Fallback>
        </mc:AlternateContent>
      </w:r>
      <w:r w:rsidR="00086388">
        <w:rPr>
          <w:lang w:val="en-GB"/>
        </w:rPr>
        <w:t>Login screen</w:t>
      </w:r>
      <w:bookmarkEnd w:id="120"/>
    </w:p>
    <w:bookmarkStart w:id="121" w:name="_Toc100002703"/>
    <w:p w14:paraId="70616EEA" w14:textId="1F6C8805" w:rsidR="00086388" w:rsidRDefault="00622EA6" w:rsidP="00086388">
      <w:pPr>
        <w:pStyle w:val="Heading3"/>
        <w:rPr>
          <w:lang w:val="en-GB"/>
        </w:rPr>
      </w:pPr>
      <w:r>
        <w:rPr>
          <w:noProof/>
          <w:lang w:val="en-GB"/>
        </w:rPr>
        <mc:AlternateContent>
          <mc:Choice Requires="wpg">
            <w:drawing>
              <wp:anchor distT="0" distB="0" distL="114300" distR="114300" simplePos="0" relativeHeight="253131776" behindDoc="0" locked="0" layoutInCell="1" allowOverlap="1" wp14:anchorId="0738C342" wp14:editId="0AFAD098">
                <wp:simplePos x="0" y="0"/>
                <wp:positionH relativeFrom="column">
                  <wp:posOffset>5512</wp:posOffset>
                </wp:positionH>
                <wp:positionV relativeFrom="paragraph">
                  <wp:posOffset>216927</wp:posOffset>
                </wp:positionV>
                <wp:extent cx="2947670" cy="3386455"/>
                <wp:effectExtent l="12700" t="12700" r="11430" b="17145"/>
                <wp:wrapTopAndBottom/>
                <wp:docPr id="1257" name="Group 1257"/>
                <wp:cNvGraphicFramePr/>
                <a:graphic xmlns:a="http://schemas.openxmlformats.org/drawingml/2006/main">
                  <a:graphicData uri="http://schemas.microsoft.com/office/word/2010/wordprocessingGroup">
                    <wpg:wgp>
                      <wpg:cNvGrpSpPr/>
                      <wpg:grpSpPr>
                        <a:xfrm>
                          <a:off x="0" y="0"/>
                          <a:ext cx="2947670" cy="3386455"/>
                          <a:chOff x="0" y="0"/>
                          <a:chExt cx="2948102" cy="3386590"/>
                        </a:xfrm>
                      </wpg:grpSpPr>
                      <pic:pic xmlns:pic="http://schemas.openxmlformats.org/drawingml/2006/picture">
                        <pic:nvPicPr>
                          <pic:cNvPr id="1256" name="Picture 125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972" y="0"/>
                            <a:ext cx="2945130" cy="3047365"/>
                          </a:xfrm>
                          <a:prstGeom prst="rect">
                            <a:avLst/>
                          </a:prstGeom>
                          <a:ln>
                            <a:solidFill>
                              <a:schemeClr val="accent1"/>
                            </a:solidFill>
                          </a:ln>
                        </pic:spPr>
                      </pic:pic>
                      <wps:wsp>
                        <wps:cNvPr id="1255" name="Text Box 1255"/>
                        <wps:cNvSpPr txBox="1"/>
                        <wps:spPr>
                          <a:xfrm>
                            <a:off x="0" y="3100151"/>
                            <a:ext cx="2945130" cy="286439"/>
                          </a:xfrm>
                          <a:prstGeom prst="rect">
                            <a:avLst/>
                          </a:prstGeom>
                          <a:solidFill>
                            <a:schemeClr val="lt1"/>
                          </a:solidFill>
                          <a:ln w="6350">
                            <a:solidFill>
                              <a:schemeClr val="accent1"/>
                            </a:solidFill>
                          </a:ln>
                        </wps:spPr>
                        <wps:txbx>
                          <w:txbxContent>
                            <w:p w14:paraId="64E90543" w14:textId="7780EC33" w:rsidR="00EF553F" w:rsidRDefault="00EF553F" w:rsidP="00086388">
                              <w:pPr>
                                <w:jc w:val="center"/>
                              </w:pPr>
                              <w:r>
                                <w:t>Figure 5.5 – designed login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38C342" id="Group 1257" o:spid="_x0000_s1960" style="position:absolute;margin-left:.45pt;margin-top:17.1pt;width:232.1pt;height:266.65pt;z-index:253131776" coordsize="29481,338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">
                <v:shape id="Picture 1256" o:spid="_x0000_s1961" type="#_x0000_t75" style="position:absolute;left:29;width:29452;height:30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" stroked="t" strokecolor="#4472c4 [3204]">
                  <v:imagedata r:id="rId695" o:title=""/>
                  <v:path arrowok="t"/>
                </v:shape>
                <v:shape id="Text Box 1255" o:spid="_x0000_s1962" type="#_x0000_t202" style="position:absolute;top:31001;width:29451;height:2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" fillcolor="white [3201]" strokecolor="#4472c4 [3204]" strokeweight=".5pt">
                  <v:textbox>
                    <w:txbxContent>
                      <w:p w14:paraId="64E90543" w14:textId="7780EC33" w:rsidR="00EF553F" w:rsidRDefault="00EF553F" w:rsidP="00086388">
                        <w:pPr>
                          <w:jc w:val="center"/>
                        </w:pPr>
                        <w:r>
                          <w:t>Figure 5.5 – designed login input screen</w:t>
                        </w:r>
                      </w:p>
                    </w:txbxContent>
                  </v:textbox>
                </v:shape>
                <w10:wrap type="topAndBottom"/>
              </v:group>
            </w:pict>
          </mc:Fallback>
        </mc:AlternateContent>
      </w:r>
      <w:bookmarkEnd w:id="121"/>
    </w:p>
    <w:p w14:paraId="3BD8D847" w14:textId="051FC17F" w:rsidR="00622EA6" w:rsidRDefault="00622EA6" w:rsidP="00622EA6">
      <w:pPr>
        <w:rPr>
          <w:lang w:val="en-GB"/>
        </w:rPr>
      </w:pPr>
      <w:r>
        <w:rPr>
          <w:lang w:val="en-GB"/>
        </w:rPr>
        <w:t>The HTML code for this screen is shown in Figure 4.</w:t>
      </w:r>
      <w:r w:rsidRPr="00622EA6">
        <w:rPr>
          <w:lang w:val="en-GB"/>
        </w:rPr>
        <w:t xml:space="preserve"> </w:t>
      </w:r>
      <w:r>
        <w:rPr>
          <w:lang w:val="en-GB"/>
        </w:rPr>
        <w:t>392 on page 278. It is styled using the same CSS file as the register input screen.</w:t>
      </w:r>
    </w:p>
    <w:p w14:paraId="56C9EA81" w14:textId="77777777" w:rsidR="00622EA6" w:rsidRDefault="00622EA6" w:rsidP="00622EA6">
      <w:pPr>
        <w:rPr>
          <w:lang w:val="en-GB"/>
        </w:rPr>
      </w:pPr>
    </w:p>
    <w:p w14:paraId="2E71A95B" w14:textId="77777777" w:rsidR="008201AD" w:rsidRDefault="00622EA6" w:rsidP="00622EA6">
      <w:pPr>
        <w:rPr>
          <w:lang w:val="en-GB"/>
        </w:rPr>
      </w:pPr>
      <w:r>
        <w:rPr>
          <w:lang w:val="en-GB"/>
        </w:rPr>
        <w:t xml:space="preserve">All the comments for the register function input screen hold for the login screen as well, as they are very similar in purpose, </w:t>
      </w:r>
      <w:proofErr w:type="gramStart"/>
      <w:r>
        <w:rPr>
          <w:lang w:val="en-GB"/>
        </w:rPr>
        <w:t>structure</w:t>
      </w:r>
      <w:proofErr w:type="gramEnd"/>
      <w:r>
        <w:rPr>
          <w:lang w:val="en-GB"/>
        </w:rPr>
        <w:t xml:space="preserve"> and design.</w:t>
      </w:r>
    </w:p>
    <w:p w14:paraId="59D74A9F" w14:textId="77777777" w:rsidR="008201AD" w:rsidRDefault="008201AD" w:rsidP="00622EA6">
      <w:pPr>
        <w:rPr>
          <w:lang w:val="en-GB"/>
        </w:rPr>
      </w:pPr>
    </w:p>
    <w:p w14:paraId="27E829F4" w14:textId="77777777" w:rsidR="008201AD" w:rsidRDefault="008201AD" w:rsidP="008201AD">
      <w:pPr>
        <w:pStyle w:val="Heading3"/>
        <w:rPr>
          <w:lang w:val="en-GB"/>
        </w:rPr>
      </w:pPr>
    </w:p>
    <w:p w14:paraId="74F235C2" w14:textId="03888879" w:rsidR="00086388" w:rsidRDefault="00086388" w:rsidP="008201AD">
      <w:pPr>
        <w:pStyle w:val="Heading3"/>
        <w:rPr>
          <w:lang w:val="en-GB"/>
        </w:rPr>
      </w:pPr>
      <w:r>
        <w:rPr>
          <w:lang w:val="en-GB"/>
        </w:rPr>
        <w:br w:type="page"/>
      </w:r>
    </w:p>
    <w:p w14:paraId="270CD02A" w14:textId="77777777" w:rsidR="00351908" w:rsidRDefault="00351908" w:rsidP="00351908">
      <w:pPr>
        <w:pStyle w:val="Heading3"/>
        <w:rPr>
          <w:lang w:val="en-GB"/>
        </w:rPr>
      </w:pPr>
      <w:bookmarkStart w:id="122" w:name="_Toc100002704"/>
      <w:r>
        <w:rPr>
          <w:lang w:val="en-GB"/>
        </w:rPr>
        <w:lastRenderedPageBreak/>
        <w:t xml:space="preserve">Obtain premium account input </w:t>
      </w:r>
      <w:proofErr w:type="gramStart"/>
      <w:r>
        <w:rPr>
          <w:lang w:val="en-GB"/>
        </w:rPr>
        <w:t>screen</w:t>
      </w:r>
      <w:bookmarkEnd w:id="122"/>
      <w:proofErr w:type="gramEnd"/>
    </w:p>
    <w:p w14:paraId="0A7CE7D8" w14:textId="1044A812" w:rsidR="00086388" w:rsidRDefault="00086388" w:rsidP="00D74296">
      <w:pPr>
        <w:rPr>
          <w:lang w:val="en-GB"/>
        </w:rPr>
      </w:pPr>
    </w:p>
    <w:p w14:paraId="6A378615" w14:textId="3C8515C6" w:rsidR="00E52B0C" w:rsidRDefault="009E2F59" w:rsidP="00D74296">
      <w:pPr>
        <w:rPr>
          <w:lang w:val="en-GB"/>
        </w:rPr>
      </w:pPr>
      <w:r>
        <w:rPr>
          <w:noProof/>
          <w:lang w:val="en-GB"/>
        </w:rPr>
        <mc:AlternateContent>
          <mc:Choice Requires="wpg">
            <w:drawing>
              <wp:anchor distT="0" distB="0" distL="114300" distR="114300" simplePos="0" relativeHeight="253143040" behindDoc="0" locked="0" layoutInCell="1" allowOverlap="1" wp14:anchorId="58A11336" wp14:editId="532119AE">
                <wp:simplePos x="0" y="0"/>
                <wp:positionH relativeFrom="column">
                  <wp:posOffset>0</wp:posOffset>
                </wp:positionH>
                <wp:positionV relativeFrom="paragraph">
                  <wp:posOffset>4630879</wp:posOffset>
                </wp:positionV>
                <wp:extent cx="5727497" cy="1660492"/>
                <wp:effectExtent l="12700" t="12700" r="13335" b="16510"/>
                <wp:wrapNone/>
                <wp:docPr id="1268" name="Group 1268"/>
                <wp:cNvGraphicFramePr/>
                <a:graphic xmlns:a="http://schemas.openxmlformats.org/drawingml/2006/main">
                  <a:graphicData uri="http://schemas.microsoft.com/office/word/2010/wordprocessingGroup">
                    <wpg:wgp>
                      <wpg:cNvGrpSpPr/>
                      <wpg:grpSpPr>
                        <a:xfrm>
                          <a:off x="0" y="0"/>
                          <a:ext cx="5727497" cy="1660492"/>
                          <a:chOff x="0" y="0"/>
                          <a:chExt cx="5727497" cy="1660492"/>
                        </a:xfrm>
                      </wpg:grpSpPr>
                      <wps:wsp>
                        <wps:cNvPr id="1266" name="Text Box 1266"/>
                        <wps:cNvSpPr txBox="1"/>
                        <wps:spPr>
                          <a:xfrm>
                            <a:off x="0" y="1349173"/>
                            <a:ext cx="5726085" cy="311319"/>
                          </a:xfrm>
                          <a:prstGeom prst="rect">
                            <a:avLst/>
                          </a:prstGeom>
                          <a:solidFill>
                            <a:schemeClr val="lt1"/>
                          </a:solidFill>
                          <a:ln w="6350">
                            <a:solidFill>
                              <a:schemeClr val="accent1"/>
                            </a:solidFill>
                          </a:ln>
                        </wps:spPr>
                        <wps:txbx>
                          <w:txbxContent>
                            <w:p w14:paraId="6F1FB1F6" w14:textId="76ED8EB8" w:rsidR="00EF553F" w:rsidRDefault="00EF553F" w:rsidP="00E52B0C">
                              <w:pPr>
                                <w:jc w:val="center"/>
                              </w:pPr>
                              <w:r>
                                <w:t xml:space="preserve">Figure 5.8 – implemented premium account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67" name="Picture 1267"/>
                          <pic:cNvPicPr>
                            <a:picLocks noChangeAspect="1"/>
                          </pic:cNvPicPr>
                        </pic:nvPicPr>
                        <pic:blipFill>
                          <a:blip r:embed="rId696" cstate="print">
                            <a:extLst>
                              <a:ext uri="{28A0092B-C50C-407E-A947-70E740481C1C}">
                                <a14:useLocalDpi xmlns:a14="http://schemas.microsoft.com/office/drawing/2010/main" val="0"/>
                              </a:ext>
                            </a:extLst>
                          </a:blip>
                          <a:stretch>
                            <a:fillRect/>
                          </a:stretch>
                        </pic:blipFill>
                        <pic:spPr>
                          <a:xfrm>
                            <a:off x="2972" y="0"/>
                            <a:ext cx="5724525" cy="1264285"/>
                          </a:xfrm>
                          <a:prstGeom prst="rect">
                            <a:avLst/>
                          </a:prstGeom>
                          <a:ln>
                            <a:solidFill>
                              <a:schemeClr val="accent1"/>
                            </a:solidFill>
                          </a:ln>
                        </pic:spPr>
                      </pic:pic>
                    </wpg:wgp>
                  </a:graphicData>
                </a:graphic>
              </wp:anchor>
            </w:drawing>
          </mc:Choice>
          <mc:Fallback>
            <w:pict>
              <v:group w14:anchorId="58A11336" id="Group 1268" o:spid="_x0000_s1963" style="position:absolute;margin-left:0;margin-top:364.65pt;width:451pt;height:130.75pt;z-index:253143040" coordsize="57274,1660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H+/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">
                <v:shape id="Text Box 1266" o:spid="_x0000_s1964" type="#_x0000_t202" style="position:absolute;top:13491;width:57260;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" fillcolor="white [3201]" strokecolor="#4472c4 [3204]" strokeweight=".5pt">
                  <v:textbox>
                    <w:txbxContent>
                      <w:p w14:paraId="6F1FB1F6" w14:textId="76ED8EB8" w:rsidR="00EF553F" w:rsidRDefault="00EF553F" w:rsidP="00E52B0C">
                        <w:pPr>
                          <w:jc w:val="center"/>
                        </w:pPr>
                        <w:r>
                          <w:t>Figure 5.8 – implemented premium account input screen</w:t>
                        </w:r>
                      </w:p>
                    </w:txbxContent>
                  </v:textbox>
                </v:shape>
                <v:shape id="Picture 1267" o:spid="_x0000_s1965" type="#_x0000_t75" style="position:absolute;left:29;width:57245;height:126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" stroked="t" strokecolor="#4472c4 [3204]">
                  <v:imagedata r:id="rId697" o:title=""/>
                  <v:path arrowok="t"/>
                </v:shape>
              </v:group>
            </w:pict>
          </mc:Fallback>
        </mc:AlternateContent>
      </w:r>
    </w:p>
    <w:p w14:paraId="34F07582" w14:textId="7F65AC73" w:rsidR="00E52B0C" w:rsidRDefault="00E52B0C" w:rsidP="00D74296">
      <w:pPr>
        <w:rPr>
          <w:lang w:val="en-GB"/>
        </w:rPr>
      </w:pPr>
      <w:r>
        <w:rPr>
          <w:noProof/>
          <w:lang w:val="en-GB"/>
        </w:rPr>
        <mc:AlternateContent>
          <mc:Choice Requires="wpg">
            <w:drawing>
              <wp:anchor distT="0" distB="0" distL="114300" distR="114300" simplePos="0" relativeHeight="253137920" behindDoc="0" locked="0" layoutInCell="1" allowOverlap="1" wp14:anchorId="1D81CED5" wp14:editId="37E30679">
                <wp:simplePos x="0" y="0"/>
                <wp:positionH relativeFrom="column">
                  <wp:posOffset>2972</wp:posOffset>
                </wp:positionH>
                <wp:positionV relativeFrom="paragraph">
                  <wp:posOffset>195067</wp:posOffset>
                </wp:positionV>
                <wp:extent cx="4206672" cy="4055893"/>
                <wp:effectExtent l="12700" t="12700" r="10160" b="8255"/>
                <wp:wrapTopAndBottom/>
                <wp:docPr id="1263" name="Group 1263"/>
                <wp:cNvGraphicFramePr/>
                <a:graphic xmlns:a="http://schemas.openxmlformats.org/drawingml/2006/main">
                  <a:graphicData uri="http://schemas.microsoft.com/office/word/2010/wordprocessingGroup">
                    <wpg:wgp>
                      <wpg:cNvGrpSpPr/>
                      <wpg:grpSpPr>
                        <a:xfrm>
                          <a:off x="0" y="0"/>
                          <a:ext cx="4206672" cy="4055893"/>
                          <a:chOff x="0" y="0"/>
                          <a:chExt cx="4206672" cy="4055893"/>
                        </a:xfrm>
                      </wpg:grpSpPr>
                      <pic:pic xmlns:pic="http://schemas.openxmlformats.org/drawingml/2006/picture">
                        <pic:nvPicPr>
                          <pic:cNvPr id="1262" name="Picture 126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972" y="0"/>
                            <a:ext cx="4203700" cy="3653790"/>
                          </a:xfrm>
                          <a:prstGeom prst="rect">
                            <a:avLst/>
                          </a:prstGeom>
                          <a:ln>
                            <a:solidFill>
                              <a:schemeClr val="accent1"/>
                            </a:solidFill>
                          </a:ln>
                        </pic:spPr>
                      </pic:pic>
                      <wps:wsp>
                        <wps:cNvPr id="1261" name="Text Box 1261"/>
                        <wps:cNvSpPr txBox="1"/>
                        <wps:spPr>
                          <a:xfrm>
                            <a:off x="0" y="3712993"/>
                            <a:ext cx="4203700" cy="342900"/>
                          </a:xfrm>
                          <a:prstGeom prst="rect">
                            <a:avLst/>
                          </a:prstGeom>
                          <a:solidFill>
                            <a:schemeClr val="lt1"/>
                          </a:solidFill>
                          <a:ln w="6350">
                            <a:solidFill>
                              <a:schemeClr val="accent1"/>
                            </a:solidFill>
                          </a:ln>
                        </wps:spPr>
                        <wps:txbx>
                          <w:txbxContent>
                            <w:p w14:paraId="07D8D432" w14:textId="1BD1E921" w:rsidR="00EF553F" w:rsidRDefault="00EF553F" w:rsidP="00E52B0C">
                              <w:pPr>
                                <w:jc w:val="center"/>
                              </w:pPr>
                              <w:r>
                                <w:t xml:space="preserve">Figure 5.7 – designed premium account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81CED5" id="Group 1263" o:spid="_x0000_s1966" style="position:absolute;margin-left:.25pt;margin-top:15.35pt;width:331.25pt;height:319.35pt;z-index:253137920" coordsize="42066,405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">
                <v:shape id="Picture 1262" o:spid="_x0000_s1967" type="#_x0000_t75" style="position:absolute;left:29;width:42037;height:36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" stroked="t" strokecolor="#4472c4 [3204]">
                  <v:imagedata r:id="rId698" o:title=""/>
                  <v:path arrowok="t"/>
                </v:shape>
                <v:shape id="Text Box 1261" o:spid="_x0000_s1968" type="#_x0000_t202" style="position:absolute;top:37129;width:42037;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" fillcolor="white [3201]" strokecolor="#4472c4 [3204]" strokeweight=".5pt">
                  <v:textbox>
                    <w:txbxContent>
                      <w:p w14:paraId="07D8D432" w14:textId="1BD1E921" w:rsidR="00EF553F" w:rsidRDefault="00EF553F" w:rsidP="00E52B0C">
                        <w:pPr>
                          <w:jc w:val="center"/>
                        </w:pPr>
                        <w:r>
                          <w:t>Figure 5.7 – designed premium account input screen</w:t>
                        </w:r>
                      </w:p>
                    </w:txbxContent>
                  </v:textbox>
                </v:shape>
                <w10:wrap type="topAndBottom"/>
              </v:group>
            </w:pict>
          </mc:Fallback>
        </mc:AlternateContent>
      </w:r>
    </w:p>
    <w:p w14:paraId="591904FA" w14:textId="717540EC" w:rsidR="00B313AF" w:rsidRPr="00B313AF" w:rsidRDefault="00B313AF" w:rsidP="00B313AF">
      <w:pPr>
        <w:rPr>
          <w:lang w:val="en-GB"/>
        </w:rPr>
      </w:pPr>
    </w:p>
    <w:p w14:paraId="60D64BAC" w14:textId="1821EA31" w:rsidR="00B313AF" w:rsidRPr="00B313AF" w:rsidRDefault="00B313AF" w:rsidP="00B313AF">
      <w:pPr>
        <w:rPr>
          <w:lang w:val="en-GB"/>
        </w:rPr>
      </w:pPr>
    </w:p>
    <w:p w14:paraId="68221212" w14:textId="7E1C262F" w:rsidR="00B313AF" w:rsidRPr="00B313AF" w:rsidRDefault="00B313AF" w:rsidP="00B313AF">
      <w:pPr>
        <w:rPr>
          <w:lang w:val="en-GB"/>
        </w:rPr>
      </w:pPr>
    </w:p>
    <w:p w14:paraId="18F1DDA0" w14:textId="11D0030B" w:rsidR="00B313AF" w:rsidRPr="00B313AF" w:rsidRDefault="00B313AF" w:rsidP="00B313AF">
      <w:pPr>
        <w:rPr>
          <w:lang w:val="en-GB"/>
        </w:rPr>
      </w:pPr>
    </w:p>
    <w:p w14:paraId="74116E25" w14:textId="5BBB87A3" w:rsidR="00B313AF" w:rsidRPr="00B313AF" w:rsidRDefault="00B313AF" w:rsidP="00B313AF">
      <w:pPr>
        <w:rPr>
          <w:lang w:val="en-GB"/>
        </w:rPr>
      </w:pPr>
    </w:p>
    <w:p w14:paraId="444F5E58" w14:textId="33E31F8D" w:rsidR="00B313AF" w:rsidRPr="00B313AF" w:rsidRDefault="00B313AF" w:rsidP="00B313AF">
      <w:pPr>
        <w:rPr>
          <w:lang w:val="en-GB"/>
        </w:rPr>
      </w:pPr>
    </w:p>
    <w:p w14:paraId="2B3E25F0" w14:textId="0A422722" w:rsidR="00B313AF" w:rsidRPr="00B313AF" w:rsidRDefault="00B313AF" w:rsidP="00B313AF">
      <w:pPr>
        <w:rPr>
          <w:lang w:val="en-GB"/>
        </w:rPr>
      </w:pPr>
    </w:p>
    <w:p w14:paraId="26E3E6A5" w14:textId="203AFBF5" w:rsidR="00B313AF" w:rsidRPr="00B313AF" w:rsidRDefault="00B313AF" w:rsidP="00B313AF">
      <w:pPr>
        <w:rPr>
          <w:lang w:val="en-GB"/>
        </w:rPr>
      </w:pPr>
    </w:p>
    <w:p w14:paraId="6CCE84F1" w14:textId="49CF01F1" w:rsidR="00B313AF" w:rsidRPr="00B313AF" w:rsidRDefault="00B313AF" w:rsidP="00B313AF">
      <w:pPr>
        <w:rPr>
          <w:lang w:val="en-GB"/>
        </w:rPr>
      </w:pPr>
    </w:p>
    <w:p w14:paraId="258A6613" w14:textId="497AB37B" w:rsidR="00B313AF" w:rsidRPr="00B313AF" w:rsidRDefault="00B313AF" w:rsidP="00B313AF">
      <w:pPr>
        <w:rPr>
          <w:lang w:val="en-GB"/>
        </w:rPr>
      </w:pPr>
    </w:p>
    <w:p w14:paraId="28FDFB6D" w14:textId="5C0AD9C0" w:rsidR="00B313AF" w:rsidRDefault="00B313AF" w:rsidP="00B313AF">
      <w:pPr>
        <w:rPr>
          <w:lang w:val="en-GB"/>
        </w:rPr>
      </w:pPr>
      <w:r>
        <w:rPr>
          <w:lang w:val="en-GB"/>
        </w:rPr>
        <w:t>The HTML code for this screen is shown in Figure 4.393 on page 278 and the CSS code is shown in Figure 4.417 on page 287. It also uses the register.css file.</w:t>
      </w:r>
    </w:p>
    <w:p w14:paraId="275072A5" w14:textId="4C8A5547" w:rsidR="009E2F59" w:rsidRDefault="009E2F59" w:rsidP="00B313AF">
      <w:pPr>
        <w:rPr>
          <w:lang w:val="en-GB"/>
        </w:rPr>
      </w:pPr>
    </w:p>
    <w:p w14:paraId="71F65F61" w14:textId="249AB8F1" w:rsidR="009E2F59" w:rsidRDefault="009E2F59" w:rsidP="00B313AF">
      <w:pPr>
        <w:rPr>
          <w:lang w:val="en-GB"/>
        </w:rPr>
      </w:pPr>
      <w:r>
        <w:rPr>
          <w:lang w:val="en-GB"/>
        </w:rPr>
        <w:t>All the user’s comments related to the previous input screens hold for this screen as well, except for the fact that the placeholder text is grey on both the designed and implemented screen. This screen only deviates from the design by having the homepage icon in the bottom left corner, which is necessary for navigation through the platform. The users have complimented this feature, saying that it makes the pages easy and intuitive to navigate, especially through the use of symbolic icons.</w:t>
      </w:r>
    </w:p>
    <w:p w14:paraId="5EB5C486" w14:textId="7E4133C0" w:rsidR="00BD3053" w:rsidRDefault="00BD3053" w:rsidP="00B313AF">
      <w:pPr>
        <w:rPr>
          <w:lang w:val="en-GB"/>
        </w:rPr>
      </w:pPr>
    </w:p>
    <w:p w14:paraId="266B3C3F" w14:textId="32FED9CA" w:rsidR="00BD3053" w:rsidRDefault="00BD3053" w:rsidP="00BD3053">
      <w:pPr>
        <w:pStyle w:val="Heading3"/>
        <w:rPr>
          <w:lang w:val="en-GB"/>
        </w:rPr>
      </w:pPr>
      <w:bookmarkStart w:id="123" w:name="_Toc100002705"/>
      <w:r>
        <w:rPr>
          <w:lang w:val="en-GB"/>
        </w:rPr>
        <w:lastRenderedPageBreak/>
        <w:t xml:space="preserve">Set default search parameters </w:t>
      </w:r>
      <w:proofErr w:type="gramStart"/>
      <w:r>
        <w:rPr>
          <w:lang w:val="en-GB"/>
        </w:rPr>
        <w:t>screen</w:t>
      </w:r>
      <w:bookmarkEnd w:id="123"/>
      <w:proofErr w:type="gramEnd"/>
    </w:p>
    <w:p w14:paraId="75F5E7B5" w14:textId="45881922" w:rsidR="00054095" w:rsidRDefault="00054095" w:rsidP="00054095">
      <w:pPr>
        <w:rPr>
          <w:rFonts w:asciiTheme="majorHAnsi" w:eastAsiaTheme="majorEastAsia" w:hAnsiTheme="majorHAnsi" w:cstheme="majorBidi"/>
          <w:color w:val="1F3763" w:themeColor="accent1" w:themeShade="7F"/>
          <w:lang w:val="en-GB"/>
        </w:rPr>
      </w:pPr>
      <w:r>
        <w:rPr>
          <w:rFonts w:asciiTheme="majorHAnsi" w:eastAsiaTheme="majorEastAsia" w:hAnsiTheme="majorHAnsi" w:cstheme="majorBidi"/>
          <w:noProof/>
          <w:color w:val="1F3763" w:themeColor="accent1" w:themeShade="7F"/>
          <w:lang w:val="en-GB"/>
        </w:rPr>
        <mc:AlternateContent>
          <mc:Choice Requires="wpg">
            <w:drawing>
              <wp:anchor distT="0" distB="0" distL="114300" distR="114300" simplePos="0" relativeHeight="253147136" behindDoc="0" locked="0" layoutInCell="1" allowOverlap="1" wp14:anchorId="1138F85C" wp14:editId="1B7C16C4">
                <wp:simplePos x="0" y="0"/>
                <wp:positionH relativeFrom="column">
                  <wp:posOffset>250744</wp:posOffset>
                </wp:positionH>
                <wp:positionV relativeFrom="paragraph">
                  <wp:posOffset>186055</wp:posOffset>
                </wp:positionV>
                <wp:extent cx="5147742" cy="4160466"/>
                <wp:effectExtent l="12700" t="12700" r="8890" b="18415"/>
                <wp:wrapNone/>
                <wp:docPr id="1271" name="Group 1271"/>
                <wp:cNvGraphicFramePr/>
                <a:graphic xmlns:a="http://schemas.openxmlformats.org/drawingml/2006/main">
                  <a:graphicData uri="http://schemas.microsoft.com/office/word/2010/wordprocessingGroup">
                    <wpg:wgp>
                      <wpg:cNvGrpSpPr/>
                      <wpg:grpSpPr>
                        <a:xfrm>
                          <a:off x="0" y="0"/>
                          <a:ext cx="5147742" cy="4160466"/>
                          <a:chOff x="0" y="0"/>
                          <a:chExt cx="5147742" cy="4160466"/>
                        </a:xfrm>
                      </wpg:grpSpPr>
                      <pic:pic xmlns:pic="http://schemas.openxmlformats.org/drawingml/2006/picture">
                        <pic:nvPicPr>
                          <pic:cNvPr id="1269" name="Picture 126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972" y="0"/>
                            <a:ext cx="5144770" cy="3818890"/>
                          </a:xfrm>
                          <a:prstGeom prst="rect">
                            <a:avLst/>
                          </a:prstGeom>
                          <a:ln>
                            <a:solidFill>
                              <a:schemeClr val="accent1"/>
                            </a:solidFill>
                          </a:ln>
                        </pic:spPr>
                      </pic:pic>
                      <wps:wsp>
                        <wps:cNvPr id="1270" name="Text Box 1270"/>
                        <wps:cNvSpPr txBox="1"/>
                        <wps:spPr>
                          <a:xfrm>
                            <a:off x="0" y="3878364"/>
                            <a:ext cx="5087566" cy="282102"/>
                          </a:xfrm>
                          <a:prstGeom prst="rect">
                            <a:avLst/>
                          </a:prstGeom>
                          <a:solidFill>
                            <a:schemeClr val="lt1"/>
                          </a:solidFill>
                          <a:ln w="6350">
                            <a:solidFill>
                              <a:schemeClr val="accent1"/>
                            </a:solidFill>
                          </a:ln>
                        </wps:spPr>
                        <wps:txbx>
                          <w:txbxContent>
                            <w:p w14:paraId="49B19603" w14:textId="6C398031" w:rsidR="00EF553F" w:rsidRDefault="00EF553F" w:rsidP="00054095">
                              <w:pPr>
                                <w:jc w:val="center"/>
                              </w:pPr>
                              <w:r>
                                <w:t>Figure 5.9 – designed Set default search parameters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38F85C" id="Group 1271" o:spid="_x0000_s1969" style="position:absolute;margin-left:19.75pt;margin-top:14.65pt;width:405.35pt;height:327.6pt;z-index:253147136" coordsize="51477,416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">
                <v:shape id="Picture 1269" o:spid="_x0000_s1970" type="#_x0000_t75" style="position:absolute;left:29;width:51448;height:381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" stroked="t" strokecolor="#4472c4 [3204]">
                  <v:imagedata r:id="rId71" o:title=""/>
                  <v:path arrowok="t"/>
                </v:shape>
                <v:shape id="Text Box 1270" o:spid="_x0000_s1971" type="#_x0000_t202" style="position:absolute;top:38783;width:50875;height:28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" fillcolor="white [3201]" strokecolor="#4472c4 [3204]" strokeweight=".5pt">
                  <v:textbox>
                    <w:txbxContent>
                      <w:p w14:paraId="49B19603" w14:textId="6C398031" w:rsidR="00EF553F" w:rsidRDefault="00EF553F" w:rsidP="00054095">
                        <w:pPr>
                          <w:jc w:val="center"/>
                        </w:pPr>
                        <w:r>
                          <w:t>Figure 5.9 – designed Set default search parameters input screen</w:t>
                        </w:r>
                      </w:p>
                    </w:txbxContent>
                  </v:textbox>
                </v:shape>
              </v:group>
            </w:pict>
          </mc:Fallback>
        </mc:AlternateContent>
      </w:r>
    </w:p>
    <w:p w14:paraId="6CD74EF6" w14:textId="0884A729" w:rsidR="00054095" w:rsidRDefault="00054095" w:rsidP="00054095">
      <w:pPr>
        <w:rPr>
          <w:lang w:val="en-GB"/>
        </w:rPr>
      </w:pPr>
    </w:p>
    <w:p w14:paraId="640D86E4" w14:textId="2F62BDFD" w:rsidR="00054095" w:rsidRPr="00054095" w:rsidRDefault="00054095" w:rsidP="00054095">
      <w:pPr>
        <w:rPr>
          <w:lang w:val="en-GB"/>
        </w:rPr>
      </w:pPr>
    </w:p>
    <w:p w14:paraId="7A1F52AC" w14:textId="1EB3806E" w:rsidR="00054095" w:rsidRPr="00054095" w:rsidRDefault="00054095" w:rsidP="00054095">
      <w:pPr>
        <w:rPr>
          <w:lang w:val="en-GB"/>
        </w:rPr>
      </w:pPr>
    </w:p>
    <w:p w14:paraId="6752BDD2" w14:textId="6C491487" w:rsidR="00054095" w:rsidRPr="00054095" w:rsidRDefault="00054095" w:rsidP="00054095">
      <w:pPr>
        <w:rPr>
          <w:lang w:val="en-GB"/>
        </w:rPr>
      </w:pPr>
    </w:p>
    <w:p w14:paraId="4AA566D1" w14:textId="46664FCB" w:rsidR="00054095" w:rsidRPr="00054095" w:rsidRDefault="00054095" w:rsidP="00054095">
      <w:pPr>
        <w:rPr>
          <w:lang w:val="en-GB"/>
        </w:rPr>
      </w:pPr>
    </w:p>
    <w:p w14:paraId="5E0FFFDA" w14:textId="26D7379F" w:rsidR="00054095" w:rsidRPr="00054095" w:rsidRDefault="00054095" w:rsidP="00054095">
      <w:pPr>
        <w:rPr>
          <w:lang w:val="en-GB"/>
        </w:rPr>
      </w:pPr>
    </w:p>
    <w:p w14:paraId="297D980B" w14:textId="523EAA33" w:rsidR="00054095" w:rsidRPr="00054095" w:rsidRDefault="00054095" w:rsidP="00054095">
      <w:pPr>
        <w:rPr>
          <w:lang w:val="en-GB"/>
        </w:rPr>
      </w:pPr>
    </w:p>
    <w:p w14:paraId="491435F3" w14:textId="276699CC" w:rsidR="00054095" w:rsidRPr="00054095" w:rsidRDefault="00054095" w:rsidP="00054095">
      <w:pPr>
        <w:rPr>
          <w:lang w:val="en-GB"/>
        </w:rPr>
      </w:pPr>
    </w:p>
    <w:p w14:paraId="2626FDE1" w14:textId="40E66140" w:rsidR="00054095" w:rsidRPr="00054095" w:rsidRDefault="00054095" w:rsidP="00054095">
      <w:pPr>
        <w:rPr>
          <w:lang w:val="en-GB"/>
        </w:rPr>
      </w:pPr>
    </w:p>
    <w:p w14:paraId="612DBD26" w14:textId="32BE4009" w:rsidR="00054095" w:rsidRPr="00054095" w:rsidRDefault="00054095" w:rsidP="00054095">
      <w:pPr>
        <w:rPr>
          <w:lang w:val="en-GB"/>
        </w:rPr>
      </w:pPr>
    </w:p>
    <w:p w14:paraId="47AB5BF5" w14:textId="13F392CF" w:rsidR="00054095" w:rsidRPr="00054095" w:rsidRDefault="00054095" w:rsidP="00054095">
      <w:pPr>
        <w:rPr>
          <w:lang w:val="en-GB"/>
        </w:rPr>
      </w:pPr>
    </w:p>
    <w:p w14:paraId="0253C9A6" w14:textId="636B8C7E" w:rsidR="00054095" w:rsidRPr="00054095" w:rsidRDefault="00054095" w:rsidP="00054095">
      <w:pPr>
        <w:rPr>
          <w:lang w:val="en-GB"/>
        </w:rPr>
      </w:pPr>
    </w:p>
    <w:p w14:paraId="2FF9978B" w14:textId="15376AD8" w:rsidR="00054095" w:rsidRPr="00054095" w:rsidRDefault="00054095" w:rsidP="00054095">
      <w:pPr>
        <w:rPr>
          <w:lang w:val="en-GB"/>
        </w:rPr>
      </w:pPr>
    </w:p>
    <w:p w14:paraId="0A0A8E8E" w14:textId="520B85E6" w:rsidR="00054095" w:rsidRPr="00054095" w:rsidRDefault="00054095" w:rsidP="00054095">
      <w:pPr>
        <w:rPr>
          <w:lang w:val="en-GB"/>
        </w:rPr>
      </w:pPr>
    </w:p>
    <w:p w14:paraId="1F1C97C2" w14:textId="26F6A0BB" w:rsidR="00054095" w:rsidRPr="00054095" w:rsidRDefault="00054095" w:rsidP="00054095">
      <w:pPr>
        <w:rPr>
          <w:lang w:val="en-GB"/>
        </w:rPr>
      </w:pPr>
    </w:p>
    <w:p w14:paraId="5E80E2B3" w14:textId="1185D2C8" w:rsidR="00054095" w:rsidRPr="00054095" w:rsidRDefault="00054095" w:rsidP="00054095">
      <w:pPr>
        <w:rPr>
          <w:lang w:val="en-GB"/>
        </w:rPr>
      </w:pPr>
    </w:p>
    <w:p w14:paraId="55F40FC2" w14:textId="0F0D5BCC" w:rsidR="00054095" w:rsidRPr="00054095" w:rsidRDefault="00054095" w:rsidP="00054095">
      <w:pPr>
        <w:rPr>
          <w:lang w:val="en-GB"/>
        </w:rPr>
      </w:pPr>
    </w:p>
    <w:p w14:paraId="0E875E2E" w14:textId="7A34BF9B" w:rsidR="00054095" w:rsidRPr="00054095" w:rsidRDefault="00054095" w:rsidP="00054095">
      <w:pPr>
        <w:rPr>
          <w:lang w:val="en-GB"/>
        </w:rPr>
      </w:pPr>
    </w:p>
    <w:p w14:paraId="54A7A6A7" w14:textId="3EB12C8F" w:rsidR="00054095" w:rsidRPr="00054095" w:rsidRDefault="00054095" w:rsidP="00054095">
      <w:pPr>
        <w:rPr>
          <w:lang w:val="en-GB"/>
        </w:rPr>
      </w:pPr>
    </w:p>
    <w:p w14:paraId="2E074643" w14:textId="681F49C9" w:rsidR="00054095" w:rsidRPr="00054095" w:rsidRDefault="00054095" w:rsidP="00054095">
      <w:pPr>
        <w:rPr>
          <w:lang w:val="en-GB"/>
        </w:rPr>
      </w:pPr>
    </w:p>
    <w:p w14:paraId="135E8EDF" w14:textId="2D9BB53D" w:rsidR="00054095" w:rsidRPr="00054095" w:rsidRDefault="00054095" w:rsidP="00054095">
      <w:pPr>
        <w:rPr>
          <w:lang w:val="en-GB"/>
        </w:rPr>
      </w:pPr>
    </w:p>
    <w:p w14:paraId="4984AFCA" w14:textId="34C210DD" w:rsidR="00054095" w:rsidRPr="00054095" w:rsidRDefault="00054095" w:rsidP="00054095">
      <w:pPr>
        <w:rPr>
          <w:lang w:val="en-GB"/>
        </w:rPr>
      </w:pPr>
    </w:p>
    <w:p w14:paraId="1F3B8C12" w14:textId="7BB59954" w:rsidR="00054095" w:rsidRPr="00054095" w:rsidRDefault="00054095" w:rsidP="00054095">
      <w:pPr>
        <w:rPr>
          <w:lang w:val="en-GB"/>
        </w:rPr>
      </w:pPr>
    </w:p>
    <w:p w14:paraId="718D7D01" w14:textId="0E47DCA6" w:rsidR="00054095" w:rsidRDefault="00054095" w:rsidP="00054095">
      <w:pPr>
        <w:rPr>
          <w:lang w:val="en-GB"/>
        </w:rPr>
      </w:pPr>
      <w:r>
        <w:rPr>
          <w:noProof/>
        </w:rPr>
        <mc:AlternateContent>
          <mc:Choice Requires="wps">
            <w:drawing>
              <wp:anchor distT="0" distB="0" distL="114300" distR="114300" simplePos="0" relativeHeight="253150208" behindDoc="0" locked="0" layoutInCell="1" allowOverlap="1" wp14:anchorId="7A999BEA" wp14:editId="028229A2">
                <wp:simplePos x="0" y="0"/>
                <wp:positionH relativeFrom="column">
                  <wp:posOffset>0</wp:posOffset>
                </wp:positionH>
                <wp:positionV relativeFrom="paragraph">
                  <wp:posOffset>2197100</wp:posOffset>
                </wp:positionV>
                <wp:extent cx="5730672" cy="282063"/>
                <wp:effectExtent l="0" t="0" r="10160" b="10160"/>
                <wp:wrapNone/>
                <wp:docPr id="1273" name="Text Box 1273"/>
                <wp:cNvGraphicFramePr/>
                <a:graphic xmlns:a="http://schemas.openxmlformats.org/drawingml/2006/main">
                  <a:graphicData uri="http://schemas.microsoft.com/office/word/2010/wordprocessingShape">
                    <wps:wsp>
                      <wps:cNvSpPr txBox="1"/>
                      <wps:spPr>
                        <a:xfrm>
                          <a:off x="0" y="0"/>
                          <a:ext cx="5730672" cy="282063"/>
                        </a:xfrm>
                        <a:prstGeom prst="rect">
                          <a:avLst/>
                        </a:prstGeom>
                        <a:solidFill>
                          <a:schemeClr val="lt1"/>
                        </a:solidFill>
                        <a:ln w="6350">
                          <a:solidFill>
                            <a:schemeClr val="accent1"/>
                          </a:solidFill>
                        </a:ln>
                      </wps:spPr>
                      <wps:txbx>
                        <w:txbxContent>
                          <w:p w14:paraId="1CE9C1D1" w14:textId="4E8F9381" w:rsidR="00EF553F" w:rsidRDefault="00EF553F" w:rsidP="00054095">
                            <w:pPr>
                              <w:jc w:val="center"/>
                            </w:pPr>
                            <w:r>
                              <w:t xml:space="preserve">Figure 5.10 – implemented Set default search parameters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999BEA" id="Text Box 1273" o:spid="_x0000_s1972" type="#_x0000_t202" style="position:absolute;margin-left:0;margin-top:173pt;width:451.25pt;height:22.2pt;z-index:25315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" fillcolor="white [3201]" strokecolor="#4472c4 [3204]" strokeweight=".5pt">
                <v:textbox>
                  <w:txbxContent>
                    <w:p w14:paraId="1CE9C1D1" w14:textId="4E8F9381" w:rsidR="00EF553F" w:rsidRDefault="00EF553F" w:rsidP="00054095">
                      <w:pPr>
                        <w:jc w:val="center"/>
                      </w:pPr>
                      <w:r>
                        <w:t>Figure 5.10 – implemented Set default search parameters input screen</w:t>
                      </w:r>
                    </w:p>
                  </w:txbxContent>
                </v:textbox>
              </v:shape>
            </w:pict>
          </mc:Fallback>
        </mc:AlternateContent>
      </w:r>
      <w:r>
        <w:rPr>
          <w:noProof/>
          <w:lang w:val="en-GB"/>
        </w:rPr>
        <w:drawing>
          <wp:anchor distT="0" distB="0" distL="114300" distR="114300" simplePos="0" relativeHeight="253148160" behindDoc="1" locked="0" layoutInCell="1" allowOverlap="1" wp14:anchorId="1C68A0AE" wp14:editId="5683E9D1">
            <wp:simplePos x="0" y="0"/>
            <wp:positionH relativeFrom="column">
              <wp:posOffset>5944</wp:posOffset>
            </wp:positionH>
            <wp:positionV relativeFrom="paragraph">
              <wp:posOffset>282102</wp:posOffset>
            </wp:positionV>
            <wp:extent cx="5727700" cy="1817370"/>
            <wp:effectExtent l="12700" t="12700" r="12700" b="11430"/>
            <wp:wrapTight wrapText="bothSides">
              <wp:wrapPolygon edited="0">
                <wp:start x="-48" y="-151"/>
                <wp:lineTo x="-48" y="21585"/>
                <wp:lineTo x="21600" y="21585"/>
                <wp:lineTo x="21600" y="-151"/>
                <wp:lineTo x="-48" y="-151"/>
              </wp:wrapPolygon>
            </wp:wrapTight>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sc5.jpeg"/>
                    <pic:cNvPicPr/>
                  </pic:nvPicPr>
                  <pic:blipFill>
                    <a:blip r:embed="rId699" cstate="print">
                      <a:extLst>
                        <a:ext uri="{28A0092B-C50C-407E-A947-70E740481C1C}">
                          <a14:useLocalDpi xmlns:a14="http://schemas.microsoft.com/office/drawing/2010/main" val="0"/>
                        </a:ext>
                      </a:extLst>
                    </a:blip>
                    <a:stretch>
                      <a:fillRect/>
                    </a:stretch>
                  </pic:blipFill>
                  <pic:spPr>
                    <a:xfrm>
                      <a:off x="0" y="0"/>
                      <a:ext cx="5727700" cy="18173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5E88493" w14:textId="7432E50C" w:rsidR="00F77BA7" w:rsidRPr="00F77BA7" w:rsidRDefault="00F77BA7" w:rsidP="00F77BA7">
      <w:pPr>
        <w:rPr>
          <w:lang w:val="en-GB"/>
        </w:rPr>
      </w:pPr>
    </w:p>
    <w:p w14:paraId="5F8A020E" w14:textId="4C7DC74D" w:rsidR="00F77BA7" w:rsidRPr="00F77BA7" w:rsidRDefault="00F77BA7" w:rsidP="00F77BA7">
      <w:pPr>
        <w:rPr>
          <w:lang w:val="en-GB"/>
        </w:rPr>
      </w:pPr>
    </w:p>
    <w:p w14:paraId="549D0AC9" w14:textId="457443BD" w:rsidR="00F77BA7" w:rsidRDefault="00F77BA7" w:rsidP="00F77BA7">
      <w:pPr>
        <w:rPr>
          <w:lang w:val="en-GB"/>
        </w:rPr>
      </w:pPr>
      <w:r>
        <w:rPr>
          <w:lang w:val="en-GB"/>
        </w:rPr>
        <w:t>The HTML code for this screen is shown in Figure 4.386 on page 274 and the CSS code is shown in Figures 4.399 – 4.406 on pages 281 - 283.</w:t>
      </w:r>
    </w:p>
    <w:p w14:paraId="1857738B" w14:textId="6DF852B7" w:rsidR="00F4377F" w:rsidRDefault="00F4377F" w:rsidP="00F77BA7">
      <w:pPr>
        <w:rPr>
          <w:lang w:val="en-GB"/>
        </w:rPr>
      </w:pPr>
    </w:p>
    <w:p w14:paraId="6A8A31A9" w14:textId="5F1CE505" w:rsidR="00F4377F" w:rsidRDefault="00F4377F" w:rsidP="00F77BA7">
      <w:pPr>
        <w:rPr>
          <w:lang w:val="en-GB"/>
        </w:rPr>
      </w:pPr>
      <w:r>
        <w:rPr>
          <w:lang w:val="en-GB"/>
        </w:rPr>
        <w:t xml:space="preserve">This screen does not match the designed one as well. First of all, the radio buttons are not coloured yellow, due to the fact that changing the colour of this type of input field is simply impossible with CSS. A possible way to fix this issue in the future might be to use images instead of the radio buttons. This would require a lot of JavaScript code to imitate the functionality of radio buttons, and even more code to check the value of the selected box. </w:t>
      </w:r>
      <w:r>
        <w:rPr>
          <w:lang w:val="en-GB"/>
        </w:rPr>
        <w:lastRenderedPageBreak/>
        <w:t>Checking the boxes would also be quite a processor-intense task, as it would require the JavaScript code to manually replace the image representing an unticked box with an image representing a ticked box.</w:t>
      </w:r>
    </w:p>
    <w:p w14:paraId="728AE986" w14:textId="562DAB6B" w:rsidR="00F4377F" w:rsidRDefault="00F4377F" w:rsidP="00F77BA7">
      <w:pPr>
        <w:rPr>
          <w:lang w:val="en-GB"/>
        </w:rPr>
      </w:pPr>
    </w:p>
    <w:p w14:paraId="4146CFC2" w14:textId="18BD4698" w:rsidR="00F77BA7" w:rsidRDefault="00EA5907" w:rsidP="00F77BA7">
      <w:pPr>
        <w:rPr>
          <w:lang w:val="en-GB"/>
        </w:rPr>
      </w:pPr>
      <w:r>
        <w:rPr>
          <w:lang w:val="en-GB"/>
        </w:rPr>
        <w:t xml:space="preserve">Another difference is in the placeholders – the text is centralised instead of being left-aligned. The users have also commented that some of the placeholders are </w:t>
      </w:r>
      <w:proofErr w:type="gramStart"/>
      <w:r>
        <w:rPr>
          <w:lang w:val="en-GB"/>
        </w:rPr>
        <w:t>ambiguous</w:t>
      </w:r>
      <w:proofErr w:type="gramEnd"/>
      <w:r>
        <w:rPr>
          <w:lang w:val="en-GB"/>
        </w:rPr>
        <w:t xml:space="preserve"> and it is not clear what data each field requires, most notable the input fields which gets the tweet number, which just says “Amount…”. Furthermore, usability testing has shown that the input fields requesting the start and end dates should somehow indicate the format in which the date should be entered.</w:t>
      </w:r>
    </w:p>
    <w:p w14:paraId="3049FA01" w14:textId="2108C877" w:rsidR="00EA5907" w:rsidRDefault="00EA5907" w:rsidP="00F77BA7">
      <w:pPr>
        <w:rPr>
          <w:lang w:val="en-GB"/>
        </w:rPr>
      </w:pPr>
    </w:p>
    <w:p w14:paraId="4BC1E5B0" w14:textId="46DD1B0E" w:rsidR="00EA5907" w:rsidRDefault="0054470E" w:rsidP="00F77BA7">
      <w:pPr>
        <w:rPr>
          <w:lang w:val="en-GB"/>
        </w:rPr>
      </w:pPr>
      <w:r>
        <w:rPr>
          <w:noProof/>
          <w:lang w:val="en-GB"/>
        </w:rPr>
        <mc:AlternateContent>
          <mc:Choice Requires="wpg">
            <w:drawing>
              <wp:anchor distT="0" distB="0" distL="114300" distR="114300" simplePos="0" relativeHeight="253159424" behindDoc="0" locked="0" layoutInCell="1" allowOverlap="1" wp14:anchorId="23E7430F" wp14:editId="1DADD916">
                <wp:simplePos x="0" y="0"/>
                <wp:positionH relativeFrom="column">
                  <wp:posOffset>1741251</wp:posOffset>
                </wp:positionH>
                <wp:positionV relativeFrom="paragraph">
                  <wp:posOffset>612018</wp:posOffset>
                </wp:positionV>
                <wp:extent cx="3660572" cy="5746075"/>
                <wp:effectExtent l="12700" t="12700" r="10160" b="7620"/>
                <wp:wrapNone/>
                <wp:docPr id="1280" name="Group 1280"/>
                <wp:cNvGraphicFramePr/>
                <a:graphic xmlns:a="http://schemas.openxmlformats.org/drawingml/2006/main">
                  <a:graphicData uri="http://schemas.microsoft.com/office/word/2010/wordprocessingGroup">
                    <wpg:wgp>
                      <wpg:cNvGrpSpPr/>
                      <wpg:grpSpPr>
                        <a:xfrm>
                          <a:off x="0" y="0"/>
                          <a:ext cx="3660572" cy="5746075"/>
                          <a:chOff x="0" y="0"/>
                          <a:chExt cx="3660572" cy="5746075"/>
                        </a:xfrm>
                      </wpg:grpSpPr>
                      <pic:pic xmlns:pic="http://schemas.openxmlformats.org/drawingml/2006/picture">
                        <pic:nvPicPr>
                          <pic:cNvPr id="1278" name="Picture 1278"/>
                          <pic:cNvPicPr>
                            <a:picLocks noChangeAspect="1"/>
                          </pic:cNvPicPr>
                        </pic:nvPicPr>
                        <pic:blipFill>
                          <a:blip r:embed="rId700">
                            <a:extLst>
                              <a:ext uri="{28A0092B-C50C-407E-A947-70E740481C1C}">
                                <a14:useLocalDpi xmlns:a14="http://schemas.microsoft.com/office/drawing/2010/main" val="0"/>
                              </a:ext>
                            </a:extLst>
                          </a:blip>
                          <a:stretch>
                            <a:fillRect/>
                          </a:stretch>
                        </pic:blipFill>
                        <pic:spPr>
                          <a:xfrm>
                            <a:off x="2972" y="0"/>
                            <a:ext cx="3657600" cy="5195570"/>
                          </a:xfrm>
                          <a:prstGeom prst="rect">
                            <a:avLst/>
                          </a:prstGeom>
                          <a:ln>
                            <a:solidFill>
                              <a:schemeClr val="accent1"/>
                            </a:solidFill>
                          </a:ln>
                        </pic:spPr>
                      </pic:pic>
                      <wps:wsp>
                        <wps:cNvPr id="1279" name="Text Box 1279"/>
                        <wps:cNvSpPr txBox="1"/>
                        <wps:spPr>
                          <a:xfrm>
                            <a:off x="0" y="5279147"/>
                            <a:ext cx="3660572" cy="466928"/>
                          </a:xfrm>
                          <a:prstGeom prst="rect">
                            <a:avLst/>
                          </a:prstGeom>
                          <a:solidFill>
                            <a:schemeClr val="lt1"/>
                          </a:solidFill>
                          <a:ln w="6350">
                            <a:solidFill>
                              <a:schemeClr val="accent1"/>
                            </a:solidFill>
                          </a:ln>
                        </wps:spPr>
                        <wps:txbx>
                          <w:txbxContent>
                            <w:p w14:paraId="3F7DEAA4" w14:textId="4F1FFCF8" w:rsidR="00EF553F" w:rsidRDefault="00EF553F" w:rsidP="004F6104">
                              <w:pPr>
                                <w:jc w:val="center"/>
                              </w:pPr>
                              <w:r>
                                <w:t xml:space="preserve">Figure 5.12 – implemented responsive search input screen </w:t>
                              </w:r>
                              <w:proofErr w:type="gramStart"/>
                              <w:r>
                                <w:t>layout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E7430F" id="Group 1280" o:spid="_x0000_s1973" style="position:absolute;margin-left:137.1pt;margin-top:48.2pt;width:288.25pt;height:452.45pt;z-index:253159424" coordsize="36605,5746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">
                <v:shape id="Picture 1278" o:spid="_x0000_s1974" type="#_x0000_t75" style="position:absolute;left:29;width:36576;height:51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" stroked="t" strokecolor="#4472c4 [3204]">
                  <v:imagedata r:id="rId701" o:title=""/>
                  <v:path arrowok="t"/>
                </v:shape>
                <v:shape id="Text Box 1279" o:spid="_x0000_s1975" type="#_x0000_t202" style="position:absolute;top:52791;width:36605;height:4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" fillcolor="white [3201]" strokecolor="#4472c4 [3204]" strokeweight=".5pt">
                  <v:textbox>
                    <w:txbxContent>
                      <w:p w14:paraId="3F7DEAA4" w14:textId="4F1FFCF8" w:rsidR="00EF553F" w:rsidRDefault="00EF553F" w:rsidP="004F6104">
                        <w:pPr>
                          <w:jc w:val="center"/>
                        </w:pPr>
                        <w:r>
                          <w:t>Figure 5.12 – implemented responsive search input screen layout</w:t>
                        </w:r>
                      </w:p>
                    </w:txbxContent>
                  </v:textbox>
                </v:shape>
              </v:group>
            </w:pict>
          </mc:Fallback>
        </mc:AlternateContent>
      </w:r>
      <w:r w:rsidR="00CF3D88">
        <w:rPr>
          <w:noProof/>
          <w:lang w:val="en-GB"/>
        </w:rPr>
        <mc:AlternateContent>
          <mc:Choice Requires="wpg">
            <w:drawing>
              <wp:anchor distT="0" distB="0" distL="114300" distR="114300" simplePos="0" relativeHeight="253155328" behindDoc="0" locked="0" layoutInCell="1" allowOverlap="1" wp14:anchorId="657165C3" wp14:editId="316DE986">
                <wp:simplePos x="0" y="0"/>
                <wp:positionH relativeFrom="column">
                  <wp:posOffset>-77821</wp:posOffset>
                </wp:positionH>
                <wp:positionV relativeFrom="paragraph">
                  <wp:posOffset>602291</wp:posOffset>
                </wp:positionV>
                <wp:extent cx="1319962" cy="6203275"/>
                <wp:effectExtent l="12700" t="12700" r="13970" b="7620"/>
                <wp:wrapTopAndBottom/>
                <wp:docPr id="1277" name="Group 1277"/>
                <wp:cNvGraphicFramePr/>
                <a:graphic xmlns:a="http://schemas.openxmlformats.org/drawingml/2006/main">
                  <a:graphicData uri="http://schemas.microsoft.com/office/word/2010/wordprocessingGroup">
                    <wpg:wgp>
                      <wpg:cNvGrpSpPr/>
                      <wpg:grpSpPr>
                        <a:xfrm>
                          <a:off x="0" y="0"/>
                          <a:ext cx="1319962" cy="6203275"/>
                          <a:chOff x="0" y="0"/>
                          <a:chExt cx="1319962" cy="6203275"/>
                        </a:xfrm>
                      </wpg:grpSpPr>
                      <pic:pic xmlns:pic="http://schemas.openxmlformats.org/drawingml/2006/picture">
                        <pic:nvPicPr>
                          <pic:cNvPr id="1275" name="Picture 127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972" y="0"/>
                            <a:ext cx="1316990" cy="5230495"/>
                          </a:xfrm>
                          <a:prstGeom prst="rect">
                            <a:avLst/>
                          </a:prstGeom>
                          <a:ln>
                            <a:solidFill>
                              <a:schemeClr val="accent1"/>
                            </a:solidFill>
                          </a:ln>
                        </pic:spPr>
                      </pic:pic>
                      <wps:wsp>
                        <wps:cNvPr id="1276" name="Text Box 1276"/>
                        <wps:cNvSpPr txBox="1"/>
                        <wps:spPr>
                          <a:xfrm>
                            <a:off x="0" y="5220781"/>
                            <a:ext cx="1319530" cy="982494"/>
                          </a:xfrm>
                          <a:prstGeom prst="rect">
                            <a:avLst/>
                          </a:prstGeom>
                          <a:solidFill>
                            <a:schemeClr val="lt1"/>
                          </a:solidFill>
                          <a:ln w="6350">
                            <a:solidFill>
                              <a:schemeClr val="accent1"/>
                            </a:solidFill>
                          </a:ln>
                        </wps:spPr>
                        <wps:txbx>
                          <w:txbxContent>
                            <w:p w14:paraId="51F0F9F4" w14:textId="022AEFA0" w:rsidR="00EF553F" w:rsidRDefault="00EF553F" w:rsidP="00CF3D88">
                              <w:pPr>
                                <w:jc w:val="center"/>
                              </w:pPr>
                              <w:r>
                                <w:t xml:space="preserve">Figure 5.11 – designed responsive search input screen </w:t>
                              </w:r>
                              <w:proofErr w:type="gramStart"/>
                              <w:r>
                                <w:t>layout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7165C3" id="Group 1277" o:spid="_x0000_s1976" style="position:absolute;margin-left:-6.15pt;margin-top:47.4pt;width:103.95pt;height:488.45pt;z-index:253155328" coordsize="13199,620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">
                <v:shape id="Picture 1275" o:spid="_x0000_s1977" type="#_x0000_t75" style="position:absolute;left:29;width:13170;height:52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" stroked="t" strokecolor="#4472c4 [3204]">
                  <v:imagedata r:id="rId61" o:title=""/>
                  <v:path arrowok="t"/>
                </v:shape>
                <v:shape id="Text Box 1276" o:spid="_x0000_s1978" type="#_x0000_t202" style="position:absolute;top:52207;width:13195;height:9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" fillcolor="white [3201]" strokecolor="#4472c4 [3204]" strokeweight=".5pt">
                  <v:textbox>
                    <w:txbxContent>
                      <w:p w14:paraId="51F0F9F4" w14:textId="022AEFA0" w:rsidR="00EF553F" w:rsidRDefault="00EF553F" w:rsidP="00CF3D88">
                        <w:pPr>
                          <w:jc w:val="center"/>
                        </w:pPr>
                        <w:r>
                          <w:t>Figure 5.11 – designed responsive search input screen layout</w:t>
                        </w:r>
                      </w:p>
                    </w:txbxContent>
                  </v:textbox>
                </v:shape>
                <w10:wrap type="topAndBottom"/>
              </v:group>
            </w:pict>
          </mc:Fallback>
        </mc:AlternateContent>
      </w:r>
      <w:r w:rsidR="00EA5907">
        <w:rPr>
          <w:lang w:val="en-GB"/>
        </w:rPr>
        <w:t xml:space="preserve">Requirement 2.3 also specifies this page should have a responsive design for screen widths below 960 pixels. The specified design and implementation are shown in Figures 5.11 and 5.12 </w:t>
      </w:r>
      <w:proofErr w:type="gramStart"/>
      <w:r w:rsidR="00EA5907">
        <w:rPr>
          <w:lang w:val="en-GB"/>
        </w:rPr>
        <w:t>below</w:t>
      </w:r>
      <w:proofErr w:type="gramEnd"/>
    </w:p>
    <w:p w14:paraId="69E35998" w14:textId="2F141BD8" w:rsidR="00CF3D88" w:rsidRDefault="0054470E" w:rsidP="00F77BA7">
      <w:pPr>
        <w:rPr>
          <w:lang w:val="en-GB"/>
        </w:rPr>
      </w:pPr>
      <w:r>
        <w:rPr>
          <w:lang w:val="en-GB"/>
        </w:rPr>
        <w:lastRenderedPageBreak/>
        <w:t xml:space="preserve">Usability testing has revealed that the users are pleased with the responsive design. However, they wish to have at least another </w:t>
      </w:r>
      <w:r w:rsidR="004E54F0">
        <w:rPr>
          <w:lang w:val="en-GB"/>
        </w:rPr>
        <w:t>design for transitioning between full screen and 960 pixels.</w:t>
      </w:r>
    </w:p>
    <w:p w14:paraId="317CF866" w14:textId="22522D1C" w:rsidR="00EA680E" w:rsidRDefault="00EA680E" w:rsidP="00F77BA7">
      <w:pPr>
        <w:rPr>
          <w:lang w:val="en-GB"/>
        </w:rPr>
      </w:pPr>
    </w:p>
    <w:p w14:paraId="45994CA9" w14:textId="1AD52E72" w:rsidR="00EA680E" w:rsidRDefault="00EA680E" w:rsidP="00EA680E">
      <w:pPr>
        <w:pStyle w:val="Heading3"/>
        <w:rPr>
          <w:lang w:val="en-GB"/>
        </w:rPr>
      </w:pPr>
      <w:bookmarkStart w:id="124" w:name="_Toc100002706"/>
      <w:r>
        <w:rPr>
          <w:lang w:val="en-GB"/>
        </w:rPr>
        <w:t xml:space="preserve">Obtain search parameters input </w:t>
      </w:r>
      <w:proofErr w:type="gramStart"/>
      <w:r>
        <w:rPr>
          <w:lang w:val="en-GB"/>
        </w:rPr>
        <w:t>screen</w:t>
      </w:r>
      <w:bookmarkEnd w:id="124"/>
      <w:proofErr w:type="gramEnd"/>
    </w:p>
    <w:p w14:paraId="4A16A478" w14:textId="74C06C85" w:rsidR="00EA5907" w:rsidRDefault="0006610C" w:rsidP="00F77BA7">
      <w:pPr>
        <w:rPr>
          <w:lang w:val="en-GB"/>
        </w:rPr>
      </w:pPr>
      <w:r>
        <w:rPr>
          <w:noProof/>
          <w:lang w:val="en-GB"/>
        </w:rPr>
        <mc:AlternateContent>
          <mc:Choice Requires="wpg">
            <w:drawing>
              <wp:anchor distT="0" distB="0" distL="114300" distR="114300" simplePos="0" relativeHeight="253164544" behindDoc="0" locked="0" layoutInCell="1" allowOverlap="1" wp14:anchorId="1510183D" wp14:editId="60A48CEC">
                <wp:simplePos x="0" y="0"/>
                <wp:positionH relativeFrom="column">
                  <wp:posOffset>330741</wp:posOffset>
                </wp:positionH>
                <wp:positionV relativeFrom="paragraph">
                  <wp:posOffset>182245</wp:posOffset>
                </wp:positionV>
                <wp:extent cx="5121275" cy="4153672"/>
                <wp:effectExtent l="12700" t="12700" r="9525" b="12065"/>
                <wp:wrapNone/>
                <wp:docPr id="1283" name="Group 1283"/>
                <wp:cNvGraphicFramePr/>
                <a:graphic xmlns:a="http://schemas.openxmlformats.org/drawingml/2006/main">
                  <a:graphicData uri="http://schemas.microsoft.com/office/word/2010/wordprocessingGroup">
                    <wpg:wgp>
                      <wpg:cNvGrpSpPr/>
                      <wpg:grpSpPr>
                        <a:xfrm>
                          <a:off x="0" y="0"/>
                          <a:ext cx="5121275" cy="4153672"/>
                          <a:chOff x="0" y="0"/>
                          <a:chExt cx="5121275" cy="4153672"/>
                        </a:xfrm>
                      </wpg:grpSpPr>
                      <pic:pic xmlns:pic="http://schemas.openxmlformats.org/drawingml/2006/picture">
                        <pic:nvPicPr>
                          <pic:cNvPr id="1281" name="Picture 128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121275" cy="3800475"/>
                          </a:xfrm>
                          <a:prstGeom prst="rect">
                            <a:avLst/>
                          </a:prstGeom>
                          <a:ln>
                            <a:solidFill>
                              <a:schemeClr val="accent1"/>
                            </a:solidFill>
                          </a:ln>
                        </pic:spPr>
                      </pic:pic>
                      <wps:wsp>
                        <wps:cNvPr id="1282" name="Text Box 1282"/>
                        <wps:cNvSpPr txBox="1"/>
                        <wps:spPr>
                          <a:xfrm>
                            <a:off x="0" y="3871609"/>
                            <a:ext cx="5087139" cy="282063"/>
                          </a:xfrm>
                          <a:prstGeom prst="rect">
                            <a:avLst/>
                          </a:prstGeom>
                          <a:solidFill>
                            <a:schemeClr val="lt1"/>
                          </a:solidFill>
                          <a:ln w="6350">
                            <a:solidFill>
                              <a:schemeClr val="accent1"/>
                            </a:solidFill>
                          </a:ln>
                        </wps:spPr>
                        <wps:txbx>
                          <w:txbxContent>
                            <w:p w14:paraId="4A3F1414" w14:textId="4805BCC1" w:rsidR="00EF553F" w:rsidRDefault="00EF553F" w:rsidP="00803F75">
                              <w:pPr>
                                <w:jc w:val="center"/>
                              </w:pPr>
                              <w:r>
                                <w:t xml:space="preserve">Figure 5.13 – designed obtain search parameters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10183D" id="Group 1283" o:spid="_x0000_s1979" style="position:absolute;margin-left:26.05pt;margin-top:14.35pt;width:403.25pt;height:327.05pt;z-index:253164544" coordsize="51212,415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">
                <v:shape id="Picture 1281" o:spid="_x0000_s1980" type="#_x0000_t75" style="position:absolute;width:51212;height:38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" stroked="t" strokecolor="#4472c4 [3204]">
                  <v:imagedata r:id="rId58" o:title=""/>
                  <v:path arrowok="t"/>
                </v:shape>
                <v:shape id="Text Box 1282" o:spid="_x0000_s1981" type="#_x0000_t202" style="position:absolute;top:38716;width:50871;height:2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" fillcolor="white [3201]" strokecolor="#4472c4 [3204]" strokeweight=".5pt">
                  <v:textbox>
                    <w:txbxContent>
                      <w:p w14:paraId="4A3F1414" w14:textId="4805BCC1" w:rsidR="00EF553F" w:rsidRDefault="00EF553F" w:rsidP="00803F75">
                        <w:pPr>
                          <w:jc w:val="center"/>
                        </w:pPr>
                        <w:r>
                          <w:t>Figure 5.13 – designed obtain search parameters input screen</w:t>
                        </w:r>
                      </w:p>
                    </w:txbxContent>
                  </v:textbox>
                </v:shape>
              </v:group>
            </w:pict>
          </mc:Fallback>
        </mc:AlternateContent>
      </w:r>
    </w:p>
    <w:p w14:paraId="0DAE5991" w14:textId="43CBEC85" w:rsidR="00803F75" w:rsidRDefault="00803F75" w:rsidP="00F77BA7">
      <w:pPr>
        <w:rPr>
          <w:lang w:val="en-GB"/>
        </w:rPr>
      </w:pPr>
    </w:p>
    <w:p w14:paraId="013D81B0" w14:textId="4BC1C531" w:rsidR="0006610C" w:rsidRPr="0006610C" w:rsidRDefault="0006610C" w:rsidP="0006610C">
      <w:pPr>
        <w:rPr>
          <w:lang w:val="en-GB"/>
        </w:rPr>
      </w:pPr>
    </w:p>
    <w:p w14:paraId="63B6C45C" w14:textId="7597FC46" w:rsidR="0006610C" w:rsidRPr="0006610C" w:rsidRDefault="0006610C" w:rsidP="0006610C">
      <w:pPr>
        <w:rPr>
          <w:lang w:val="en-GB"/>
        </w:rPr>
      </w:pPr>
    </w:p>
    <w:p w14:paraId="62B5F71F" w14:textId="79D65D77" w:rsidR="0006610C" w:rsidRPr="0006610C" w:rsidRDefault="0006610C" w:rsidP="0006610C">
      <w:pPr>
        <w:rPr>
          <w:lang w:val="en-GB"/>
        </w:rPr>
      </w:pPr>
    </w:p>
    <w:p w14:paraId="2FCC8C14" w14:textId="552699D4" w:rsidR="0006610C" w:rsidRPr="0006610C" w:rsidRDefault="0006610C" w:rsidP="0006610C">
      <w:pPr>
        <w:rPr>
          <w:lang w:val="en-GB"/>
        </w:rPr>
      </w:pPr>
    </w:p>
    <w:p w14:paraId="44E84D8E" w14:textId="1EF41DE0" w:rsidR="0006610C" w:rsidRPr="0006610C" w:rsidRDefault="0006610C" w:rsidP="0006610C">
      <w:pPr>
        <w:rPr>
          <w:lang w:val="en-GB"/>
        </w:rPr>
      </w:pPr>
    </w:p>
    <w:p w14:paraId="162AD353" w14:textId="03F9CC6E" w:rsidR="0006610C" w:rsidRPr="0006610C" w:rsidRDefault="0006610C" w:rsidP="0006610C">
      <w:pPr>
        <w:rPr>
          <w:lang w:val="en-GB"/>
        </w:rPr>
      </w:pPr>
    </w:p>
    <w:p w14:paraId="2124510F" w14:textId="09466FAA" w:rsidR="0006610C" w:rsidRPr="0006610C" w:rsidRDefault="0006610C" w:rsidP="0006610C">
      <w:pPr>
        <w:rPr>
          <w:lang w:val="en-GB"/>
        </w:rPr>
      </w:pPr>
    </w:p>
    <w:p w14:paraId="6E367D9C" w14:textId="3B7DB3FF" w:rsidR="0006610C" w:rsidRPr="0006610C" w:rsidRDefault="0006610C" w:rsidP="0006610C">
      <w:pPr>
        <w:rPr>
          <w:lang w:val="en-GB"/>
        </w:rPr>
      </w:pPr>
    </w:p>
    <w:p w14:paraId="606F0DE2" w14:textId="1F74858C" w:rsidR="0006610C" w:rsidRPr="0006610C" w:rsidRDefault="0006610C" w:rsidP="0006610C">
      <w:pPr>
        <w:rPr>
          <w:lang w:val="en-GB"/>
        </w:rPr>
      </w:pPr>
    </w:p>
    <w:p w14:paraId="54341BA8" w14:textId="6E15E707" w:rsidR="0006610C" w:rsidRPr="0006610C" w:rsidRDefault="0006610C" w:rsidP="0006610C">
      <w:pPr>
        <w:rPr>
          <w:lang w:val="en-GB"/>
        </w:rPr>
      </w:pPr>
    </w:p>
    <w:p w14:paraId="594CE011" w14:textId="753CD4FF" w:rsidR="0006610C" w:rsidRPr="0006610C" w:rsidRDefault="0006610C" w:rsidP="0006610C">
      <w:pPr>
        <w:rPr>
          <w:lang w:val="en-GB"/>
        </w:rPr>
      </w:pPr>
    </w:p>
    <w:p w14:paraId="39C43F43" w14:textId="38BBB44C" w:rsidR="0006610C" w:rsidRPr="0006610C" w:rsidRDefault="0006610C" w:rsidP="0006610C">
      <w:pPr>
        <w:rPr>
          <w:lang w:val="en-GB"/>
        </w:rPr>
      </w:pPr>
    </w:p>
    <w:p w14:paraId="1400A1FA" w14:textId="7752A98A" w:rsidR="0006610C" w:rsidRPr="0006610C" w:rsidRDefault="0006610C" w:rsidP="0006610C">
      <w:pPr>
        <w:rPr>
          <w:lang w:val="en-GB"/>
        </w:rPr>
      </w:pPr>
    </w:p>
    <w:p w14:paraId="393F1C67" w14:textId="45316C44" w:rsidR="0006610C" w:rsidRPr="0006610C" w:rsidRDefault="0006610C" w:rsidP="0006610C">
      <w:pPr>
        <w:rPr>
          <w:lang w:val="en-GB"/>
        </w:rPr>
      </w:pPr>
    </w:p>
    <w:p w14:paraId="1413462C" w14:textId="4277B4D1" w:rsidR="0006610C" w:rsidRPr="0006610C" w:rsidRDefault="0006610C" w:rsidP="0006610C">
      <w:pPr>
        <w:rPr>
          <w:lang w:val="en-GB"/>
        </w:rPr>
      </w:pPr>
    </w:p>
    <w:p w14:paraId="05607D90" w14:textId="61BDA34D" w:rsidR="0006610C" w:rsidRPr="0006610C" w:rsidRDefault="0006610C" w:rsidP="0006610C">
      <w:pPr>
        <w:rPr>
          <w:lang w:val="en-GB"/>
        </w:rPr>
      </w:pPr>
    </w:p>
    <w:p w14:paraId="432E9E55" w14:textId="6E7D0927" w:rsidR="0006610C" w:rsidRPr="0006610C" w:rsidRDefault="0006610C" w:rsidP="0006610C">
      <w:pPr>
        <w:rPr>
          <w:lang w:val="en-GB"/>
        </w:rPr>
      </w:pPr>
    </w:p>
    <w:p w14:paraId="4DD51B0C" w14:textId="037B7B32" w:rsidR="0006610C" w:rsidRPr="0006610C" w:rsidRDefault="0006610C" w:rsidP="0006610C">
      <w:pPr>
        <w:rPr>
          <w:lang w:val="en-GB"/>
        </w:rPr>
      </w:pPr>
    </w:p>
    <w:p w14:paraId="3331ECDB" w14:textId="1D58502C" w:rsidR="0006610C" w:rsidRPr="0006610C" w:rsidRDefault="0006610C" w:rsidP="0006610C">
      <w:pPr>
        <w:rPr>
          <w:lang w:val="en-GB"/>
        </w:rPr>
      </w:pPr>
    </w:p>
    <w:p w14:paraId="60086DD1" w14:textId="3E69CFDB" w:rsidR="0006610C" w:rsidRPr="0006610C" w:rsidRDefault="0006610C" w:rsidP="0006610C">
      <w:pPr>
        <w:rPr>
          <w:lang w:val="en-GB"/>
        </w:rPr>
      </w:pPr>
    </w:p>
    <w:p w14:paraId="7C57D1BB" w14:textId="5015F695" w:rsidR="0006610C" w:rsidRPr="0006610C" w:rsidRDefault="0006610C" w:rsidP="0006610C">
      <w:pPr>
        <w:rPr>
          <w:lang w:val="en-GB"/>
        </w:rPr>
      </w:pPr>
    </w:p>
    <w:p w14:paraId="75A19182" w14:textId="469063A4" w:rsidR="0006610C" w:rsidRPr="0006610C" w:rsidRDefault="00871B22" w:rsidP="0006610C">
      <w:pPr>
        <w:rPr>
          <w:lang w:val="en-GB"/>
        </w:rPr>
      </w:pPr>
      <w:r>
        <w:rPr>
          <w:noProof/>
          <w:lang w:val="en-GB"/>
        </w:rPr>
        <mc:AlternateContent>
          <mc:Choice Requires="wpg">
            <w:drawing>
              <wp:anchor distT="0" distB="0" distL="114300" distR="114300" simplePos="0" relativeHeight="253168640" behindDoc="0" locked="0" layoutInCell="1" allowOverlap="1" wp14:anchorId="2C4B70C8" wp14:editId="23BF325F">
                <wp:simplePos x="0" y="0"/>
                <wp:positionH relativeFrom="column">
                  <wp:posOffset>0</wp:posOffset>
                </wp:positionH>
                <wp:positionV relativeFrom="paragraph">
                  <wp:posOffset>381527</wp:posOffset>
                </wp:positionV>
                <wp:extent cx="5740400" cy="3061201"/>
                <wp:effectExtent l="0" t="12700" r="12700" b="12700"/>
                <wp:wrapNone/>
                <wp:docPr id="1286" name="Group 1286"/>
                <wp:cNvGraphicFramePr/>
                <a:graphic xmlns:a="http://schemas.openxmlformats.org/drawingml/2006/main">
                  <a:graphicData uri="http://schemas.microsoft.com/office/word/2010/wordprocessingGroup">
                    <wpg:wgp>
                      <wpg:cNvGrpSpPr/>
                      <wpg:grpSpPr>
                        <a:xfrm>
                          <a:off x="0" y="0"/>
                          <a:ext cx="5740400" cy="3061201"/>
                          <a:chOff x="0" y="0"/>
                          <a:chExt cx="5740400" cy="3061201"/>
                        </a:xfrm>
                      </wpg:grpSpPr>
                      <pic:pic xmlns:pic="http://schemas.openxmlformats.org/drawingml/2006/picture">
                        <pic:nvPicPr>
                          <pic:cNvPr id="1284" name="Picture 1284"/>
                          <pic:cNvPicPr>
                            <a:picLocks noChangeAspect="1"/>
                          </pic:cNvPicPr>
                        </pic:nvPicPr>
                        <pic:blipFill>
                          <a:blip r:embed="rId702" cstate="print">
                            <a:extLst>
                              <a:ext uri="{28A0092B-C50C-407E-A947-70E740481C1C}">
                                <a14:useLocalDpi xmlns:a14="http://schemas.microsoft.com/office/drawing/2010/main" val="0"/>
                              </a:ext>
                            </a:extLst>
                          </a:blip>
                          <a:stretch>
                            <a:fillRect/>
                          </a:stretch>
                        </pic:blipFill>
                        <pic:spPr>
                          <a:xfrm>
                            <a:off x="12700" y="0"/>
                            <a:ext cx="5727700" cy="2672080"/>
                          </a:xfrm>
                          <a:prstGeom prst="rect">
                            <a:avLst/>
                          </a:prstGeom>
                          <a:ln>
                            <a:solidFill>
                              <a:schemeClr val="accent1"/>
                            </a:solidFill>
                          </a:ln>
                        </pic:spPr>
                      </pic:pic>
                      <wps:wsp>
                        <wps:cNvPr id="1285" name="Text Box 1285"/>
                        <wps:cNvSpPr txBox="1"/>
                        <wps:spPr>
                          <a:xfrm>
                            <a:off x="0" y="2779138"/>
                            <a:ext cx="5740400" cy="282063"/>
                          </a:xfrm>
                          <a:prstGeom prst="rect">
                            <a:avLst/>
                          </a:prstGeom>
                          <a:solidFill>
                            <a:schemeClr val="lt1"/>
                          </a:solidFill>
                          <a:ln w="6350">
                            <a:solidFill>
                              <a:schemeClr val="accent1"/>
                            </a:solidFill>
                          </a:ln>
                        </wps:spPr>
                        <wps:txbx>
                          <w:txbxContent>
                            <w:p w14:paraId="3D4A7ED1" w14:textId="785E6A42" w:rsidR="00EF553F" w:rsidRDefault="00EF553F" w:rsidP="0006610C">
                              <w:pPr>
                                <w:jc w:val="center"/>
                              </w:pPr>
                              <w:r>
                                <w:t xml:space="preserve">Figure 5.14 – implemented Obtain search parameters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4B70C8" id="Group 1286" o:spid="_x0000_s1982" style="position:absolute;margin-left:0;margin-top:30.05pt;width:452pt;height:241.05pt;z-index:253168640" coordsize="57404,3061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W/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1/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X/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0P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H+/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S/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0/7+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T+/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V/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1v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f+/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Q/v4ooooAKKKDQAUUg96Wi4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">
                <v:shape id="Picture 1284" o:spid="_x0000_s1983" type="#_x0000_t75" style="position:absolute;left:127;width:57277;height:26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" stroked="t" strokecolor="#4472c4 [3204]">
                  <v:imagedata r:id="rId703" o:title=""/>
                  <v:path arrowok="t"/>
                </v:shape>
                <v:shape id="Text Box 1285" o:spid="_x0000_s1984" type="#_x0000_t202" style="position:absolute;top:27791;width:57404;height:28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" fillcolor="white [3201]" strokecolor="#4472c4 [3204]" strokeweight=".5pt">
                  <v:textbox>
                    <w:txbxContent>
                      <w:p w14:paraId="3D4A7ED1" w14:textId="785E6A42" w:rsidR="00EF553F" w:rsidRDefault="00EF553F" w:rsidP="0006610C">
                        <w:pPr>
                          <w:jc w:val="center"/>
                        </w:pPr>
                        <w:r>
                          <w:t>Figure 5.14 – implemented Obtain search parameters input screen</w:t>
                        </w:r>
                      </w:p>
                    </w:txbxContent>
                  </v:textbox>
                </v:shape>
              </v:group>
            </w:pict>
          </mc:Fallback>
        </mc:AlternateContent>
      </w:r>
    </w:p>
    <w:p w14:paraId="1C642681" w14:textId="019D7F7C" w:rsidR="0006610C" w:rsidRDefault="0006610C" w:rsidP="0006610C">
      <w:pPr>
        <w:rPr>
          <w:lang w:val="en-GB"/>
        </w:rPr>
      </w:pPr>
    </w:p>
    <w:p w14:paraId="4E069D79" w14:textId="7D6E1622" w:rsidR="00871B22" w:rsidRDefault="00871B22" w:rsidP="0006610C">
      <w:pPr>
        <w:rPr>
          <w:lang w:val="en-GB"/>
        </w:rPr>
      </w:pPr>
    </w:p>
    <w:p w14:paraId="03541FC6" w14:textId="77777777" w:rsidR="00871B22" w:rsidRDefault="00871B22">
      <w:pPr>
        <w:rPr>
          <w:lang w:val="en-GB"/>
        </w:rPr>
      </w:pPr>
      <w:r>
        <w:rPr>
          <w:lang w:val="en-GB"/>
        </w:rPr>
        <w:br w:type="page"/>
      </w:r>
    </w:p>
    <w:p w14:paraId="2A1DEF22" w14:textId="36A69091" w:rsidR="00871B22" w:rsidRDefault="00871B22" w:rsidP="00871B22">
      <w:pPr>
        <w:rPr>
          <w:lang w:val="en-GB"/>
        </w:rPr>
      </w:pPr>
      <w:r>
        <w:rPr>
          <w:lang w:val="en-GB"/>
        </w:rPr>
        <w:lastRenderedPageBreak/>
        <w:t>The HTML code for this screen is shown in Figures 4.395 – 4.397 on pages 279 and 280. It is styled using the default_search.css file.</w:t>
      </w:r>
    </w:p>
    <w:p w14:paraId="2F04CBDD" w14:textId="660DB82C" w:rsidR="00871B22" w:rsidRDefault="00871B22" w:rsidP="00871B22">
      <w:pPr>
        <w:rPr>
          <w:lang w:val="en-GB"/>
        </w:rPr>
      </w:pPr>
    </w:p>
    <w:p w14:paraId="375F567D" w14:textId="2BA549C0" w:rsidR="00871B22" w:rsidRDefault="0021258B" w:rsidP="00871B22">
      <w:pPr>
        <w:rPr>
          <w:lang w:val="en-GB"/>
        </w:rPr>
      </w:pPr>
      <w:r>
        <w:rPr>
          <w:lang w:val="en-GB"/>
        </w:rPr>
        <w:t>Since this page has been designed to be similar to the default_search.html page, all the comments for the previous page hold for this one as well. This page deviates a bit more from the specified design, as it contains the two checkboxes for including the default search and for storing the tweets in a CSV file. The users have stated that these changes are justified in their testing feedback.</w:t>
      </w:r>
    </w:p>
    <w:p w14:paraId="19A42363" w14:textId="10B3AEF7" w:rsidR="0021258B" w:rsidRDefault="0021258B" w:rsidP="00871B22">
      <w:pPr>
        <w:rPr>
          <w:lang w:val="en-GB"/>
        </w:rPr>
      </w:pPr>
    </w:p>
    <w:p w14:paraId="763F4B53" w14:textId="566B8D8B" w:rsidR="0021258B" w:rsidRDefault="00D74E97" w:rsidP="00871B22">
      <w:pPr>
        <w:rPr>
          <w:lang w:val="en-GB"/>
        </w:rPr>
      </w:pPr>
      <w:r>
        <w:rPr>
          <w:noProof/>
          <w:lang w:val="en-GB"/>
        </w:rPr>
        <mc:AlternateContent>
          <mc:Choice Requires="wpg">
            <w:drawing>
              <wp:anchor distT="0" distB="0" distL="114300" distR="114300" simplePos="0" relativeHeight="253174784" behindDoc="0" locked="0" layoutInCell="1" allowOverlap="1" wp14:anchorId="77220455" wp14:editId="78FC2AEB">
                <wp:simplePos x="0" y="0"/>
                <wp:positionH relativeFrom="column">
                  <wp:posOffset>1702340</wp:posOffset>
                </wp:positionH>
                <wp:positionV relativeFrom="paragraph">
                  <wp:posOffset>303192</wp:posOffset>
                </wp:positionV>
                <wp:extent cx="4007283" cy="6339462"/>
                <wp:effectExtent l="12700" t="12700" r="19050" b="10795"/>
                <wp:wrapNone/>
                <wp:docPr id="1292" name="Group 1292"/>
                <wp:cNvGraphicFramePr/>
                <a:graphic xmlns:a="http://schemas.openxmlformats.org/drawingml/2006/main">
                  <a:graphicData uri="http://schemas.microsoft.com/office/word/2010/wordprocessingGroup">
                    <wpg:wgp>
                      <wpg:cNvGrpSpPr/>
                      <wpg:grpSpPr>
                        <a:xfrm>
                          <a:off x="0" y="0"/>
                          <a:ext cx="4007283" cy="6339462"/>
                          <a:chOff x="0" y="0"/>
                          <a:chExt cx="4007283" cy="6339462"/>
                        </a:xfrm>
                      </wpg:grpSpPr>
                      <pic:pic xmlns:pic="http://schemas.openxmlformats.org/drawingml/2006/picture">
                        <pic:nvPicPr>
                          <pic:cNvPr id="1290" name="Picture 1290"/>
                          <pic:cNvPicPr>
                            <a:picLocks noChangeAspect="1"/>
                          </pic:cNvPicPr>
                        </pic:nvPicPr>
                        <pic:blipFill>
                          <a:blip r:embed="rId704">
                            <a:extLst>
                              <a:ext uri="{28A0092B-C50C-407E-A947-70E740481C1C}">
                                <a14:useLocalDpi xmlns:a14="http://schemas.microsoft.com/office/drawing/2010/main" val="0"/>
                              </a:ext>
                            </a:extLst>
                          </a:blip>
                          <a:stretch>
                            <a:fillRect/>
                          </a:stretch>
                        </pic:blipFill>
                        <pic:spPr>
                          <a:xfrm>
                            <a:off x="2973" y="0"/>
                            <a:ext cx="4004310" cy="5759450"/>
                          </a:xfrm>
                          <a:prstGeom prst="rect">
                            <a:avLst/>
                          </a:prstGeom>
                          <a:ln>
                            <a:solidFill>
                              <a:schemeClr val="accent1"/>
                            </a:solidFill>
                          </a:ln>
                        </pic:spPr>
                      </pic:pic>
                      <wps:wsp>
                        <wps:cNvPr id="1291" name="Text Box 1291"/>
                        <wps:cNvSpPr txBox="1"/>
                        <wps:spPr>
                          <a:xfrm>
                            <a:off x="0" y="5862807"/>
                            <a:ext cx="4007283" cy="476655"/>
                          </a:xfrm>
                          <a:prstGeom prst="rect">
                            <a:avLst/>
                          </a:prstGeom>
                          <a:solidFill>
                            <a:schemeClr val="lt1"/>
                          </a:solidFill>
                          <a:ln w="6350">
                            <a:solidFill>
                              <a:schemeClr val="accent1"/>
                            </a:solidFill>
                          </a:ln>
                        </wps:spPr>
                        <wps:txbx>
                          <w:txbxContent>
                            <w:p w14:paraId="4C21CF87" w14:textId="1306A091" w:rsidR="00EF553F" w:rsidRDefault="00EF553F" w:rsidP="00D74E97">
                              <w:pPr>
                                <w:jc w:val="center"/>
                              </w:pPr>
                              <w:r>
                                <w:t xml:space="preserve">Figure 5.16 – implemented responsive search input screen </w:t>
                              </w:r>
                              <w:proofErr w:type="gramStart"/>
                              <w:r>
                                <w:t>layout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220455" id="Group 1292" o:spid="_x0000_s1985" style="position:absolute;margin-left:134.05pt;margin-top:23.85pt;width:315.55pt;height:499.15pt;z-index:253174784" coordsize="40072,633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">
                <v:shape id="Picture 1290" o:spid="_x0000_s1986" type="#_x0000_t75" style="position:absolute;left:29;width:40043;height:57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" stroked="t" strokecolor="#4472c4 [3204]">
                  <v:imagedata r:id="rId705" o:title=""/>
                  <v:path arrowok="t"/>
                </v:shape>
                <v:shape id="Text Box 1291" o:spid="_x0000_s1987" type="#_x0000_t202" style="position:absolute;top:58628;width:40072;height:4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" fillcolor="white [3201]" strokecolor="#4472c4 [3204]" strokeweight=".5pt">
                  <v:textbox>
                    <w:txbxContent>
                      <w:p w14:paraId="4C21CF87" w14:textId="1306A091" w:rsidR="00EF553F" w:rsidRDefault="00EF553F" w:rsidP="00D74E97">
                        <w:pPr>
                          <w:jc w:val="center"/>
                        </w:pPr>
                        <w:r>
                          <w:t>Figure 5.16 – implemented responsive search input screen layout</w:t>
                        </w:r>
                      </w:p>
                    </w:txbxContent>
                  </v:textbox>
                </v:shape>
              </v:group>
            </w:pict>
          </mc:Fallback>
        </mc:AlternateContent>
      </w:r>
      <w:r w:rsidR="008F369B">
        <w:rPr>
          <w:noProof/>
          <w:lang w:val="en-GB"/>
        </w:rPr>
        <mc:AlternateContent>
          <mc:Choice Requires="wpg">
            <w:drawing>
              <wp:anchor distT="0" distB="0" distL="114300" distR="114300" simplePos="0" relativeHeight="253170688" behindDoc="0" locked="0" layoutInCell="1" allowOverlap="1" wp14:anchorId="77DB3FA6" wp14:editId="7D07735A">
                <wp:simplePos x="0" y="0"/>
                <wp:positionH relativeFrom="column">
                  <wp:posOffset>70485</wp:posOffset>
                </wp:positionH>
                <wp:positionV relativeFrom="paragraph">
                  <wp:posOffset>302895</wp:posOffset>
                </wp:positionV>
                <wp:extent cx="1387475" cy="6699250"/>
                <wp:effectExtent l="12700" t="12700" r="9525" b="19050"/>
                <wp:wrapTopAndBottom/>
                <wp:docPr id="1287" name="Group 1287"/>
                <wp:cNvGraphicFramePr/>
                <a:graphic xmlns:a="http://schemas.openxmlformats.org/drawingml/2006/main">
                  <a:graphicData uri="http://schemas.microsoft.com/office/word/2010/wordprocessingGroup">
                    <wpg:wgp>
                      <wpg:cNvGrpSpPr/>
                      <wpg:grpSpPr>
                        <a:xfrm>
                          <a:off x="0" y="0"/>
                          <a:ext cx="1387475" cy="6699250"/>
                          <a:chOff x="0" y="0"/>
                          <a:chExt cx="2236152" cy="10256739"/>
                        </a:xfrm>
                      </wpg:grpSpPr>
                      <pic:pic xmlns:pic="http://schemas.openxmlformats.org/drawingml/2006/picture">
                        <pic:nvPicPr>
                          <pic:cNvPr id="1288" name="Picture 12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34565" cy="8864600"/>
                          </a:xfrm>
                          <a:prstGeom prst="rect">
                            <a:avLst/>
                          </a:prstGeom>
                          <a:ln>
                            <a:solidFill>
                              <a:schemeClr val="accent1"/>
                            </a:solidFill>
                          </a:ln>
                        </pic:spPr>
                      </pic:pic>
                      <wps:wsp>
                        <wps:cNvPr id="1289" name="Text Box 1289"/>
                        <wps:cNvSpPr txBox="1"/>
                        <wps:spPr>
                          <a:xfrm>
                            <a:off x="1587" y="8974139"/>
                            <a:ext cx="2234565" cy="1282600"/>
                          </a:xfrm>
                          <a:prstGeom prst="rect">
                            <a:avLst/>
                          </a:prstGeom>
                          <a:solidFill>
                            <a:schemeClr val="lt1"/>
                          </a:solidFill>
                          <a:ln w="6350">
                            <a:solidFill>
                              <a:schemeClr val="accent1"/>
                            </a:solidFill>
                          </a:ln>
                        </wps:spPr>
                        <wps:txbx>
                          <w:txbxContent>
                            <w:p w14:paraId="4E3DC631" w14:textId="2FD9A23E" w:rsidR="00EF553F" w:rsidRDefault="00EF553F" w:rsidP="008F369B">
                              <w:pPr>
                                <w:jc w:val="center"/>
                              </w:pPr>
                              <w:r>
                                <w:t xml:space="preserve">Figure 5.15 –designed responsive search input screen </w:t>
                              </w:r>
                              <w:proofErr w:type="gramStart"/>
                              <w:r>
                                <w:t>layout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B3FA6" id="Group 1287" o:spid="_x0000_s1988" style="position:absolute;margin-left:5.55pt;margin-top:23.85pt;width:109.25pt;height:527.5pt;z-index:253170688;mso-width-relative:margin;mso-height-relative:margin" coordsize="22361,1025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">
                <v:shape id="Picture 1288" o:spid="_x0000_s1989" type="#_x0000_t75" style="position:absolute;width:22345;height:88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" stroked="t" strokecolor="#4472c4 [3204]">
                  <v:imagedata r:id="rId61" o:title=""/>
                  <v:path arrowok="t"/>
                </v:shape>
                <v:shape id="Text Box 1289" o:spid="_x0000_s1990" type="#_x0000_t202" style="position:absolute;left:15;top:89741;width:22346;height:12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" fillcolor="white [3201]" strokecolor="#4472c4 [3204]" strokeweight=".5pt">
                  <v:textbox>
                    <w:txbxContent>
                      <w:p w14:paraId="4E3DC631" w14:textId="2FD9A23E" w:rsidR="00EF553F" w:rsidRDefault="00EF553F" w:rsidP="008F369B">
                        <w:pPr>
                          <w:jc w:val="center"/>
                        </w:pPr>
                        <w:r>
                          <w:t>Figure 5.15 –designed responsive search input screen layout</w:t>
                        </w:r>
                      </w:p>
                    </w:txbxContent>
                  </v:textbox>
                </v:shape>
                <w10:wrap type="topAndBottom"/>
              </v:group>
            </w:pict>
          </mc:Fallback>
        </mc:AlternateContent>
      </w:r>
      <w:r w:rsidR="0021258B">
        <w:rPr>
          <w:lang w:val="en-GB"/>
        </w:rPr>
        <w:t>The responsive design and its implementation</w:t>
      </w:r>
      <w:r w:rsidR="008C339F">
        <w:rPr>
          <w:lang w:val="en-GB"/>
        </w:rPr>
        <w:t xml:space="preserve"> are shown in Figures 5.15 and 5.16 below.</w:t>
      </w:r>
    </w:p>
    <w:p w14:paraId="18EAA950" w14:textId="4103C4A2" w:rsidR="0006610C" w:rsidRDefault="003630E0" w:rsidP="003630E0">
      <w:pPr>
        <w:pStyle w:val="Heading3"/>
        <w:rPr>
          <w:lang w:val="en-GB"/>
        </w:rPr>
      </w:pPr>
      <w:bookmarkStart w:id="125" w:name="_Toc100002707"/>
      <w:r>
        <w:rPr>
          <w:lang w:val="en-GB"/>
        </w:rPr>
        <w:lastRenderedPageBreak/>
        <w:t xml:space="preserve">Display tweets </w:t>
      </w:r>
      <w:r w:rsidR="00476FE3">
        <w:rPr>
          <w:lang w:val="en-GB"/>
        </w:rPr>
        <w:t>output screen</w:t>
      </w:r>
      <w:bookmarkEnd w:id="125"/>
    </w:p>
    <w:p w14:paraId="7A5E7F4D" w14:textId="2F086648" w:rsidR="003630E0" w:rsidRDefault="001B1F64" w:rsidP="003630E0">
      <w:pPr>
        <w:rPr>
          <w:lang w:val="en-GB"/>
        </w:rPr>
      </w:pPr>
      <w:r>
        <w:rPr>
          <w:noProof/>
          <w:lang w:val="en-GB"/>
        </w:rPr>
        <mc:AlternateContent>
          <mc:Choice Requires="wpg">
            <w:drawing>
              <wp:anchor distT="0" distB="0" distL="114300" distR="114300" simplePos="0" relativeHeight="253178880" behindDoc="0" locked="0" layoutInCell="1" allowOverlap="1" wp14:anchorId="65940E29" wp14:editId="21E138CF">
                <wp:simplePos x="0" y="0"/>
                <wp:positionH relativeFrom="column">
                  <wp:posOffset>1157592</wp:posOffset>
                </wp:positionH>
                <wp:positionV relativeFrom="paragraph">
                  <wp:posOffset>186055</wp:posOffset>
                </wp:positionV>
                <wp:extent cx="3496107" cy="5065139"/>
                <wp:effectExtent l="12700" t="12700" r="9525" b="15240"/>
                <wp:wrapNone/>
                <wp:docPr id="1295" name="Group 1295"/>
                <wp:cNvGraphicFramePr/>
                <a:graphic xmlns:a="http://schemas.openxmlformats.org/drawingml/2006/main">
                  <a:graphicData uri="http://schemas.microsoft.com/office/word/2010/wordprocessingGroup">
                    <wpg:wgp>
                      <wpg:cNvGrpSpPr/>
                      <wpg:grpSpPr>
                        <a:xfrm>
                          <a:off x="0" y="0"/>
                          <a:ext cx="3496107" cy="5065139"/>
                          <a:chOff x="0" y="0"/>
                          <a:chExt cx="3496107" cy="5065139"/>
                        </a:xfrm>
                      </wpg:grpSpPr>
                      <pic:pic xmlns:pic="http://schemas.openxmlformats.org/drawingml/2006/picture">
                        <pic:nvPicPr>
                          <pic:cNvPr id="1293" name="Picture 12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972" y="0"/>
                            <a:ext cx="3493135" cy="4685665"/>
                          </a:xfrm>
                          <a:prstGeom prst="rect">
                            <a:avLst/>
                          </a:prstGeom>
                          <a:ln>
                            <a:solidFill>
                              <a:schemeClr val="accent1"/>
                            </a:solidFill>
                          </a:ln>
                        </pic:spPr>
                      </pic:pic>
                      <wps:wsp>
                        <wps:cNvPr id="1294" name="Text Box 1294"/>
                        <wps:cNvSpPr txBox="1"/>
                        <wps:spPr>
                          <a:xfrm>
                            <a:off x="0" y="4753854"/>
                            <a:ext cx="3493135" cy="311285"/>
                          </a:xfrm>
                          <a:prstGeom prst="rect">
                            <a:avLst/>
                          </a:prstGeom>
                          <a:solidFill>
                            <a:schemeClr val="lt1"/>
                          </a:solidFill>
                          <a:ln w="6350">
                            <a:solidFill>
                              <a:schemeClr val="accent1"/>
                            </a:solidFill>
                          </a:ln>
                        </wps:spPr>
                        <wps:txbx>
                          <w:txbxContent>
                            <w:p w14:paraId="1C48DA52" w14:textId="0912F429" w:rsidR="00EF553F" w:rsidRDefault="00EF553F" w:rsidP="001B1F64">
                              <w:pPr>
                                <w:jc w:val="center"/>
                              </w:pPr>
                              <w:r>
                                <w:t>Figure 5.17 – designed display tweets output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940E29" id="Group 1295" o:spid="_x0000_s1991" style="position:absolute;margin-left:91.15pt;margin-top:14.65pt;width:275.3pt;height:398.85pt;z-index:253178880" coordsize="34961,506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">
                <v:shape id="Picture 1293" o:spid="_x0000_s1992" type="#_x0000_t75" style="position:absolute;left:29;width:34932;height:46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" stroked="t" strokecolor="#4472c4 [3204]">
                  <v:imagedata r:id="rId63" o:title=""/>
                  <v:path arrowok="t"/>
                </v:shape>
                <v:shape id="Text Box 1294" o:spid="_x0000_s1993" type="#_x0000_t202" style="position:absolute;top:47538;width:34931;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" fillcolor="white [3201]" strokecolor="#4472c4 [3204]" strokeweight=".5pt">
                  <v:textbox>
                    <w:txbxContent>
                      <w:p w14:paraId="1C48DA52" w14:textId="0912F429" w:rsidR="00EF553F" w:rsidRDefault="00EF553F" w:rsidP="001B1F64">
                        <w:pPr>
                          <w:jc w:val="center"/>
                        </w:pPr>
                        <w:r>
                          <w:t>Figure 5.17 – designed display tweets output screen</w:t>
                        </w:r>
                      </w:p>
                    </w:txbxContent>
                  </v:textbox>
                </v:shape>
              </v:group>
            </w:pict>
          </mc:Fallback>
        </mc:AlternateContent>
      </w:r>
    </w:p>
    <w:p w14:paraId="2CF35130" w14:textId="0BBABB22" w:rsidR="003630E0" w:rsidRDefault="003630E0" w:rsidP="003630E0">
      <w:pPr>
        <w:rPr>
          <w:lang w:val="en-GB"/>
        </w:rPr>
      </w:pPr>
    </w:p>
    <w:p w14:paraId="15A9BFED" w14:textId="2974CF88" w:rsidR="00C141EE" w:rsidRPr="00C141EE" w:rsidRDefault="00C141EE" w:rsidP="00C141EE">
      <w:pPr>
        <w:rPr>
          <w:lang w:val="en-GB"/>
        </w:rPr>
      </w:pPr>
    </w:p>
    <w:p w14:paraId="014A56DF" w14:textId="1BF360E9" w:rsidR="00C141EE" w:rsidRPr="00C141EE" w:rsidRDefault="00C141EE" w:rsidP="00C141EE">
      <w:pPr>
        <w:rPr>
          <w:lang w:val="en-GB"/>
        </w:rPr>
      </w:pPr>
    </w:p>
    <w:p w14:paraId="62D99173" w14:textId="4FADE711" w:rsidR="00C141EE" w:rsidRPr="00C141EE" w:rsidRDefault="00C141EE" w:rsidP="00C141EE">
      <w:pPr>
        <w:rPr>
          <w:lang w:val="en-GB"/>
        </w:rPr>
      </w:pPr>
    </w:p>
    <w:p w14:paraId="5D866A1D" w14:textId="08A1CCCE" w:rsidR="00C141EE" w:rsidRPr="00C141EE" w:rsidRDefault="00C141EE" w:rsidP="00C141EE">
      <w:pPr>
        <w:rPr>
          <w:lang w:val="en-GB"/>
        </w:rPr>
      </w:pPr>
    </w:p>
    <w:p w14:paraId="423AAE63" w14:textId="6040E49A" w:rsidR="00C141EE" w:rsidRPr="00C141EE" w:rsidRDefault="00C141EE" w:rsidP="00C141EE">
      <w:pPr>
        <w:rPr>
          <w:lang w:val="en-GB"/>
        </w:rPr>
      </w:pPr>
    </w:p>
    <w:p w14:paraId="348EE394" w14:textId="68BD735D" w:rsidR="00C141EE" w:rsidRPr="00C141EE" w:rsidRDefault="00C141EE" w:rsidP="00C141EE">
      <w:pPr>
        <w:rPr>
          <w:lang w:val="en-GB"/>
        </w:rPr>
      </w:pPr>
    </w:p>
    <w:p w14:paraId="46FFA561" w14:textId="587857F9" w:rsidR="00C141EE" w:rsidRPr="00C141EE" w:rsidRDefault="00C141EE" w:rsidP="00C141EE">
      <w:pPr>
        <w:rPr>
          <w:lang w:val="en-GB"/>
        </w:rPr>
      </w:pPr>
    </w:p>
    <w:p w14:paraId="1BD3CE37" w14:textId="279AD6E5" w:rsidR="00C141EE" w:rsidRPr="00C141EE" w:rsidRDefault="00C141EE" w:rsidP="00C141EE">
      <w:pPr>
        <w:rPr>
          <w:lang w:val="en-GB"/>
        </w:rPr>
      </w:pPr>
    </w:p>
    <w:p w14:paraId="7A32CA88" w14:textId="0990BE38" w:rsidR="00C141EE" w:rsidRPr="00C141EE" w:rsidRDefault="00C141EE" w:rsidP="00C141EE">
      <w:pPr>
        <w:rPr>
          <w:lang w:val="en-GB"/>
        </w:rPr>
      </w:pPr>
    </w:p>
    <w:p w14:paraId="10DE12BC" w14:textId="3281661A" w:rsidR="00C141EE" w:rsidRPr="00C141EE" w:rsidRDefault="00C141EE" w:rsidP="00C141EE">
      <w:pPr>
        <w:rPr>
          <w:lang w:val="en-GB"/>
        </w:rPr>
      </w:pPr>
    </w:p>
    <w:p w14:paraId="2936C8F1" w14:textId="35C782B1" w:rsidR="00C141EE" w:rsidRPr="00C141EE" w:rsidRDefault="00C141EE" w:rsidP="00C141EE">
      <w:pPr>
        <w:rPr>
          <w:lang w:val="en-GB"/>
        </w:rPr>
      </w:pPr>
    </w:p>
    <w:p w14:paraId="41EDA288" w14:textId="54811A44" w:rsidR="00C141EE" w:rsidRPr="00C141EE" w:rsidRDefault="00C141EE" w:rsidP="00C141EE">
      <w:pPr>
        <w:rPr>
          <w:lang w:val="en-GB"/>
        </w:rPr>
      </w:pPr>
    </w:p>
    <w:p w14:paraId="77D97AE4" w14:textId="6D4C7503" w:rsidR="00C141EE" w:rsidRPr="00C141EE" w:rsidRDefault="00C141EE" w:rsidP="00C141EE">
      <w:pPr>
        <w:rPr>
          <w:lang w:val="en-GB"/>
        </w:rPr>
      </w:pPr>
    </w:p>
    <w:p w14:paraId="2931DB6B" w14:textId="78BB5DED" w:rsidR="00C141EE" w:rsidRPr="00C141EE" w:rsidRDefault="00C141EE" w:rsidP="00C141EE">
      <w:pPr>
        <w:rPr>
          <w:lang w:val="en-GB"/>
        </w:rPr>
      </w:pPr>
    </w:p>
    <w:p w14:paraId="470F46EE" w14:textId="3020FFCA" w:rsidR="00C141EE" w:rsidRPr="00C141EE" w:rsidRDefault="00C141EE" w:rsidP="00C141EE">
      <w:pPr>
        <w:rPr>
          <w:lang w:val="en-GB"/>
        </w:rPr>
      </w:pPr>
    </w:p>
    <w:p w14:paraId="7D01AE5D" w14:textId="448B18A6" w:rsidR="00C141EE" w:rsidRPr="00C141EE" w:rsidRDefault="00C141EE" w:rsidP="00C141EE">
      <w:pPr>
        <w:rPr>
          <w:lang w:val="en-GB"/>
        </w:rPr>
      </w:pPr>
    </w:p>
    <w:p w14:paraId="273D83AE" w14:textId="7DF168D9" w:rsidR="00C141EE" w:rsidRPr="00C141EE" w:rsidRDefault="00C141EE" w:rsidP="00C141EE">
      <w:pPr>
        <w:rPr>
          <w:lang w:val="en-GB"/>
        </w:rPr>
      </w:pPr>
    </w:p>
    <w:p w14:paraId="31504757" w14:textId="6FCDADD8" w:rsidR="00C141EE" w:rsidRPr="00C141EE" w:rsidRDefault="00C141EE" w:rsidP="00C141EE">
      <w:pPr>
        <w:rPr>
          <w:lang w:val="en-GB"/>
        </w:rPr>
      </w:pPr>
    </w:p>
    <w:p w14:paraId="40931E1F" w14:textId="66F75F67" w:rsidR="00C141EE" w:rsidRPr="00C141EE" w:rsidRDefault="00C141EE" w:rsidP="00C141EE">
      <w:pPr>
        <w:rPr>
          <w:lang w:val="en-GB"/>
        </w:rPr>
      </w:pPr>
    </w:p>
    <w:p w14:paraId="3B13F1F2" w14:textId="0735B09A" w:rsidR="00C141EE" w:rsidRPr="00C141EE" w:rsidRDefault="00C141EE" w:rsidP="00C141EE">
      <w:pPr>
        <w:rPr>
          <w:lang w:val="en-GB"/>
        </w:rPr>
      </w:pPr>
    </w:p>
    <w:p w14:paraId="31C4B5B3" w14:textId="627B5EE1" w:rsidR="00C141EE" w:rsidRPr="00C141EE" w:rsidRDefault="00C141EE" w:rsidP="00C141EE">
      <w:pPr>
        <w:rPr>
          <w:lang w:val="en-GB"/>
        </w:rPr>
      </w:pPr>
    </w:p>
    <w:p w14:paraId="31F3C930" w14:textId="7079FC0B" w:rsidR="00C141EE" w:rsidRPr="00C141EE" w:rsidRDefault="00C141EE" w:rsidP="00C141EE">
      <w:pPr>
        <w:rPr>
          <w:lang w:val="en-GB"/>
        </w:rPr>
      </w:pPr>
    </w:p>
    <w:p w14:paraId="12C72863" w14:textId="7D651123" w:rsidR="00C141EE" w:rsidRPr="00C141EE" w:rsidRDefault="00C141EE" w:rsidP="00C141EE">
      <w:pPr>
        <w:rPr>
          <w:lang w:val="en-GB"/>
        </w:rPr>
      </w:pPr>
    </w:p>
    <w:p w14:paraId="294F6E3E" w14:textId="6745042E" w:rsidR="00C141EE" w:rsidRPr="00C141EE" w:rsidRDefault="00C141EE" w:rsidP="00C141EE">
      <w:pPr>
        <w:rPr>
          <w:lang w:val="en-GB"/>
        </w:rPr>
      </w:pPr>
    </w:p>
    <w:p w14:paraId="5DBE59BC" w14:textId="6A857941" w:rsidR="00C141EE" w:rsidRPr="00C141EE" w:rsidRDefault="00C141EE" w:rsidP="00C141EE">
      <w:pPr>
        <w:rPr>
          <w:lang w:val="en-GB"/>
        </w:rPr>
      </w:pPr>
    </w:p>
    <w:p w14:paraId="1D89AB66" w14:textId="56AF9DF4" w:rsidR="00C141EE" w:rsidRPr="00C141EE" w:rsidRDefault="00C141EE" w:rsidP="00C141EE">
      <w:pPr>
        <w:rPr>
          <w:lang w:val="en-GB"/>
        </w:rPr>
      </w:pPr>
      <w:r>
        <w:rPr>
          <w:noProof/>
          <w:lang w:val="en-GB"/>
        </w:rPr>
        <mc:AlternateContent>
          <mc:Choice Requires="wpg">
            <w:drawing>
              <wp:anchor distT="0" distB="0" distL="114300" distR="114300" simplePos="0" relativeHeight="253182976" behindDoc="0" locked="0" layoutInCell="1" allowOverlap="1" wp14:anchorId="2A4B6C4A" wp14:editId="584D3371">
                <wp:simplePos x="0" y="0"/>
                <wp:positionH relativeFrom="column">
                  <wp:posOffset>0</wp:posOffset>
                </wp:positionH>
                <wp:positionV relativeFrom="paragraph">
                  <wp:posOffset>358289</wp:posOffset>
                </wp:positionV>
                <wp:extent cx="5740400" cy="3119606"/>
                <wp:effectExtent l="0" t="12700" r="12700" b="17780"/>
                <wp:wrapNone/>
                <wp:docPr id="1298" name="Group 1298"/>
                <wp:cNvGraphicFramePr/>
                <a:graphic xmlns:a="http://schemas.openxmlformats.org/drawingml/2006/main">
                  <a:graphicData uri="http://schemas.microsoft.com/office/word/2010/wordprocessingGroup">
                    <wpg:wgp>
                      <wpg:cNvGrpSpPr/>
                      <wpg:grpSpPr>
                        <a:xfrm>
                          <a:off x="0" y="0"/>
                          <a:ext cx="5740400" cy="3119606"/>
                          <a:chOff x="0" y="0"/>
                          <a:chExt cx="5740400" cy="3119606"/>
                        </a:xfrm>
                      </wpg:grpSpPr>
                      <pic:pic xmlns:pic="http://schemas.openxmlformats.org/drawingml/2006/picture">
                        <pic:nvPicPr>
                          <pic:cNvPr id="1296" name="Picture 1296"/>
                          <pic:cNvPicPr>
                            <a:picLocks noChangeAspect="1"/>
                          </pic:cNvPicPr>
                        </pic:nvPicPr>
                        <pic:blipFill>
                          <a:blip r:embed="rId706" cstate="print">
                            <a:extLst>
                              <a:ext uri="{28A0092B-C50C-407E-A947-70E740481C1C}">
                                <a14:useLocalDpi xmlns:a14="http://schemas.microsoft.com/office/drawing/2010/main" val="0"/>
                              </a:ext>
                            </a:extLst>
                          </a:blip>
                          <a:stretch>
                            <a:fillRect/>
                          </a:stretch>
                        </pic:blipFill>
                        <pic:spPr>
                          <a:xfrm>
                            <a:off x="12700" y="0"/>
                            <a:ext cx="5727700" cy="2710180"/>
                          </a:xfrm>
                          <a:prstGeom prst="rect">
                            <a:avLst/>
                          </a:prstGeom>
                          <a:ln>
                            <a:solidFill>
                              <a:schemeClr val="accent1"/>
                            </a:solidFill>
                          </a:ln>
                        </pic:spPr>
                      </pic:pic>
                      <wps:wsp>
                        <wps:cNvPr id="1297" name="Text Box 1297"/>
                        <wps:cNvSpPr txBox="1"/>
                        <wps:spPr>
                          <a:xfrm>
                            <a:off x="0" y="2808321"/>
                            <a:ext cx="5740400" cy="311285"/>
                          </a:xfrm>
                          <a:prstGeom prst="rect">
                            <a:avLst/>
                          </a:prstGeom>
                          <a:solidFill>
                            <a:schemeClr val="lt1"/>
                          </a:solidFill>
                          <a:ln w="6350">
                            <a:solidFill>
                              <a:schemeClr val="accent1"/>
                            </a:solidFill>
                          </a:ln>
                        </wps:spPr>
                        <wps:txbx>
                          <w:txbxContent>
                            <w:p w14:paraId="08E17A3A" w14:textId="60CA2C23" w:rsidR="00EF553F" w:rsidRDefault="00EF553F" w:rsidP="00C141EE">
                              <w:pPr>
                                <w:jc w:val="center"/>
                              </w:pPr>
                              <w:r>
                                <w:t xml:space="preserve">Figure 5.18 – implemented display tweets output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4B6C4A" id="Group 1298" o:spid="_x0000_s1994" style="position:absolute;margin-left:0;margin-top:28.2pt;width:452pt;height:245.65pt;z-index:253182976" coordsize="57404,311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b+/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X/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9b+/i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X/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0P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H+/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S/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0/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">
                <v:shape id="Picture 1296" o:spid="_x0000_s1995" type="#_x0000_t75" style="position:absolute;left:127;width:57277;height:27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" stroked="t" strokecolor="#4472c4 [3204]">
                  <v:imagedata r:id="rId707" o:title=""/>
                  <v:path arrowok="t"/>
                </v:shape>
                <v:shape id="Text Box 1297" o:spid="_x0000_s1996" type="#_x0000_t202" style="position:absolute;top:28083;width:57404;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" fillcolor="white [3201]" strokecolor="#4472c4 [3204]" strokeweight=".5pt">
                  <v:textbox>
                    <w:txbxContent>
                      <w:p w14:paraId="08E17A3A" w14:textId="60CA2C23" w:rsidR="00EF553F" w:rsidRDefault="00EF553F" w:rsidP="00C141EE">
                        <w:pPr>
                          <w:jc w:val="center"/>
                        </w:pPr>
                        <w:r>
                          <w:t>Figure 5.18 – implemented display tweets output screen</w:t>
                        </w:r>
                      </w:p>
                    </w:txbxContent>
                  </v:textbox>
                </v:shape>
              </v:group>
            </w:pict>
          </mc:Fallback>
        </mc:AlternateContent>
      </w:r>
    </w:p>
    <w:p w14:paraId="09AA4CCD" w14:textId="3682F17D" w:rsidR="00C141EE" w:rsidRPr="00C141EE" w:rsidRDefault="00C141EE" w:rsidP="00C141EE">
      <w:pPr>
        <w:rPr>
          <w:lang w:val="en-GB"/>
        </w:rPr>
      </w:pPr>
    </w:p>
    <w:p w14:paraId="6F1E18CB" w14:textId="18540D3A" w:rsidR="00C141EE" w:rsidRDefault="00C141EE" w:rsidP="00C141EE">
      <w:pPr>
        <w:tabs>
          <w:tab w:val="left" w:pos="980"/>
        </w:tabs>
        <w:rPr>
          <w:lang w:val="en-GB"/>
        </w:rPr>
      </w:pPr>
      <w:r>
        <w:rPr>
          <w:lang w:val="en-GB"/>
        </w:rPr>
        <w:tab/>
      </w:r>
    </w:p>
    <w:p w14:paraId="24C86E6F" w14:textId="77777777" w:rsidR="00C141EE" w:rsidRDefault="00C141EE" w:rsidP="00C141EE">
      <w:pPr>
        <w:rPr>
          <w:lang w:val="en-GB"/>
        </w:rPr>
      </w:pPr>
      <w:r>
        <w:rPr>
          <w:lang w:val="en-GB"/>
        </w:rPr>
        <w:br w:type="page"/>
      </w:r>
      <w:r>
        <w:rPr>
          <w:lang w:val="en-GB"/>
        </w:rPr>
        <w:lastRenderedPageBreak/>
        <w:t>This output screen uses the search.html and default_search.css files. It also uses the code shown in Figures 4.412 and 4.413 on page 285.</w:t>
      </w:r>
    </w:p>
    <w:p w14:paraId="40E55104" w14:textId="77777777" w:rsidR="00C141EE" w:rsidRDefault="00C141EE" w:rsidP="00C141EE">
      <w:pPr>
        <w:rPr>
          <w:lang w:val="en-GB"/>
        </w:rPr>
      </w:pPr>
    </w:p>
    <w:p w14:paraId="433E253C" w14:textId="550A82CD" w:rsidR="00C141EE" w:rsidRDefault="00F215FD" w:rsidP="00C141EE">
      <w:pPr>
        <w:rPr>
          <w:lang w:val="en-GB"/>
        </w:rPr>
      </w:pPr>
      <w:r>
        <w:rPr>
          <w:lang w:val="en-GB"/>
        </w:rPr>
        <w:t>As shown in the evaluation of the success criteria tables above, this output screen has satisfied every user Requirement related to it – the tweets are displayed one below another and cover 80% of the screen’s width. Furthermore, the success criteria state that the search parameters should not be deleted once a search is started. As discussed above and shown in Figure 5.18, this is achieved by the use of a button and submitting the form through JavaScript, instead of using a standard HTML input element with a button type.</w:t>
      </w:r>
    </w:p>
    <w:p w14:paraId="0F48C951" w14:textId="765FEFE8" w:rsidR="00F215FD" w:rsidRDefault="00F215FD" w:rsidP="00C141EE">
      <w:pPr>
        <w:rPr>
          <w:lang w:val="en-GB"/>
        </w:rPr>
      </w:pPr>
    </w:p>
    <w:p w14:paraId="59837C0F" w14:textId="558F1774" w:rsidR="00F215FD" w:rsidRDefault="00F215FD" w:rsidP="00C141EE">
      <w:pPr>
        <w:rPr>
          <w:lang w:val="en-GB"/>
        </w:rPr>
      </w:pPr>
      <w:r>
        <w:rPr>
          <w:lang w:val="en-GB"/>
        </w:rPr>
        <w:t>The screen only deviates from the specified design in the fact that it does not state how many tweets have been scraped directly above them, as this is done by the alert shown right after a search is done, as discussed in the evaluation of Requirement 4.2.</w:t>
      </w:r>
    </w:p>
    <w:p w14:paraId="6085F643" w14:textId="0E453F7C" w:rsidR="00727B18" w:rsidRDefault="00727B18" w:rsidP="00C141EE">
      <w:pPr>
        <w:rPr>
          <w:lang w:val="en-GB"/>
        </w:rPr>
      </w:pPr>
    </w:p>
    <w:p w14:paraId="28030E9B" w14:textId="2F7703E3" w:rsidR="00C141EE" w:rsidRDefault="00727B18" w:rsidP="00C141EE">
      <w:pPr>
        <w:tabs>
          <w:tab w:val="left" w:pos="980"/>
        </w:tabs>
        <w:rPr>
          <w:lang w:val="en-GB"/>
        </w:rPr>
      </w:pPr>
      <w:r>
        <w:rPr>
          <w:lang w:val="en-GB"/>
        </w:rPr>
        <w:t>The responsive design and its implementation are shown in Figures 5.19 and 5.20 below.</w:t>
      </w:r>
    </w:p>
    <w:p w14:paraId="03DCEABE" w14:textId="1D47CA62" w:rsidR="00E46C68" w:rsidRDefault="00E46C68" w:rsidP="00C141EE">
      <w:pPr>
        <w:tabs>
          <w:tab w:val="left" w:pos="980"/>
        </w:tabs>
        <w:rPr>
          <w:lang w:val="en-GB"/>
        </w:rPr>
      </w:pPr>
    </w:p>
    <w:p w14:paraId="21641B5F" w14:textId="77777777" w:rsidR="00E46C68" w:rsidRDefault="00E46C68" w:rsidP="00C141EE">
      <w:pPr>
        <w:tabs>
          <w:tab w:val="left" w:pos="980"/>
        </w:tabs>
        <w:rPr>
          <w:lang w:val="en-GB"/>
        </w:rPr>
      </w:pPr>
    </w:p>
    <w:p w14:paraId="39C10D47" w14:textId="77777777" w:rsidR="00E46C68" w:rsidRDefault="00E46C68">
      <w:pPr>
        <w:rPr>
          <w:lang w:val="en-GB"/>
        </w:rPr>
      </w:pPr>
      <w:r>
        <w:rPr>
          <w:lang w:val="en-GB"/>
        </w:rPr>
        <w:br w:type="page"/>
      </w:r>
    </w:p>
    <w:p w14:paraId="54552C8C" w14:textId="6EEF172D" w:rsidR="00727B18" w:rsidRDefault="00E46C68" w:rsidP="00E46C68">
      <w:pPr>
        <w:tabs>
          <w:tab w:val="left" w:pos="2711"/>
        </w:tabs>
        <w:rPr>
          <w:lang w:val="en-GB"/>
        </w:rPr>
      </w:pPr>
      <w:r>
        <w:rPr>
          <w:noProof/>
        </w:rPr>
        <w:lastRenderedPageBreak/>
        <mc:AlternateContent>
          <mc:Choice Requires="wps">
            <w:drawing>
              <wp:anchor distT="0" distB="0" distL="114300" distR="114300" simplePos="0" relativeHeight="253188096" behindDoc="0" locked="0" layoutInCell="1" allowOverlap="1" wp14:anchorId="0D3B8CA7" wp14:editId="24BB5284">
                <wp:simplePos x="0" y="0"/>
                <wp:positionH relativeFrom="column">
                  <wp:posOffset>1468877</wp:posOffset>
                </wp:positionH>
                <wp:positionV relativeFrom="paragraph">
                  <wp:posOffset>6040877</wp:posOffset>
                </wp:positionV>
                <wp:extent cx="4341927" cy="466927"/>
                <wp:effectExtent l="0" t="0" r="14605" b="15875"/>
                <wp:wrapNone/>
                <wp:docPr id="1307" name="Text Box 1307"/>
                <wp:cNvGraphicFramePr/>
                <a:graphic xmlns:a="http://schemas.openxmlformats.org/drawingml/2006/main">
                  <a:graphicData uri="http://schemas.microsoft.com/office/word/2010/wordprocessingShape">
                    <wps:wsp>
                      <wps:cNvSpPr txBox="1"/>
                      <wps:spPr>
                        <a:xfrm>
                          <a:off x="0" y="0"/>
                          <a:ext cx="4341927" cy="466927"/>
                        </a:xfrm>
                        <a:prstGeom prst="rect">
                          <a:avLst/>
                        </a:prstGeom>
                        <a:solidFill>
                          <a:schemeClr val="lt1"/>
                        </a:solidFill>
                        <a:ln w="6350">
                          <a:solidFill>
                            <a:schemeClr val="accent1"/>
                          </a:solidFill>
                        </a:ln>
                      </wps:spPr>
                      <wps:txbx>
                        <w:txbxContent>
                          <w:p w14:paraId="5A39319C" w14:textId="1FECF091" w:rsidR="00EF553F" w:rsidRDefault="00EF553F" w:rsidP="00E46C68">
                            <w:pPr>
                              <w:jc w:val="center"/>
                            </w:pPr>
                            <w:r>
                              <w:t xml:space="preserve">Figure 5.20 – implemented responsive layout of tweet output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8CA7" id="Text Box 1307" o:spid="_x0000_s1997" type="#_x0000_t202" style="position:absolute;margin-left:115.65pt;margin-top:475.65pt;width:341.9pt;height:36.75pt;z-index:2531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" fillcolor="white [3201]" strokecolor="#4472c4 [3204]" strokeweight=".5pt">
                <v:textbox>
                  <w:txbxContent>
                    <w:p w14:paraId="5A39319C" w14:textId="1FECF091" w:rsidR="00EF553F" w:rsidRDefault="00EF553F" w:rsidP="00E46C68">
                      <w:pPr>
                        <w:jc w:val="center"/>
                      </w:pPr>
                      <w:r>
                        <w:t>Figure 5.20 – implemented responsive layout of tweet output screen</w:t>
                      </w:r>
                    </w:p>
                  </w:txbxContent>
                </v:textbox>
              </v:shape>
            </w:pict>
          </mc:Fallback>
        </mc:AlternateContent>
      </w:r>
      <w:r>
        <w:rPr>
          <w:noProof/>
        </w:rPr>
        <mc:AlternateContent>
          <mc:Choice Requires="wpg">
            <w:drawing>
              <wp:anchor distT="0" distB="0" distL="114300" distR="114300" simplePos="0" relativeHeight="253185024" behindDoc="0" locked="0" layoutInCell="1" allowOverlap="1" wp14:anchorId="62CE8715" wp14:editId="41594AF9">
                <wp:simplePos x="0" y="0"/>
                <wp:positionH relativeFrom="column">
                  <wp:posOffset>0</wp:posOffset>
                </wp:positionH>
                <wp:positionV relativeFrom="paragraph">
                  <wp:posOffset>22428</wp:posOffset>
                </wp:positionV>
                <wp:extent cx="1361440" cy="8644917"/>
                <wp:effectExtent l="0" t="12700" r="10160" b="16510"/>
                <wp:wrapNone/>
                <wp:docPr id="1299" name="Group 1299"/>
                <wp:cNvGraphicFramePr/>
                <a:graphic xmlns:a="http://schemas.openxmlformats.org/drawingml/2006/main">
                  <a:graphicData uri="http://schemas.microsoft.com/office/word/2010/wordprocessingGroup">
                    <wpg:wgp>
                      <wpg:cNvGrpSpPr/>
                      <wpg:grpSpPr>
                        <a:xfrm>
                          <a:off x="0" y="0"/>
                          <a:ext cx="1361440" cy="8644917"/>
                          <a:chOff x="0" y="0"/>
                          <a:chExt cx="1558272" cy="9869938"/>
                        </a:xfrm>
                      </wpg:grpSpPr>
                      <pic:pic xmlns:pic="http://schemas.openxmlformats.org/drawingml/2006/picture">
                        <pic:nvPicPr>
                          <pic:cNvPr id="1300" name="Picture 130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02852" y="0"/>
                            <a:ext cx="1353185" cy="8864600"/>
                          </a:xfrm>
                          <a:prstGeom prst="rect">
                            <a:avLst/>
                          </a:prstGeom>
                          <a:ln>
                            <a:solidFill>
                              <a:schemeClr val="accent1"/>
                            </a:solidFill>
                          </a:ln>
                        </pic:spPr>
                      </pic:pic>
                      <wps:wsp>
                        <wps:cNvPr id="1301" name="Text Box 1301"/>
                        <wps:cNvSpPr txBox="1"/>
                        <wps:spPr>
                          <a:xfrm>
                            <a:off x="0" y="8937446"/>
                            <a:ext cx="1558272" cy="932492"/>
                          </a:xfrm>
                          <a:prstGeom prst="rect">
                            <a:avLst/>
                          </a:prstGeom>
                          <a:solidFill>
                            <a:schemeClr val="lt1"/>
                          </a:solidFill>
                          <a:ln w="6350">
                            <a:solidFill>
                              <a:schemeClr val="accent1"/>
                            </a:solidFill>
                          </a:ln>
                        </wps:spPr>
                        <wps:txbx>
                          <w:txbxContent>
                            <w:p w14:paraId="0F64C989" w14:textId="54E109F0" w:rsidR="00EF553F" w:rsidRDefault="00EF553F" w:rsidP="00E46C68">
                              <w:pPr>
                                <w:jc w:val="center"/>
                              </w:pPr>
                              <w:r>
                                <w:t xml:space="preserve">Figure 5.19 – designed responsive layout of tweet output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E8715" id="Group 1299" o:spid="_x0000_s1998" style="position:absolute;margin-left:0;margin-top:1.75pt;width:107.2pt;height:680.7pt;z-index:253185024;mso-width-relative:margin;mso-height-relative:margin" coordsize="15582,98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">
                <v:shape id="Picture 1300" o:spid="_x0000_s1999" type="#_x0000_t75" style="position:absolute;left:1028;width:13532;height:88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" stroked="t" strokecolor="#4472c4 [3204]">
                  <v:imagedata r:id="rId65" o:title=""/>
                  <v:path arrowok="t"/>
                </v:shape>
                <v:shape id="Text Box 1301" o:spid="_x0000_s2000" type="#_x0000_t202" style="position:absolute;top:89374;width:15582;height:9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" fillcolor="white [3201]" strokecolor="#4472c4 [3204]" strokeweight=".5pt">
                  <v:textbox>
                    <w:txbxContent>
                      <w:p w14:paraId="0F64C989" w14:textId="54E109F0" w:rsidR="00EF553F" w:rsidRDefault="00EF553F" w:rsidP="00E46C68">
                        <w:pPr>
                          <w:jc w:val="center"/>
                        </w:pPr>
                        <w:r>
                          <w:t>Figure 5.19 – designed responsive layout of tweet output screen</w:t>
                        </w:r>
                      </w:p>
                    </w:txbxContent>
                  </v:textbox>
                </v:shape>
              </v:group>
            </w:pict>
          </mc:Fallback>
        </mc:AlternateContent>
      </w:r>
      <w:r>
        <w:rPr>
          <w:noProof/>
          <w:lang w:val="en-GB"/>
        </w:rPr>
        <w:drawing>
          <wp:anchor distT="0" distB="0" distL="114300" distR="114300" simplePos="0" relativeHeight="253186048" behindDoc="1" locked="0" layoutInCell="1" allowOverlap="1" wp14:anchorId="7B9CEE0C" wp14:editId="199E1511">
            <wp:simplePos x="0" y="0"/>
            <wp:positionH relativeFrom="column">
              <wp:posOffset>1468877</wp:posOffset>
            </wp:positionH>
            <wp:positionV relativeFrom="paragraph">
              <wp:posOffset>12970</wp:posOffset>
            </wp:positionV>
            <wp:extent cx="4338955" cy="5943600"/>
            <wp:effectExtent l="12700" t="12700" r="17145" b="12700"/>
            <wp:wrapTight wrapText="bothSides">
              <wp:wrapPolygon edited="0">
                <wp:start x="-63" y="-46"/>
                <wp:lineTo x="-63" y="21600"/>
                <wp:lineTo x="21622" y="21600"/>
                <wp:lineTo x="21622" y="-46"/>
                <wp:lineTo x="-63" y="-46"/>
              </wp:wrapPolygon>
            </wp:wrapTight>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sc10.jpeg"/>
                    <pic:cNvPicPr/>
                  </pic:nvPicPr>
                  <pic:blipFill>
                    <a:blip r:embed="rId708">
                      <a:extLst>
                        <a:ext uri="{28A0092B-C50C-407E-A947-70E740481C1C}">
                          <a14:useLocalDpi xmlns:a14="http://schemas.microsoft.com/office/drawing/2010/main" val="0"/>
                        </a:ext>
                      </a:extLst>
                    </a:blip>
                    <a:stretch>
                      <a:fillRect/>
                    </a:stretch>
                  </pic:blipFill>
                  <pic:spPr>
                    <a:xfrm>
                      <a:off x="0" y="0"/>
                      <a:ext cx="4338955" cy="5943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val="en-GB"/>
        </w:rPr>
        <w:tab/>
      </w:r>
    </w:p>
    <w:p w14:paraId="24D53821" w14:textId="41FD2F4D" w:rsidR="00E46C68" w:rsidRDefault="00E46C68" w:rsidP="00E46C68">
      <w:pPr>
        <w:rPr>
          <w:lang w:val="en-GB"/>
        </w:rPr>
      </w:pPr>
    </w:p>
    <w:p w14:paraId="32556FE3" w14:textId="5542A265" w:rsidR="00E46C68" w:rsidRDefault="00E46C68" w:rsidP="00E46C68">
      <w:pPr>
        <w:tabs>
          <w:tab w:val="left" w:pos="2650"/>
        </w:tabs>
        <w:rPr>
          <w:lang w:val="en-GB"/>
        </w:rPr>
      </w:pPr>
    </w:p>
    <w:p w14:paraId="785CF10D" w14:textId="3DD9FC5B" w:rsidR="00500B44" w:rsidRDefault="00500B44" w:rsidP="00500B44">
      <w:pPr>
        <w:tabs>
          <w:tab w:val="left" w:pos="3064"/>
        </w:tabs>
        <w:rPr>
          <w:lang w:val="en-GB"/>
        </w:rPr>
      </w:pPr>
      <w:r>
        <w:rPr>
          <w:lang w:val="en-GB"/>
        </w:rPr>
        <w:tab/>
      </w:r>
    </w:p>
    <w:p w14:paraId="6EB2F5DD" w14:textId="77777777" w:rsidR="00500B44" w:rsidRDefault="00500B44">
      <w:pPr>
        <w:rPr>
          <w:lang w:val="en-GB"/>
        </w:rPr>
      </w:pPr>
      <w:r>
        <w:rPr>
          <w:lang w:val="en-GB"/>
        </w:rPr>
        <w:br w:type="page"/>
      </w:r>
    </w:p>
    <w:p w14:paraId="79369408" w14:textId="24B7F922" w:rsidR="00500B44" w:rsidRDefault="0073067E" w:rsidP="0073067E">
      <w:pPr>
        <w:pStyle w:val="Heading3"/>
        <w:rPr>
          <w:lang w:val="en-GB"/>
        </w:rPr>
      </w:pPr>
      <w:bookmarkStart w:id="126" w:name="_Toc100002708"/>
      <w:r>
        <w:rPr>
          <w:lang w:val="en-GB"/>
        </w:rPr>
        <w:lastRenderedPageBreak/>
        <w:t xml:space="preserve">Delete hashtag input </w:t>
      </w:r>
      <w:proofErr w:type="gramStart"/>
      <w:r>
        <w:rPr>
          <w:lang w:val="en-GB"/>
        </w:rPr>
        <w:t>screen</w:t>
      </w:r>
      <w:bookmarkEnd w:id="126"/>
      <w:proofErr w:type="gramEnd"/>
    </w:p>
    <w:p w14:paraId="40DD4087" w14:textId="1EDACCFA" w:rsidR="0073067E" w:rsidRDefault="00647992" w:rsidP="0073067E">
      <w:pPr>
        <w:rPr>
          <w:lang w:val="en-GB"/>
        </w:rPr>
      </w:pPr>
      <w:r>
        <w:rPr>
          <w:noProof/>
          <w:lang w:val="en-GB"/>
        </w:rPr>
        <mc:AlternateContent>
          <mc:Choice Requires="wpg">
            <w:drawing>
              <wp:anchor distT="0" distB="0" distL="114300" distR="114300" simplePos="0" relativeHeight="253192192" behindDoc="0" locked="0" layoutInCell="1" allowOverlap="1" wp14:anchorId="4AF6573B" wp14:editId="609AE226">
                <wp:simplePos x="0" y="0"/>
                <wp:positionH relativeFrom="column">
                  <wp:posOffset>262647</wp:posOffset>
                </wp:positionH>
                <wp:positionV relativeFrom="paragraph">
                  <wp:posOffset>183515</wp:posOffset>
                </wp:positionV>
                <wp:extent cx="5181600" cy="4176409"/>
                <wp:effectExtent l="12700" t="12700" r="12700" b="14605"/>
                <wp:wrapNone/>
                <wp:docPr id="1310" name="Group 1310"/>
                <wp:cNvGraphicFramePr/>
                <a:graphic xmlns:a="http://schemas.openxmlformats.org/drawingml/2006/main">
                  <a:graphicData uri="http://schemas.microsoft.com/office/word/2010/wordprocessingGroup">
                    <wpg:wgp>
                      <wpg:cNvGrpSpPr/>
                      <wpg:grpSpPr>
                        <a:xfrm>
                          <a:off x="0" y="0"/>
                          <a:ext cx="5181600" cy="4176409"/>
                          <a:chOff x="0" y="0"/>
                          <a:chExt cx="5181600" cy="4176409"/>
                        </a:xfrm>
                      </wpg:grpSpPr>
                      <pic:pic xmlns:pic="http://schemas.openxmlformats.org/drawingml/2006/picture">
                        <pic:nvPicPr>
                          <pic:cNvPr id="1309" name="Picture 130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181600" cy="3764280"/>
                          </a:xfrm>
                          <a:prstGeom prst="rect">
                            <a:avLst/>
                          </a:prstGeom>
                          <a:ln>
                            <a:solidFill>
                              <a:schemeClr val="accent1"/>
                            </a:solidFill>
                          </a:ln>
                        </pic:spPr>
                      </pic:pic>
                      <wps:wsp>
                        <wps:cNvPr id="1308" name="Text Box 1308"/>
                        <wps:cNvSpPr txBox="1"/>
                        <wps:spPr>
                          <a:xfrm>
                            <a:off x="0" y="3871609"/>
                            <a:ext cx="5181600" cy="304800"/>
                          </a:xfrm>
                          <a:prstGeom prst="rect">
                            <a:avLst/>
                          </a:prstGeom>
                          <a:solidFill>
                            <a:schemeClr val="lt1"/>
                          </a:solidFill>
                          <a:ln w="6350">
                            <a:solidFill>
                              <a:schemeClr val="accent1"/>
                            </a:solidFill>
                          </a:ln>
                        </wps:spPr>
                        <wps:txbx>
                          <w:txbxContent>
                            <w:p w14:paraId="1E7065A6" w14:textId="4EDB7131" w:rsidR="00EF553F" w:rsidRDefault="00EF553F" w:rsidP="00647992">
                              <w:pPr>
                                <w:jc w:val="center"/>
                              </w:pPr>
                              <w:r>
                                <w:t xml:space="preserve">Figure 5.21 – designed delete hashtags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F6573B" id="Group 1310" o:spid="_x0000_s2001" style="position:absolute;margin-left:20.7pt;margin-top:14.45pt;width:408pt;height:328.85pt;z-index:253192192" coordsize="51816,417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">
                <v:shape id="Picture 1309" o:spid="_x0000_s2002" type="#_x0000_t75" style="position:absolute;width:51816;height:376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" stroked="t" strokecolor="#4472c4 [3204]">
                  <v:imagedata r:id="rId77" o:title=""/>
                  <v:path arrowok="t"/>
                </v:shape>
                <v:shape id="Text Box 1308" o:spid="_x0000_s2003" type="#_x0000_t202" style="position:absolute;top:38716;width:5181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" fillcolor="white [3201]" strokecolor="#4472c4 [3204]" strokeweight=".5pt">
                  <v:textbox>
                    <w:txbxContent>
                      <w:p w14:paraId="1E7065A6" w14:textId="4EDB7131" w:rsidR="00EF553F" w:rsidRDefault="00EF553F" w:rsidP="00647992">
                        <w:pPr>
                          <w:jc w:val="center"/>
                        </w:pPr>
                        <w:r>
                          <w:t>Figure 5.21 – designed delete hashtags input screen</w:t>
                        </w:r>
                      </w:p>
                    </w:txbxContent>
                  </v:textbox>
                </v:shape>
              </v:group>
            </w:pict>
          </mc:Fallback>
        </mc:AlternateContent>
      </w:r>
    </w:p>
    <w:p w14:paraId="657B4FC3" w14:textId="36620B55" w:rsidR="0073067E" w:rsidRDefault="0073067E" w:rsidP="0073067E">
      <w:pPr>
        <w:rPr>
          <w:lang w:val="en-GB"/>
        </w:rPr>
      </w:pPr>
    </w:p>
    <w:p w14:paraId="6A597A5E" w14:textId="05B854B9" w:rsidR="00647992" w:rsidRPr="00647992" w:rsidRDefault="00647992" w:rsidP="00647992">
      <w:pPr>
        <w:rPr>
          <w:lang w:val="en-GB"/>
        </w:rPr>
      </w:pPr>
    </w:p>
    <w:p w14:paraId="0B96F841" w14:textId="39BE8E2F" w:rsidR="00647992" w:rsidRPr="00647992" w:rsidRDefault="00647992" w:rsidP="00647992">
      <w:pPr>
        <w:rPr>
          <w:lang w:val="en-GB"/>
        </w:rPr>
      </w:pPr>
    </w:p>
    <w:p w14:paraId="5E61803B" w14:textId="5D814B7F" w:rsidR="00647992" w:rsidRPr="00647992" w:rsidRDefault="00647992" w:rsidP="00647992">
      <w:pPr>
        <w:rPr>
          <w:lang w:val="en-GB"/>
        </w:rPr>
      </w:pPr>
    </w:p>
    <w:p w14:paraId="443A2ED6" w14:textId="0723B092" w:rsidR="00647992" w:rsidRPr="00647992" w:rsidRDefault="00647992" w:rsidP="00647992">
      <w:pPr>
        <w:rPr>
          <w:lang w:val="en-GB"/>
        </w:rPr>
      </w:pPr>
    </w:p>
    <w:p w14:paraId="7F3988EF" w14:textId="5D4725FE" w:rsidR="00647992" w:rsidRPr="00647992" w:rsidRDefault="00647992" w:rsidP="00647992">
      <w:pPr>
        <w:rPr>
          <w:lang w:val="en-GB"/>
        </w:rPr>
      </w:pPr>
    </w:p>
    <w:p w14:paraId="0D897424" w14:textId="6D394E02" w:rsidR="00647992" w:rsidRPr="00647992" w:rsidRDefault="00647992" w:rsidP="00647992">
      <w:pPr>
        <w:rPr>
          <w:lang w:val="en-GB"/>
        </w:rPr>
      </w:pPr>
    </w:p>
    <w:p w14:paraId="4A72A720" w14:textId="2B824EF8" w:rsidR="00647992" w:rsidRPr="00647992" w:rsidRDefault="00647992" w:rsidP="00647992">
      <w:pPr>
        <w:rPr>
          <w:lang w:val="en-GB"/>
        </w:rPr>
      </w:pPr>
    </w:p>
    <w:p w14:paraId="411C397D" w14:textId="72D64F7E" w:rsidR="00647992" w:rsidRPr="00647992" w:rsidRDefault="00647992" w:rsidP="00647992">
      <w:pPr>
        <w:rPr>
          <w:lang w:val="en-GB"/>
        </w:rPr>
      </w:pPr>
    </w:p>
    <w:p w14:paraId="22B481DF" w14:textId="01E70D79" w:rsidR="00647992" w:rsidRPr="00647992" w:rsidRDefault="00647992" w:rsidP="00647992">
      <w:pPr>
        <w:rPr>
          <w:lang w:val="en-GB"/>
        </w:rPr>
      </w:pPr>
    </w:p>
    <w:p w14:paraId="17FC9D0C" w14:textId="512190C7" w:rsidR="00647992" w:rsidRPr="00647992" w:rsidRDefault="00647992" w:rsidP="00647992">
      <w:pPr>
        <w:rPr>
          <w:lang w:val="en-GB"/>
        </w:rPr>
      </w:pPr>
    </w:p>
    <w:p w14:paraId="0FBC14B6" w14:textId="3D734B9B" w:rsidR="00647992" w:rsidRPr="00647992" w:rsidRDefault="00647992" w:rsidP="00647992">
      <w:pPr>
        <w:rPr>
          <w:lang w:val="en-GB"/>
        </w:rPr>
      </w:pPr>
    </w:p>
    <w:p w14:paraId="0B2849B6" w14:textId="23A07AC6" w:rsidR="00647992" w:rsidRPr="00647992" w:rsidRDefault="00647992" w:rsidP="00647992">
      <w:pPr>
        <w:rPr>
          <w:lang w:val="en-GB"/>
        </w:rPr>
      </w:pPr>
    </w:p>
    <w:p w14:paraId="5E92C57C" w14:textId="3FAF11CB" w:rsidR="00647992" w:rsidRPr="00647992" w:rsidRDefault="00647992" w:rsidP="00647992">
      <w:pPr>
        <w:rPr>
          <w:lang w:val="en-GB"/>
        </w:rPr>
      </w:pPr>
    </w:p>
    <w:p w14:paraId="3A4A7A3A" w14:textId="563FE8F9" w:rsidR="00647992" w:rsidRPr="00647992" w:rsidRDefault="00647992" w:rsidP="00647992">
      <w:pPr>
        <w:rPr>
          <w:lang w:val="en-GB"/>
        </w:rPr>
      </w:pPr>
    </w:p>
    <w:p w14:paraId="6CD9737E" w14:textId="6D309D36" w:rsidR="00647992" w:rsidRPr="00647992" w:rsidRDefault="00647992" w:rsidP="00647992">
      <w:pPr>
        <w:rPr>
          <w:lang w:val="en-GB"/>
        </w:rPr>
      </w:pPr>
    </w:p>
    <w:p w14:paraId="7D0C04F1" w14:textId="51269A25" w:rsidR="00647992" w:rsidRPr="00647992" w:rsidRDefault="00647992" w:rsidP="00647992">
      <w:pPr>
        <w:rPr>
          <w:lang w:val="en-GB"/>
        </w:rPr>
      </w:pPr>
    </w:p>
    <w:p w14:paraId="50F45C60" w14:textId="4988AE09" w:rsidR="00647992" w:rsidRPr="00647992" w:rsidRDefault="00647992" w:rsidP="00647992">
      <w:pPr>
        <w:rPr>
          <w:lang w:val="en-GB"/>
        </w:rPr>
      </w:pPr>
    </w:p>
    <w:p w14:paraId="1B895CF9" w14:textId="7FC07DCA" w:rsidR="00647992" w:rsidRPr="00647992" w:rsidRDefault="00647992" w:rsidP="00647992">
      <w:pPr>
        <w:rPr>
          <w:lang w:val="en-GB"/>
        </w:rPr>
      </w:pPr>
    </w:p>
    <w:p w14:paraId="16A6BD93" w14:textId="15C36860" w:rsidR="00647992" w:rsidRPr="00647992" w:rsidRDefault="00647992" w:rsidP="00647992">
      <w:pPr>
        <w:rPr>
          <w:lang w:val="en-GB"/>
        </w:rPr>
      </w:pPr>
    </w:p>
    <w:p w14:paraId="0487F8A8" w14:textId="6F5AE6F9" w:rsidR="00647992" w:rsidRPr="00647992" w:rsidRDefault="00647992" w:rsidP="00647992">
      <w:pPr>
        <w:rPr>
          <w:lang w:val="en-GB"/>
        </w:rPr>
      </w:pPr>
    </w:p>
    <w:p w14:paraId="0D5BC32A" w14:textId="145ADA88" w:rsidR="00647992" w:rsidRPr="00647992" w:rsidRDefault="00647992" w:rsidP="00647992">
      <w:pPr>
        <w:rPr>
          <w:lang w:val="en-GB"/>
        </w:rPr>
      </w:pPr>
    </w:p>
    <w:p w14:paraId="7C7E56B0" w14:textId="7D4C5E74" w:rsidR="00647992" w:rsidRPr="00647992" w:rsidRDefault="00647992" w:rsidP="00647992">
      <w:pPr>
        <w:rPr>
          <w:lang w:val="en-GB"/>
        </w:rPr>
      </w:pPr>
      <w:r>
        <w:rPr>
          <w:noProof/>
          <w:lang w:val="en-GB"/>
        </w:rPr>
        <mc:AlternateContent>
          <mc:Choice Requires="wpg">
            <w:drawing>
              <wp:anchor distT="0" distB="0" distL="114300" distR="114300" simplePos="0" relativeHeight="253196288" behindDoc="0" locked="0" layoutInCell="1" allowOverlap="1" wp14:anchorId="75D08B30" wp14:editId="30E2B5C1">
                <wp:simplePos x="0" y="0"/>
                <wp:positionH relativeFrom="column">
                  <wp:posOffset>9728</wp:posOffset>
                </wp:positionH>
                <wp:positionV relativeFrom="paragraph">
                  <wp:posOffset>382662</wp:posOffset>
                </wp:positionV>
                <wp:extent cx="5730672" cy="1916618"/>
                <wp:effectExtent l="12700" t="12700" r="10160" b="13970"/>
                <wp:wrapNone/>
                <wp:docPr id="1313" name="Group 1313"/>
                <wp:cNvGraphicFramePr/>
                <a:graphic xmlns:a="http://schemas.openxmlformats.org/drawingml/2006/main">
                  <a:graphicData uri="http://schemas.microsoft.com/office/word/2010/wordprocessingGroup">
                    <wpg:wgp>
                      <wpg:cNvGrpSpPr/>
                      <wpg:grpSpPr>
                        <a:xfrm>
                          <a:off x="0" y="0"/>
                          <a:ext cx="5730672" cy="1916618"/>
                          <a:chOff x="0" y="0"/>
                          <a:chExt cx="5730672" cy="1916618"/>
                        </a:xfrm>
                      </wpg:grpSpPr>
                      <pic:pic xmlns:pic="http://schemas.openxmlformats.org/drawingml/2006/picture">
                        <pic:nvPicPr>
                          <pic:cNvPr id="1311" name="Picture 1311"/>
                          <pic:cNvPicPr>
                            <a:picLocks noChangeAspect="1"/>
                          </pic:cNvPicPr>
                        </pic:nvPicPr>
                        <pic:blipFill>
                          <a:blip r:embed="rId709" cstate="print">
                            <a:extLst>
                              <a:ext uri="{28A0092B-C50C-407E-A947-70E740481C1C}">
                                <a14:useLocalDpi xmlns:a14="http://schemas.microsoft.com/office/drawing/2010/main" val="0"/>
                              </a:ext>
                            </a:extLst>
                          </a:blip>
                          <a:stretch>
                            <a:fillRect/>
                          </a:stretch>
                        </pic:blipFill>
                        <pic:spPr>
                          <a:xfrm>
                            <a:off x="2972" y="0"/>
                            <a:ext cx="5727700" cy="1541780"/>
                          </a:xfrm>
                          <a:prstGeom prst="rect">
                            <a:avLst/>
                          </a:prstGeom>
                          <a:ln>
                            <a:solidFill>
                              <a:schemeClr val="accent1"/>
                            </a:solidFill>
                          </a:ln>
                        </pic:spPr>
                      </pic:pic>
                      <wps:wsp>
                        <wps:cNvPr id="1312" name="Text Box 1312"/>
                        <wps:cNvSpPr txBox="1"/>
                        <wps:spPr>
                          <a:xfrm>
                            <a:off x="0" y="1611819"/>
                            <a:ext cx="5730672" cy="304799"/>
                          </a:xfrm>
                          <a:prstGeom prst="rect">
                            <a:avLst/>
                          </a:prstGeom>
                          <a:solidFill>
                            <a:schemeClr val="lt1"/>
                          </a:solidFill>
                          <a:ln w="6350">
                            <a:solidFill>
                              <a:schemeClr val="accent1"/>
                            </a:solidFill>
                          </a:ln>
                        </wps:spPr>
                        <wps:txbx>
                          <w:txbxContent>
                            <w:p w14:paraId="5F8702CD" w14:textId="39106EAE" w:rsidR="00EF553F" w:rsidRDefault="00EF553F" w:rsidP="00647992">
                              <w:pPr>
                                <w:jc w:val="center"/>
                              </w:pPr>
                              <w:r>
                                <w:t xml:space="preserve">Figure 5.22 – implemented delete hashtags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D08B30" id="Group 1313" o:spid="_x0000_s2004" style="position:absolute;margin-left:.75pt;margin-top:30.15pt;width:451.25pt;height:150.9pt;z-index:253196288" coordsize="57306,1916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">
                <v:shape id="Picture 1311" o:spid="_x0000_s2005" type="#_x0000_t75" style="position:absolute;left:29;width:57277;height:15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" stroked="t" strokecolor="#4472c4 [3204]">
                  <v:imagedata r:id="rId710" o:title=""/>
                  <v:path arrowok="t"/>
                </v:shape>
                <v:shape id="Text Box 1312" o:spid="_x0000_s2006" type="#_x0000_t202" style="position:absolute;top:16118;width:5730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" fillcolor="white [3201]" strokecolor="#4472c4 [3204]" strokeweight=".5pt">
                  <v:textbox>
                    <w:txbxContent>
                      <w:p w14:paraId="5F8702CD" w14:textId="39106EAE" w:rsidR="00EF553F" w:rsidRDefault="00EF553F" w:rsidP="00647992">
                        <w:pPr>
                          <w:jc w:val="center"/>
                        </w:pPr>
                        <w:r>
                          <w:t>Figure 5.22 – implemented delete hashtags input screen</w:t>
                        </w:r>
                      </w:p>
                    </w:txbxContent>
                  </v:textbox>
                </v:shape>
              </v:group>
            </w:pict>
          </mc:Fallback>
        </mc:AlternateContent>
      </w:r>
    </w:p>
    <w:p w14:paraId="7FF65552" w14:textId="0A27033A" w:rsidR="00647992" w:rsidRDefault="00647992" w:rsidP="00647992">
      <w:pPr>
        <w:rPr>
          <w:lang w:val="en-GB"/>
        </w:rPr>
      </w:pPr>
    </w:p>
    <w:p w14:paraId="740907F4" w14:textId="013A9A80" w:rsidR="00647992" w:rsidRDefault="00647992" w:rsidP="00647992">
      <w:pPr>
        <w:rPr>
          <w:lang w:val="en-GB"/>
        </w:rPr>
      </w:pPr>
    </w:p>
    <w:p w14:paraId="4045DF97" w14:textId="15200B21" w:rsidR="00647992" w:rsidRPr="00647992" w:rsidRDefault="00647992" w:rsidP="00647992">
      <w:pPr>
        <w:rPr>
          <w:lang w:val="en-GB"/>
        </w:rPr>
      </w:pPr>
    </w:p>
    <w:p w14:paraId="0957A345" w14:textId="021F3CFA" w:rsidR="00647992" w:rsidRPr="00647992" w:rsidRDefault="00647992" w:rsidP="00647992">
      <w:pPr>
        <w:rPr>
          <w:lang w:val="en-GB"/>
        </w:rPr>
      </w:pPr>
    </w:p>
    <w:p w14:paraId="0372EB10" w14:textId="6AB066AE" w:rsidR="00647992" w:rsidRPr="00647992" w:rsidRDefault="00647992" w:rsidP="00647992">
      <w:pPr>
        <w:rPr>
          <w:lang w:val="en-GB"/>
        </w:rPr>
      </w:pPr>
    </w:p>
    <w:p w14:paraId="0C6015F1" w14:textId="5D3688F4" w:rsidR="00647992" w:rsidRPr="00647992" w:rsidRDefault="00647992" w:rsidP="00647992">
      <w:pPr>
        <w:rPr>
          <w:lang w:val="en-GB"/>
        </w:rPr>
      </w:pPr>
    </w:p>
    <w:p w14:paraId="1030E0A5" w14:textId="3E26D1EA" w:rsidR="00647992" w:rsidRPr="00647992" w:rsidRDefault="00647992" w:rsidP="00647992">
      <w:pPr>
        <w:rPr>
          <w:lang w:val="en-GB"/>
        </w:rPr>
      </w:pPr>
    </w:p>
    <w:p w14:paraId="724FCBC8" w14:textId="7A49A652" w:rsidR="00647992" w:rsidRPr="00647992" w:rsidRDefault="00647992" w:rsidP="00647992">
      <w:pPr>
        <w:rPr>
          <w:lang w:val="en-GB"/>
        </w:rPr>
      </w:pPr>
    </w:p>
    <w:p w14:paraId="767EA2EE" w14:textId="733D6A23" w:rsidR="00647992" w:rsidRPr="00647992" w:rsidRDefault="00647992" w:rsidP="00647992">
      <w:pPr>
        <w:rPr>
          <w:lang w:val="en-GB"/>
        </w:rPr>
      </w:pPr>
    </w:p>
    <w:p w14:paraId="161DAD4A" w14:textId="0B8DAB01" w:rsidR="00647992" w:rsidRPr="00647992" w:rsidRDefault="00647992" w:rsidP="00647992">
      <w:pPr>
        <w:rPr>
          <w:lang w:val="en-GB"/>
        </w:rPr>
      </w:pPr>
    </w:p>
    <w:p w14:paraId="54E604E7" w14:textId="1756ECF5" w:rsidR="00647992" w:rsidRPr="00647992" w:rsidRDefault="00647992" w:rsidP="00647992">
      <w:pPr>
        <w:rPr>
          <w:lang w:val="en-GB"/>
        </w:rPr>
      </w:pPr>
    </w:p>
    <w:p w14:paraId="7CCD4113" w14:textId="69468071" w:rsidR="00647992" w:rsidRDefault="00647992" w:rsidP="00647992">
      <w:pPr>
        <w:rPr>
          <w:lang w:val="en-GB"/>
        </w:rPr>
      </w:pPr>
    </w:p>
    <w:p w14:paraId="1A762BDC" w14:textId="7289D07B" w:rsidR="00647992" w:rsidRDefault="00647992" w:rsidP="00647992">
      <w:pPr>
        <w:rPr>
          <w:lang w:val="en-GB"/>
        </w:rPr>
      </w:pPr>
      <w:r>
        <w:rPr>
          <w:lang w:val="en-GB"/>
        </w:rPr>
        <w:t>The HTML code for this screen is shown in Figure 4.3</w:t>
      </w:r>
      <w:r w:rsidR="00FA3552">
        <w:rPr>
          <w:lang w:val="en-GB"/>
        </w:rPr>
        <w:t>90</w:t>
      </w:r>
      <w:r>
        <w:rPr>
          <w:lang w:val="en-GB"/>
        </w:rPr>
        <w:t xml:space="preserve"> on page 27</w:t>
      </w:r>
      <w:r w:rsidR="00FA3552">
        <w:rPr>
          <w:lang w:val="en-GB"/>
        </w:rPr>
        <w:t>6</w:t>
      </w:r>
      <w:r>
        <w:rPr>
          <w:lang w:val="en-GB"/>
        </w:rPr>
        <w:t xml:space="preserve"> and the CSS code is shown in Figures 4.</w:t>
      </w:r>
      <w:r w:rsidR="00FA3552">
        <w:rPr>
          <w:lang w:val="en-GB"/>
        </w:rPr>
        <w:t>410</w:t>
      </w:r>
      <w:r>
        <w:rPr>
          <w:lang w:val="en-GB"/>
        </w:rPr>
        <w:t xml:space="preserve"> </w:t>
      </w:r>
      <w:r w:rsidR="00FA3552">
        <w:rPr>
          <w:lang w:val="en-GB"/>
        </w:rPr>
        <w:t>and</w:t>
      </w:r>
      <w:r>
        <w:rPr>
          <w:lang w:val="en-GB"/>
        </w:rPr>
        <w:t xml:space="preserve"> 4.4</w:t>
      </w:r>
      <w:r w:rsidR="00FA3552">
        <w:rPr>
          <w:lang w:val="en-GB"/>
        </w:rPr>
        <w:t>11</w:t>
      </w:r>
      <w:r>
        <w:rPr>
          <w:lang w:val="en-GB"/>
        </w:rPr>
        <w:t xml:space="preserve"> on page</w:t>
      </w:r>
      <w:r w:rsidR="00FA3552">
        <w:rPr>
          <w:lang w:val="en-GB"/>
        </w:rPr>
        <w:t xml:space="preserve"> 284</w:t>
      </w:r>
      <w:r>
        <w:rPr>
          <w:lang w:val="en-GB"/>
        </w:rPr>
        <w:t>.</w:t>
      </w:r>
    </w:p>
    <w:p w14:paraId="2C0FEACF" w14:textId="79AFBEDE" w:rsidR="00E70A7C" w:rsidRDefault="00E70A7C" w:rsidP="00647992">
      <w:pPr>
        <w:rPr>
          <w:lang w:val="en-GB"/>
        </w:rPr>
      </w:pPr>
    </w:p>
    <w:p w14:paraId="663A4946" w14:textId="5C0A4583" w:rsidR="00E70A7C" w:rsidRDefault="00E70A7C" w:rsidP="00647992">
      <w:pPr>
        <w:rPr>
          <w:lang w:val="en-GB"/>
        </w:rPr>
      </w:pPr>
      <w:r>
        <w:rPr>
          <w:lang w:val="en-GB"/>
        </w:rPr>
        <w:t xml:space="preserve">This </w:t>
      </w:r>
      <w:proofErr w:type="gramStart"/>
      <w:r>
        <w:rPr>
          <w:lang w:val="en-GB"/>
        </w:rPr>
        <w:t>input</w:t>
      </w:r>
      <w:proofErr w:type="gramEnd"/>
      <w:r>
        <w:rPr>
          <w:lang w:val="en-GB"/>
        </w:rPr>
        <w:t xml:space="preserve"> screen only slightly differs from the specified design, because the displayed hashtags do not begin with the hashtag symbol (#). The reason for this is the fact that the hashtags are stored on the database without the hashtag </w:t>
      </w:r>
      <w:proofErr w:type="gramStart"/>
      <w:r>
        <w:rPr>
          <w:lang w:val="en-GB"/>
        </w:rPr>
        <w:t>symbol, and</w:t>
      </w:r>
      <w:proofErr w:type="gramEnd"/>
      <w:r>
        <w:rPr>
          <w:lang w:val="en-GB"/>
        </w:rPr>
        <w:t xml:space="preserve"> are presented as they are. The purpose of the hashtag symbols is purely to let the user know what the purpose of the current page is, so this issue could be solved by introducing a menu which would make it clear what page the user is on, as the users said in their testing feedback.</w:t>
      </w:r>
    </w:p>
    <w:p w14:paraId="6A35DA31" w14:textId="2E267BB0" w:rsidR="00EF2216" w:rsidRDefault="005A2805" w:rsidP="005A2805">
      <w:pPr>
        <w:pStyle w:val="Heading3"/>
      </w:pPr>
      <w:bookmarkStart w:id="127" w:name="_Toc100002709"/>
      <w:r>
        <w:lastRenderedPageBreak/>
        <w:t xml:space="preserve">Delete account input </w:t>
      </w:r>
      <w:proofErr w:type="gramStart"/>
      <w:r>
        <w:t>screen</w:t>
      </w:r>
      <w:bookmarkEnd w:id="127"/>
      <w:proofErr w:type="gramEnd"/>
    </w:p>
    <w:p w14:paraId="1563D8D2" w14:textId="2E5D692A" w:rsidR="005A2805" w:rsidRDefault="00A837B0" w:rsidP="005A2805">
      <w:r>
        <w:rPr>
          <w:noProof/>
        </w:rPr>
        <mc:AlternateContent>
          <mc:Choice Requires="wpg">
            <w:drawing>
              <wp:anchor distT="0" distB="0" distL="114300" distR="114300" simplePos="0" relativeHeight="253200384" behindDoc="0" locked="0" layoutInCell="1" allowOverlap="1" wp14:anchorId="5098369D" wp14:editId="046380D0">
                <wp:simplePos x="0" y="0"/>
                <wp:positionH relativeFrom="column">
                  <wp:posOffset>719847</wp:posOffset>
                </wp:positionH>
                <wp:positionV relativeFrom="paragraph">
                  <wp:posOffset>183515</wp:posOffset>
                </wp:positionV>
                <wp:extent cx="3973848" cy="4204441"/>
                <wp:effectExtent l="12700" t="12700" r="13970" b="12065"/>
                <wp:wrapNone/>
                <wp:docPr id="1316" name="Group 1316"/>
                <wp:cNvGraphicFramePr/>
                <a:graphic xmlns:a="http://schemas.openxmlformats.org/drawingml/2006/main">
                  <a:graphicData uri="http://schemas.microsoft.com/office/word/2010/wordprocessingGroup">
                    <wpg:wgp>
                      <wpg:cNvGrpSpPr/>
                      <wpg:grpSpPr>
                        <a:xfrm>
                          <a:off x="0" y="0"/>
                          <a:ext cx="3973848" cy="4204441"/>
                          <a:chOff x="0" y="0"/>
                          <a:chExt cx="3973848" cy="4204441"/>
                        </a:xfrm>
                      </wpg:grpSpPr>
                      <pic:pic xmlns:pic="http://schemas.openxmlformats.org/drawingml/2006/picture">
                        <pic:nvPicPr>
                          <pic:cNvPr id="1315" name="Picture 131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973830" cy="3766185"/>
                          </a:xfrm>
                          <a:prstGeom prst="rect">
                            <a:avLst/>
                          </a:prstGeom>
                          <a:ln>
                            <a:solidFill>
                              <a:schemeClr val="accent1"/>
                            </a:solidFill>
                          </a:ln>
                        </pic:spPr>
                      </pic:pic>
                      <wps:wsp>
                        <wps:cNvPr id="1314" name="Text Box 1314"/>
                        <wps:cNvSpPr txBox="1"/>
                        <wps:spPr>
                          <a:xfrm>
                            <a:off x="0" y="3920247"/>
                            <a:ext cx="3973848" cy="284194"/>
                          </a:xfrm>
                          <a:prstGeom prst="rect">
                            <a:avLst/>
                          </a:prstGeom>
                          <a:solidFill>
                            <a:schemeClr val="lt1"/>
                          </a:solidFill>
                          <a:ln w="6350">
                            <a:solidFill>
                              <a:schemeClr val="accent1"/>
                            </a:solidFill>
                          </a:ln>
                        </wps:spPr>
                        <wps:txbx>
                          <w:txbxContent>
                            <w:p w14:paraId="0823E296" w14:textId="38B8E01A" w:rsidR="00EF553F" w:rsidRDefault="00EF553F" w:rsidP="00A837B0">
                              <w:pPr>
                                <w:jc w:val="center"/>
                              </w:pPr>
                              <w:r>
                                <w:t xml:space="preserve">Figure 5.23 – designed delete account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98369D" id="Group 1316" o:spid="_x0000_s2007" style="position:absolute;margin-left:56.7pt;margin-top:14.45pt;width:312.9pt;height:331.05pt;z-index:253200384" coordsize="39738,42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">
                <v:shape id="Picture 1315" o:spid="_x0000_s2008" type="#_x0000_t75" style="position:absolute;width:39738;height:37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" stroked="t" strokecolor="#4472c4 [3204]">
                  <v:imagedata r:id="rId75" o:title=""/>
                  <v:path arrowok="t"/>
                </v:shape>
                <v:shape id="Text Box 1314" o:spid="_x0000_s2009" type="#_x0000_t202" style="position:absolute;top:39202;width:39738;height:2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" fillcolor="white [3201]" strokecolor="#4472c4 [3204]" strokeweight=".5pt">
                  <v:textbox>
                    <w:txbxContent>
                      <w:p w14:paraId="0823E296" w14:textId="38B8E01A" w:rsidR="00EF553F" w:rsidRDefault="00EF553F" w:rsidP="00A837B0">
                        <w:pPr>
                          <w:jc w:val="center"/>
                        </w:pPr>
                        <w:r>
                          <w:t>Figure 5.23 – designed delete account input screen</w:t>
                        </w:r>
                      </w:p>
                    </w:txbxContent>
                  </v:textbox>
                </v:shape>
              </v:group>
            </w:pict>
          </mc:Fallback>
        </mc:AlternateContent>
      </w:r>
    </w:p>
    <w:p w14:paraId="33042169" w14:textId="4CDB230E" w:rsidR="005A2805" w:rsidRPr="005A2805" w:rsidRDefault="005A2805" w:rsidP="005A2805"/>
    <w:p w14:paraId="50BA69B5" w14:textId="12CDCB7C" w:rsidR="00647992" w:rsidRDefault="00647992" w:rsidP="00647992">
      <w:pPr>
        <w:rPr>
          <w:lang w:val="en-GB"/>
        </w:rPr>
      </w:pPr>
    </w:p>
    <w:p w14:paraId="7C041827" w14:textId="3FC19E3B" w:rsidR="00A837B0" w:rsidRPr="00A837B0" w:rsidRDefault="00A837B0" w:rsidP="00A837B0">
      <w:pPr>
        <w:rPr>
          <w:lang w:val="en-GB"/>
        </w:rPr>
      </w:pPr>
    </w:p>
    <w:p w14:paraId="01E02104" w14:textId="0E5F594B" w:rsidR="00A837B0" w:rsidRPr="00A837B0" w:rsidRDefault="00A837B0" w:rsidP="00A837B0">
      <w:pPr>
        <w:rPr>
          <w:lang w:val="en-GB"/>
        </w:rPr>
      </w:pPr>
    </w:p>
    <w:p w14:paraId="7AF1469F" w14:textId="152F3155" w:rsidR="00A837B0" w:rsidRPr="00A837B0" w:rsidRDefault="00A837B0" w:rsidP="00A837B0">
      <w:pPr>
        <w:rPr>
          <w:lang w:val="en-GB"/>
        </w:rPr>
      </w:pPr>
    </w:p>
    <w:p w14:paraId="4E844F30" w14:textId="44DEBEF3" w:rsidR="00A837B0" w:rsidRPr="00A837B0" w:rsidRDefault="00A837B0" w:rsidP="00A837B0">
      <w:pPr>
        <w:rPr>
          <w:lang w:val="en-GB"/>
        </w:rPr>
      </w:pPr>
    </w:p>
    <w:p w14:paraId="30505A4D" w14:textId="15A516A4" w:rsidR="00A837B0" w:rsidRPr="00A837B0" w:rsidRDefault="00A837B0" w:rsidP="00A837B0">
      <w:pPr>
        <w:rPr>
          <w:lang w:val="en-GB"/>
        </w:rPr>
      </w:pPr>
    </w:p>
    <w:p w14:paraId="79623CCF" w14:textId="48C3C9FC" w:rsidR="00A837B0" w:rsidRPr="00A837B0" w:rsidRDefault="00A837B0" w:rsidP="00A837B0">
      <w:pPr>
        <w:rPr>
          <w:lang w:val="en-GB"/>
        </w:rPr>
      </w:pPr>
    </w:p>
    <w:p w14:paraId="1A289AE5" w14:textId="22CB0E92" w:rsidR="00A837B0" w:rsidRPr="00A837B0" w:rsidRDefault="00A837B0" w:rsidP="00A837B0">
      <w:pPr>
        <w:rPr>
          <w:lang w:val="en-GB"/>
        </w:rPr>
      </w:pPr>
    </w:p>
    <w:p w14:paraId="62FAC689" w14:textId="499F6B42" w:rsidR="00A837B0" w:rsidRPr="00A837B0" w:rsidRDefault="00A837B0" w:rsidP="00A837B0">
      <w:pPr>
        <w:rPr>
          <w:lang w:val="en-GB"/>
        </w:rPr>
      </w:pPr>
    </w:p>
    <w:p w14:paraId="03E295A0" w14:textId="2692DC04" w:rsidR="00A837B0" w:rsidRPr="00A837B0" w:rsidRDefault="00A837B0" w:rsidP="00A837B0">
      <w:pPr>
        <w:rPr>
          <w:lang w:val="en-GB"/>
        </w:rPr>
      </w:pPr>
    </w:p>
    <w:p w14:paraId="6B0F4477" w14:textId="43C28037" w:rsidR="00A837B0" w:rsidRPr="00A837B0" w:rsidRDefault="00A837B0" w:rsidP="00A837B0">
      <w:pPr>
        <w:rPr>
          <w:lang w:val="en-GB"/>
        </w:rPr>
      </w:pPr>
    </w:p>
    <w:p w14:paraId="17BDA8E8" w14:textId="62058779" w:rsidR="00A837B0" w:rsidRPr="00A837B0" w:rsidRDefault="00A837B0" w:rsidP="00A837B0">
      <w:pPr>
        <w:rPr>
          <w:lang w:val="en-GB"/>
        </w:rPr>
      </w:pPr>
    </w:p>
    <w:p w14:paraId="092B19D5" w14:textId="558AB0EE" w:rsidR="00A837B0" w:rsidRPr="00A837B0" w:rsidRDefault="00A837B0" w:rsidP="00A837B0">
      <w:pPr>
        <w:rPr>
          <w:lang w:val="en-GB"/>
        </w:rPr>
      </w:pPr>
    </w:p>
    <w:p w14:paraId="44B28F46" w14:textId="112F5117" w:rsidR="00A837B0" w:rsidRPr="00A837B0" w:rsidRDefault="00A837B0" w:rsidP="00A837B0">
      <w:pPr>
        <w:rPr>
          <w:lang w:val="en-GB"/>
        </w:rPr>
      </w:pPr>
    </w:p>
    <w:p w14:paraId="5F469EF8" w14:textId="334D721A" w:rsidR="00A837B0" w:rsidRPr="00A837B0" w:rsidRDefault="00A837B0" w:rsidP="00A837B0">
      <w:pPr>
        <w:rPr>
          <w:lang w:val="en-GB"/>
        </w:rPr>
      </w:pPr>
    </w:p>
    <w:p w14:paraId="3D1F1966" w14:textId="6D1E429B" w:rsidR="00A837B0" w:rsidRPr="00A837B0" w:rsidRDefault="00A837B0" w:rsidP="00A837B0">
      <w:pPr>
        <w:rPr>
          <w:lang w:val="en-GB"/>
        </w:rPr>
      </w:pPr>
    </w:p>
    <w:p w14:paraId="3CEE2B5F" w14:textId="1802A71E" w:rsidR="00A837B0" w:rsidRPr="00A837B0" w:rsidRDefault="00A837B0" w:rsidP="00A837B0">
      <w:pPr>
        <w:rPr>
          <w:lang w:val="en-GB"/>
        </w:rPr>
      </w:pPr>
    </w:p>
    <w:p w14:paraId="38D1E7F1" w14:textId="67BBCB4F" w:rsidR="00A837B0" w:rsidRPr="00A837B0" w:rsidRDefault="00A837B0" w:rsidP="00A837B0">
      <w:pPr>
        <w:rPr>
          <w:lang w:val="en-GB"/>
        </w:rPr>
      </w:pPr>
    </w:p>
    <w:p w14:paraId="2A738FD5" w14:textId="2E61BB11" w:rsidR="00A837B0" w:rsidRPr="00A837B0" w:rsidRDefault="00A837B0" w:rsidP="00A837B0">
      <w:pPr>
        <w:rPr>
          <w:lang w:val="en-GB"/>
        </w:rPr>
      </w:pPr>
    </w:p>
    <w:p w14:paraId="76524919" w14:textId="4DCB40B0" w:rsidR="00A837B0" w:rsidRPr="00A837B0" w:rsidRDefault="00A837B0" w:rsidP="00A837B0">
      <w:pPr>
        <w:rPr>
          <w:lang w:val="en-GB"/>
        </w:rPr>
      </w:pPr>
    </w:p>
    <w:p w14:paraId="097D7C7A" w14:textId="2E1D144F" w:rsidR="00A837B0" w:rsidRPr="00A837B0" w:rsidRDefault="00A837B0" w:rsidP="00A837B0">
      <w:pPr>
        <w:rPr>
          <w:lang w:val="en-GB"/>
        </w:rPr>
      </w:pPr>
    </w:p>
    <w:p w14:paraId="2CA0F92F" w14:textId="341499B4" w:rsidR="00A837B0" w:rsidRPr="00A837B0" w:rsidRDefault="00750041" w:rsidP="00A837B0">
      <w:pPr>
        <w:rPr>
          <w:lang w:val="en-GB"/>
        </w:rPr>
      </w:pPr>
      <w:r>
        <w:rPr>
          <w:noProof/>
          <w:lang w:val="en-GB"/>
        </w:rPr>
        <mc:AlternateContent>
          <mc:Choice Requires="wpg">
            <w:drawing>
              <wp:anchor distT="0" distB="0" distL="114300" distR="114300" simplePos="0" relativeHeight="253204480" behindDoc="0" locked="0" layoutInCell="1" allowOverlap="1" wp14:anchorId="15594EE8" wp14:editId="78515AEA">
                <wp:simplePos x="0" y="0"/>
                <wp:positionH relativeFrom="column">
                  <wp:posOffset>9728</wp:posOffset>
                </wp:positionH>
                <wp:positionV relativeFrom="paragraph">
                  <wp:posOffset>382662</wp:posOffset>
                </wp:positionV>
                <wp:extent cx="5730672" cy="1545810"/>
                <wp:effectExtent l="12700" t="12700" r="10160" b="16510"/>
                <wp:wrapNone/>
                <wp:docPr id="1319" name="Group 1319"/>
                <wp:cNvGraphicFramePr/>
                <a:graphic xmlns:a="http://schemas.openxmlformats.org/drawingml/2006/main">
                  <a:graphicData uri="http://schemas.microsoft.com/office/word/2010/wordprocessingGroup">
                    <wpg:wgp>
                      <wpg:cNvGrpSpPr/>
                      <wpg:grpSpPr>
                        <a:xfrm>
                          <a:off x="0" y="0"/>
                          <a:ext cx="5730672" cy="1545810"/>
                          <a:chOff x="0" y="0"/>
                          <a:chExt cx="5730672" cy="1545810"/>
                        </a:xfrm>
                      </wpg:grpSpPr>
                      <pic:pic xmlns:pic="http://schemas.openxmlformats.org/drawingml/2006/picture">
                        <pic:nvPicPr>
                          <pic:cNvPr id="1317" name="Picture 1317"/>
                          <pic:cNvPicPr>
                            <a:picLocks noChangeAspect="1"/>
                          </pic:cNvPicPr>
                        </pic:nvPicPr>
                        <pic:blipFill>
                          <a:blip r:embed="rId711" cstate="print">
                            <a:extLst>
                              <a:ext uri="{28A0092B-C50C-407E-A947-70E740481C1C}">
                                <a14:useLocalDpi xmlns:a14="http://schemas.microsoft.com/office/drawing/2010/main" val="0"/>
                              </a:ext>
                            </a:extLst>
                          </a:blip>
                          <a:stretch>
                            <a:fillRect/>
                          </a:stretch>
                        </pic:blipFill>
                        <pic:spPr>
                          <a:xfrm>
                            <a:off x="2972" y="0"/>
                            <a:ext cx="5727700" cy="1194435"/>
                          </a:xfrm>
                          <a:prstGeom prst="rect">
                            <a:avLst/>
                          </a:prstGeom>
                          <a:ln>
                            <a:solidFill>
                              <a:schemeClr val="accent1"/>
                            </a:solidFill>
                          </a:ln>
                        </pic:spPr>
                      </pic:pic>
                      <wps:wsp>
                        <wps:cNvPr id="1318" name="Text Box 1318"/>
                        <wps:cNvSpPr txBox="1"/>
                        <wps:spPr>
                          <a:xfrm>
                            <a:off x="0" y="1261623"/>
                            <a:ext cx="5730672" cy="284187"/>
                          </a:xfrm>
                          <a:prstGeom prst="rect">
                            <a:avLst/>
                          </a:prstGeom>
                          <a:solidFill>
                            <a:schemeClr val="lt1"/>
                          </a:solidFill>
                          <a:ln w="6350">
                            <a:solidFill>
                              <a:schemeClr val="accent1"/>
                            </a:solidFill>
                          </a:ln>
                        </wps:spPr>
                        <wps:txbx>
                          <w:txbxContent>
                            <w:p w14:paraId="2757DEA5" w14:textId="64B6AE44" w:rsidR="00EF553F" w:rsidRDefault="00EF553F" w:rsidP="00750041">
                              <w:pPr>
                                <w:jc w:val="center"/>
                              </w:pPr>
                              <w:r>
                                <w:t xml:space="preserve">Figure 5.24 – implemented delete account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594EE8" id="Group 1319" o:spid="_x0000_s2010" style="position:absolute;margin-left:.75pt;margin-top:30.15pt;width:451.25pt;height:121.7pt;z-index:253204480" coordsize="57306,154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">
                <v:shape id="Picture 1317" o:spid="_x0000_s2011" type="#_x0000_t75" style="position:absolute;left:29;width:57277;height:11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" stroked="t" strokecolor="#4472c4 [3204]">
                  <v:imagedata r:id="rId712" o:title=""/>
                  <v:path arrowok="t"/>
                </v:shape>
                <v:shape id="Text Box 1318" o:spid="_x0000_s2012" type="#_x0000_t202" style="position:absolute;top:12616;width:57306;height:2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" fillcolor="white [3201]" strokecolor="#4472c4 [3204]" strokeweight=".5pt">
                  <v:textbox>
                    <w:txbxContent>
                      <w:p w14:paraId="2757DEA5" w14:textId="64B6AE44" w:rsidR="00EF553F" w:rsidRDefault="00EF553F" w:rsidP="00750041">
                        <w:pPr>
                          <w:jc w:val="center"/>
                        </w:pPr>
                        <w:r>
                          <w:t>Figure 5.24 – implemented delete account input screen</w:t>
                        </w:r>
                      </w:p>
                    </w:txbxContent>
                  </v:textbox>
                </v:shape>
              </v:group>
            </w:pict>
          </mc:Fallback>
        </mc:AlternateContent>
      </w:r>
    </w:p>
    <w:p w14:paraId="0EC21473" w14:textId="5CB70E1F" w:rsidR="00A837B0" w:rsidRPr="00A837B0" w:rsidRDefault="00A837B0" w:rsidP="00A837B0">
      <w:pPr>
        <w:rPr>
          <w:lang w:val="en-GB"/>
        </w:rPr>
      </w:pPr>
    </w:p>
    <w:p w14:paraId="3353A23E" w14:textId="2F312291" w:rsidR="00A837B0" w:rsidRDefault="00A837B0" w:rsidP="00A837B0">
      <w:pPr>
        <w:tabs>
          <w:tab w:val="left" w:pos="904"/>
        </w:tabs>
        <w:rPr>
          <w:lang w:val="en-GB"/>
        </w:rPr>
      </w:pPr>
    </w:p>
    <w:p w14:paraId="0B07D784" w14:textId="11F3D5EF" w:rsidR="00750041" w:rsidRPr="00750041" w:rsidRDefault="00750041" w:rsidP="00750041">
      <w:pPr>
        <w:rPr>
          <w:lang w:val="en-GB"/>
        </w:rPr>
      </w:pPr>
    </w:p>
    <w:p w14:paraId="5262DE2E" w14:textId="35F278EE" w:rsidR="00750041" w:rsidRPr="00750041" w:rsidRDefault="00750041" w:rsidP="00750041">
      <w:pPr>
        <w:rPr>
          <w:lang w:val="en-GB"/>
        </w:rPr>
      </w:pPr>
    </w:p>
    <w:p w14:paraId="321623B8" w14:textId="16651AD8" w:rsidR="00750041" w:rsidRPr="00750041" w:rsidRDefault="00750041" w:rsidP="00750041">
      <w:pPr>
        <w:rPr>
          <w:lang w:val="en-GB"/>
        </w:rPr>
      </w:pPr>
    </w:p>
    <w:p w14:paraId="3FC39182" w14:textId="4CB1F52D" w:rsidR="00750041" w:rsidRPr="00750041" w:rsidRDefault="00750041" w:rsidP="00750041">
      <w:pPr>
        <w:rPr>
          <w:lang w:val="en-GB"/>
        </w:rPr>
      </w:pPr>
    </w:p>
    <w:p w14:paraId="6217AE17" w14:textId="417E9407" w:rsidR="00750041" w:rsidRPr="00750041" w:rsidRDefault="00750041" w:rsidP="00750041">
      <w:pPr>
        <w:rPr>
          <w:lang w:val="en-GB"/>
        </w:rPr>
      </w:pPr>
    </w:p>
    <w:p w14:paraId="3001AB0F" w14:textId="4B0C221C" w:rsidR="00750041" w:rsidRPr="00750041" w:rsidRDefault="00750041" w:rsidP="00750041">
      <w:pPr>
        <w:rPr>
          <w:lang w:val="en-GB"/>
        </w:rPr>
      </w:pPr>
    </w:p>
    <w:p w14:paraId="2B8566D6" w14:textId="37C6F157" w:rsidR="00750041" w:rsidRPr="00750041" w:rsidRDefault="00750041" w:rsidP="00750041">
      <w:pPr>
        <w:rPr>
          <w:lang w:val="en-GB"/>
        </w:rPr>
      </w:pPr>
    </w:p>
    <w:p w14:paraId="66256906" w14:textId="443B03E4" w:rsidR="00750041" w:rsidRPr="00750041" w:rsidRDefault="00750041" w:rsidP="00750041">
      <w:pPr>
        <w:rPr>
          <w:lang w:val="en-GB"/>
        </w:rPr>
      </w:pPr>
    </w:p>
    <w:p w14:paraId="4C88E6CE" w14:textId="35CBD9AD" w:rsidR="00750041" w:rsidRDefault="00750041" w:rsidP="00750041">
      <w:pPr>
        <w:rPr>
          <w:lang w:val="en-GB"/>
        </w:rPr>
      </w:pPr>
      <w:r>
        <w:rPr>
          <w:lang w:val="en-GB"/>
        </w:rPr>
        <w:t>The HTML code for this screen is shown in Figure 4.3</w:t>
      </w:r>
      <w:r w:rsidR="005474A0">
        <w:rPr>
          <w:lang w:val="en-GB"/>
        </w:rPr>
        <w:t>89</w:t>
      </w:r>
      <w:r>
        <w:rPr>
          <w:lang w:val="en-GB"/>
        </w:rPr>
        <w:t xml:space="preserve"> on page 276 and the CSS code is shown in Figures 4.4</w:t>
      </w:r>
      <w:r w:rsidR="005474A0">
        <w:rPr>
          <w:lang w:val="en-GB"/>
        </w:rPr>
        <w:t>07 – 4.409</w:t>
      </w:r>
      <w:r>
        <w:rPr>
          <w:lang w:val="en-GB"/>
        </w:rPr>
        <w:t xml:space="preserve"> </w:t>
      </w:r>
      <w:r w:rsidR="005474A0">
        <w:rPr>
          <w:lang w:val="en-GB"/>
        </w:rPr>
        <w:t>on</w:t>
      </w:r>
      <w:r>
        <w:rPr>
          <w:lang w:val="en-GB"/>
        </w:rPr>
        <w:t xml:space="preserve"> page 28</w:t>
      </w:r>
      <w:r w:rsidR="005474A0">
        <w:rPr>
          <w:lang w:val="en-GB"/>
        </w:rPr>
        <w:t>9</w:t>
      </w:r>
      <w:r>
        <w:rPr>
          <w:lang w:val="en-GB"/>
        </w:rPr>
        <w:t>.</w:t>
      </w:r>
    </w:p>
    <w:p w14:paraId="686A8B0D" w14:textId="5A655D52" w:rsidR="005474A0" w:rsidRDefault="005474A0" w:rsidP="00750041">
      <w:pPr>
        <w:rPr>
          <w:lang w:val="en-GB"/>
        </w:rPr>
      </w:pPr>
    </w:p>
    <w:p w14:paraId="7C2FB03C" w14:textId="590A2163" w:rsidR="002629BC" w:rsidRDefault="002629BC" w:rsidP="00750041">
      <w:pPr>
        <w:rPr>
          <w:lang w:val="en-GB"/>
        </w:rPr>
      </w:pPr>
      <w:r>
        <w:rPr>
          <w:lang w:val="en-GB"/>
        </w:rPr>
        <w:t xml:space="preserve">The only difference between the specified design and the implementation is the checkbox. It cannot look the same as the specified one, as changing the colour of a checkbox is impossible in CSS. Furthermore, the box could at least be made into a circle by changing its type to “radio”, but this would make the box impossible to unselect. </w:t>
      </w:r>
    </w:p>
    <w:p w14:paraId="74AFAA2E" w14:textId="77777777" w:rsidR="002629BC" w:rsidRDefault="002629BC">
      <w:pPr>
        <w:rPr>
          <w:lang w:val="en-GB"/>
        </w:rPr>
      </w:pPr>
      <w:r>
        <w:rPr>
          <w:lang w:val="en-GB"/>
        </w:rPr>
        <w:br w:type="page"/>
      </w:r>
    </w:p>
    <w:p w14:paraId="6A54FA10" w14:textId="57E0695F" w:rsidR="00750041" w:rsidRDefault="00B7035C" w:rsidP="008118BF">
      <w:pPr>
        <w:pStyle w:val="Heading3"/>
        <w:rPr>
          <w:lang w:val="en-GB"/>
        </w:rPr>
      </w:pPr>
      <w:bookmarkStart w:id="128" w:name="_Toc100002710"/>
      <w:r>
        <w:rPr>
          <w:lang w:val="en-GB"/>
        </w:rPr>
        <w:lastRenderedPageBreak/>
        <w:t>Homepage input screen</w:t>
      </w:r>
      <w:bookmarkEnd w:id="128"/>
    </w:p>
    <w:p w14:paraId="57374E28" w14:textId="27BFFC20" w:rsidR="00B7035C" w:rsidRDefault="00BC7A2E" w:rsidP="00B7035C">
      <w:pPr>
        <w:rPr>
          <w:lang w:val="en-GB"/>
        </w:rPr>
      </w:pPr>
      <w:r>
        <w:rPr>
          <w:noProof/>
          <w:lang w:val="en-GB"/>
        </w:rPr>
        <mc:AlternateContent>
          <mc:Choice Requires="wpg">
            <w:drawing>
              <wp:anchor distT="0" distB="0" distL="114300" distR="114300" simplePos="0" relativeHeight="253208576" behindDoc="0" locked="0" layoutInCell="1" allowOverlap="1" wp14:anchorId="0B3830CB" wp14:editId="6419BB6A">
                <wp:simplePos x="0" y="0"/>
                <wp:positionH relativeFrom="column">
                  <wp:posOffset>301557</wp:posOffset>
                </wp:positionH>
                <wp:positionV relativeFrom="paragraph">
                  <wp:posOffset>183515</wp:posOffset>
                </wp:positionV>
                <wp:extent cx="5111687" cy="4810985"/>
                <wp:effectExtent l="12700" t="12700" r="6985" b="15240"/>
                <wp:wrapNone/>
                <wp:docPr id="1322" name="Group 1322"/>
                <wp:cNvGraphicFramePr/>
                <a:graphic xmlns:a="http://schemas.openxmlformats.org/drawingml/2006/main">
                  <a:graphicData uri="http://schemas.microsoft.com/office/word/2010/wordprocessingGroup">
                    <wpg:wgp>
                      <wpg:cNvGrpSpPr/>
                      <wpg:grpSpPr>
                        <a:xfrm>
                          <a:off x="0" y="0"/>
                          <a:ext cx="5111687" cy="4810985"/>
                          <a:chOff x="0" y="0"/>
                          <a:chExt cx="5111687" cy="4810985"/>
                        </a:xfrm>
                      </wpg:grpSpPr>
                      <pic:pic xmlns:pic="http://schemas.openxmlformats.org/drawingml/2006/picture">
                        <pic:nvPicPr>
                          <pic:cNvPr id="1321" name="Picture 132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11115" cy="4349115"/>
                          </a:xfrm>
                          <a:prstGeom prst="rect">
                            <a:avLst/>
                          </a:prstGeom>
                          <a:ln>
                            <a:solidFill>
                              <a:schemeClr val="accent1"/>
                            </a:solidFill>
                          </a:ln>
                        </pic:spPr>
                      </pic:pic>
                      <wps:wsp>
                        <wps:cNvPr id="1320" name="Text Box 1320"/>
                        <wps:cNvSpPr txBox="1"/>
                        <wps:spPr>
                          <a:xfrm>
                            <a:off x="0" y="4484451"/>
                            <a:ext cx="5111687" cy="326534"/>
                          </a:xfrm>
                          <a:prstGeom prst="rect">
                            <a:avLst/>
                          </a:prstGeom>
                          <a:solidFill>
                            <a:schemeClr val="lt1"/>
                          </a:solidFill>
                          <a:ln w="6350">
                            <a:solidFill>
                              <a:schemeClr val="accent1"/>
                            </a:solidFill>
                          </a:ln>
                        </wps:spPr>
                        <wps:txbx>
                          <w:txbxContent>
                            <w:p w14:paraId="482C7EC6" w14:textId="03E0F4B2" w:rsidR="00EF553F" w:rsidRDefault="00EF553F" w:rsidP="00BC7A2E">
                              <w:pPr>
                                <w:jc w:val="center"/>
                              </w:pPr>
                              <w:r>
                                <w:t>Figure 5.25 – designed homepage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3830CB" id="Group 1322" o:spid="_x0000_s2013" style="position:absolute;margin-left:23.75pt;margin-top:14.45pt;width:402.5pt;height:378.8pt;z-index:253208576" coordsize="51116,481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">
                <v:shape id="Picture 1321" o:spid="_x0000_s2014" type="#_x0000_t75" style="position:absolute;width:51111;height:434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" stroked="t" strokecolor="#4472c4 [3204]">
                  <v:imagedata r:id="rId53" o:title=""/>
                  <v:path arrowok="t"/>
                </v:shape>
                <v:shape id="Text Box 1320" o:spid="_x0000_s2015" type="#_x0000_t202" style="position:absolute;top:44844;width:51116;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" fillcolor="white [3201]" strokecolor="#4472c4 [3204]" strokeweight=".5pt">
                  <v:textbox>
                    <w:txbxContent>
                      <w:p w14:paraId="482C7EC6" w14:textId="03E0F4B2" w:rsidR="00EF553F" w:rsidRDefault="00EF553F" w:rsidP="00BC7A2E">
                        <w:pPr>
                          <w:jc w:val="center"/>
                        </w:pPr>
                        <w:r>
                          <w:t>Figure 5.25 – designed homepage input screen</w:t>
                        </w:r>
                      </w:p>
                    </w:txbxContent>
                  </v:textbox>
                </v:shape>
              </v:group>
            </w:pict>
          </mc:Fallback>
        </mc:AlternateContent>
      </w:r>
    </w:p>
    <w:p w14:paraId="40336B18" w14:textId="2AB9EE34" w:rsidR="00B7035C" w:rsidRDefault="00B7035C" w:rsidP="00B7035C">
      <w:pPr>
        <w:rPr>
          <w:lang w:val="en-GB"/>
        </w:rPr>
      </w:pPr>
    </w:p>
    <w:p w14:paraId="39F40D2B" w14:textId="2400248E" w:rsidR="00BC7A2E" w:rsidRPr="00BC7A2E" w:rsidRDefault="00BC7A2E" w:rsidP="00BC7A2E">
      <w:pPr>
        <w:rPr>
          <w:lang w:val="en-GB"/>
        </w:rPr>
      </w:pPr>
    </w:p>
    <w:p w14:paraId="34871894" w14:textId="3DC6BA0F" w:rsidR="00BC7A2E" w:rsidRPr="00BC7A2E" w:rsidRDefault="00BC7A2E" w:rsidP="00BC7A2E">
      <w:pPr>
        <w:rPr>
          <w:lang w:val="en-GB"/>
        </w:rPr>
      </w:pPr>
    </w:p>
    <w:p w14:paraId="0BDCB88E" w14:textId="2DA0D0AA" w:rsidR="00BC7A2E" w:rsidRPr="00BC7A2E" w:rsidRDefault="00BC7A2E" w:rsidP="00BC7A2E">
      <w:pPr>
        <w:rPr>
          <w:lang w:val="en-GB"/>
        </w:rPr>
      </w:pPr>
    </w:p>
    <w:p w14:paraId="0D71E2A0" w14:textId="650FD7EF" w:rsidR="00BC7A2E" w:rsidRPr="00BC7A2E" w:rsidRDefault="00BC7A2E" w:rsidP="00BC7A2E">
      <w:pPr>
        <w:rPr>
          <w:lang w:val="en-GB"/>
        </w:rPr>
      </w:pPr>
    </w:p>
    <w:p w14:paraId="2BDBD46D" w14:textId="2B7122F4" w:rsidR="00BC7A2E" w:rsidRPr="00BC7A2E" w:rsidRDefault="00BC7A2E" w:rsidP="00BC7A2E">
      <w:pPr>
        <w:rPr>
          <w:lang w:val="en-GB"/>
        </w:rPr>
      </w:pPr>
    </w:p>
    <w:p w14:paraId="2E56BDD0" w14:textId="50BC9FDD" w:rsidR="00BC7A2E" w:rsidRPr="00BC7A2E" w:rsidRDefault="00BC7A2E" w:rsidP="00BC7A2E">
      <w:pPr>
        <w:rPr>
          <w:lang w:val="en-GB"/>
        </w:rPr>
      </w:pPr>
    </w:p>
    <w:p w14:paraId="6F4DD02D" w14:textId="173847F6" w:rsidR="00BC7A2E" w:rsidRPr="00BC7A2E" w:rsidRDefault="00BC7A2E" w:rsidP="00BC7A2E">
      <w:pPr>
        <w:rPr>
          <w:lang w:val="en-GB"/>
        </w:rPr>
      </w:pPr>
    </w:p>
    <w:p w14:paraId="652D5459" w14:textId="1709CC13" w:rsidR="00BC7A2E" w:rsidRPr="00BC7A2E" w:rsidRDefault="00BC7A2E" w:rsidP="00BC7A2E">
      <w:pPr>
        <w:rPr>
          <w:lang w:val="en-GB"/>
        </w:rPr>
      </w:pPr>
    </w:p>
    <w:p w14:paraId="6DE6C466" w14:textId="4909728B" w:rsidR="00BC7A2E" w:rsidRPr="00BC7A2E" w:rsidRDefault="00BC7A2E" w:rsidP="00BC7A2E">
      <w:pPr>
        <w:rPr>
          <w:lang w:val="en-GB"/>
        </w:rPr>
      </w:pPr>
    </w:p>
    <w:p w14:paraId="0A7C1125" w14:textId="54AA7954" w:rsidR="00BC7A2E" w:rsidRPr="00BC7A2E" w:rsidRDefault="00BC7A2E" w:rsidP="00BC7A2E">
      <w:pPr>
        <w:rPr>
          <w:lang w:val="en-GB"/>
        </w:rPr>
      </w:pPr>
    </w:p>
    <w:p w14:paraId="2AFD70E5" w14:textId="57E0D1D0" w:rsidR="00BC7A2E" w:rsidRPr="00BC7A2E" w:rsidRDefault="00BC7A2E" w:rsidP="00BC7A2E">
      <w:pPr>
        <w:rPr>
          <w:lang w:val="en-GB"/>
        </w:rPr>
      </w:pPr>
    </w:p>
    <w:p w14:paraId="66DE037C" w14:textId="6E388D9A" w:rsidR="00BC7A2E" w:rsidRPr="00BC7A2E" w:rsidRDefault="00BC7A2E" w:rsidP="00BC7A2E">
      <w:pPr>
        <w:rPr>
          <w:lang w:val="en-GB"/>
        </w:rPr>
      </w:pPr>
    </w:p>
    <w:p w14:paraId="0A9D39D2" w14:textId="4CBFDDEB" w:rsidR="00BC7A2E" w:rsidRPr="00BC7A2E" w:rsidRDefault="00BC7A2E" w:rsidP="00BC7A2E">
      <w:pPr>
        <w:rPr>
          <w:lang w:val="en-GB"/>
        </w:rPr>
      </w:pPr>
    </w:p>
    <w:p w14:paraId="77B155C9" w14:textId="693502EB" w:rsidR="00BC7A2E" w:rsidRPr="00BC7A2E" w:rsidRDefault="00BC7A2E" w:rsidP="00BC7A2E">
      <w:pPr>
        <w:rPr>
          <w:lang w:val="en-GB"/>
        </w:rPr>
      </w:pPr>
    </w:p>
    <w:p w14:paraId="31BDD7CD" w14:textId="5B0C9290" w:rsidR="00BC7A2E" w:rsidRPr="00BC7A2E" w:rsidRDefault="00BC7A2E" w:rsidP="00BC7A2E">
      <w:pPr>
        <w:rPr>
          <w:lang w:val="en-GB"/>
        </w:rPr>
      </w:pPr>
    </w:p>
    <w:p w14:paraId="0C5F75E8" w14:textId="453B05B8" w:rsidR="00BC7A2E" w:rsidRPr="00BC7A2E" w:rsidRDefault="00BC7A2E" w:rsidP="00BC7A2E">
      <w:pPr>
        <w:rPr>
          <w:lang w:val="en-GB"/>
        </w:rPr>
      </w:pPr>
    </w:p>
    <w:p w14:paraId="045745C7" w14:textId="231CA648" w:rsidR="00BC7A2E" w:rsidRPr="00BC7A2E" w:rsidRDefault="00BC7A2E" w:rsidP="00BC7A2E">
      <w:pPr>
        <w:rPr>
          <w:lang w:val="en-GB"/>
        </w:rPr>
      </w:pPr>
    </w:p>
    <w:p w14:paraId="1D23DA78" w14:textId="0380FDEC" w:rsidR="00BC7A2E" w:rsidRPr="00BC7A2E" w:rsidRDefault="00BC7A2E" w:rsidP="00BC7A2E">
      <w:pPr>
        <w:rPr>
          <w:lang w:val="en-GB"/>
        </w:rPr>
      </w:pPr>
    </w:p>
    <w:p w14:paraId="0699EF6D" w14:textId="5A82CDE9" w:rsidR="00BC7A2E" w:rsidRPr="00BC7A2E" w:rsidRDefault="00BC7A2E" w:rsidP="00BC7A2E">
      <w:pPr>
        <w:rPr>
          <w:lang w:val="en-GB"/>
        </w:rPr>
      </w:pPr>
    </w:p>
    <w:p w14:paraId="67224F04" w14:textId="2A3E3175" w:rsidR="00BC7A2E" w:rsidRPr="00BC7A2E" w:rsidRDefault="00BC7A2E" w:rsidP="00BC7A2E">
      <w:pPr>
        <w:rPr>
          <w:lang w:val="en-GB"/>
        </w:rPr>
      </w:pPr>
    </w:p>
    <w:p w14:paraId="2EFC29A6" w14:textId="1AD69E79" w:rsidR="00BC7A2E" w:rsidRPr="00BC7A2E" w:rsidRDefault="00BC7A2E" w:rsidP="00BC7A2E">
      <w:pPr>
        <w:rPr>
          <w:lang w:val="en-GB"/>
        </w:rPr>
      </w:pPr>
    </w:p>
    <w:p w14:paraId="368A4147" w14:textId="70F718E8" w:rsidR="00BC7A2E" w:rsidRPr="00BC7A2E" w:rsidRDefault="00BC7A2E" w:rsidP="00BC7A2E">
      <w:pPr>
        <w:rPr>
          <w:lang w:val="en-GB"/>
        </w:rPr>
      </w:pPr>
    </w:p>
    <w:p w14:paraId="52836D7F" w14:textId="170C8CA9" w:rsidR="00BC7A2E" w:rsidRPr="00BC7A2E" w:rsidRDefault="00BC7A2E" w:rsidP="00BC7A2E">
      <w:pPr>
        <w:rPr>
          <w:lang w:val="en-GB"/>
        </w:rPr>
      </w:pPr>
    </w:p>
    <w:p w14:paraId="577CFBF8" w14:textId="70DB4B5B" w:rsidR="00BC7A2E" w:rsidRPr="00BC7A2E" w:rsidRDefault="00BC7A2E" w:rsidP="00BC7A2E">
      <w:pPr>
        <w:rPr>
          <w:lang w:val="en-GB"/>
        </w:rPr>
      </w:pPr>
    </w:p>
    <w:p w14:paraId="27E6E256" w14:textId="5F85D5E1" w:rsidR="00BC7A2E" w:rsidRPr="00BC7A2E" w:rsidRDefault="00BC7A2E" w:rsidP="00BC7A2E">
      <w:pPr>
        <w:rPr>
          <w:lang w:val="en-GB"/>
        </w:rPr>
      </w:pPr>
    </w:p>
    <w:p w14:paraId="2C6B145F" w14:textId="5151DBBE" w:rsidR="00BC7A2E" w:rsidRDefault="00BC7A2E" w:rsidP="00BC7A2E">
      <w:pPr>
        <w:rPr>
          <w:lang w:val="en-GB"/>
        </w:rPr>
      </w:pPr>
      <w:r>
        <w:rPr>
          <w:noProof/>
          <w:lang w:val="en-GB"/>
        </w:rPr>
        <mc:AlternateContent>
          <mc:Choice Requires="wpg">
            <w:drawing>
              <wp:anchor distT="0" distB="0" distL="114300" distR="114300" simplePos="0" relativeHeight="253212672" behindDoc="0" locked="0" layoutInCell="1" allowOverlap="1" wp14:anchorId="4C67FC16" wp14:editId="4A37CDD0">
                <wp:simplePos x="0" y="0"/>
                <wp:positionH relativeFrom="column">
                  <wp:posOffset>9728</wp:posOffset>
                </wp:positionH>
                <wp:positionV relativeFrom="paragraph">
                  <wp:posOffset>202646</wp:posOffset>
                </wp:positionV>
                <wp:extent cx="5740400" cy="2434464"/>
                <wp:effectExtent l="12700" t="12700" r="12700" b="17145"/>
                <wp:wrapNone/>
                <wp:docPr id="1325" name="Group 1325"/>
                <wp:cNvGraphicFramePr/>
                <a:graphic xmlns:a="http://schemas.openxmlformats.org/drawingml/2006/main">
                  <a:graphicData uri="http://schemas.microsoft.com/office/word/2010/wordprocessingGroup">
                    <wpg:wgp>
                      <wpg:cNvGrpSpPr/>
                      <wpg:grpSpPr>
                        <a:xfrm>
                          <a:off x="0" y="0"/>
                          <a:ext cx="5740400" cy="2434464"/>
                          <a:chOff x="0" y="0"/>
                          <a:chExt cx="5740400" cy="2434464"/>
                        </a:xfrm>
                      </wpg:grpSpPr>
                      <pic:pic xmlns:pic="http://schemas.openxmlformats.org/drawingml/2006/picture">
                        <pic:nvPicPr>
                          <pic:cNvPr id="1323" name="Picture 1323"/>
                          <pic:cNvPicPr>
                            <a:picLocks noChangeAspect="1"/>
                          </pic:cNvPicPr>
                        </pic:nvPicPr>
                        <pic:blipFill>
                          <a:blip r:embed="rId713" cstate="print">
                            <a:extLst>
                              <a:ext uri="{28A0092B-C50C-407E-A947-70E740481C1C}">
                                <a14:useLocalDpi xmlns:a14="http://schemas.microsoft.com/office/drawing/2010/main" val="0"/>
                              </a:ext>
                            </a:extLst>
                          </a:blip>
                          <a:stretch>
                            <a:fillRect/>
                          </a:stretch>
                        </pic:blipFill>
                        <pic:spPr>
                          <a:xfrm>
                            <a:off x="2972" y="0"/>
                            <a:ext cx="5727700" cy="2053590"/>
                          </a:xfrm>
                          <a:prstGeom prst="rect">
                            <a:avLst/>
                          </a:prstGeom>
                          <a:ln>
                            <a:solidFill>
                              <a:schemeClr val="accent1"/>
                            </a:solidFill>
                          </a:ln>
                        </pic:spPr>
                      </pic:pic>
                      <wps:wsp>
                        <wps:cNvPr id="1324" name="Text Box 1324"/>
                        <wps:cNvSpPr txBox="1"/>
                        <wps:spPr>
                          <a:xfrm>
                            <a:off x="0" y="2107930"/>
                            <a:ext cx="5740400" cy="326534"/>
                          </a:xfrm>
                          <a:prstGeom prst="rect">
                            <a:avLst/>
                          </a:prstGeom>
                          <a:solidFill>
                            <a:schemeClr val="lt1"/>
                          </a:solidFill>
                          <a:ln w="6350">
                            <a:solidFill>
                              <a:schemeClr val="accent1"/>
                            </a:solidFill>
                          </a:ln>
                        </wps:spPr>
                        <wps:txbx>
                          <w:txbxContent>
                            <w:p w14:paraId="6016012A" w14:textId="70625316" w:rsidR="00EF553F" w:rsidRDefault="00EF553F" w:rsidP="00BC7A2E">
                              <w:pPr>
                                <w:jc w:val="center"/>
                              </w:pPr>
                              <w:r>
                                <w:t xml:space="preserve">Figure 5.26 – implemented homepage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67FC16" id="Group 1325" o:spid="_x0000_s2016" style="position:absolute;margin-left:.75pt;margin-top:15.95pt;width:452pt;height:191.7pt;z-index:253212672" coordsize="57404,2434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">
                <v:shape id="Picture 1323" o:spid="_x0000_s2017" type="#_x0000_t75" style="position:absolute;left:29;width:57277;height:20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" stroked="t" strokecolor="#4472c4 [3204]">
                  <v:imagedata r:id="rId714" o:title=""/>
                  <v:path arrowok="t"/>
                </v:shape>
                <v:shape id="Text Box 1324" o:spid="_x0000_s2018" type="#_x0000_t202" style="position:absolute;top:21079;width:57404;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" fillcolor="white [3201]" strokecolor="#4472c4 [3204]" strokeweight=".5pt">
                  <v:textbox>
                    <w:txbxContent>
                      <w:p w14:paraId="6016012A" w14:textId="70625316" w:rsidR="00EF553F" w:rsidRDefault="00EF553F" w:rsidP="00BC7A2E">
                        <w:pPr>
                          <w:jc w:val="center"/>
                        </w:pPr>
                        <w:r>
                          <w:t>Figure 5.26 – implemented homepage input screen</w:t>
                        </w:r>
                      </w:p>
                    </w:txbxContent>
                  </v:textbox>
                </v:shape>
              </v:group>
            </w:pict>
          </mc:Fallback>
        </mc:AlternateContent>
      </w:r>
    </w:p>
    <w:p w14:paraId="515CD3C4" w14:textId="366D91F2" w:rsidR="00BC7A2E" w:rsidRDefault="00BC7A2E" w:rsidP="00BC7A2E">
      <w:pPr>
        <w:rPr>
          <w:lang w:val="en-GB"/>
        </w:rPr>
      </w:pPr>
    </w:p>
    <w:p w14:paraId="2484B5C6" w14:textId="58C74098" w:rsidR="00BC7A2E" w:rsidRPr="00BC7A2E" w:rsidRDefault="00BC7A2E" w:rsidP="00BC7A2E">
      <w:pPr>
        <w:rPr>
          <w:lang w:val="en-GB"/>
        </w:rPr>
      </w:pPr>
    </w:p>
    <w:p w14:paraId="6F05EDF1" w14:textId="518637E0" w:rsidR="00BC7A2E" w:rsidRPr="00BC7A2E" w:rsidRDefault="00BC7A2E" w:rsidP="00BC7A2E">
      <w:pPr>
        <w:rPr>
          <w:lang w:val="en-GB"/>
        </w:rPr>
      </w:pPr>
    </w:p>
    <w:p w14:paraId="251A79FF" w14:textId="03C6FB84" w:rsidR="00BC7A2E" w:rsidRPr="00BC7A2E" w:rsidRDefault="00BC7A2E" w:rsidP="00BC7A2E">
      <w:pPr>
        <w:rPr>
          <w:lang w:val="en-GB"/>
        </w:rPr>
      </w:pPr>
    </w:p>
    <w:p w14:paraId="03AB9C32" w14:textId="6993E834" w:rsidR="00BC7A2E" w:rsidRPr="00BC7A2E" w:rsidRDefault="00BC7A2E" w:rsidP="00BC7A2E">
      <w:pPr>
        <w:rPr>
          <w:lang w:val="en-GB"/>
        </w:rPr>
      </w:pPr>
    </w:p>
    <w:p w14:paraId="6A3FFC03" w14:textId="33B3F939" w:rsidR="00BC7A2E" w:rsidRPr="00BC7A2E" w:rsidRDefault="00BC7A2E" w:rsidP="00BC7A2E">
      <w:pPr>
        <w:rPr>
          <w:lang w:val="en-GB"/>
        </w:rPr>
      </w:pPr>
    </w:p>
    <w:p w14:paraId="1A6CDC65" w14:textId="5D4FDC9E" w:rsidR="00BC7A2E" w:rsidRPr="00BC7A2E" w:rsidRDefault="00BC7A2E" w:rsidP="00BC7A2E">
      <w:pPr>
        <w:rPr>
          <w:lang w:val="en-GB"/>
        </w:rPr>
      </w:pPr>
    </w:p>
    <w:p w14:paraId="5BCF6FA4" w14:textId="3FFAC30A" w:rsidR="00BC7A2E" w:rsidRPr="00BC7A2E" w:rsidRDefault="00BC7A2E" w:rsidP="00BC7A2E">
      <w:pPr>
        <w:rPr>
          <w:lang w:val="en-GB"/>
        </w:rPr>
      </w:pPr>
    </w:p>
    <w:p w14:paraId="12193605" w14:textId="6C3A1A0E" w:rsidR="00BC7A2E" w:rsidRPr="00BC7A2E" w:rsidRDefault="00BC7A2E" w:rsidP="00BC7A2E">
      <w:pPr>
        <w:rPr>
          <w:lang w:val="en-GB"/>
        </w:rPr>
      </w:pPr>
    </w:p>
    <w:p w14:paraId="0C068CCA" w14:textId="7253E50A" w:rsidR="00BC7A2E" w:rsidRPr="00BC7A2E" w:rsidRDefault="00BC7A2E" w:rsidP="00BC7A2E">
      <w:pPr>
        <w:rPr>
          <w:lang w:val="en-GB"/>
        </w:rPr>
      </w:pPr>
    </w:p>
    <w:p w14:paraId="1786B1AA" w14:textId="255A7225" w:rsidR="00BC7A2E" w:rsidRPr="00BC7A2E" w:rsidRDefault="00BC7A2E" w:rsidP="00BC7A2E">
      <w:pPr>
        <w:rPr>
          <w:lang w:val="en-GB"/>
        </w:rPr>
      </w:pPr>
    </w:p>
    <w:p w14:paraId="19D9AF70" w14:textId="4F2C25CA" w:rsidR="00BC7A2E" w:rsidRPr="00BC7A2E" w:rsidRDefault="00BC7A2E" w:rsidP="00BC7A2E">
      <w:pPr>
        <w:rPr>
          <w:lang w:val="en-GB"/>
        </w:rPr>
      </w:pPr>
    </w:p>
    <w:p w14:paraId="6BB2A8DF" w14:textId="400561D5" w:rsidR="00BC7A2E" w:rsidRPr="00BC7A2E" w:rsidRDefault="00BC7A2E" w:rsidP="00BC7A2E">
      <w:pPr>
        <w:rPr>
          <w:lang w:val="en-GB"/>
        </w:rPr>
      </w:pPr>
    </w:p>
    <w:p w14:paraId="2986F4BC" w14:textId="3967874C" w:rsidR="00BC7A2E" w:rsidRDefault="00BC7A2E" w:rsidP="00BC7A2E">
      <w:pPr>
        <w:rPr>
          <w:lang w:val="en-GB"/>
        </w:rPr>
      </w:pPr>
    </w:p>
    <w:p w14:paraId="420BA232" w14:textId="0B795810" w:rsidR="00BC7A2E" w:rsidRDefault="00BC7A2E" w:rsidP="00BC7A2E">
      <w:pPr>
        <w:rPr>
          <w:lang w:val="en-GB"/>
        </w:rPr>
      </w:pPr>
      <w:r>
        <w:rPr>
          <w:lang w:val="en-GB"/>
        </w:rPr>
        <w:t>The HTML code for this screen is shown in Figure 4.391 on page 277 and the CSS code is shown in Figures 4.414 – 4.416 on page 286.</w:t>
      </w:r>
    </w:p>
    <w:p w14:paraId="4934279E" w14:textId="70E0AF03" w:rsidR="00BC7A2E" w:rsidRDefault="00BC7A2E" w:rsidP="00BC7A2E">
      <w:pPr>
        <w:rPr>
          <w:lang w:val="en-GB"/>
        </w:rPr>
      </w:pPr>
    </w:p>
    <w:p w14:paraId="76A70564" w14:textId="3E497C78" w:rsidR="00BC7A2E" w:rsidRDefault="00BC7A2E" w:rsidP="00BC7A2E">
      <w:pPr>
        <w:rPr>
          <w:lang w:val="en-GB"/>
        </w:rPr>
      </w:pPr>
      <w:r>
        <w:rPr>
          <w:lang w:val="en-GB"/>
        </w:rPr>
        <w:lastRenderedPageBreak/>
        <w:t>The users have commented that they are happy with the homepage, as it makes it very easy and intuitive to navigate the platform.</w:t>
      </w:r>
    </w:p>
    <w:p w14:paraId="2438E7CE" w14:textId="36218601" w:rsidR="00BC7A2E" w:rsidRDefault="00BC7A2E" w:rsidP="00BC7A2E">
      <w:pPr>
        <w:rPr>
          <w:lang w:val="en-GB"/>
        </w:rPr>
      </w:pPr>
    </w:p>
    <w:p w14:paraId="2A7E332E" w14:textId="2E1E756B" w:rsidR="00BC7A2E" w:rsidRDefault="00BC7A2E" w:rsidP="00BC7A2E">
      <w:pPr>
        <w:tabs>
          <w:tab w:val="left" w:pos="980"/>
        </w:tabs>
        <w:rPr>
          <w:lang w:val="en-GB"/>
        </w:rPr>
      </w:pPr>
      <w:r>
        <w:rPr>
          <w:lang w:val="en-GB"/>
        </w:rPr>
        <w:t>The responsive design and its implementation are shown in Figures 5.27 and 5.28 below.</w:t>
      </w:r>
    </w:p>
    <w:p w14:paraId="618B528D" w14:textId="0B4F2387" w:rsidR="00BC7A2E" w:rsidRDefault="00BC7A2E" w:rsidP="00BC7A2E">
      <w:pPr>
        <w:rPr>
          <w:lang w:val="en-GB"/>
        </w:rPr>
      </w:pPr>
    </w:p>
    <w:p w14:paraId="22B07BD0" w14:textId="34336A52" w:rsidR="00BC7A2E" w:rsidRDefault="00986C08" w:rsidP="00986C08">
      <w:pPr>
        <w:tabs>
          <w:tab w:val="left" w:pos="5561"/>
        </w:tabs>
        <w:rPr>
          <w:lang w:val="en-GB"/>
        </w:rPr>
      </w:pPr>
      <w:r>
        <w:rPr>
          <w:noProof/>
          <w:lang w:val="en-GB"/>
        </w:rPr>
        <mc:AlternateContent>
          <mc:Choice Requires="wpg">
            <w:drawing>
              <wp:anchor distT="0" distB="0" distL="114300" distR="114300" simplePos="0" relativeHeight="253218816" behindDoc="0" locked="0" layoutInCell="1" allowOverlap="1" wp14:anchorId="5AEF723F" wp14:editId="59DF8B83">
                <wp:simplePos x="0" y="0"/>
                <wp:positionH relativeFrom="column">
                  <wp:posOffset>2966936</wp:posOffset>
                </wp:positionH>
                <wp:positionV relativeFrom="paragraph">
                  <wp:posOffset>259472</wp:posOffset>
                </wp:positionV>
                <wp:extent cx="3031539" cy="4958406"/>
                <wp:effectExtent l="12700" t="12700" r="16510" b="7620"/>
                <wp:wrapNone/>
                <wp:docPr id="1331" name="Group 1331"/>
                <wp:cNvGraphicFramePr/>
                <a:graphic xmlns:a="http://schemas.openxmlformats.org/drawingml/2006/main">
                  <a:graphicData uri="http://schemas.microsoft.com/office/word/2010/wordprocessingGroup">
                    <wpg:wgp>
                      <wpg:cNvGrpSpPr/>
                      <wpg:grpSpPr>
                        <a:xfrm>
                          <a:off x="0" y="0"/>
                          <a:ext cx="3031539" cy="4958406"/>
                          <a:chOff x="0" y="0"/>
                          <a:chExt cx="3031539" cy="4958406"/>
                        </a:xfrm>
                      </wpg:grpSpPr>
                      <pic:pic xmlns:pic="http://schemas.openxmlformats.org/drawingml/2006/picture">
                        <pic:nvPicPr>
                          <pic:cNvPr id="1329" name="Picture 1329"/>
                          <pic:cNvPicPr>
                            <a:picLocks noChangeAspect="1"/>
                          </pic:cNvPicPr>
                        </pic:nvPicPr>
                        <pic:blipFill>
                          <a:blip r:embed="rId715">
                            <a:extLst>
                              <a:ext uri="{28A0092B-C50C-407E-A947-70E740481C1C}">
                                <a14:useLocalDpi xmlns:a14="http://schemas.microsoft.com/office/drawing/2010/main" val="0"/>
                              </a:ext>
                            </a:extLst>
                          </a:blip>
                          <a:stretch>
                            <a:fillRect/>
                          </a:stretch>
                        </pic:blipFill>
                        <pic:spPr>
                          <a:xfrm>
                            <a:off x="2973" y="0"/>
                            <a:ext cx="3028315" cy="4354830"/>
                          </a:xfrm>
                          <a:prstGeom prst="rect">
                            <a:avLst/>
                          </a:prstGeom>
                          <a:ln>
                            <a:solidFill>
                              <a:schemeClr val="accent1"/>
                            </a:solidFill>
                          </a:ln>
                        </pic:spPr>
                      </pic:pic>
                      <wps:wsp>
                        <wps:cNvPr id="1330" name="Text Box 1330"/>
                        <wps:cNvSpPr txBox="1"/>
                        <wps:spPr>
                          <a:xfrm>
                            <a:off x="0" y="4452296"/>
                            <a:ext cx="3031539" cy="506110"/>
                          </a:xfrm>
                          <a:prstGeom prst="rect">
                            <a:avLst/>
                          </a:prstGeom>
                          <a:solidFill>
                            <a:schemeClr val="lt1"/>
                          </a:solidFill>
                          <a:ln w="6350">
                            <a:solidFill>
                              <a:schemeClr val="accent1"/>
                            </a:solidFill>
                          </a:ln>
                        </wps:spPr>
                        <wps:txbx>
                          <w:txbxContent>
                            <w:p w14:paraId="281647CC" w14:textId="00EC88DC" w:rsidR="00EF553F" w:rsidRDefault="00EF553F" w:rsidP="00986C08">
                              <w:pPr>
                                <w:jc w:val="center"/>
                              </w:pPr>
                              <w:r>
                                <w:t xml:space="preserve">Figure 5.28 – implemented responsive homepage </w:t>
                              </w:r>
                              <w:proofErr w:type="gramStart"/>
                              <w:r>
                                <w:t>layout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EF723F" id="Group 1331" o:spid="_x0000_s2019" style="position:absolute;margin-left:233.6pt;margin-top:20.45pt;width:238.7pt;height:390.45pt;z-index:253218816" coordsize="30315,495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">
                <v:shape id="Picture 1329" o:spid="_x0000_s2020" type="#_x0000_t75" style="position:absolute;left:29;width:30283;height:43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" stroked="t" strokecolor="#4472c4 [3204]">
                  <v:imagedata r:id="rId716" o:title=""/>
                  <v:path arrowok="t"/>
                </v:shape>
                <v:shape id="Text Box 1330" o:spid="_x0000_s2021" type="#_x0000_t202" style="position:absolute;top:44522;width:30315;height:5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" fillcolor="white [3201]" strokecolor="#4472c4 [3204]" strokeweight=".5pt">
                  <v:textbox>
                    <w:txbxContent>
                      <w:p w14:paraId="281647CC" w14:textId="00EC88DC" w:rsidR="00EF553F" w:rsidRDefault="00EF553F" w:rsidP="00986C08">
                        <w:pPr>
                          <w:jc w:val="center"/>
                        </w:pPr>
                        <w:r>
                          <w:t>Figure 5.28 – implemented responsive homepage layout</w:t>
                        </w:r>
                      </w:p>
                    </w:txbxContent>
                  </v:textbox>
                </v:shape>
              </v:group>
            </w:pict>
          </mc:Fallback>
        </mc:AlternateContent>
      </w:r>
      <w:r>
        <w:rPr>
          <w:noProof/>
          <w:lang w:val="en-GB"/>
        </w:rPr>
        <mc:AlternateContent>
          <mc:Choice Requires="wpg">
            <w:drawing>
              <wp:anchor distT="0" distB="0" distL="114300" distR="114300" simplePos="0" relativeHeight="253214720" behindDoc="0" locked="0" layoutInCell="1" allowOverlap="1" wp14:anchorId="4F012771" wp14:editId="6FF81075">
                <wp:simplePos x="0" y="0"/>
                <wp:positionH relativeFrom="column">
                  <wp:posOffset>-292100</wp:posOffset>
                </wp:positionH>
                <wp:positionV relativeFrom="paragraph">
                  <wp:posOffset>259080</wp:posOffset>
                </wp:positionV>
                <wp:extent cx="3041015" cy="6845300"/>
                <wp:effectExtent l="0" t="12700" r="6985" b="12700"/>
                <wp:wrapNone/>
                <wp:docPr id="1326" name="Group 1326"/>
                <wp:cNvGraphicFramePr/>
                <a:graphic xmlns:a="http://schemas.openxmlformats.org/drawingml/2006/main">
                  <a:graphicData uri="http://schemas.microsoft.com/office/word/2010/wordprocessingGroup">
                    <wpg:wgp>
                      <wpg:cNvGrpSpPr/>
                      <wpg:grpSpPr>
                        <a:xfrm>
                          <a:off x="0" y="0"/>
                          <a:ext cx="3041015" cy="6845300"/>
                          <a:chOff x="-13696" y="0"/>
                          <a:chExt cx="4395196" cy="9083936"/>
                        </a:xfrm>
                      </wpg:grpSpPr>
                      <pic:pic xmlns:pic="http://schemas.openxmlformats.org/drawingml/2006/picture">
                        <pic:nvPicPr>
                          <pic:cNvPr id="1327" name="Picture 132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81500" cy="8267700"/>
                          </a:xfrm>
                          <a:prstGeom prst="rect">
                            <a:avLst/>
                          </a:prstGeom>
                          <a:ln>
                            <a:solidFill>
                              <a:schemeClr val="accent1"/>
                            </a:solidFill>
                          </a:ln>
                        </pic:spPr>
                      </pic:pic>
                      <wps:wsp>
                        <wps:cNvPr id="1328" name="Text Box 1328"/>
                        <wps:cNvSpPr txBox="1"/>
                        <wps:spPr>
                          <a:xfrm>
                            <a:off x="-13696" y="8412312"/>
                            <a:ext cx="4381500" cy="671624"/>
                          </a:xfrm>
                          <a:prstGeom prst="rect">
                            <a:avLst/>
                          </a:prstGeom>
                          <a:solidFill>
                            <a:schemeClr val="lt1"/>
                          </a:solidFill>
                          <a:ln w="6350">
                            <a:solidFill>
                              <a:schemeClr val="accent1"/>
                            </a:solidFill>
                          </a:ln>
                        </wps:spPr>
                        <wps:txbx>
                          <w:txbxContent>
                            <w:p w14:paraId="63535349" w14:textId="5D80322B" w:rsidR="00EF553F" w:rsidRDefault="00EF553F" w:rsidP="00D84578">
                              <w:pPr>
                                <w:jc w:val="center"/>
                              </w:pPr>
                              <w:r>
                                <w:t xml:space="preserve">Figure 5.27 – designed responsive homepage </w:t>
                              </w:r>
                              <w:proofErr w:type="gramStart"/>
                              <w:r>
                                <w:t>layout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12771" id="Group 1326" o:spid="_x0000_s2022" style="position:absolute;margin-left:-23pt;margin-top:20.4pt;width:239.45pt;height:539pt;z-index:253214720;mso-width-relative:margin;mso-height-relative:margin" coordorigin="-136" coordsize="43951,908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">
                <v:shape id="Picture 1327" o:spid="_x0000_s2023" type="#_x0000_t75" style="position:absolute;width:43815;height:82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" stroked="t" strokecolor="#4472c4 [3204]">
                  <v:imagedata r:id="rId55" o:title=""/>
                  <v:path arrowok="t"/>
                </v:shape>
                <v:shape id="Text Box 1328" o:spid="_x0000_s2024" type="#_x0000_t202" style="position:absolute;left:-136;top:84123;width:43814;height:6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" fillcolor="white [3201]" strokecolor="#4472c4 [3204]" strokeweight=".5pt">
                  <v:textbox>
                    <w:txbxContent>
                      <w:p w14:paraId="63535349" w14:textId="5D80322B" w:rsidR="00EF553F" w:rsidRDefault="00EF553F" w:rsidP="00D84578">
                        <w:pPr>
                          <w:jc w:val="center"/>
                        </w:pPr>
                        <w:r>
                          <w:t>Figure 5.27 – designed responsive homepage layout</w:t>
                        </w:r>
                      </w:p>
                    </w:txbxContent>
                  </v:textbox>
                </v:shape>
              </v:group>
            </w:pict>
          </mc:Fallback>
        </mc:AlternateContent>
      </w:r>
      <w:r>
        <w:rPr>
          <w:lang w:val="en-GB"/>
        </w:rPr>
        <w:tab/>
      </w:r>
    </w:p>
    <w:p w14:paraId="33828E1A" w14:textId="6D38E013" w:rsidR="00986C08" w:rsidRPr="00986C08" w:rsidRDefault="00986C08" w:rsidP="00986C08">
      <w:pPr>
        <w:rPr>
          <w:lang w:val="en-GB"/>
        </w:rPr>
      </w:pPr>
    </w:p>
    <w:p w14:paraId="39F92446" w14:textId="25F17683" w:rsidR="00986C08" w:rsidRPr="00986C08" w:rsidRDefault="00986C08" w:rsidP="00986C08">
      <w:pPr>
        <w:rPr>
          <w:lang w:val="en-GB"/>
        </w:rPr>
      </w:pPr>
    </w:p>
    <w:p w14:paraId="3B5C3457" w14:textId="5B50C2A6" w:rsidR="00986C08" w:rsidRPr="00986C08" w:rsidRDefault="00986C08" w:rsidP="00986C08">
      <w:pPr>
        <w:rPr>
          <w:lang w:val="en-GB"/>
        </w:rPr>
      </w:pPr>
    </w:p>
    <w:p w14:paraId="44483A5D" w14:textId="21F3D662" w:rsidR="00986C08" w:rsidRPr="00986C08" w:rsidRDefault="00986C08" w:rsidP="00986C08">
      <w:pPr>
        <w:rPr>
          <w:lang w:val="en-GB"/>
        </w:rPr>
      </w:pPr>
    </w:p>
    <w:p w14:paraId="227423DA" w14:textId="5C902927" w:rsidR="00986C08" w:rsidRPr="00986C08" w:rsidRDefault="00986C08" w:rsidP="00986C08">
      <w:pPr>
        <w:rPr>
          <w:lang w:val="en-GB"/>
        </w:rPr>
      </w:pPr>
    </w:p>
    <w:p w14:paraId="21879789" w14:textId="69CD187E" w:rsidR="00986C08" w:rsidRPr="00986C08" w:rsidRDefault="00986C08" w:rsidP="00986C08">
      <w:pPr>
        <w:rPr>
          <w:lang w:val="en-GB"/>
        </w:rPr>
      </w:pPr>
    </w:p>
    <w:p w14:paraId="7C317CAD" w14:textId="1188F010" w:rsidR="00986C08" w:rsidRPr="00986C08" w:rsidRDefault="00986C08" w:rsidP="00986C08">
      <w:pPr>
        <w:rPr>
          <w:lang w:val="en-GB"/>
        </w:rPr>
      </w:pPr>
    </w:p>
    <w:p w14:paraId="4D6E48FD" w14:textId="1AF2EE13" w:rsidR="00986C08" w:rsidRPr="00986C08" w:rsidRDefault="00986C08" w:rsidP="00986C08">
      <w:pPr>
        <w:rPr>
          <w:lang w:val="en-GB"/>
        </w:rPr>
      </w:pPr>
    </w:p>
    <w:p w14:paraId="74A41269" w14:textId="5563393C" w:rsidR="00986C08" w:rsidRPr="00986C08" w:rsidRDefault="00986C08" w:rsidP="00986C08">
      <w:pPr>
        <w:rPr>
          <w:lang w:val="en-GB"/>
        </w:rPr>
      </w:pPr>
    </w:p>
    <w:p w14:paraId="5A978CA2" w14:textId="02FB1AE4" w:rsidR="00986C08" w:rsidRPr="00986C08" w:rsidRDefault="00986C08" w:rsidP="00986C08">
      <w:pPr>
        <w:rPr>
          <w:lang w:val="en-GB"/>
        </w:rPr>
      </w:pPr>
    </w:p>
    <w:p w14:paraId="76434FDA" w14:textId="0F5B52CA" w:rsidR="00986C08" w:rsidRPr="00986C08" w:rsidRDefault="00986C08" w:rsidP="00986C08">
      <w:pPr>
        <w:rPr>
          <w:lang w:val="en-GB"/>
        </w:rPr>
      </w:pPr>
    </w:p>
    <w:p w14:paraId="3D83CBDA" w14:textId="04303414" w:rsidR="00986C08" w:rsidRPr="00986C08" w:rsidRDefault="00986C08" w:rsidP="00986C08">
      <w:pPr>
        <w:rPr>
          <w:lang w:val="en-GB"/>
        </w:rPr>
      </w:pPr>
    </w:p>
    <w:p w14:paraId="484A9A7D" w14:textId="7115823A" w:rsidR="00986C08" w:rsidRPr="00986C08" w:rsidRDefault="00986C08" w:rsidP="00986C08">
      <w:pPr>
        <w:rPr>
          <w:lang w:val="en-GB"/>
        </w:rPr>
      </w:pPr>
    </w:p>
    <w:p w14:paraId="6131DC96" w14:textId="50E84786" w:rsidR="00986C08" w:rsidRPr="00986C08" w:rsidRDefault="00986C08" w:rsidP="00986C08">
      <w:pPr>
        <w:rPr>
          <w:lang w:val="en-GB"/>
        </w:rPr>
      </w:pPr>
    </w:p>
    <w:p w14:paraId="7A0CC222" w14:textId="5680861D" w:rsidR="00986C08" w:rsidRPr="00986C08" w:rsidRDefault="00986C08" w:rsidP="00986C08">
      <w:pPr>
        <w:rPr>
          <w:lang w:val="en-GB"/>
        </w:rPr>
      </w:pPr>
    </w:p>
    <w:p w14:paraId="1BA5F8CE" w14:textId="4946AA63" w:rsidR="00986C08" w:rsidRPr="00986C08" w:rsidRDefault="00986C08" w:rsidP="00986C08">
      <w:pPr>
        <w:rPr>
          <w:lang w:val="en-GB"/>
        </w:rPr>
      </w:pPr>
    </w:p>
    <w:p w14:paraId="3703709B" w14:textId="1A03BF94" w:rsidR="00986C08" w:rsidRPr="00986C08" w:rsidRDefault="00986C08" w:rsidP="00986C08">
      <w:pPr>
        <w:rPr>
          <w:lang w:val="en-GB"/>
        </w:rPr>
      </w:pPr>
    </w:p>
    <w:p w14:paraId="1CD95F5E" w14:textId="5A2C6161" w:rsidR="00986C08" w:rsidRPr="00986C08" w:rsidRDefault="00986C08" w:rsidP="00986C08">
      <w:pPr>
        <w:rPr>
          <w:lang w:val="en-GB"/>
        </w:rPr>
      </w:pPr>
    </w:p>
    <w:p w14:paraId="73A0A3F9" w14:textId="74BF6A36" w:rsidR="00986C08" w:rsidRPr="00986C08" w:rsidRDefault="00986C08" w:rsidP="00986C08">
      <w:pPr>
        <w:rPr>
          <w:lang w:val="en-GB"/>
        </w:rPr>
      </w:pPr>
    </w:p>
    <w:p w14:paraId="6E5A830A" w14:textId="2162065A" w:rsidR="00986C08" w:rsidRPr="00986C08" w:rsidRDefault="00986C08" w:rsidP="00986C08">
      <w:pPr>
        <w:rPr>
          <w:lang w:val="en-GB"/>
        </w:rPr>
      </w:pPr>
    </w:p>
    <w:p w14:paraId="489A7DF1" w14:textId="69DE58D2" w:rsidR="00986C08" w:rsidRPr="00986C08" w:rsidRDefault="00986C08" w:rsidP="00986C08">
      <w:pPr>
        <w:rPr>
          <w:lang w:val="en-GB"/>
        </w:rPr>
      </w:pPr>
    </w:p>
    <w:p w14:paraId="12025B11" w14:textId="7F6C486E" w:rsidR="00986C08" w:rsidRPr="00986C08" w:rsidRDefault="00986C08" w:rsidP="00986C08">
      <w:pPr>
        <w:rPr>
          <w:lang w:val="en-GB"/>
        </w:rPr>
      </w:pPr>
    </w:p>
    <w:p w14:paraId="78239912" w14:textId="08B44426" w:rsidR="00986C08" w:rsidRPr="00986C08" w:rsidRDefault="00986C08" w:rsidP="00986C08">
      <w:pPr>
        <w:rPr>
          <w:lang w:val="en-GB"/>
        </w:rPr>
      </w:pPr>
    </w:p>
    <w:p w14:paraId="06A71BFB" w14:textId="53E92C2C" w:rsidR="00986C08" w:rsidRPr="00986C08" w:rsidRDefault="00986C08" w:rsidP="00986C08">
      <w:pPr>
        <w:rPr>
          <w:lang w:val="en-GB"/>
        </w:rPr>
      </w:pPr>
    </w:p>
    <w:p w14:paraId="33507278" w14:textId="3044414F" w:rsidR="00986C08" w:rsidRPr="00986C08" w:rsidRDefault="00986C08" w:rsidP="00986C08">
      <w:pPr>
        <w:rPr>
          <w:lang w:val="en-GB"/>
        </w:rPr>
      </w:pPr>
    </w:p>
    <w:p w14:paraId="458A33C3" w14:textId="61F0A54A" w:rsidR="00986C08" w:rsidRPr="00986C08" w:rsidRDefault="00986C08" w:rsidP="00986C08">
      <w:pPr>
        <w:rPr>
          <w:lang w:val="en-GB"/>
        </w:rPr>
      </w:pPr>
    </w:p>
    <w:p w14:paraId="680205D6" w14:textId="30A6C98C" w:rsidR="00986C08" w:rsidRPr="00986C08" w:rsidRDefault="00986C08" w:rsidP="00986C08">
      <w:pPr>
        <w:rPr>
          <w:lang w:val="en-GB"/>
        </w:rPr>
      </w:pPr>
    </w:p>
    <w:p w14:paraId="098EBB6E" w14:textId="43B92DF2" w:rsidR="00986C08" w:rsidRPr="00986C08" w:rsidRDefault="00986C08" w:rsidP="00986C08">
      <w:pPr>
        <w:rPr>
          <w:lang w:val="en-GB"/>
        </w:rPr>
      </w:pPr>
    </w:p>
    <w:p w14:paraId="32248597" w14:textId="3E25C22E" w:rsidR="00986C08" w:rsidRPr="00986C08" w:rsidRDefault="00986C08" w:rsidP="00986C08">
      <w:pPr>
        <w:rPr>
          <w:lang w:val="en-GB"/>
        </w:rPr>
      </w:pPr>
    </w:p>
    <w:p w14:paraId="49972DC3" w14:textId="62310FAD" w:rsidR="00986C08" w:rsidRDefault="00986C08" w:rsidP="00986C08">
      <w:pPr>
        <w:tabs>
          <w:tab w:val="left" w:pos="5316"/>
        </w:tabs>
        <w:rPr>
          <w:lang w:val="en-GB"/>
        </w:rPr>
      </w:pPr>
      <w:r>
        <w:rPr>
          <w:lang w:val="en-GB"/>
        </w:rPr>
        <w:tab/>
      </w:r>
    </w:p>
    <w:p w14:paraId="0F333904" w14:textId="77777777" w:rsidR="00986C08" w:rsidRDefault="00986C08">
      <w:pPr>
        <w:rPr>
          <w:lang w:val="en-GB"/>
        </w:rPr>
      </w:pPr>
      <w:r>
        <w:rPr>
          <w:lang w:val="en-GB"/>
        </w:rPr>
        <w:br w:type="page"/>
      </w:r>
    </w:p>
    <w:p w14:paraId="47996128" w14:textId="0DAA4B7D" w:rsidR="00986C08" w:rsidRDefault="00986C08" w:rsidP="00986C08">
      <w:pPr>
        <w:pStyle w:val="Heading3"/>
        <w:rPr>
          <w:lang w:val="en-GB"/>
        </w:rPr>
      </w:pPr>
      <w:bookmarkStart w:id="129" w:name="_Toc100002711"/>
      <w:r>
        <w:rPr>
          <w:lang w:val="en-GB"/>
        </w:rPr>
        <w:lastRenderedPageBreak/>
        <w:t>Settings input screen</w:t>
      </w:r>
      <w:bookmarkEnd w:id="129"/>
    </w:p>
    <w:p w14:paraId="0ECFF7E4" w14:textId="5341FBAF" w:rsidR="00986C08" w:rsidRDefault="00133E7C" w:rsidP="00986C08">
      <w:pPr>
        <w:rPr>
          <w:lang w:val="en-GB"/>
        </w:rPr>
      </w:pPr>
      <w:r>
        <w:rPr>
          <w:noProof/>
          <w:lang w:val="en-GB"/>
        </w:rPr>
        <mc:AlternateContent>
          <mc:Choice Requires="wpg">
            <w:drawing>
              <wp:anchor distT="0" distB="0" distL="114300" distR="114300" simplePos="0" relativeHeight="253222912" behindDoc="0" locked="0" layoutInCell="1" allowOverlap="1" wp14:anchorId="25614869" wp14:editId="1A9C399D">
                <wp:simplePos x="0" y="0"/>
                <wp:positionH relativeFrom="column">
                  <wp:posOffset>1050290</wp:posOffset>
                </wp:positionH>
                <wp:positionV relativeFrom="paragraph">
                  <wp:posOffset>59596</wp:posOffset>
                </wp:positionV>
                <wp:extent cx="3606004" cy="5459589"/>
                <wp:effectExtent l="12700" t="12700" r="13970" b="14605"/>
                <wp:wrapNone/>
                <wp:docPr id="1334" name="Group 1334"/>
                <wp:cNvGraphicFramePr/>
                <a:graphic xmlns:a="http://schemas.openxmlformats.org/drawingml/2006/main">
                  <a:graphicData uri="http://schemas.microsoft.com/office/word/2010/wordprocessingGroup">
                    <wpg:wgp>
                      <wpg:cNvGrpSpPr/>
                      <wpg:grpSpPr>
                        <a:xfrm>
                          <a:off x="0" y="0"/>
                          <a:ext cx="3606004" cy="5459589"/>
                          <a:chOff x="1182741" y="0"/>
                          <a:chExt cx="4926350" cy="6792672"/>
                        </a:xfrm>
                      </wpg:grpSpPr>
                      <pic:pic xmlns:pic="http://schemas.openxmlformats.org/drawingml/2006/picture">
                        <pic:nvPicPr>
                          <pic:cNvPr id="1333" name="Picture 13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182761" y="0"/>
                            <a:ext cx="4926330" cy="6438900"/>
                          </a:xfrm>
                          <a:prstGeom prst="rect">
                            <a:avLst/>
                          </a:prstGeom>
                          <a:ln>
                            <a:solidFill>
                              <a:schemeClr val="accent1"/>
                            </a:solidFill>
                          </a:ln>
                        </pic:spPr>
                      </pic:pic>
                      <wps:wsp>
                        <wps:cNvPr id="1332" name="Text Box 1332"/>
                        <wps:cNvSpPr txBox="1"/>
                        <wps:spPr>
                          <a:xfrm>
                            <a:off x="1182741" y="6438905"/>
                            <a:ext cx="4926330" cy="353767"/>
                          </a:xfrm>
                          <a:prstGeom prst="rect">
                            <a:avLst/>
                          </a:prstGeom>
                          <a:solidFill>
                            <a:schemeClr val="lt1"/>
                          </a:solidFill>
                          <a:ln w="6350">
                            <a:solidFill>
                              <a:schemeClr val="accent1"/>
                            </a:solidFill>
                          </a:ln>
                        </wps:spPr>
                        <wps:txbx>
                          <w:txbxContent>
                            <w:p w14:paraId="74476B89" w14:textId="41F84CF9" w:rsidR="00EF553F" w:rsidRDefault="00EF553F" w:rsidP="007229F9">
                              <w:pPr>
                                <w:jc w:val="center"/>
                              </w:pPr>
                              <w:r>
                                <w:t>Figure 5.29 – designed settings input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614869" id="Group 1334" o:spid="_x0000_s2025" style="position:absolute;margin-left:82.7pt;margin-top:4.7pt;width:283.95pt;height:429.9pt;z-index:253222912;mso-width-relative:margin;mso-height-relative:margin" coordorigin="11827" coordsize="49263,67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">
                <v:shape id="Picture 1333" o:spid="_x0000_s2026" type="#_x0000_t75" style="position:absolute;left:11827;width:49263;height:64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" stroked="t" strokecolor="#4472c4 [3204]">
                  <v:imagedata r:id="rId67" o:title=""/>
                  <v:path arrowok="t"/>
                </v:shape>
                <v:shape id="Text Box 1332" o:spid="_x0000_s2027" type="#_x0000_t202" style="position:absolute;left:11827;top:64389;width:49263;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" fillcolor="white [3201]" strokecolor="#4472c4 [3204]" strokeweight=".5pt">
                  <v:textbox>
                    <w:txbxContent>
                      <w:p w14:paraId="74476B89" w14:textId="41F84CF9" w:rsidR="00EF553F" w:rsidRDefault="00EF553F" w:rsidP="007229F9">
                        <w:pPr>
                          <w:jc w:val="center"/>
                        </w:pPr>
                        <w:r>
                          <w:t>Figure 5.29 – designed settings input screen</w:t>
                        </w:r>
                      </w:p>
                    </w:txbxContent>
                  </v:textbox>
                </v:shape>
              </v:group>
            </w:pict>
          </mc:Fallback>
        </mc:AlternateContent>
      </w:r>
    </w:p>
    <w:p w14:paraId="65AE2060" w14:textId="316E1C43" w:rsidR="00986C08" w:rsidRDefault="00986C08" w:rsidP="00986C08">
      <w:pPr>
        <w:rPr>
          <w:lang w:val="en-GB"/>
        </w:rPr>
      </w:pPr>
    </w:p>
    <w:p w14:paraId="683F011E" w14:textId="0B0B83BF" w:rsidR="00133E7C" w:rsidRPr="00133E7C" w:rsidRDefault="00133E7C" w:rsidP="00133E7C">
      <w:pPr>
        <w:rPr>
          <w:lang w:val="en-GB"/>
        </w:rPr>
      </w:pPr>
    </w:p>
    <w:p w14:paraId="53C9ED15" w14:textId="04992F66" w:rsidR="00133E7C" w:rsidRPr="00133E7C" w:rsidRDefault="00133E7C" w:rsidP="00133E7C">
      <w:pPr>
        <w:rPr>
          <w:lang w:val="en-GB"/>
        </w:rPr>
      </w:pPr>
    </w:p>
    <w:p w14:paraId="03BC1DB2" w14:textId="62CBEDA2" w:rsidR="00133E7C" w:rsidRPr="00133E7C" w:rsidRDefault="00133E7C" w:rsidP="00133E7C">
      <w:pPr>
        <w:rPr>
          <w:lang w:val="en-GB"/>
        </w:rPr>
      </w:pPr>
    </w:p>
    <w:p w14:paraId="446853FE" w14:textId="716AFF94" w:rsidR="00133E7C" w:rsidRPr="00133E7C" w:rsidRDefault="00133E7C" w:rsidP="00133E7C">
      <w:pPr>
        <w:rPr>
          <w:lang w:val="en-GB"/>
        </w:rPr>
      </w:pPr>
    </w:p>
    <w:p w14:paraId="30DBB578" w14:textId="77CD9B3A" w:rsidR="00133E7C" w:rsidRPr="00133E7C" w:rsidRDefault="00133E7C" w:rsidP="00133E7C">
      <w:pPr>
        <w:rPr>
          <w:lang w:val="en-GB"/>
        </w:rPr>
      </w:pPr>
    </w:p>
    <w:p w14:paraId="25C8E9B9" w14:textId="27BB162E" w:rsidR="00133E7C" w:rsidRPr="00133E7C" w:rsidRDefault="00133E7C" w:rsidP="00133E7C">
      <w:pPr>
        <w:rPr>
          <w:lang w:val="en-GB"/>
        </w:rPr>
      </w:pPr>
    </w:p>
    <w:p w14:paraId="4F4EB07C" w14:textId="18D573B8" w:rsidR="00133E7C" w:rsidRPr="00133E7C" w:rsidRDefault="00133E7C" w:rsidP="00133E7C">
      <w:pPr>
        <w:rPr>
          <w:lang w:val="en-GB"/>
        </w:rPr>
      </w:pPr>
    </w:p>
    <w:p w14:paraId="4FC5182F" w14:textId="573DA1B5" w:rsidR="00133E7C" w:rsidRPr="00133E7C" w:rsidRDefault="00133E7C" w:rsidP="00133E7C">
      <w:pPr>
        <w:rPr>
          <w:lang w:val="en-GB"/>
        </w:rPr>
      </w:pPr>
    </w:p>
    <w:p w14:paraId="72718666" w14:textId="083DFB9B" w:rsidR="00133E7C" w:rsidRPr="00133E7C" w:rsidRDefault="00133E7C" w:rsidP="00133E7C">
      <w:pPr>
        <w:rPr>
          <w:lang w:val="en-GB"/>
        </w:rPr>
      </w:pPr>
    </w:p>
    <w:p w14:paraId="4CEA2939" w14:textId="4E3C4739" w:rsidR="00133E7C" w:rsidRPr="00133E7C" w:rsidRDefault="00133E7C" w:rsidP="00133E7C">
      <w:pPr>
        <w:rPr>
          <w:lang w:val="en-GB"/>
        </w:rPr>
      </w:pPr>
    </w:p>
    <w:p w14:paraId="7985358A" w14:textId="0663D530" w:rsidR="00133E7C" w:rsidRPr="00133E7C" w:rsidRDefault="00133E7C" w:rsidP="00133E7C">
      <w:pPr>
        <w:rPr>
          <w:lang w:val="en-GB"/>
        </w:rPr>
      </w:pPr>
    </w:p>
    <w:p w14:paraId="3EF65533" w14:textId="0B2F594D" w:rsidR="00133E7C" w:rsidRPr="00133E7C" w:rsidRDefault="00133E7C" w:rsidP="00133E7C">
      <w:pPr>
        <w:rPr>
          <w:lang w:val="en-GB"/>
        </w:rPr>
      </w:pPr>
    </w:p>
    <w:p w14:paraId="3281954C" w14:textId="30495289" w:rsidR="00133E7C" w:rsidRPr="00133E7C" w:rsidRDefault="00133E7C" w:rsidP="00133E7C">
      <w:pPr>
        <w:rPr>
          <w:lang w:val="en-GB"/>
        </w:rPr>
      </w:pPr>
    </w:p>
    <w:p w14:paraId="07F02804" w14:textId="233BD78E" w:rsidR="00133E7C" w:rsidRPr="00133E7C" w:rsidRDefault="00133E7C" w:rsidP="00133E7C">
      <w:pPr>
        <w:rPr>
          <w:lang w:val="en-GB"/>
        </w:rPr>
      </w:pPr>
    </w:p>
    <w:p w14:paraId="49C91B9B" w14:textId="4334EBEA" w:rsidR="00133E7C" w:rsidRPr="00133E7C" w:rsidRDefault="00133E7C" w:rsidP="00133E7C">
      <w:pPr>
        <w:rPr>
          <w:lang w:val="en-GB"/>
        </w:rPr>
      </w:pPr>
    </w:p>
    <w:p w14:paraId="604B4B58" w14:textId="439658EB" w:rsidR="00133E7C" w:rsidRPr="00133E7C" w:rsidRDefault="00133E7C" w:rsidP="00133E7C">
      <w:pPr>
        <w:rPr>
          <w:lang w:val="en-GB"/>
        </w:rPr>
      </w:pPr>
    </w:p>
    <w:p w14:paraId="79DE0310" w14:textId="552878E5" w:rsidR="00133E7C" w:rsidRPr="00133E7C" w:rsidRDefault="00133E7C" w:rsidP="00133E7C">
      <w:pPr>
        <w:rPr>
          <w:lang w:val="en-GB"/>
        </w:rPr>
      </w:pPr>
    </w:p>
    <w:p w14:paraId="0CB2BB3E" w14:textId="3FC5E907" w:rsidR="00133E7C" w:rsidRPr="00133E7C" w:rsidRDefault="00133E7C" w:rsidP="00133E7C">
      <w:pPr>
        <w:rPr>
          <w:lang w:val="en-GB"/>
        </w:rPr>
      </w:pPr>
    </w:p>
    <w:p w14:paraId="26899187" w14:textId="06A0B5AC" w:rsidR="00133E7C" w:rsidRPr="00133E7C" w:rsidRDefault="00133E7C" w:rsidP="00133E7C">
      <w:pPr>
        <w:rPr>
          <w:lang w:val="en-GB"/>
        </w:rPr>
      </w:pPr>
    </w:p>
    <w:p w14:paraId="5E6641DA" w14:textId="13F93525" w:rsidR="00133E7C" w:rsidRPr="00133E7C" w:rsidRDefault="00133E7C" w:rsidP="00133E7C">
      <w:pPr>
        <w:rPr>
          <w:lang w:val="en-GB"/>
        </w:rPr>
      </w:pPr>
    </w:p>
    <w:p w14:paraId="5A7883F6" w14:textId="5C6B650F" w:rsidR="00133E7C" w:rsidRPr="00133E7C" w:rsidRDefault="00133E7C" w:rsidP="00133E7C">
      <w:pPr>
        <w:rPr>
          <w:lang w:val="en-GB"/>
        </w:rPr>
      </w:pPr>
    </w:p>
    <w:p w14:paraId="1F10D17C" w14:textId="3AC4C888" w:rsidR="00133E7C" w:rsidRPr="00133E7C" w:rsidRDefault="00133E7C" w:rsidP="00133E7C">
      <w:pPr>
        <w:rPr>
          <w:lang w:val="en-GB"/>
        </w:rPr>
      </w:pPr>
    </w:p>
    <w:p w14:paraId="58F9B87A" w14:textId="6DCFAAA7" w:rsidR="00133E7C" w:rsidRPr="00133E7C" w:rsidRDefault="00133E7C" w:rsidP="00133E7C">
      <w:pPr>
        <w:rPr>
          <w:lang w:val="en-GB"/>
        </w:rPr>
      </w:pPr>
    </w:p>
    <w:p w14:paraId="18FDFE8A" w14:textId="0E889893" w:rsidR="00133E7C" w:rsidRPr="00133E7C" w:rsidRDefault="00133E7C" w:rsidP="00133E7C">
      <w:pPr>
        <w:rPr>
          <w:lang w:val="en-GB"/>
        </w:rPr>
      </w:pPr>
    </w:p>
    <w:p w14:paraId="110FD82D" w14:textId="3C7D2FD0" w:rsidR="00133E7C" w:rsidRPr="00133E7C" w:rsidRDefault="00133E7C" w:rsidP="00133E7C">
      <w:pPr>
        <w:rPr>
          <w:lang w:val="en-GB"/>
        </w:rPr>
      </w:pPr>
    </w:p>
    <w:p w14:paraId="1224E9C3" w14:textId="67680224" w:rsidR="00133E7C" w:rsidRPr="00133E7C" w:rsidRDefault="00133E7C" w:rsidP="00133E7C">
      <w:pPr>
        <w:rPr>
          <w:lang w:val="en-GB"/>
        </w:rPr>
      </w:pPr>
    </w:p>
    <w:p w14:paraId="082224B0" w14:textId="0A5586CE" w:rsidR="00133E7C" w:rsidRPr="00133E7C" w:rsidRDefault="00133E7C" w:rsidP="00133E7C">
      <w:pPr>
        <w:rPr>
          <w:lang w:val="en-GB"/>
        </w:rPr>
      </w:pPr>
    </w:p>
    <w:p w14:paraId="394C1621" w14:textId="43B32612" w:rsidR="00133E7C" w:rsidRPr="00133E7C" w:rsidRDefault="00133E7C" w:rsidP="00133E7C">
      <w:pPr>
        <w:rPr>
          <w:lang w:val="en-GB"/>
        </w:rPr>
      </w:pPr>
      <w:r>
        <w:rPr>
          <w:noProof/>
          <w:lang w:val="en-GB"/>
        </w:rPr>
        <w:drawing>
          <wp:anchor distT="0" distB="0" distL="114300" distR="114300" simplePos="0" relativeHeight="253223936" behindDoc="1" locked="0" layoutInCell="1" allowOverlap="1" wp14:anchorId="502D96F1" wp14:editId="765AFF18">
            <wp:simplePos x="0" y="0"/>
            <wp:positionH relativeFrom="column">
              <wp:posOffset>680085</wp:posOffset>
            </wp:positionH>
            <wp:positionV relativeFrom="paragraph">
              <wp:posOffset>180272</wp:posOffset>
            </wp:positionV>
            <wp:extent cx="4386580" cy="2741930"/>
            <wp:effectExtent l="12700" t="12700" r="7620" b="13970"/>
            <wp:wrapTight wrapText="bothSides">
              <wp:wrapPolygon edited="0">
                <wp:start x="-63" y="-100"/>
                <wp:lineTo x="-63" y="21610"/>
                <wp:lineTo x="21575" y="21610"/>
                <wp:lineTo x="21575" y="-100"/>
                <wp:lineTo x="-63" y="-100"/>
              </wp:wrapPolygon>
            </wp:wrapTight>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sc15.jpeg"/>
                    <pic:cNvPicPr/>
                  </pic:nvPicPr>
                  <pic:blipFill>
                    <a:blip r:embed="rId717" cstate="print">
                      <a:extLst>
                        <a:ext uri="{28A0092B-C50C-407E-A947-70E740481C1C}">
                          <a14:useLocalDpi xmlns:a14="http://schemas.microsoft.com/office/drawing/2010/main" val="0"/>
                        </a:ext>
                      </a:extLst>
                    </a:blip>
                    <a:stretch>
                      <a:fillRect/>
                    </a:stretch>
                  </pic:blipFill>
                  <pic:spPr>
                    <a:xfrm>
                      <a:off x="0" y="0"/>
                      <a:ext cx="4386580" cy="27419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B2BEDE" w14:textId="5B1159E9" w:rsidR="00133E7C" w:rsidRPr="00133E7C" w:rsidRDefault="00133E7C" w:rsidP="00133E7C">
      <w:pPr>
        <w:rPr>
          <w:lang w:val="en-GB"/>
        </w:rPr>
      </w:pPr>
    </w:p>
    <w:p w14:paraId="57629596" w14:textId="21FA8A87" w:rsidR="00133E7C" w:rsidRPr="00133E7C" w:rsidRDefault="00133E7C" w:rsidP="00133E7C">
      <w:pPr>
        <w:rPr>
          <w:lang w:val="en-GB"/>
        </w:rPr>
      </w:pPr>
    </w:p>
    <w:p w14:paraId="484467B8" w14:textId="07AD46D6" w:rsidR="00133E7C" w:rsidRPr="00133E7C" w:rsidRDefault="00133E7C" w:rsidP="00133E7C">
      <w:pPr>
        <w:rPr>
          <w:lang w:val="en-GB"/>
        </w:rPr>
      </w:pPr>
    </w:p>
    <w:p w14:paraId="0F142C75" w14:textId="634AEF50" w:rsidR="00133E7C" w:rsidRDefault="00133E7C" w:rsidP="00133E7C">
      <w:pPr>
        <w:tabs>
          <w:tab w:val="left" w:pos="1195"/>
        </w:tabs>
        <w:rPr>
          <w:lang w:val="en-GB"/>
        </w:rPr>
      </w:pPr>
      <w:r w:rsidRPr="007229F9">
        <w:rPr>
          <w:noProof/>
          <w:lang w:val="en-GB"/>
        </w:rPr>
        <mc:AlternateContent>
          <mc:Choice Requires="wps">
            <w:drawing>
              <wp:anchor distT="0" distB="0" distL="114300" distR="114300" simplePos="0" relativeHeight="253225984" behindDoc="0" locked="0" layoutInCell="1" allowOverlap="1" wp14:anchorId="5BDA56EC" wp14:editId="1BF92B5D">
                <wp:simplePos x="0" y="0"/>
                <wp:positionH relativeFrom="column">
                  <wp:posOffset>680936</wp:posOffset>
                </wp:positionH>
                <wp:positionV relativeFrom="paragraph">
                  <wp:posOffset>2254561</wp:posOffset>
                </wp:positionV>
                <wp:extent cx="4389553" cy="304800"/>
                <wp:effectExtent l="0" t="0" r="17780" b="12700"/>
                <wp:wrapNone/>
                <wp:docPr id="1336" name="Text Box 1336"/>
                <wp:cNvGraphicFramePr/>
                <a:graphic xmlns:a="http://schemas.openxmlformats.org/drawingml/2006/main">
                  <a:graphicData uri="http://schemas.microsoft.com/office/word/2010/wordprocessingShape">
                    <wps:wsp>
                      <wps:cNvSpPr txBox="1"/>
                      <wps:spPr>
                        <a:xfrm>
                          <a:off x="0" y="0"/>
                          <a:ext cx="4389553" cy="304800"/>
                        </a:xfrm>
                        <a:prstGeom prst="rect">
                          <a:avLst/>
                        </a:prstGeom>
                        <a:solidFill>
                          <a:schemeClr val="lt1"/>
                        </a:solidFill>
                        <a:ln w="6350">
                          <a:solidFill>
                            <a:schemeClr val="accent1"/>
                          </a:solidFill>
                        </a:ln>
                      </wps:spPr>
                      <wps:txbx>
                        <w:txbxContent>
                          <w:p w14:paraId="4AC865FE" w14:textId="7E4E0C5A" w:rsidR="00EF553F" w:rsidRDefault="00EF553F" w:rsidP="00133E7C">
                            <w:pPr>
                              <w:jc w:val="center"/>
                            </w:pPr>
                            <w:r>
                              <w:t xml:space="preserve">Figure 5.30 – implemented settings input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DA56EC" id="Text Box 1336" o:spid="_x0000_s2028" type="#_x0000_t202" style="position:absolute;margin-left:53.6pt;margin-top:177.5pt;width:345.65pt;height:24pt;z-index:25322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" fillcolor="white [3201]" strokecolor="#4472c4 [3204]" strokeweight=".5pt">
                <v:textbox>
                  <w:txbxContent>
                    <w:p w14:paraId="4AC865FE" w14:textId="7E4E0C5A" w:rsidR="00EF553F" w:rsidRDefault="00EF553F" w:rsidP="00133E7C">
                      <w:pPr>
                        <w:jc w:val="center"/>
                      </w:pPr>
                      <w:r>
                        <w:t>Figure 5.30 – implemented settings input screen</w:t>
                      </w:r>
                    </w:p>
                  </w:txbxContent>
                </v:textbox>
              </v:shape>
            </w:pict>
          </mc:Fallback>
        </mc:AlternateContent>
      </w:r>
      <w:r>
        <w:rPr>
          <w:lang w:val="en-GB"/>
        </w:rPr>
        <w:tab/>
      </w:r>
    </w:p>
    <w:p w14:paraId="4CCBC5A0" w14:textId="77777777" w:rsidR="00133E7C" w:rsidRDefault="00133E7C">
      <w:pPr>
        <w:rPr>
          <w:lang w:val="en-GB"/>
        </w:rPr>
      </w:pPr>
      <w:r>
        <w:rPr>
          <w:lang w:val="en-GB"/>
        </w:rPr>
        <w:br w:type="page"/>
      </w:r>
    </w:p>
    <w:p w14:paraId="21C6D0F4" w14:textId="193B2DDE" w:rsidR="00133E7C" w:rsidRDefault="00133E7C" w:rsidP="00133E7C">
      <w:pPr>
        <w:rPr>
          <w:lang w:val="en-GB"/>
        </w:rPr>
      </w:pPr>
      <w:r>
        <w:rPr>
          <w:lang w:val="en-GB"/>
        </w:rPr>
        <w:lastRenderedPageBreak/>
        <w:t>The HTML code for this screen is shown in Figures 4.398 on page 281 and the CSS code is shown in Figures 4.420 – 4.424 on page 288.</w:t>
      </w:r>
    </w:p>
    <w:p w14:paraId="0E5B5A0B" w14:textId="619A1AE8" w:rsidR="00FF5D7F" w:rsidRDefault="00FF5D7F" w:rsidP="00133E7C">
      <w:pPr>
        <w:rPr>
          <w:lang w:val="en-GB"/>
        </w:rPr>
      </w:pPr>
    </w:p>
    <w:p w14:paraId="700717FC" w14:textId="4F7180C9" w:rsidR="00FF5D7F" w:rsidRDefault="00FF5D7F" w:rsidP="00133E7C">
      <w:pPr>
        <w:rPr>
          <w:lang w:val="en-GB"/>
        </w:rPr>
      </w:pPr>
      <w:r>
        <w:rPr>
          <w:lang w:val="en-GB"/>
        </w:rPr>
        <w:t xml:space="preserve">This page is very similar to the homepage and all the comments can be applied to both. </w:t>
      </w:r>
    </w:p>
    <w:p w14:paraId="50668406" w14:textId="07E3AE54" w:rsidR="00FF5D7F" w:rsidRDefault="00FF5D7F" w:rsidP="00133E7C">
      <w:pPr>
        <w:rPr>
          <w:lang w:val="en-GB"/>
        </w:rPr>
      </w:pPr>
    </w:p>
    <w:p w14:paraId="03BAD84B" w14:textId="2B9E2891" w:rsidR="00FF5D7F" w:rsidRDefault="00FF5D7F" w:rsidP="00FF5D7F">
      <w:pPr>
        <w:tabs>
          <w:tab w:val="left" w:pos="980"/>
        </w:tabs>
        <w:rPr>
          <w:lang w:val="en-GB"/>
        </w:rPr>
      </w:pPr>
      <w:r>
        <w:rPr>
          <w:lang w:val="en-GB"/>
        </w:rPr>
        <w:t>The responsive design and its implementation are shown in Figures 5.31</w:t>
      </w:r>
      <w:r w:rsidR="00951ECA">
        <w:rPr>
          <w:lang w:val="en-GB"/>
        </w:rPr>
        <w:t xml:space="preserve">, </w:t>
      </w:r>
      <w:r>
        <w:rPr>
          <w:lang w:val="en-GB"/>
        </w:rPr>
        <w:t>5.32</w:t>
      </w:r>
      <w:r w:rsidR="00951ECA">
        <w:rPr>
          <w:lang w:val="en-GB"/>
        </w:rPr>
        <w:t xml:space="preserve"> and 5.33 </w:t>
      </w:r>
      <w:r>
        <w:rPr>
          <w:lang w:val="en-GB"/>
        </w:rPr>
        <w:t>below.</w:t>
      </w:r>
    </w:p>
    <w:p w14:paraId="44A37F51" w14:textId="33C65989" w:rsidR="00FF5D7F" w:rsidRDefault="00D750D4" w:rsidP="00133E7C">
      <w:pPr>
        <w:rPr>
          <w:lang w:val="en-GB"/>
        </w:rPr>
      </w:pPr>
      <w:r>
        <w:rPr>
          <w:noProof/>
        </w:rPr>
        <mc:AlternateContent>
          <mc:Choice Requires="wpg">
            <w:drawing>
              <wp:anchor distT="0" distB="0" distL="114300" distR="114300" simplePos="0" relativeHeight="253228032" behindDoc="0" locked="0" layoutInCell="1" allowOverlap="1" wp14:anchorId="5740E796" wp14:editId="4056A1DB">
                <wp:simplePos x="0" y="0"/>
                <wp:positionH relativeFrom="column">
                  <wp:posOffset>2972</wp:posOffset>
                </wp:positionH>
                <wp:positionV relativeFrom="paragraph">
                  <wp:posOffset>120826</wp:posOffset>
                </wp:positionV>
                <wp:extent cx="1641002" cy="6962032"/>
                <wp:effectExtent l="12700" t="12700" r="10160" b="10795"/>
                <wp:wrapNone/>
                <wp:docPr id="1337" name="Group 1337"/>
                <wp:cNvGraphicFramePr/>
                <a:graphic xmlns:a="http://schemas.openxmlformats.org/drawingml/2006/main">
                  <a:graphicData uri="http://schemas.microsoft.com/office/word/2010/wordprocessingGroup">
                    <wpg:wgp>
                      <wpg:cNvGrpSpPr/>
                      <wpg:grpSpPr>
                        <a:xfrm>
                          <a:off x="0" y="0"/>
                          <a:ext cx="1641002" cy="6962032"/>
                          <a:chOff x="0" y="0"/>
                          <a:chExt cx="2267585" cy="10290454"/>
                        </a:xfrm>
                      </wpg:grpSpPr>
                      <pic:pic xmlns:pic="http://schemas.openxmlformats.org/drawingml/2006/picture">
                        <pic:nvPicPr>
                          <pic:cNvPr id="1338" name="Picture 133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267585" cy="8864600"/>
                          </a:xfrm>
                          <a:prstGeom prst="rect">
                            <a:avLst/>
                          </a:prstGeom>
                          <a:ln>
                            <a:solidFill>
                              <a:schemeClr val="accent1"/>
                            </a:solidFill>
                          </a:ln>
                        </pic:spPr>
                      </pic:pic>
                      <wps:wsp>
                        <wps:cNvPr id="1339" name="Text Box 1339"/>
                        <wps:cNvSpPr txBox="1"/>
                        <wps:spPr>
                          <a:xfrm>
                            <a:off x="0" y="9001963"/>
                            <a:ext cx="2267585" cy="1288491"/>
                          </a:xfrm>
                          <a:prstGeom prst="rect">
                            <a:avLst/>
                          </a:prstGeom>
                          <a:solidFill>
                            <a:schemeClr val="lt1"/>
                          </a:solidFill>
                          <a:ln w="6350">
                            <a:solidFill>
                              <a:schemeClr val="accent1"/>
                            </a:solidFill>
                          </a:ln>
                        </wps:spPr>
                        <wps:txbx>
                          <w:txbxContent>
                            <w:p w14:paraId="3284BED1" w14:textId="3D56DED8" w:rsidR="00EF553F" w:rsidRDefault="00EF553F" w:rsidP="00D750D4">
                              <w:pPr>
                                <w:jc w:val="center"/>
                              </w:pPr>
                              <w:r>
                                <w:t xml:space="preserve">Figure 5.31 – designed responsive layout of the account settings </w:t>
                              </w:r>
                              <w:proofErr w:type="gramStart"/>
                              <w:r>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0E796" id="Group 1337" o:spid="_x0000_s2029" style="position:absolute;margin-left:.25pt;margin-top:9.5pt;width:129.2pt;height:548.2pt;z-index:253228032;mso-width-relative:margin;mso-height-relative:margin" coordsize="22675,1029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">
                <v:shape id="Picture 1338" o:spid="_x0000_s2030" type="#_x0000_t75" style="position:absolute;width:22675;height:88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" stroked="t" strokecolor="#4472c4 [3204]">
                  <v:imagedata r:id="rId69" o:title=""/>
                  <v:path arrowok="t"/>
                </v:shape>
                <v:shape id="Text Box 1339" o:spid="_x0000_s2031" type="#_x0000_t202" style="position:absolute;top:90019;width:22675;height:12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" fillcolor="white [3201]" strokecolor="#4472c4 [3204]" strokeweight=".5pt">
                  <v:textbox>
                    <w:txbxContent>
                      <w:p w14:paraId="3284BED1" w14:textId="3D56DED8" w:rsidR="00EF553F" w:rsidRDefault="00EF553F" w:rsidP="00D750D4">
                        <w:pPr>
                          <w:jc w:val="center"/>
                        </w:pPr>
                        <w:r>
                          <w:t>Figure 5.31 – designed responsive layout of the account settings screen</w:t>
                        </w:r>
                      </w:p>
                    </w:txbxContent>
                  </v:textbox>
                </v:shape>
              </v:group>
            </w:pict>
          </mc:Fallback>
        </mc:AlternateContent>
      </w:r>
    </w:p>
    <w:p w14:paraId="711D4364" w14:textId="06571E56" w:rsidR="00583A7B" w:rsidRDefault="00583A7B" w:rsidP="0021007B">
      <w:pPr>
        <w:tabs>
          <w:tab w:val="left" w:pos="3156"/>
          <w:tab w:val="left" w:pos="6725"/>
        </w:tabs>
        <w:rPr>
          <w:lang w:val="en-GB"/>
        </w:rPr>
      </w:pPr>
      <w:r>
        <w:rPr>
          <w:noProof/>
        </w:rPr>
        <mc:AlternateContent>
          <mc:Choice Requires="wpg">
            <w:drawing>
              <wp:anchor distT="0" distB="0" distL="114300" distR="114300" simplePos="0" relativeHeight="253236224" behindDoc="0" locked="0" layoutInCell="1" allowOverlap="1" wp14:anchorId="6319AF25" wp14:editId="043C863F">
                <wp:simplePos x="0" y="0"/>
                <wp:positionH relativeFrom="column">
                  <wp:posOffset>2006600</wp:posOffset>
                </wp:positionH>
                <wp:positionV relativeFrom="paragraph">
                  <wp:posOffset>3164219</wp:posOffset>
                </wp:positionV>
                <wp:extent cx="1959813" cy="3732449"/>
                <wp:effectExtent l="12700" t="12700" r="8890" b="14605"/>
                <wp:wrapNone/>
                <wp:docPr id="1345" name="Group 1345"/>
                <wp:cNvGraphicFramePr/>
                <a:graphic xmlns:a="http://schemas.openxmlformats.org/drawingml/2006/main">
                  <a:graphicData uri="http://schemas.microsoft.com/office/word/2010/wordprocessingGroup">
                    <wpg:wgp>
                      <wpg:cNvGrpSpPr/>
                      <wpg:grpSpPr>
                        <a:xfrm>
                          <a:off x="0" y="0"/>
                          <a:ext cx="1959813" cy="3732449"/>
                          <a:chOff x="0" y="0"/>
                          <a:chExt cx="1959813" cy="3732449"/>
                        </a:xfrm>
                      </wpg:grpSpPr>
                      <pic:pic xmlns:pic="http://schemas.openxmlformats.org/drawingml/2006/picture">
                        <pic:nvPicPr>
                          <pic:cNvPr id="1341" name="Picture 1341"/>
                          <pic:cNvPicPr>
                            <a:picLocks noChangeAspect="1"/>
                          </pic:cNvPicPr>
                        </pic:nvPicPr>
                        <pic:blipFill>
                          <a:blip r:embed="rId718" cstate="print">
                            <a:extLst>
                              <a:ext uri="{28A0092B-C50C-407E-A947-70E740481C1C}">
                                <a14:useLocalDpi xmlns:a14="http://schemas.microsoft.com/office/drawing/2010/main" val="0"/>
                              </a:ext>
                            </a:extLst>
                          </a:blip>
                          <a:stretch>
                            <a:fillRect/>
                          </a:stretch>
                        </pic:blipFill>
                        <pic:spPr>
                          <a:xfrm>
                            <a:off x="0" y="0"/>
                            <a:ext cx="1955800" cy="2820670"/>
                          </a:xfrm>
                          <a:prstGeom prst="rect">
                            <a:avLst/>
                          </a:prstGeom>
                          <a:ln>
                            <a:solidFill>
                              <a:schemeClr val="accent1"/>
                            </a:solidFill>
                          </a:ln>
                        </pic:spPr>
                      </pic:pic>
                      <wps:wsp>
                        <wps:cNvPr id="1343" name="Text Box 1343"/>
                        <wps:cNvSpPr txBox="1"/>
                        <wps:spPr>
                          <a:xfrm>
                            <a:off x="16483" y="2876415"/>
                            <a:ext cx="1943330" cy="856034"/>
                          </a:xfrm>
                          <a:prstGeom prst="rect">
                            <a:avLst/>
                          </a:prstGeom>
                          <a:solidFill>
                            <a:schemeClr val="lt1"/>
                          </a:solidFill>
                          <a:ln w="6350">
                            <a:solidFill>
                              <a:schemeClr val="accent1"/>
                            </a:solidFill>
                          </a:ln>
                        </wps:spPr>
                        <wps:txbx>
                          <w:txbxContent>
                            <w:p w14:paraId="02417B62" w14:textId="25CCE0AB" w:rsidR="00EF553F" w:rsidRDefault="00EF553F" w:rsidP="0021007B">
                              <w:pPr>
                                <w:jc w:val="center"/>
                              </w:pPr>
                              <w:r>
                                <w:t>Figure 5.33 – implemented responsive layout of the account settings screen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19AF25" id="Group 1345" o:spid="_x0000_s2032" style="position:absolute;margin-left:158pt;margin-top:249.15pt;width:154.3pt;height:293.9pt;z-index:253236224" coordsize="19598,3732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&#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">
                <v:shape id="Picture 1341" o:spid="_x0000_s2033" type="#_x0000_t75" style="position:absolute;width:19558;height:28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" stroked="t" strokecolor="#4472c4 [3204]">
                  <v:imagedata r:id="rId719" o:title=""/>
                  <v:path arrowok="t"/>
                </v:shape>
                <v:shape id="Text Box 1343" o:spid="_x0000_s2034" type="#_x0000_t202" style="position:absolute;left:164;top:28764;width:19434;height:8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" fillcolor="white [3201]" strokecolor="#4472c4 [3204]" strokeweight=".5pt">
                  <v:textbox>
                    <w:txbxContent>
                      <w:p w14:paraId="02417B62" w14:textId="25CCE0AB" w:rsidR="00EF553F" w:rsidRDefault="00EF553F" w:rsidP="0021007B">
                        <w:pPr>
                          <w:jc w:val="center"/>
                        </w:pPr>
                        <w:r>
                          <w:t>Figure 5.33 – implemented responsive layout of the account settings screen (part 2)</w:t>
                        </w:r>
                      </w:p>
                    </w:txbxContent>
                  </v:textbox>
                </v:shape>
              </v:group>
            </w:pict>
          </mc:Fallback>
        </mc:AlternateContent>
      </w:r>
      <w:r>
        <w:rPr>
          <w:noProof/>
        </w:rPr>
        <mc:AlternateContent>
          <mc:Choice Requires="wpg">
            <w:drawing>
              <wp:anchor distT="0" distB="0" distL="114300" distR="114300" simplePos="0" relativeHeight="253233152" behindDoc="0" locked="0" layoutInCell="1" allowOverlap="1" wp14:anchorId="563FCBBB" wp14:editId="5A99661C">
                <wp:simplePos x="0" y="0"/>
                <wp:positionH relativeFrom="column">
                  <wp:posOffset>2016598</wp:posOffset>
                </wp:positionH>
                <wp:positionV relativeFrom="paragraph">
                  <wp:posOffset>12593</wp:posOffset>
                </wp:positionV>
                <wp:extent cx="1950085" cy="3012602"/>
                <wp:effectExtent l="12700" t="12700" r="18415" b="10160"/>
                <wp:wrapNone/>
                <wp:docPr id="1344" name="Group 1344"/>
                <wp:cNvGraphicFramePr/>
                <a:graphic xmlns:a="http://schemas.openxmlformats.org/drawingml/2006/main">
                  <a:graphicData uri="http://schemas.microsoft.com/office/word/2010/wordprocessingGroup">
                    <wpg:wgp>
                      <wpg:cNvGrpSpPr/>
                      <wpg:grpSpPr>
                        <a:xfrm>
                          <a:off x="0" y="0"/>
                          <a:ext cx="1950085" cy="3012602"/>
                          <a:chOff x="0" y="0"/>
                          <a:chExt cx="1950085" cy="3712993"/>
                        </a:xfrm>
                      </wpg:grpSpPr>
                      <pic:pic xmlns:pic="http://schemas.openxmlformats.org/drawingml/2006/picture">
                        <pic:nvPicPr>
                          <pic:cNvPr id="1340" name="Picture 1340"/>
                          <pic:cNvPicPr>
                            <a:picLocks noChangeAspect="1"/>
                          </pic:cNvPicPr>
                        </pic:nvPicPr>
                        <pic:blipFill>
                          <a:blip r:embed="rId720" cstate="print">
                            <a:extLst>
                              <a:ext uri="{28A0092B-C50C-407E-A947-70E740481C1C}">
                                <a14:useLocalDpi xmlns:a14="http://schemas.microsoft.com/office/drawing/2010/main" val="0"/>
                              </a:ext>
                            </a:extLst>
                          </a:blip>
                          <a:stretch>
                            <a:fillRect/>
                          </a:stretch>
                        </pic:blipFill>
                        <pic:spPr>
                          <a:xfrm>
                            <a:off x="0" y="0"/>
                            <a:ext cx="1950085" cy="2798445"/>
                          </a:xfrm>
                          <a:prstGeom prst="rect">
                            <a:avLst/>
                          </a:prstGeom>
                          <a:ln>
                            <a:solidFill>
                              <a:schemeClr val="accent1"/>
                            </a:solidFill>
                          </a:ln>
                        </pic:spPr>
                      </pic:pic>
                      <wps:wsp>
                        <wps:cNvPr id="1342" name="Text Box 1342"/>
                        <wps:cNvSpPr txBox="1"/>
                        <wps:spPr>
                          <a:xfrm>
                            <a:off x="6755" y="2856959"/>
                            <a:ext cx="1943330" cy="856034"/>
                          </a:xfrm>
                          <a:prstGeom prst="rect">
                            <a:avLst/>
                          </a:prstGeom>
                          <a:solidFill>
                            <a:schemeClr val="lt1"/>
                          </a:solidFill>
                          <a:ln w="6350">
                            <a:solidFill>
                              <a:schemeClr val="accent1"/>
                            </a:solidFill>
                          </a:ln>
                        </wps:spPr>
                        <wps:txbx>
                          <w:txbxContent>
                            <w:p w14:paraId="75EA33ED" w14:textId="2FC6C41C" w:rsidR="00EF553F" w:rsidRDefault="00EF553F" w:rsidP="0021007B">
                              <w:pPr>
                                <w:jc w:val="center"/>
                              </w:pPr>
                              <w:r>
                                <w:t>Figure 5.32 – implemented responsive layout of the account settings screen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3FCBBB" id="Group 1344" o:spid="_x0000_s2035" style="position:absolute;margin-left:158.8pt;margin-top:1pt;width:153.55pt;height:237.2pt;z-index:253233152;mso-height-relative:margin" coordsize="19500,3712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">
                <v:shape id="Picture 1340" o:spid="_x0000_s2036" type="#_x0000_t75" style="position:absolute;width:19500;height:27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" stroked="t" strokecolor="#4472c4 [3204]">
                  <v:imagedata r:id="rId721" o:title=""/>
                  <v:path arrowok="t"/>
                </v:shape>
                <v:shape id="Text Box 1342" o:spid="_x0000_s2037" type="#_x0000_t202" style="position:absolute;left:67;top:28569;width:19433;height:8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" fillcolor="white [3201]" strokecolor="#4472c4 [3204]" strokeweight=".5pt">
                  <v:textbox>
                    <w:txbxContent>
                      <w:p w14:paraId="75EA33ED" w14:textId="2FC6C41C" w:rsidR="00EF553F" w:rsidRDefault="00EF553F" w:rsidP="0021007B">
                        <w:pPr>
                          <w:jc w:val="center"/>
                        </w:pPr>
                        <w:r>
                          <w:t>Figure 5.32 – implemented responsive layout of the account settings screen (part 1)</w:t>
                        </w:r>
                      </w:p>
                    </w:txbxContent>
                  </v:textbox>
                </v:shape>
              </v:group>
            </w:pict>
          </mc:Fallback>
        </mc:AlternateContent>
      </w:r>
      <w:r w:rsidR="0021007B">
        <w:rPr>
          <w:lang w:val="en-GB"/>
        </w:rPr>
        <w:tab/>
      </w:r>
      <w:r w:rsidR="0021007B">
        <w:rPr>
          <w:lang w:val="en-GB"/>
        </w:rPr>
        <w:tab/>
      </w:r>
    </w:p>
    <w:p w14:paraId="57338D93" w14:textId="77777777" w:rsidR="00583A7B" w:rsidRDefault="00583A7B">
      <w:pPr>
        <w:rPr>
          <w:lang w:val="en-GB"/>
        </w:rPr>
      </w:pPr>
      <w:r>
        <w:rPr>
          <w:lang w:val="en-GB"/>
        </w:rPr>
        <w:br w:type="page"/>
      </w:r>
    </w:p>
    <w:p w14:paraId="38AAAA61" w14:textId="49B0E914" w:rsidR="00DE08EA" w:rsidRDefault="00583A7B" w:rsidP="00583A7B">
      <w:pPr>
        <w:pStyle w:val="Heading2"/>
        <w:rPr>
          <w:lang w:val="en-GB"/>
        </w:rPr>
      </w:pPr>
      <w:bookmarkStart w:id="130" w:name="_Toc100002712"/>
      <w:r>
        <w:rPr>
          <w:lang w:val="en-GB"/>
        </w:rPr>
        <w:lastRenderedPageBreak/>
        <w:t>Maintenance</w:t>
      </w:r>
      <w:bookmarkEnd w:id="130"/>
    </w:p>
    <w:p w14:paraId="0FE7D9E5" w14:textId="4C9ECE81" w:rsidR="00EA7887" w:rsidRDefault="00EA7887" w:rsidP="00EA7887">
      <w:pPr>
        <w:rPr>
          <w:lang w:val="en-GB"/>
        </w:rPr>
      </w:pPr>
    </w:p>
    <w:p w14:paraId="0364FA11" w14:textId="31D37E7B" w:rsidR="00EA7887" w:rsidRDefault="00AB31F6" w:rsidP="00EA7887">
      <w:pPr>
        <w:rPr>
          <w:lang w:val="en-GB"/>
        </w:rPr>
      </w:pPr>
      <w:r>
        <w:rPr>
          <w:lang w:val="en-GB"/>
        </w:rPr>
        <w:t xml:space="preserve">The project has been developed with maintainability in mind from the very start. It is comprised entirely of self-contained modules (functions), where changing the internal working of one function will not impact any other part of the program. The code should be especially easy to manage because the main app.js file on the backend only contains the logic of the solution, that is, it only calls the relevant functions without actually doing any processing, which makes the code simple and easy to follow. All the actual functions (filtering, </w:t>
      </w:r>
      <w:proofErr w:type="gramStart"/>
      <w:r>
        <w:rPr>
          <w:lang w:val="en-GB"/>
        </w:rPr>
        <w:t>sorting</w:t>
      </w:r>
      <w:proofErr w:type="gramEnd"/>
      <w:r>
        <w:rPr>
          <w:lang w:val="en-GB"/>
        </w:rPr>
        <w:t xml:space="preserve"> and validating) are defined in separate files. The same concept is followed on the frontend, where every HTML file has its own JavaScript file which is completely independent of other such files, and every file has the functions defined at the very bottom for the sake of clarity of code. Furthermore, every function is well annotated with comments – the overall purpose is outlined above it </w:t>
      </w:r>
      <w:proofErr w:type="gramStart"/>
      <w:r>
        <w:rPr>
          <w:lang w:val="en-GB"/>
        </w:rPr>
        <w:t>using</w:t>
      </w:r>
      <w:proofErr w:type="gramEnd"/>
      <w:r>
        <w:rPr>
          <w:lang w:val="en-GB"/>
        </w:rPr>
        <w:t xml:space="preserve"> a few comments, and every major block of code and logic statement is briefly explained as well. In addition to this, the same naming convention (</w:t>
      </w:r>
      <w:proofErr w:type="spellStart"/>
      <w:r>
        <w:rPr>
          <w:lang w:val="en-GB"/>
        </w:rPr>
        <w:t>snake_case</w:t>
      </w:r>
      <w:proofErr w:type="spellEnd"/>
      <w:r>
        <w:rPr>
          <w:lang w:val="en-GB"/>
        </w:rPr>
        <w:t>) was used for all the variable and function names, and there are no abbreviations is any of the variable and function names, thus making it clear for whomever is maintaining the code in the future what the purpose of every variable and function is.</w:t>
      </w:r>
    </w:p>
    <w:p w14:paraId="19A813FF" w14:textId="6013D2E9" w:rsidR="00AB31F6" w:rsidRDefault="00AB31F6" w:rsidP="00EA7887">
      <w:pPr>
        <w:rPr>
          <w:lang w:val="en-GB"/>
        </w:rPr>
      </w:pPr>
    </w:p>
    <w:p w14:paraId="738F141A" w14:textId="68DCDAFF" w:rsidR="00AB31F6" w:rsidRDefault="00AB31F6" w:rsidP="00EA7887">
      <w:pPr>
        <w:rPr>
          <w:lang w:val="en-GB"/>
        </w:rPr>
      </w:pPr>
      <w:r>
        <w:rPr>
          <w:lang w:val="en-GB"/>
        </w:rPr>
        <w:t xml:space="preserve">The fact that the code is modular also has the advantage of making it easy to add new functionalities by simply creating a new module without disrupting the </w:t>
      </w:r>
      <w:proofErr w:type="gramStart"/>
      <w:r>
        <w:rPr>
          <w:lang w:val="en-GB"/>
        </w:rPr>
        <w:t>others, or</w:t>
      </w:r>
      <w:proofErr w:type="gramEnd"/>
      <w:r>
        <w:rPr>
          <w:lang w:val="en-GB"/>
        </w:rPr>
        <w:t xml:space="preserve"> changing a line of code in a function only once (at definition), and it being distributed across every function call.</w:t>
      </w:r>
      <w:r w:rsidR="00057031">
        <w:rPr>
          <w:lang w:val="en-GB"/>
        </w:rPr>
        <w:t xml:space="preserve"> The only issue with adding new functionalities and fixing issues would be the fact that the backend would have to be shut down and then turned back on again. Depending on the size of the change, this could take a lot of time, during which users would not be able to make any requests to the server, thus rendering the platform unusable during maintenance.</w:t>
      </w:r>
    </w:p>
    <w:p w14:paraId="7BCA4F96" w14:textId="1B5C1D5D" w:rsidR="00057031" w:rsidRDefault="00057031" w:rsidP="00EA7887">
      <w:pPr>
        <w:rPr>
          <w:lang w:val="en-GB"/>
        </w:rPr>
      </w:pPr>
    </w:p>
    <w:p w14:paraId="37DF339B" w14:textId="5C546EB3" w:rsidR="00057031" w:rsidRDefault="00057031" w:rsidP="00EA7887">
      <w:pPr>
        <w:rPr>
          <w:lang w:val="en-GB"/>
        </w:rPr>
      </w:pPr>
      <w:r>
        <w:rPr>
          <w:lang w:val="en-GB"/>
        </w:rPr>
        <w:t>Making changes in the database would work differently. It would be possible to add or delete fields, or even create new tables, but only if this does not impact the existing records. For example, it would be possible to add a field in the User table called “liked tweets”, which would hold an array of all the tweets the user has liked. It would be added to all new record, and the existing ones, and would be fully functional without causing any issues. However, adding a new field which stores the email address of each user would not be possible to add to the already existing records, because their email addresses are unavailable. The users would have to go back to the register page and enter an email address, but this would be impractical to implement and would be inconvenient to the users.</w:t>
      </w:r>
    </w:p>
    <w:p w14:paraId="2E279FB9" w14:textId="76E8799C" w:rsidR="00057031" w:rsidRDefault="00057031" w:rsidP="00EA7887">
      <w:pPr>
        <w:rPr>
          <w:lang w:val="en-GB"/>
        </w:rPr>
      </w:pPr>
    </w:p>
    <w:p w14:paraId="1845F3C6" w14:textId="1BC0CF6B" w:rsidR="00057031" w:rsidRDefault="009C23DB" w:rsidP="00EA7887">
      <w:pPr>
        <w:rPr>
          <w:lang w:val="en-GB"/>
        </w:rPr>
      </w:pPr>
      <w:r>
        <w:rPr>
          <w:lang w:val="en-GB"/>
        </w:rPr>
        <w:t>The database poses another problem, which is the fact that it cannot grow indefinitely. If the storage space on the server started to run out, the database would have to be migrated onto a larger server, which is usually a very time consuming and expensive process, during which the users would not be able to use the platform. Large growth of the database would also slow the server down, as it would have to search through much larger tables to find and fetch a particular record. This would require hosting the platform on a server with more RAM memory and more cores with greater clock speeds.</w:t>
      </w:r>
    </w:p>
    <w:p w14:paraId="00B65777" w14:textId="29DACEDC" w:rsidR="005A2C35" w:rsidRDefault="005A2C35" w:rsidP="00EA7887">
      <w:pPr>
        <w:rPr>
          <w:lang w:val="en-GB"/>
        </w:rPr>
      </w:pPr>
    </w:p>
    <w:p w14:paraId="4A3E9D32" w14:textId="386F4822" w:rsidR="003768D2" w:rsidRDefault="003768D2" w:rsidP="00EA7887">
      <w:pPr>
        <w:rPr>
          <w:lang w:val="en-GB"/>
        </w:rPr>
      </w:pPr>
      <w:r>
        <w:rPr>
          <w:lang w:val="en-GB"/>
        </w:rPr>
        <w:lastRenderedPageBreak/>
        <w:t>In conclusion, the program is highly flexible, and would easily allow for changes in the users’ requirements and minor fixes. However, it is limited by the amount of storage space on the server and the server’s physical components (RAM, number of cores).</w:t>
      </w:r>
    </w:p>
    <w:p w14:paraId="202F1BB1" w14:textId="4A4618E3" w:rsidR="003768D2" w:rsidRDefault="003768D2" w:rsidP="00EA7887">
      <w:pPr>
        <w:rPr>
          <w:lang w:val="en-GB"/>
        </w:rPr>
      </w:pPr>
    </w:p>
    <w:p w14:paraId="7E359028" w14:textId="6EF1BE15" w:rsidR="003768D2" w:rsidRDefault="00071BDB" w:rsidP="00071BDB">
      <w:pPr>
        <w:pStyle w:val="Heading2"/>
        <w:rPr>
          <w:lang w:val="en-GB"/>
        </w:rPr>
      </w:pPr>
      <w:bookmarkStart w:id="131" w:name="_Toc100002713"/>
      <w:r>
        <w:rPr>
          <w:lang w:val="en-GB"/>
        </w:rPr>
        <w:t>Further development</w:t>
      </w:r>
      <w:bookmarkEnd w:id="131"/>
    </w:p>
    <w:p w14:paraId="4B1613C7" w14:textId="2901A5B7" w:rsidR="00071BDB" w:rsidRDefault="00071BDB" w:rsidP="00071BDB">
      <w:pPr>
        <w:rPr>
          <w:lang w:val="en-GB"/>
        </w:rPr>
      </w:pPr>
    </w:p>
    <w:p w14:paraId="3F3F30F3" w14:textId="1A75510C" w:rsidR="00071BDB" w:rsidRDefault="002F692C" w:rsidP="00071BDB">
      <w:pPr>
        <w:rPr>
          <w:lang w:val="en-GB"/>
        </w:rPr>
      </w:pPr>
      <w:r>
        <w:rPr>
          <w:lang w:val="en-GB"/>
        </w:rPr>
        <w:t xml:space="preserve">First of all, the requirements which have not been </w:t>
      </w:r>
      <w:r w:rsidR="009D513E">
        <w:rPr>
          <w:lang w:val="en-GB"/>
        </w:rPr>
        <w:t>m</w:t>
      </w:r>
      <w:r>
        <w:rPr>
          <w:lang w:val="en-GB"/>
        </w:rPr>
        <w:t xml:space="preserve">et should be addressed. Most notably, allowing the user to filter tweets by language and to actually manage to connect with the Twitter API. As discussed above, the best way to achieve this </w:t>
      </w:r>
      <w:proofErr w:type="spellStart"/>
      <w:r>
        <w:rPr>
          <w:lang w:val="en-GB"/>
        </w:rPr>
        <w:t>wold</w:t>
      </w:r>
      <w:proofErr w:type="spellEnd"/>
      <w:r>
        <w:rPr>
          <w:lang w:val="en-GB"/>
        </w:rPr>
        <w:t xml:space="preserve"> be to develop my own Twitter crawler which would analyse and filter the tweets before they are ever scraped. </w:t>
      </w:r>
    </w:p>
    <w:p w14:paraId="2319BBDF" w14:textId="2D492EC2" w:rsidR="002F692C" w:rsidRDefault="002F692C" w:rsidP="00071BDB">
      <w:pPr>
        <w:rPr>
          <w:lang w:val="en-GB"/>
        </w:rPr>
      </w:pPr>
    </w:p>
    <w:p w14:paraId="6B938CA9" w14:textId="71560702" w:rsidR="002F692C" w:rsidRDefault="002F692C" w:rsidP="00071BDB">
      <w:pPr>
        <w:rPr>
          <w:lang w:val="en-GB"/>
        </w:rPr>
      </w:pPr>
      <w:r>
        <w:rPr>
          <w:lang w:val="en-GB"/>
        </w:rPr>
        <w:t xml:space="preserve">Speaking of language, a major limitation currently is the accessibility of the platform – it should be available to a wider range of users, regardless of the languages they speak or any visual impairments. From the linguistic side, the platform should be available in multiple languages, possibly through the use of Google Translate. In terms of the visuals, the a “dark mode” should be added to the platform, which would make the website easier to use at night as it would not be as bright. </w:t>
      </w:r>
      <w:r w:rsidR="00A821F9">
        <w:rPr>
          <w:lang w:val="en-GB"/>
        </w:rPr>
        <w:t>Furthermore</w:t>
      </w:r>
      <w:r>
        <w:rPr>
          <w:lang w:val="en-GB"/>
        </w:rPr>
        <w:t>, the colour scheme should be reconsidered to see if it is suitable for colour-blind users.</w:t>
      </w:r>
      <w:r w:rsidR="00A821F9">
        <w:rPr>
          <w:lang w:val="en-GB"/>
        </w:rPr>
        <w:t xml:space="preserve"> Finally, some users might find logging into a website every time they want to use the platform annoying and inconvenient. Therefore, the website could also be presented in the form of a mobile app, which everyone would easily be ab</w:t>
      </w:r>
      <w:r w:rsidR="00746C75">
        <w:rPr>
          <w:lang w:val="en-GB"/>
        </w:rPr>
        <w:t>le to acce</w:t>
      </w:r>
      <w:r w:rsidR="008A4B69">
        <w:rPr>
          <w:lang w:val="en-GB"/>
        </w:rPr>
        <w:t>s</w:t>
      </w:r>
      <w:r w:rsidR="00746C75">
        <w:rPr>
          <w:lang w:val="en-GB"/>
        </w:rPr>
        <w:t>s from their phones</w:t>
      </w:r>
      <w:r w:rsidR="008A4B69">
        <w:rPr>
          <w:lang w:val="en-GB"/>
        </w:rPr>
        <w:t>.</w:t>
      </w:r>
    </w:p>
    <w:p w14:paraId="059B0EB3" w14:textId="288FA69F" w:rsidR="008D7F70" w:rsidRDefault="008D7F70" w:rsidP="00071BDB">
      <w:pPr>
        <w:rPr>
          <w:lang w:val="en-GB"/>
        </w:rPr>
      </w:pPr>
    </w:p>
    <w:p w14:paraId="29F7E114" w14:textId="3CFB54A0" w:rsidR="008D7F70" w:rsidRDefault="008D7F70" w:rsidP="00071BDB">
      <w:pPr>
        <w:rPr>
          <w:lang w:val="en-GB"/>
        </w:rPr>
      </w:pPr>
      <w:r>
        <w:rPr>
          <w:lang w:val="en-GB"/>
        </w:rPr>
        <w:t xml:space="preserve">To make the platform more secure, an email verification system could be put into place. The users would have to enter their emails when registering a new account, where they would receive a confirmation email with a </w:t>
      </w:r>
      <w:proofErr w:type="gramStart"/>
      <w:r>
        <w:rPr>
          <w:lang w:val="en-GB"/>
        </w:rPr>
        <w:t>link</w:t>
      </w:r>
      <w:proofErr w:type="gramEnd"/>
      <w:r>
        <w:rPr>
          <w:lang w:val="en-GB"/>
        </w:rPr>
        <w:t xml:space="preserve"> they would have to click to activate their account. This would prevent malicious users from filling up the database with too many accounts.</w:t>
      </w:r>
    </w:p>
    <w:p w14:paraId="10EA5006" w14:textId="080CBE1D" w:rsidR="00075861" w:rsidRDefault="00075861" w:rsidP="00071BDB">
      <w:pPr>
        <w:rPr>
          <w:lang w:val="en-GB"/>
        </w:rPr>
      </w:pPr>
    </w:p>
    <w:p w14:paraId="6BE62065" w14:textId="067D8B86" w:rsidR="00075861" w:rsidRDefault="00075861" w:rsidP="00071BDB">
      <w:pPr>
        <w:rPr>
          <w:lang w:val="en-GB"/>
        </w:rPr>
      </w:pPr>
      <w:r>
        <w:rPr>
          <w:lang w:val="en-GB"/>
        </w:rPr>
        <w:t>As the users have suggested after testing, the platform is intuitive to navigate, but each page should include a menu bar which indicates the name of the page. Additionally, the users have requested a wider range of responsive layouts.</w:t>
      </w:r>
    </w:p>
    <w:p w14:paraId="195E4882" w14:textId="511058E0" w:rsidR="00A821F9" w:rsidRDefault="00A821F9" w:rsidP="00071BDB">
      <w:pPr>
        <w:rPr>
          <w:lang w:val="en-GB"/>
        </w:rPr>
      </w:pPr>
    </w:p>
    <w:p w14:paraId="2E2C322E" w14:textId="6703BED3" w:rsidR="008D7F70" w:rsidRPr="00071BDB" w:rsidRDefault="00A821F9" w:rsidP="00071BDB">
      <w:pPr>
        <w:rPr>
          <w:lang w:val="en-GB"/>
        </w:rPr>
      </w:pPr>
      <w:r>
        <w:rPr>
          <w:lang w:val="en-GB"/>
        </w:rPr>
        <w:t>In conclusion, the system satisfies most user requirement. It works well and is easy to use. Any future additions should focus on making the platform more accessible to different groups of people, and satisfying any new user requirements which may arise.</w:t>
      </w:r>
    </w:p>
    <w:sectPr w:rsidR="008D7F70" w:rsidRPr="00071BDB" w:rsidSect="001003D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93645" w14:textId="77777777" w:rsidR="00025104" w:rsidRDefault="00025104" w:rsidP="00BA0FB0">
      <w:r>
        <w:separator/>
      </w:r>
    </w:p>
  </w:endnote>
  <w:endnote w:type="continuationSeparator" w:id="0">
    <w:p w14:paraId="3C75A804" w14:textId="77777777" w:rsidR="00025104" w:rsidRDefault="00025104" w:rsidP="00BA0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8F201" w14:textId="0832E885" w:rsidR="00EF553F" w:rsidRDefault="00EF553F">
    <w:pPr>
      <w:pStyle w:val="Footer"/>
      <w:jc w:val="right"/>
    </w:pPr>
  </w:p>
  <w:p w14:paraId="3EEF8902" w14:textId="77777777" w:rsidR="00EF553F" w:rsidRDefault="00EF55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D2EFC" w14:textId="77777777" w:rsidR="00025104" w:rsidRDefault="00025104" w:rsidP="00BA0FB0">
      <w:r>
        <w:separator/>
      </w:r>
    </w:p>
  </w:footnote>
  <w:footnote w:type="continuationSeparator" w:id="0">
    <w:p w14:paraId="6B18F92B" w14:textId="77777777" w:rsidR="00025104" w:rsidRDefault="00025104" w:rsidP="00BA0F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B05023"/>
    <w:multiLevelType w:val="hybridMultilevel"/>
    <w:tmpl w:val="271A086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4B25F18"/>
    <w:multiLevelType w:val="hybridMultilevel"/>
    <w:tmpl w:val="9E04A050"/>
    <w:lvl w:ilvl="0" w:tplc="06261A1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FB3862"/>
    <w:multiLevelType w:val="hybridMultilevel"/>
    <w:tmpl w:val="699059A4"/>
    <w:lvl w:ilvl="0" w:tplc="47142E4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E186203"/>
    <w:multiLevelType w:val="hybridMultilevel"/>
    <w:tmpl w:val="771CFF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C2674"/>
    <w:multiLevelType w:val="hybridMultilevel"/>
    <w:tmpl w:val="DCEA9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FD6F8F"/>
    <w:multiLevelType w:val="hybridMultilevel"/>
    <w:tmpl w:val="0DB648B0"/>
    <w:lvl w:ilvl="0" w:tplc="47142E4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A826BB"/>
    <w:multiLevelType w:val="hybridMultilevel"/>
    <w:tmpl w:val="CB44A546"/>
    <w:lvl w:ilvl="0" w:tplc="47142E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F95C37"/>
    <w:multiLevelType w:val="hybridMultilevel"/>
    <w:tmpl w:val="DE76EF16"/>
    <w:lvl w:ilvl="0" w:tplc="47142E4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98F0FB4"/>
    <w:multiLevelType w:val="hybridMultilevel"/>
    <w:tmpl w:val="2AA6903C"/>
    <w:lvl w:ilvl="0" w:tplc="47142E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27D26AB"/>
    <w:multiLevelType w:val="hybridMultilevel"/>
    <w:tmpl w:val="B9E286DE"/>
    <w:lvl w:ilvl="0" w:tplc="9ACE377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44620FE"/>
    <w:multiLevelType w:val="hybridMultilevel"/>
    <w:tmpl w:val="90E40E12"/>
    <w:lvl w:ilvl="0" w:tplc="47142E4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D05214"/>
    <w:multiLevelType w:val="hybridMultilevel"/>
    <w:tmpl w:val="3B826F42"/>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816384608">
    <w:abstractNumId w:val="4"/>
  </w:num>
  <w:num w:numId="2" w16cid:durableId="1164005985">
    <w:abstractNumId w:val="3"/>
  </w:num>
  <w:num w:numId="3" w16cid:durableId="903880911">
    <w:abstractNumId w:val="9"/>
  </w:num>
  <w:num w:numId="4" w16cid:durableId="919824846">
    <w:abstractNumId w:val="1"/>
  </w:num>
  <w:num w:numId="5" w16cid:durableId="14498440">
    <w:abstractNumId w:val="7"/>
  </w:num>
  <w:num w:numId="6" w16cid:durableId="1706516095">
    <w:abstractNumId w:val="5"/>
  </w:num>
  <w:num w:numId="7" w16cid:durableId="1985768106">
    <w:abstractNumId w:val="2"/>
  </w:num>
  <w:num w:numId="8" w16cid:durableId="367805831">
    <w:abstractNumId w:val="0"/>
  </w:num>
  <w:num w:numId="9" w16cid:durableId="1719433550">
    <w:abstractNumId w:val="11"/>
  </w:num>
  <w:num w:numId="10" w16cid:durableId="1864592984">
    <w:abstractNumId w:val="10"/>
  </w:num>
  <w:num w:numId="11" w16cid:durableId="1529370631">
    <w:abstractNumId w:val="8"/>
  </w:num>
  <w:num w:numId="12" w16cid:durableId="14114614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171"/>
    <w:rsid w:val="000009D5"/>
    <w:rsid w:val="000014AA"/>
    <w:rsid w:val="00001B05"/>
    <w:rsid w:val="000029EF"/>
    <w:rsid w:val="00004415"/>
    <w:rsid w:val="00005655"/>
    <w:rsid w:val="000061EE"/>
    <w:rsid w:val="0000642E"/>
    <w:rsid w:val="0000648B"/>
    <w:rsid w:val="000064D4"/>
    <w:rsid w:val="0000653F"/>
    <w:rsid w:val="00006769"/>
    <w:rsid w:val="000151A7"/>
    <w:rsid w:val="000153A2"/>
    <w:rsid w:val="000162DC"/>
    <w:rsid w:val="00017559"/>
    <w:rsid w:val="0001789D"/>
    <w:rsid w:val="0001798D"/>
    <w:rsid w:val="000219E7"/>
    <w:rsid w:val="00022B62"/>
    <w:rsid w:val="00023171"/>
    <w:rsid w:val="000234A9"/>
    <w:rsid w:val="00025104"/>
    <w:rsid w:val="00027043"/>
    <w:rsid w:val="00027674"/>
    <w:rsid w:val="00027737"/>
    <w:rsid w:val="000300F6"/>
    <w:rsid w:val="00030C5E"/>
    <w:rsid w:val="000318D3"/>
    <w:rsid w:val="00031B85"/>
    <w:rsid w:val="00033C3F"/>
    <w:rsid w:val="0003497E"/>
    <w:rsid w:val="0003525C"/>
    <w:rsid w:val="00037689"/>
    <w:rsid w:val="00037830"/>
    <w:rsid w:val="00037C51"/>
    <w:rsid w:val="00037C8B"/>
    <w:rsid w:val="0004022E"/>
    <w:rsid w:val="00043575"/>
    <w:rsid w:val="000455D3"/>
    <w:rsid w:val="000456EA"/>
    <w:rsid w:val="00045CC7"/>
    <w:rsid w:val="000460F8"/>
    <w:rsid w:val="00047125"/>
    <w:rsid w:val="000502DD"/>
    <w:rsid w:val="00050FD5"/>
    <w:rsid w:val="0005106B"/>
    <w:rsid w:val="000511C8"/>
    <w:rsid w:val="000516C6"/>
    <w:rsid w:val="00054095"/>
    <w:rsid w:val="00054B49"/>
    <w:rsid w:val="00054E4B"/>
    <w:rsid w:val="00057031"/>
    <w:rsid w:val="000576B6"/>
    <w:rsid w:val="00060128"/>
    <w:rsid w:val="0006060F"/>
    <w:rsid w:val="00060F7A"/>
    <w:rsid w:val="00062DD1"/>
    <w:rsid w:val="0006431B"/>
    <w:rsid w:val="000643C9"/>
    <w:rsid w:val="00065BCD"/>
    <w:rsid w:val="00065CA3"/>
    <w:rsid w:val="0006610C"/>
    <w:rsid w:val="00070722"/>
    <w:rsid w:val="0007072C"/>
    <w:rsid w:val="00071602"/>
    <w:rsid w:val="0007192C"/>
    <w:rsid w:val="00071BDB"/>
    <w:rsid w:val="0007207D"/>
    <w:rsid w:val="00073E1D"/>
    <w:rsid w:val="00073FF0"/>
    <w:rsid w:val="0007482E"/>
    <w:rsid w:val="00074BB1"/>
    <w:rsid w:val="00075861"/>
    <w:rsid w:val="00075BA4"/>
    <w:rsid w:val="00076A49"/>
    <w:rsid w:val="0007748A"/>
    <w:rsid w:val="00077729"/>
    <w:rsid w:val="000778F0"/>
    <w:rsid w:val="00082972"/>
    <w:rsid w:val="000830BC"/>
    <w:rsid w:val="00083FD4"/>
    <w:rsid w:val="000845B1"/>
    <w:rsid w:val="00084923"/>
    <w:rsid w:val="00086388"/>
    <w:rsid w:val="000876B3"/>
    <w:rsid w:val="000901BB"/>
    <w:rsid w:val="000907B8"/>
    <w:rsid w:val="00090C6D"/>
    <w:rsid w:val="00090FA7"/>
    <w:rsid w:val="000916C9"/>
    <w:rsid w:val="00092F91"/>
    <w:rsid w:val="000940A8"/>
    <w:rsid w:val="00095B5A"/>
    <w:rsid w:val="0009619B"/>
    <w:rsid w:val="00096CF7"/>
    <w:rsid w:val="00097351"/>
    <w:rsid w:val="000A3808"/>
    <w:rsid w:val="000A3C00"/>
    <w:rsid w:val="000A61A6"/>
    <w:rsid w:val="000A7818"/>
    <w:rsid w:val="000A7B0C"/>
    <w:rsid w:val="000B126E"/>
    <w:rsid w:val="000B349C"/>
    <w:rsid w:val="000B4FA3"/>
    <w:rsid w:val="000B5758"/>
    <w:rsid w:val="000B64EA"/>
    <w:rsid w:val="000B7200"/>
    <w:rsid w:val="000B76DD"/>
    <w:rsid w:val="000B7CF9"/>
    <w:rsid w:val="000C05A5"/>
    <w:rsid w:val="000C0891"/>
    <w:rsid w:val="000C18F2"/>
    <w:rsid w:val="000C270B"/>
    <w:rsid w:val="000C3480"/>
    <w:rsid w:val="000C3AA7"/>
    <w:rsid w:val="000C7052"/>
    <w:rsid w:val="000D0623"/>
    <w:rsid w:val="000D07B2"/>
    <w:rsid w:val="000D0914"/>
    <w:rsid w:val="000D2B91"/>
    <w:rsid w:val="000D53F6"/>
    <w:rsid w:val="000D65A3"/>
    <w:rsid w:val="000D711C"/>
    <w:rsid w:val="000D723A"/>
    <w:rsid w:val="000E0051"/>
    <w:rsid w:val="000E0791"/>
    <w:rsid w:val="000E0930"/>
    <w:rsid w:val="000E14A5"/>
    <w:rsid w:val="000E14DD"/>
    <w:rsid w:val="000E165C"/>
    <w:rsid w:val="000E39BE"/>
    <w:rsid w:val="000E528A"/>
    <w:rsid w:val="000E529F"/>
    <w:rsid w:val="000E5F97"/>
    <w:rsid w:val="000E6568"/>
    <w:rsid w:val="000E6E9A"/>
    <w:rsid w:val="000F084E"/>
    <w:rsid w:val="000F3112"/>
    <w:rsid w:val="000F3A11"/>
    <w:rsid w:val="000F4BDF"/>
    <w:rsid w:val="000F6AD7"/>
    <w:rsid w:val="000F6B13"/>
    <w:rsid w:val="000F6BCE"/>
    <w:rsid w:val="001003D0"/>
    <w:rsid w:val="00100E0C"/>
    <w:rsid w:val="001023DE"/>
    <w:rsid w:val="00103E03"/>
    <w:rsid w:val="001059B6"/>
    <w:rsid w:val="001077A9"/>
    <w:rsid w:val="00110E16"/>
    <w:rsid w:val="00111764"/>
    <w:rsid w:val="00111C10"/>
    <w:rsid w:val="001122B0"/>
    <w:rsid w:val="00112AC8"/>
    <w:rsid w:val="00113035"/>
    <w:rsid w:val="0011358E"/>
    <w:rsid w:val="001145FD"/>
    <w:rsid w:val="001147D6"/>
    <w:rsid w:val="001209E2"/>
    <w:rsid w:val="00120CC4"/>
    <w:rsid w:val="00121192"/>
    <w:rsid w:val="0012169E"/>
    <w:rsid w:val="00122036"/>
    <w:rsid w:val="001244F5"/>
    <w:rsid w:val="00124DFC"/>
    <w:rsid w:val="00125A41"/>
    <w:rsid w:val="00126577"/>
    <w:rsid w:val="00126DD2"/>
    <w:rsid w:val="001270CE"/>
    <w:rsid w:val="001278F1"/>
    <w:rsid w:val="001302BF"/>
    <w:rsid w:val="00130A29"/>
    <w:rsid w:val="00132776"/>
    <w:rsid w:val="001332BE"/>
    <w:rsid w:val="00133E7C"/>
    <w:rsid w:val="001350F2"/>
    <w:rsid w:val="00136A3A"/>
    <w:rsid w:val="00137526"/>
    <w:rsid w:val="00140D27"/>
    <w:rsid w:val="00141BBB"/>
    <w:rsid w:val="00142463"/>
    <w:rsid w:val="00143264"/>
    <w:rsid w:val="001446BD"/>
    <w:rsid w:val="00146775"/>
    <w:rsid w:val="00147027"/>
    <w:rsid w:val="00147898"/>
    <w:rsid w:val="00147BEF"/>
    <w:rsid w:val="0015112F"/>
    <w:rsid w:val="0015132B"/>
    <w:rsid w:val="001516FD"/>
    <w:rsid w:val="00152317"/>
    <w:rsid w:val="00152D8A"/>
    <w:rsid w:val="00155050"/>
    <w:rsid w:val="00155168"/>
    <w:rsid w:val="001573F9"/>
    <w:rsid w:val="001616C4"/>
    <w:rsid w:val="00161E02"/>
    <w:rsid w:val="00161F7D"/>
    <w:rsid w:val="00163490"/>
    <w:rsid w:val="00164585"/>
    <w:rsid w:val="00164A05"/>
    <w:rsid w:val="00165AE7"/>
    <w:rsid w:val="001732DD"/>
    <w:rsid w:val="00173C82"/>
    <w:rsid w:val="00173CD1"/>
    <w:rsid w:val="00174079"/>
    <w:rsid w:val="001750AA"/>
    <w:rsid w:val="00177E1A"/>
    <w:rsid w:val="0018106E"/>
    <w:rsid w:val="00181316"/>
    <w:rsid w:val="00181BBB"/>
    <w:rsid w:val="00182173"/>
    <w:rsid w:val="00182518"/>
    <w:rsid w:val="0018278D"/>
    <w:rsid w:val="00183992"/>
    <w:rsid w:val="001842FA"/>
    <w:rsid w:val="00184DB3"/>
    <w:rsid w:val="0018517A"/>
    <w:rsid w:val="00185776"/>
    <w:rsid w:val="001864B3"/>
    <w:rsid w:val="0018661B"/>
    <w:rsid w:val="001867D9"/>
    <w:rsid w:val="00186B85"/>
    <w:rsid w:val="00186CE0"/>
    <w:rsid w:val="00186DDD"/>
    <w:rsid w:val="00186E28"/>
    <w:rsid w:val="0019016C"/>
    <w:rsid w:val="00191826"/>
    <w:rsid w:val="001929C3"/>
    <w:rsid w:val="001946A0"/>
    <w:rsid w:val="001960D9"/>
    <w:rsid w:val="001966B1"/>
    <w:rsid w:val="00196F59"/>
    <w:rsid w:val="001976ED"/>
    <w:rsid w:val="0019786D"/>
    <w:rsid w:val="00197E63"/>
    <w:rsid w:val="001A3ED6"/>
    <w:rsid w:val="001A4011"/>
    <w:rsid w:val="001A4685"/>
    <w:rsid w:val="001A4759"/>
    <w:rsid w:val="001A5C10"/>
    <w:rsid w:val="001A6B2D"/>
    <w:rsid w:val="001A730F"/>
    <w:rsid w:val="001A794C"/>
    <w:rsid w:val="001B0FA8"/>
    <w:rsid w:val="001B1F64"/>
    <w:rsid w:val="001B3B46"/>
    <w:rsid w:val="001B4D53"/>
    <w:rsid w:val="001B6133"/>
    <w:rsid w:val="001B6D34"/>
    <w:rsid w:val="001B6FC1"/>
    <w:rsid w:val="001C27A1"/>
    <w:rsid w:val="001C37DA"/>
    <w:rsid w:val="001C40E8"/>
    <w:rsid w:val="001C4114"/>
    <w:rsid w:val="001C41D1"/>
    <w:rsid w:val="001C42CE"/>
    <w:rsid w:val="001C4E5D"/>
    <w:rsid w:val="001C52C1"/>
    <w:rsid w:val="001C599C"/>
    <w:rsid w:val="001C7040"/>
    <w:rsid w:val="001C7A70"/>
    <w:rsid w:val="001D085C"/>
    <w:rsid w:val="001D0D42"/>
    <w:rsid w:val="001D2178"/>
    <w:rsid w:val="001D320D"/>
    <w:rsid w:val="001D341C"/>
    <w:rsid w:val="001D3622"/>
    <w:rsid w:val="001D3A22"/>
    <w:rsid w:val="001D40F7"/>
    <w:rsid w:val="001D4E1A"/>
    <w:rsid w:val="001D5561"/>
    <w:rsid w:val="001D5ACD"/>
    <w:rsid w:val="001D6040"/>
    <w:rsid w:val="001D74A6"/>
    <w:rsid w:val="001D7766"/>
    <w:rsid w:val="001E1FF0"/>
    <w:rsid w:val="001E2358"/>
    <w:rsid w:val="001E33F9"/>
    <w:rsid w:val="001E38A5"/>
    <w:rsid w:val="001E6711"/>
    <w:rsid w:val="001F0999"/>
    <w:rsid w:val="001F0FCB"/>
    <w:rsid w:val="001F3044"/>
    <w:rsid w:val="001F37D1"/>
    <w:rsid w:val="001F3EB3"/>
    <w:rsid w:val="001F4617"/>
    <w:rsid w:val="001F478B"/>
    <w:rsid w:val="001F5112"/>
    <w:rsid w:val="001F62FB"/>
    <w:rsid w:val="001F6DD5"/>
    <w:rsid w:val="001F767B"/>
    <w:rsid w:val="001F774F"/>
    <w:rsid w:val="0020057F"/>
    <w:rsid w:val="00200FCF"/>
    <w:rsid w:val="0020107D"/>
    <w:rsid w:val="002016A2"/>
    <w:rsid w:val="0020378F"/>
    <w:rsid w:val="00203DE8"/>
    <w:rsid w:val="00204A43"/>
    <w:rsid w:val="00206156"/>
    <w:rsid w:val="0021007B"/>
    <w:rsid w:val="002100C0"/>
    <w:rsid w:val="0021258B"/>
    <w:rsid w:val="00212957"/>
    <w:rsid w:val="00212CB2"/>
    <w:rsid w:val="002161E6"/>
    <w:rsid w:val="002164A9"/>
    <w:rsid w:val="0022015A"/>
    <w:rsid w:val="0022063C"/>
    <w:rsid w:val="00220D31"/>
    <w:rsid w:val="002228D9"/>
    <w:rsid w:val="0022355C"/>
    <w:rsid w:val="0022497F"/>
    <w:rsid w:val="00224C22"/>
    <w:rsid w:val="00226B51"/>
    <w:rsid w:val="00230EDB"/>
    <w:rsid w:val="0023227A"/>
    <w:rsid w:val="00232394"/>
    <w:rsid w:val="00232FA8"/>
    <w:rsid w:val="00233A31"/>
    <w:rsid w:val="00234970"/>
    <w:rsid w:val="0023770D"/>
    <w:rsid w:val="002403C6"/>
    <w:rsid w:val="002406FD"/>
    <w:rsid w:val="0024075B"/>
    <w:rsid w:val="00241A3C"/>
    <w:rsid w:val="00243D53"/>
    <w:rsid w:val="002446F5"/>
    <w:rsid w:val="00245CD0"/>
    <w:rsid w:val="00246FB7"/>
    <w:rsid w:val="00250DC7"/>
    <w:rsid w:val="002517E3"/>
    <w:rsid w:val="002520E9"/>
    <w:rsid w:val="0025252F"/>
    <w:rsid w:val="002525A8"/>
    <w:rsid w:val="00253682"/>
    <w:rsid w:val="002545A9"/>
    <w:rsid w:val="002565E2"/>
    <w:rsid w:val="00256BC8"/>
    <w:rsid w:val="0026066F"/>
    <w:rsid w:val="0026076D"/>
    <w:rsid w:val="00261516"/>
    <w:rsid w:val="00261B88"/>
    <w:rsid w:val="0026289F"/>
    <w:rsid w:val="002629BC"/>
    <w:rsid w:val="00263536"/>
    <w:rsid w:val="00264EC6"/>
    <w:rsid w:val="002654D4"/>
    <w:rsid w:val="002662B7"/>
    <w:rsid w:val="00266D1E"/>
    <w:rsid w:val="00266D51"/>
    <w:rsid w:val="00271712"/>
    <w:rsid w:val="00272AD1"/>
    <w:rsid w:val="00273563"/>
    <w:rsid w:val="00275648"/>
    <w:rsid w:val="00276E81"/>
    <w:rsid w:val="00280076"/>
    <w:rsid w:val="0028023E"/>
    <w:rsid w:val="00280781"/>
    <w:rsid w:val="0028079C"/>
    <w:rsid w:val="00280D98"/>
    <w:rsid w:val="0028170C"/>
    <w:rsid w:val="00281FDC"/>
    <w:rsid w:val="00282306"/>
    <w:rsid w:val="002833AD"/>
    <w:rsid w:val="00285129"/>
    <w:rsid w:val="00285A16"/>
    <w:rsid w:val="00286CF0"/>
    <w:rsid w:val="0029080C"/>
    <w:rsid w:val="00290C58"/>
    <w:rsid w:val="002911B2"/>
    <w:rsid w:val="00292C39"/>
    <w:rsid w:val="00293409"/>
    <w:rsid w:val="00294326"/>
    <w:rsid w:val="00294E3F"/>
    <w:rsid w:val="0029591A"/>
    <w:rsid w:val="002966C2"/>
    <w:rsid w:val="002A0753"/>
    <w:rsid w:val="002A10F4"/>
    <w:rsid w:val="002A12AB"/>
    <w:rsid w:val="002A1DA3"/>
    <w:rsid w:val="002A435E"/>
    <w:rsid w:val="002A57A5"/>
    <w:rsid w:val="002A6C90"/>
    <w:rsid w:val="002A7E06"/>
    <w:rsid w:val="002B309A"/>
    <w:rsid w:val="002B320F"/>
    <w:rsid w:val="002B3490"/>
    <w:rsid w:val="002B450B"/>
    <w:rsid w:val="002B4643"/>
    <w:rsid w:val="002B5028"/>
    <w:rsid w:val="002B52EE"/>
    <w:rsid w:val="002B5FA2"/>
    <w:rsid w:val="002C2677"/>
    <w:rsid w:val="002C300B"/>
    <w:rsid w:val="002D3861"/>
    <w:rsid w:val="002D3E4A"/>
    <w:rsid w:val="002D5A6B"/>
    <w:rsid w:val="002D5EBF"/>
    <w:rsid w:val="002D62A4"/>
    <w:rsid w:val="002D67EE"/>
    <w:rsid w:val="002D707A"/>
    <w:rsid w:val="002D727F"/>
    <w:rsid w:val="002E21AC"/>
    <w:rsid w:val="002E35F2"/>
    <w:rsid w:val="002E5243"/>
    <w:rsid w:val="002E725D"/>
    <w:rsid w:val="002E7681"/>
    <w:rsid w:val="002E77C9"/>
    <w:rsid w:val="002F09DE"/>
    <w:rsid w:val="002F0DF7"/>
    <w:rsid w:val="002F1286"/>
    <w:rsid w:val="002F279F"/>
    <w:rsid w:val="002F2DD4"/>
    <w:rsid w:val="002F3719"/>
    <w:rsid w:val="002F5522"/>
    <w:rsid w:val="002F5838"/>
    <w:rsid w:val="002F692C"/>
    <w:rsid w:val="002F7E76"/>
    <w:rsid w:val="00300190"/>
    <w:rsid w:val="00301CCC"/>
    <w:rsid w:val="00301ED9"/>
    <w:rsid w:val="00302C3F"/>
    <w:rsid w:val="00304829"/>
    <w:rsid w:val="003048A0"/>
    <w:rsid w:val="003072E2"/>
    <w:rsid w:val="00307CBA"/>
    <w:rsid w:val="003121ED"/>
    <w:rsid w:val="0031354C"/>
    <w:rsid w:val="00313827"/>
    <w:rsid w:val="00314C04"/>
    <w:rsid w:val="00317331"/>
    <w:rsid w:val="00321F62"/>
    <w:rsid w:val="00322433"/>
    <w:rsid w:val="003231ED"/>
    <w:rsid w:val="0032358B"/>
    <w:rsid w:val="00323B4C"/>
    <w:rsid w:val="00324642"/>
    <w:rsid w:val="00324809"/>
    <w:rsid w:val="00324A1D"/>
    <w:rsid w:val="00325333"/>
    <w:rsid w:val="00325FC8"/>
    <w:rsid w:val="00326675"/>
    <w:rsid w:val="00326A54"/>
    <w:rsid w:val="00326F48"/>
    <w:rsid w:val="00327636"/>
    <w:rsid w:val="00327829"/>
    <w:rsid w:val="003279B8"/>
    <w:rsid w:val="00330483"/>
    <w:rsid w:val="00331811"/>
    <w:rsid w:val="003337DE"/>
    <w:rsid w:val="00333AC2"/>
    <w:rsid w:val="00334571"/>
    <w:rsid w:val="00334F08"/>
    <w:rsid w:val="00340EF1"/>
    <w:rsid w:val="00340F20"/>
    <w:rsid w:val="00341CFB"/>
    <w:rsid w:val="00342405"/>
    <w:rsid w:val="0034371B"/>
    <w:rsid w:val="003445BC"/>
    <w:rsid w:val="00347CBE"/>
    <w:rsid w:val="003503FA"/>
    <w:rsid w:val="00350A8F"/>
    <w:rsid w:val="00351908"/>
    <w:rsid w:val="00353253"/>
    <w:rsid w:val="00354A17"/>
    <w:rsid w:val="003551F6"/>
    <w:rsid w:val="00361773"/>
    <w:rsid w:val="00361B20"/>
    <w:rsid w:val="003630E0"/>
    <w:rsid w:val="003639E5"/>
    <w:rsid w:val="003650A5"/>
    <w:rsid w:val="003675BF"/>
    <w:rsid w:val="003704FF"/>
    <w:rsid w:val="00370EAC"/>
    <w:rsid w:val="00372F2F"/>
    <w:rsid w:val="00372FD1"/>
    <w:rsid w:val="003731B9"/>
    <w:rsid w:val="0037331A"/>
    <w:rsid w:val="00373EE0"/>
    <w:rsid w:val="00374B9E"/>
    <w:rsid w:val="003766FD"/>
    <w:rsid w:val="003768D2"/>
    <w:rsid w:val="003773F2"/>
    <w:rsid w:val="003777FC"/>
    <w:rsid w:val="00377B93"/>
    <w:rsid w:val="00380587"/>
    <w:rsid w:val="00380C3F"/>
    <w:rsid w:val="003814FA"/>
    <w:rsid w:val="00381602"/>
    <w:rsid w:val="00381BF1"/>
    <w:rsid w:val="00382BD8"/>
    <w:rsid w:val="00385DCF"/>
    <w:rsid w:val="00387394"/>
    <w:rsid w:val="00392999"/>
    <w:rsid w:val="00392E91"/>
    <w:rsid w:val="00393E59"/>
    <w:rsid w:val="00393FA3"/>
    <w:rsid w:val="003958A0"/>
    <w:rsid w:val="003958FB"/>
    <w:rsid w:val="003A0295"/>
    <w:rsid w:val="003A08E0"/>
    <w:rsid w:val="003A17D5"/>
    <w:rsid w:val="003A360A"/>
    <w:rsid w:val="003A4643"/>
    <w:rsid w:val="003A4CF2"/>
    <w:rsid w:val="003A4DCB"/>
    <w:rsid w:val="003A573B"/>
    <w:rsid w:val="003A6BF8"/>
    <w:rsid w:val="003B353E"/>
    <w:rsid w:val="003B4B05"/>
    <w:rsid w:val="003B5A9A"/>
    <w:rsid w:val="003B650C"/>
    <w:rsid w:val="003B6F59"/>
    <w:rsid w:val="003C100C"/>
    <w:rsid w:val="003C1121"/>
    <w:rsid w:val="003C1793"/>
    <w:rsid w:val="003C240C"/>
    <w:rsid w:val="003C2C7F"/>
    <w:rsid w:val="003C334C"/>
    <w:rsid w:val="003C460C"/>
    <w:rsid w:val="003C482D"/>
    <w:rsid w:val="003C5AD1"/>
    <w:rsid w:val="003C645A"/>
    <w:rsid w:val="003C73D5"/>
    <w:rsid w:val="003D03BA"/>
    <w:rsid w:val="003D05BB"/>
    <w:rsid w:val="003D28EA"/>
    <w:rsid w:val="003D2BB9"/>
    <w:rsid w:val="003D440D"/>
    <w:rsid w:val="003D681E"/>
    <w:rsid w:val="003D6A25"/>
    <w:rsid w:val="003E295C"/>
    <w:rsid w:val="003E2C66"/>
    <w:rsid w:val="003E3B2D"/>
    <w:rsid w:val="003E3BB3"/>
    <w:rsid w:val="003E5530"/>
    <w:rsid w:val="003E5A2C"/>
    <w:rsid w:val="003E7728"/>
    <w:rsid w:val="003F110F"/>
    <w:rsid w:val="003F218A"/>
    <w:rsid w:val="003F33B7"/>
    <w:rsid w:val="003F6B22"/>
    <w:rsid w:val="003F7A5E"/>
    <w:rsid w:val="003F7AE9"/>
    <w:rsid w:val="003F7BCF"/>
    <w:rsid w:val="00400915"/>
    <w:rsid w:val="004014A8"/>
    <w:rsid w:val="0040172D"/>
    <w:rsid w:val="00402FB2"/>
    <w:rsid w:val="0040314D"/>
    <w:rsid w:val="00405DAC"/>
    <w:rsid w:val="004063A7"/>
    <w:rsid w:val="00406FAB"/>
    <w:rsid w:val="004071C9"/>
    <w:rsid w:val="00407700"/>
    <w:rsid w:val="00411527"/>
    <w:rsid w:val="004126AA"/>
    <w:rsid w:val="004138B1"/>
    <w:rsid w:val="00414203"/>
    <w:rsid w:val="004167F5"/>
    <w:rsid w:val="00420057"/>
    <w:rsid w:val="00420E37"/>
    <w:rsid w:val="00421B1C"/>
    <w:rsid w:val="00422163"/>
    <w:rsid w:val="00422489"/>
    <w:rsid w:val="00422A14"/>
    <w:rsid w:val="00424B29"/>
    <w:rsid w:val="0042640C"/>
    <w:rsid w:val="00427136"/>
    <w:rsid w:val="00430FF4"/>
    <w:rsid w:val="0043250C"/>
    <w:rsid w:val="00432906"/>
    <w:rsid w:val="00432AE6"/>
    <w:rsid w:val="00434376"/>
    <w:rsid w:val="004364CA"/>
    <w:rsid w:val="00440576"/>
    <w:rsid w:val="00440CD9"/>
    <w:rsid w:val="0044153A"/>
    <w:rsid w:val="0044450A"/>
    <w:rsid w:val="0044482A"/>
    <w:rsid w:val="00444E46"/>
    <w:rsid w:val="00445020"/>
    <w:rsid w:val="00445135"/>
    <w:rsid w:val="00451B11"/>
    <w:rsid w:val="0045355E"/>
    <w:rsid w:val="004561E1"/>
    <w:rsid w:val="00456753"/>
    <w:rsid w:val="004569E2"/>
    <w:rsid w:val="00457AD2"/>
    <w:rsid w:val="00457E75"/>
    <w:rsid w:val="0046064A"/>
    <w:rsid w:val="00461024"/>
    <w:rsid w:val="00461710"/>
    <w:rsid w:val="00461F89"/>
    <w:rsid w:val="00462A79"/>
    <w:rsid w:val="00462A7E"/>
    <w:rsid w:val="004657E8"/>
    <w:rsid w:val="00465994"/>
    <w:rsid w:val="004662FD"/>
    <w:rsid w:val="004678C6"/>
    <w:rsid w:val="004720C1"/>
    <w:rsid w:val="004725B9"/>
    <w:rsid w:val="00472945"/>
    <w:rsid w:val="00473F9E"/>
    <w:rsid w:val="00474CAC"/>
    <w:rsid w:val="00476CDE"/>
    <w:rsid w:val="00476FE3"/>
    <w:rsid w:val="00477A54"/>
    <w:rsid w:val="00477AE8"/>
    <w:rsid w:val="00477B78"/>
    <w:rsid w:val="004822C4"/>
    <w:rsid w:val="00482F17"/>
    <w:rsid w:val="00485CA8"/>
    <w:rsid w:val="00487AF6"/>
    <w:rsid w:val="00490A6B"/>
    <w:rsid w:val="00492B34"/>
    <w:rsid w:val="004949F4"/>
    <w:rsid w:val="00495425"/>
    <w:rsid w:val="00495F85"/>
    <w:rsid w:val="00496186"/>
    <w:rsid w:val="00496356"/>
    <w:rsid w:val="004963C7"/>
    <w:rsid w:val="004A0B71"/>
    <w:rsid w:val="004A149F"/>
    <w:rsid w:val="004A183C"/>
    <w:rsid w:val="004A2B35"/>
    <w:rsid w:val="004A43AE"/>
    <w:rsid w:val="004A4D2F"/>
    <w:rsid w:val="004A4E2E"/>
    <w:rsid w:val="004A7D22"/>
    <w:rsid w:val="004A7E87"/>
    <w:rsid w:val="004B1FE5"/>
    <w:rsid w:val="004B2419"/>
    <w:rsid w:val="004B4783"/>
    <w:rsid w:val="004B526D"/>
    <w:rsid w:val="004B60F9"/>
    <w:rsid w:val="004B6AEC"/>
    <w:rsid w:val="004B7F5D"/>
    <w:rsid w:val="004C0D40"/>
    <w:rsid w:val="004C1C3B"/>
    <w:rsid w:val="004C1D61"/>
    <w:rsid w:val="004C28AD"/>
    <w:rsid w:val="004C4073"/>
    <w:rsid w:val="004C519E"/>
    <w:rsid w:val="004C5629"/>
    <w:rsid w:val="004C578B"/>
    <w:rsid w:val="004C5C34"/>
    <w:rsid w:val="004C6334"/>
    <w:rsid w:val="004D042C"/>
    <w:rsid w:val="004D1542"/>
    <w:rsid w:val="004D157A"/>
    <w:rsid w:val="004D1667"/>
    <w:rsid w:val="004D38F8"/>
    <w:rsid w:val="004D4FBB"/>
    <w:rsid w:val="004D6B16"/>
    <w:rsid w:val="004D6D1C"/>
    <w:rsid w:val="004D78A5"/>
    <w:rsid w:val="004D7DC6"/>
    <w:rsid w:val="004E0F4B"/>
    <w:rsid w:val="004E0FAA"/>
    <w:rsid w:val="004E17AB"/>
    <w:rsid w:val="004E1A6A"/>
    <w:rsid w:val="004E3086"/>
    <w:rsid w:val="004E37E3"/>
    <w:rsid w:val="004E380B"/>
    <w:rsid w:val="004E3C20"/>
    <w:rsid w:val="004E5184"/>
    <w:rsid w:val="004E54F0"/>
    <w:rsid w:val="004E5C95"/>
    <w:rsid w:val="004E5DC2"/>
    <w:rsid w:val="004E77A7"/>
    <w:rsid w:val="004F1AB6"/>
    <w:rsid w:val="004F2A6E"/>
    <w:rsid w:val="004F2C37"/>
    <w:rsid w:val="004F3355"/>
    <w:rsid w:val="004F3492"/>
    <w:rsid w:val="004F554C"/>
    <w:rsid w:val="004F59A7"/>
    <w:rsid w:val="004F6104"/>
    <w:rsid w:val="004F625A"/>
    <w:rsid w:val="004F7845"/>
    <w:rsid w:val="00500073"/>
    <w:rsid w:val="00500102"/>
    <w:rsid w:val="005005F1"/>
    <w:rsid w:val="00500B44"/>
    <w:rsid w:val="005032AF"/>
    <w:rsid w:val="00504BCD"/>
    <w:rsid w:val="00505256"/>
    <w:rsid w:val="00505460"/>
    <w:rsid w:val="00507936"/>
    <w:rsid w:val="0051258A"/>
    <w:rsid w:val="0051373D"/>
    <w:rsid w:val="00513A55"/>
    <w:rsid w:val="00513A7F"/>
    <w:rsid w:val="0051400F"/>
    <w:rsid w:val="005146CC"/>
    <w:rsid w:val="00515452"/>
    <w:rsid w:val="00516810"/>
    <w:rsid w:val="00516DCF"/>
    <w:rsid w:val="00517341"/>
    <w:rsid w:val="0052048D"/>
    <w:rsid w:val="00521842"/>
    <w:rsid w:val="005239D1"/>
    <w:rsid w:val="00523CF3"/>
    <w:rsid w:val="005243F7"/>
    <w:rsid w:val="005244E6"/>
    <w:rsid w:val="005251F2"/>
    <w:rsid w:val="005266E3"/>
    <w:rsid w:val="00526BA0"/>
    <w:rsid w:val="005277F7"/>
    <w:rsid w:val="00527965"/>
    <w:rsid w:val="00527C05"/>
    <w:rsid w:val="005301FC"/>
    <w:rsid w:val="0053033E"/>
    <w:rsid w:val="0053098C"/>
    <w:rsid w:val="00532F13"/>
    <w:rsid w:val="005378E6"/>
    <w:rsid w:val="00537DC4"/>
    <w:rsid w:val="00537F3D"/>
    <w:rsid w:val="00541D2D"/>
    <w:rsid w:val="00541EFD"/>
    <w:rsid w:val="00541FDB"/>
    <w:rsid w:val="0054470E"/>
    <w:rsid w:val="00544DDB"/>
    <w:rsid w:val="00545425"/>
    <w:rsid w:val="005474A0"/>
    <w:rsid w:val="00547896"/>
    <w:rsid w:val="005515B9"/>
    <w:rsid w:val="00554BF6"/>
    <w:rsid w:val="00554C7D"/>
    <w:rsid w:val="00555B4D"/>
    <w:rsid w:val="0055676D"/>
    <w:rsid w:val="005568A3"/>
    <w:rsid w:val="0055702F"/>
    <w:rsid w:val="0055799F"/>
    <w:rsid w:val="00561F11"/>
    <w:rsid w:val="005642FF"/>
    <w:rsid w:val="00564DE3"/>
    <w:rsid w:val="00565A5A"/>
    <w:rsid w:val="00565B75"/>
    <w:rsid w:val="00566AA1"/>
    <w:rsid w:val="00571D57"/>
    <w:rsid w:val="00572253"/>
    <w:rsid w:val="00573E7A"/>
    <w:rsid w:val="005743AE"/>
    <w:rsid w:val="00574926"/>
    <w:rsid w:val="00574AE2"/>
    <w:rsid w:val="005755EE"/>
    <w:rsid w:val="00575C3C"/>
    <w:rsid w:val="00580DDD"/>
    <w:rsid w:val="00582248"/>
    <w:rsid w:val="005827C7"/>
    <w:rsid w:val="00582B8B"/>
    <w:rsid w:val="00583176"/>
    <w:rsid w:val="00583996"/>
    <w:rsid w:val="00583A7B"/>
    <w:rsid w:val="00583C5F"/>
    <w:rsid w:val="0058479F"/>
    <w:rsid w:val="00586D1B"/>
    <w:rsid w:val="0058758F"/>
    <w:rsid w:val="005875BA"/>
    <w:rsid w:val="005900DC"/>
    <w:rsid w:val="00590BC6"/>
    <w:rsid w:val="00590D25"/>
    <w:rsid w:val="00591B5C"/>
    <w:rsid w:val="00594DBA"/>
    <w:rsid w:val="0059608F"/>
    <w:rsid w:val="00596955"/>
    <w:rsid w:val="005972F2"/>
    <w:rsid w:val="005976F8"/>
    <w:rsid w:val="005A164D"/>
    <w:rsid w:val="005A1C2D"/>
    <w:rsid w:val="005A2805"/>
    <w:rsid w:val="005A2C35"/>
    <w:rsid w:val="005A35A9"/>
    <w:rsid w:val="005A407F"/>
    <w:rsid w:val="005B016E"/>
    <w:rsid w:val="005B2914"/>
    <w:rsid w:val="005B3A73"/>
    <w:rsid w:val="005B4747"/>
    <w:rsid w:val="005B6632"/>
    <w:rsid w:val="005B79F0"/>
    <w:rsid w:val="005B7A5D"/>
    <w:rsid w:val="005C068A"/>
    <w:rsid w:val="005C0770"/>
    <w:rsid w:val="005C0E89"/>
    <w:rsid w:val="005C2376"/>
    <w:rsid w:val="005C3209"/>
    <w:rsid w:val="005C3947"/>
    <w:rsid w:val="005C4F2B"/>
    <w:rsid w:val="005C5A65"/>
    <w:rsid w:val="005C5AFD"/>
    <w:rsid w:val="005C7B63"/>
    <w:rsid w:val="005C7BB2"/>
    <w:rsid w:val="005D0AB8"/>
    <w:rsid w:val="005D117C"/>
    <w:rsid w:val="005D1A77"/>
    <w:rsid w:val="005D1E49"/>
    <w:rsid w:val="005D2524"/>
    <w:rsid w:val="005D30A5"/>
    <w:rsid w:val="005D34EE"/>
    <w:rsid w:val="005D6194"/>
    <w:rsid w:val="005D62C6"/>
    <w:rsid w:val="005E0503"/>
    <w:rsid w:val="005E0BAC"/>
    <w:rsid w:val="005E0DBA"/>
    <w:rsid w:val="005E11CE"/>
    <w:rsid w:val="005E12D7"/>
    <w:rsid w:val="005E3477"/>
    <w:rsid w:val="005E50BA"/>
    <w:rsid w:val="005E5418"/>
    <w:rsid w:val="005E6825"/>
    <w:rsid w:val="005F0493"/>
    <w:rsid w:val="005F131E"/>
    <w:rsid w:val="005F19ED"/>
    <w:rsid w:val="005F3DD8"/>
    <w:rsid w:val="005F419F"/>
    <w:rsid w:val="005F4AF8"/>
    <w:rsid w:val="005F65D2"/>
    <w:rsid w:val="005F752E"/>
    <w:rsid w:val="005F76F3"/>
    <w:rsid w:val="005F7F8B"/>
    <w:rsid w:val="00600AB2"/>
    <w:rsid w:val="00602F16"/>
    <w:rsid w:val="0060313D"/>
    <w:rsid w:val="00604EEB"/>
    <w:rsid w:val="006078E3"/>
    <w:rsid w:val="006132C5"/>
    <w:rsid w:val="00613564"/>
    <w:rsid w:val="00613F87"/>
    <w:rsid w:val="00614762"/>
    <w:rsid w:val="00614F19"/>
    <w:rsid w:val="00615ED5"/>
    <w:rsid w:val="00615FF1"/>
    <w:rsid w:val="0061697F"/>
    <w:rsid w:val="006171B2"/>
    <w:rsid w:val="006175EF"/>
    <w:rsid w:val="00617701"/>
    <w:rsid w:val="00620050"/>
    <w:rsid w:val="00621FD4"/>
    <w:rsid w:val="00622BDA"/>
    <w:rsid w:val="00622EA6"/>
    <w:rsid w:val="0062483B"/>
    <w:rsid w:val="006270E2"/>
    <w:rsid w:val="00630A53"/>
    <w:rsid w:val="00631DCC"/>
    <w:rsid w:val="006336C3"/>
    <w:rsid w:val="00633C89"/>
    <w:rsid w:val="00634EA5"/>
    <w:rsid w:val="00635517"/>
    <w:rsid w:val="006363F0"/>
    <w:rsid w:val="006365BB"/>
    <w:rsid w:val="00636EB4"/>
    <w:rsid w:val="006404BF"/>
    <w:rsid w:val="0064098A"/>
    <w:rsid w:val="006427C8"/>
    <w:rsid w:val="006473DA"/>
    <w:rsid w:val="00647992"/>
    <w:rsid w:val="0065306E"/>
    <w:rsid w:val="0065695F"/>
    <w:rsid w:val="00660B94"/>
    <w:rsid w:val="00660C1C"/>
    <w:rsid w:val="00661344"/>
    <w:rsid w:val="006615AF"/>
    <w:rsid w:val="00661EA1"/>
    <w:rsid w:val="0066290B"/>
    <w:rsid w:val="0066392A"/>
    <w:rsid w:val="00663EB2"/>
    <w:rsid w:val="00665F1A"/>
    <w:rsid w:val="00666B28"/>
    <w:rsid w:val="0066775C"/>
    <w:rsid w:val="006744DC"/>
    <w:rsid w:val="00675A78"/>
    <w:rsid w:val="00675E83"/>
    <w:rsid w:val="006766DE"/>
    <w:rsid w:val="00680A7E"/>
    <w:rsid w:val="00680F28"/>
    <w:rsid w:val="006819F7"/>
    <w:rsid w:val="006824D6"/>
    <w:rsid w:val="00683BEE"/>
    <w:rsid w:val="00685356"/>
    <w:rsid w:val="006854B1"/>
    <w:rsid w:val="00687234"/>
    <w:rsid w:val="006913C1"/>
    <w:rsid w:val="00692EEC"/>
    <w:rsid w:val="0069351E"/>
    <w:rsid w:val="006937F8"/>
    <w:rsid w:val="00694B18"/>
    <w:rsid w:val="00695430"/>
    <w:rsid w:val="006957A3"/>
    <w:rsid w:val="00695A0A"/>
    <w:rsid w:val="006A0B56"/>
    <w:rsid w:val="006A196E"/>
    <w:rsid w:val="006A1C86"/>
    <w:rsid w:val="006A1FDA"/>
    <w:rsid w:val="006A2AE1"/>
    <w:rsid w:val="006A6CF3"/>
    <w:rsid w:val="006A76BF"/>
    <w:rsid w:val="006B0A4F"/>
    <w:rsid w:val="006B10D1"/>
    <w:rsid w:val="006B18D8"/>
    <w:rsid w:val="006B2F8B"/>
    <w:rsid w:val="006B3144"/>
    <w:rsid w:val="006B45BB"/>
    <w:rsid w:val="006B49C1"/>
    <w:rsid w:val="006B5F1B"/>
    <w:rsid w:val="006B7942"/>
    <w:rsid w:val="006B7E92"/>
    <w:rsid w:val="006C03C8"/>
    <w:rsid w:val="006C05DC"/>
    <w:rsid w:val="006C1163"/>
    <w:rsid w:val="006C1B83"/>
    <w:rsid w:val="006C2ECA"/>
    <w:rsid w:val="006C2F9D"/>
    <w:rsid w:val="006C5E0D"/>
    <w:rsid w:val="006C6C9D"/>
    <w:rsid w:val="006C6CF8"/>
    <w:rsid w:val="006C6D24"/>
    <w:rsid w:val="006C6DC6"/>
    <w:rsid w:val="006C70D6"/>
    <w:rsid w:val="006C7BA8"/>
    <w:rsid w:val="006D17E3"/>
    <w:rsid w:val="006D2154"/>
    <w:rsid w:val="006D2EFB"/>
    <w:rsid w:val="006D45B1"/>
    <w:rsid w:val="006D4F48"/>
    <w:rsid w:val="006D54D4"/>
    <w:rsid w:val="006D563B"/>
    <w:rsid w:val="006D57D8"/>
    <w:rsid w:val="006D598C"/>
    <w:rsid w:val="006D6716"/>
    <w:rsid w:val="006D68A3"/>
    <w:rsid w:val="006D6DFF"/>
    <w:rsid w:val="006D72A7"/>
    <w:rsid w:val="006E0900"/>
    <w:rsid w:val="006E0F4B"/>
    <w:rsid w:val="006E12AA"/>
    <w:rsid w:val="006E2821"/>
    <w:rsid w:val="006E484E"/>
    <w:rsid w:val="006E4C9C"/>
    <w:rsid w:val="006E4E49"/>
    <w:rsid w:val="006E5C91"/>
    <w:rsid w:val="006E6596"/>
    <w:rsid w:val="006E69CE"/>
    <w:rsid w:val="006E7E29"/>
    <w:rsid w:val="006F1D78"/>
    <w:rsid w:val="006F3B2A"/>
    <w:rsid w:val="006F4073"/>
    <w:rsid w:val="006F7665"/>
    <w:rsid w:val="006F781B"/>
    <w:rsid w:val="007002D0"/>
    <w:rsid w:val="00701AE1"/>
    <w:rsid w:val="00706B09"/>
    <w:rsid w:val="00710B38"/>
    <w:rsid w:val="00710D69"/>
    <w:rsid w:val="007111E4"/>
    <w:rsid w:val="00712224"/>
    <w:rsid w:val="00713ECD"/>
    <w:rsid w:val="00714A8C"/>
    <w:rsid w:val="00717AFF"/>
    <w:rsid w:val="00720AB9"/>
    <w:rsid w:val="007212C1"/>
    <w:rsid w:val="0072176D"/>
    <w:rsid w:val="007221A6"/>
    <w:rsid w:val="007229F9"/>
    <w:rsid w:val="00722C1C"/>
    <w:rsid w:val="0072354C"/>
    <w:rsid w:val="00727B18"/>
    <w:rsid w:val="00730004"/>
    <w:rsid w:val="007303AE"/>
    <w:rsid w:val="0073067E"/>
    <w:rsid w:val="00731B0F"/>
    <w:rsid w:val="00732144"/>
    <w:rsid w:val="00732148"/>
    <w:rsid w:val="00733DAF"/>
    <w:rsid w:val="007343AF"/>
    <w:rsid w:val="00734B28"/>
    <w:rsid w:val="00734BBC"/>
    <w:rsid w:val="00740195"/>
    <w:rsid w:val="00744601"/>
    <w:rsid w:val="0074670E"/>
    <w:rsid w:val="00746C75"/>
    <w:rsid w:val="00746CBF"/>
    <w:rsid w:val="00750041"/>
    <w:rsid w:val="0075004F"/>
    <w:rsid w:val="00750856"/>
    <w:rsid w:val="00752282"/>
    <w:rsid w:val="00754457"/>
    <w:rsid w:val="00755142"/>
    <w:rsid w:val="0075522B"/>
    <w:rsid w:val="00755B4D"/>
    <w:rsid w:val="007570DE"/>
    <w:rsid w:val="007611DE"/>
    <w:rsid w:val="00761A2D"/>
    <w:rsid w:val="007621F5"/>
    <w:rsid w:val="007623DA"/>
    <w:rsid w:val="00762E70"/>
    <w:rsid w:val="00765B14"/>
    <w:rsid w:val="00765BF7"/>
    <w:rsid w:val="00766929"/>
    <w:rsid w:val="0076715F"/>
    <w:rsid w:val="00767925"/>
    <w:rsid w:val="00767E8A"/>
    <w:rsid w:val="00770116"/>
    <w:rsid w:val="00774FBF"/>
    <w:rsid w:val="00775B58"/>
    <w:rsid w:val="00776A6E"/>
    <w:rsid w:val="007803D3"/>
    <w:rsid w:val="0078105C"/>
    <w:rsid w:val="00781435"/>
    <w:rsid w:val="0078320B"/>
    <w:rsid w:val="00783658"/>
    <w:rsid w:val="007839FF"/>
    <w:rsid w:val="00783B17"/>
    <w:rsid w:val="00784220"/>
    <w:rsid w:val="007846D4"/>
    <w:rsid w:val="007851AB"/>
    <w:rsid w:val="007878B0"/>
    <w:rsid w:val="00787A6A"/>
    <w:rsid w:val="00791132"/>
    <w:rsid w:val="00792C84"/>
    <w:rsid w:val="007931C1"/>
    <w:rsid w:val="0079527F"/>
    <w:rsid w:val="00795AAC"/>
    <w:rsid w:val="00796201"/>
    <w:rsid w:val="007965C5"/>
    <w:rsid w:val="0079760A"/>
    <w:rsid w:val="007A119B"/>
    <w:rsid w:val="007A1366"/>
    <w:rsid w:val="007A19C2"/>
    <w:rsid w:val="007A2556"/>
    <w:rsid w:val="007A3298"/>
    <w:rsid w:val="007A3736"/>
    <w:rsid w:val="007A4741"/>
    <w:rsid w:val="007A4B7A"/>
    <w:rsid w:val="007B0219"/>
    <w:rsid w:val="007B056A"/>
    <w:rsid w:val="007B1478"/>
    <w:rsid w:val="007B4256"/>
    <w:rsid w:val="007B49DF"/>
    <w:rsid w:val="007B4EF8"/>
    <w:rsid w:val="007B53C3"/>
    <w:rsid w:val="007B683F"/>
    <w:rsid w:val="007C14F1"/>
    <w:rsid w:val="007C150A"/>
    <w:rsid w:val="007C1F38"/>
    <w:rsid w:val="007C56B5"/>
    <w:rsid w:val="007C5FA6"/>
    <w:rsid w:val="007C762F"/>
    <w:rsid w:val="007C766E"/>
    <w:rsid w:val="007D0157"/>
    <w:rsid w:val="007D5012"/>
    <w:rsid w:val="007D5014"/>
    <w:rsid w:val="007D6355"/>
    <w:rsid w:val="007D7B30"/>
    <w:rsid w:val="007E08A4"/>
    <w:rsid w:val="007E12E9"/>
    <w:rsid w:val="007E17EE"/>
    <w:rsid w:val="007E2411"/>
    <w:rsid w:val="007E3DBA"/>
    <w:rsid w:val="007E433C"/>
    <w:rsid w:val="007E5811"/>
    <w:rsid w:val="007F0F99"/>
    <w:rsid w:val="007F2E48"/>
    <w:rsid w:val="007F3040"/>
    <w:rsid w:val="007F3B12"/>
    <w:rsid w:val="007F4533"/>
    <w:rsid w:val="007F4ABF"/>
    <w:rsid w:val="007F4EF0"/>
    <w:rsid w:val="007F7961"/>
    <w:rsid w:val="0080214E"/>
    <w:rsid w:val="008028B4"/>
    <w:rsid w:val="00803354"/>
    <w:rsid w:val="00803C75"/>
    <w:rsid w:val="00803F75"/>
    <w:rsid w:val="00805D59"/>
    <w:rsid w:val="00806CE4"/>
    <w:rsid w:val="00807EEF"/>
    <w:rsid w:val="008118BF"/>
    <w:rsid w:val="00811BAF"/>
    <w:rsid w:val="00812163"/>
    <w:rsid w:val="0081468A"/>
    <w:rsid w:val="00814999"/>
    <w:rsid w:val="00814C22"/>
    <w:rsid w:val="00815E74"/>
    <w:rsid w:val="00817C30"/>
    <w:rsid w:val="0082007F"/>
    <w:rsid w:val="008201AD"/>
    <w:rsid w:val="00820817"/>
    <w:rsid w:val="00820CA9"/>
    <w:rsid w:val="0082199B"/>
    <w:rsid w:val="00821B85"/>
    <w:rsid w:val="00823E50"/>
    <w:rsid w:val="00824255"/>
    <w:rsid w:val="00824771"/>
    <w:rsid w:val="008258BF"/>
    <w:rsid w:val="00834D84"/>
    <w:rsid w:val="00835AE8"/>
    <w:rsid w:val="00835CFE"/>
    <w:rsid w:val="00836138"/>
    <w:rsid w:val="008413F2"/>
    <w:rsid w:val="00843354"/>
    <w:rsid w:val="00847B41"/>
    <w:rsid w:val="00850324"/>
    <w:rsid w:val="00850589"/>
    <w:rsid w:val="00850A67"/>
    <w:rsid w:val="00850C46"/>
    <w:rsid w:val="00850F94"/>
    <w:rsid w:val="008511BC"/>
    <w:rsid w:val="00852486"/>
    <w:rsid w:val="00853F2B"/>
    <w:rsid w:val="00855F34"/>
    <w:rsid w:val="0085725E"/>
    <w:rsid w:val="00857571"/>
    <w:rsid w:val="008576D1"/>
    <w:rsid w:val="008617E3"/>
    <w:rsid w:val="008623A7"/>
    <w:rsid w:val="008636F5"/>
    <w:rsid w:val="008647B2"/>
    <w:rsid w:val="00865821"/>
    <w:rsid w:val="00865B01"/>
    <w:rsid w:val="00865B63"/>
    <w:rsid w:val="008677A6"/>
    <w:rsid w:val="00867CC4"/>
    <w:rsid w:val="008702EF"/>
    <w:rsid w:val="00871B22"/>
    <w:rsid w:val="008725FD"/>
    <w:rsid w:val="00872960"/>
    <w:rsid w:val="00872D41"/>
    <w:rsid w:val="00873594"/>
    <w:rsid w:val="0087544D"/>
    <w:rsid w:val="00875E3F"/>
    <w:rsid w:val="00877A31"/>
    <w:rsid w:val="008814D4"/>
    <w:rsid w:val="00884BA1"/>
    <w:rsid w:val="008851EE"/>
    <w:rsid w:val="0088598D"/>
    <w:rsid w:val="00885EA2"/>
    <w:rsid w:val="00886C34"/>
    <w:rsid w:val="00886F63"/>
    <w:rsid w:val="00887784"/>
    <w:rsid w:val="00891083"/>
    <w:rsid w:val="008921F6"/>
    <w:rsid w:val="00896DF8"/>
    <w:rsid w:val="008973A1"/>
    <w:rsid w:val="008A10C0"/>
    <w:rsid w:val="008A2D1D"/>
    <w:rsid w:val="008A3C8B"/>
    <w:rsid w:val="008A4B69"/>
    <w:rsid w:val="008A5A26"/>
    <w:rsid w:val="008A7C05"/>
    <w:rsid w:val="008A7CD6"/>
    <w:rsid w:val="008B0583"/>
    <w:rsid w:val="008B080D"/>
    <w:rsid w:val="008B28B1"/>
    <w:rsid w:val="008B4CA2"/>
    <w:rsid w:val="008C339F"/>
    <w:rsid w:val="008C3A9D"/>
    <w:rsid w:val="008C4599"/>
    <w:rsid w:val="008C4D15"/>
    <w:rsid w:val="008C6EDA"/>
    <w:rsid w:val="008C6F3D"/>
    <w:rsid w:val="008C7A52"/>
    <w:rsid w:val="008D0200"/>
    <w:rsid w:val="008D0305"/>
    <w:rsid w:val="008D085E"/>
    <w:rsid w:val="008D22A9"/>
    <w:rsid w:val="008D4620"/>
    <w:rsid w:val="008D51BB"/>
    <w:rsid w:val="008D6BD2"/>
    <w:rsid w:val="008D7F70"/>
    <w:rsid w:val="008E028E"/>
    <w:rsid w:val="008E0913"/>
    <w:rsid w:val="008E1134"/>
    <w:rsid w:val="008E1E07"/>
    <w:rsid w:val="008E221E"/>
    <w:rsid w:val="008E2366"/>
    <w:rsid w:val="008E28B7"/>
    <w:rsid w:val="008E2FDE"/>
    <w:rsid w:val="008E3206"/>
    <w:rsid w:val="008E3E10"/>
    <w:rsid w:val="008E5360"/>
    <w:rsid w:val="008E6F1E"/>
    <w:rsid w:val="008F1B7F"/>
    <w:rsid w:val="008F27B1"/>
    <w:rsid w:val="008F2E65"/>
    <w:rsid w:val="008F30C9"/>
    <w:rsid w:val="008F369B"/>
    <w:rsid w:val="008F3BEB"/>
    <w:rsid w:val="008F46D2"/>
    <w:rsid w:val="008F49AE"/>
    <w:rsid w:val="008F4A02"/>
    <w:rsid w:val="008F6A22"/>
    <w:rsid w:val="008F7869"/>
    <w:rsid w:val="008F7EE0"/>
    <w:rsid w:val="00900038"/>
    <w:rsid w:val="00903AEE"/>
    <w:rsid w:val="00904228"/>
    <w:rsid w:val="009044FD"/>
    <w:rsid w:val="0090455C"/>
    <w:rsid w:val="00905E4F"/>
    <w:rsid w:val="0090759D"/>
    <w:rsid w:val="00911E69"/>
    <w:rsid w:val="00912151"/>
    <w:rsid w:val="00914E98"/>
    <w:rsid w:val="00915981"/>
    <w:rsid w:val="00916367"/>
    <w:rsid w:val="009172C3"/>
    <w:rsid w:val="00917C9D"/>
    <w:rsid w:val="00920C16"/>
    <w:rsid w:val="00922AF1"/>
    <w:rsid w:val="00923E51"/>
    <w:rsid w:val="009245F7"/>
    <w:rsid w:val="0092542C"/>
    <w:rsid w:val="00925ABC"/>
    <w:rsid w:val="00926106"/>
    <w:rsid w:val="00927A6E"/>
    <w:rsid w:val="00932830"/>
    <w:rsid w:val="00932F03"/>
    <w:rsid w:val="00933F5B"/>
    <w:rsid w:val="00934CA0"/>
    <w:rsid w:val="0093511E"/>
    <w:rsid w:val="00936C40"/>
    <w:rsid w:val="00937844"/>
    <w:rsid w:val="009378AB"/>
    <w:rsid w:val="0094092F"/>
    <w:rsid w:val="00940F34"/>
    <w:rsid w:val="00942354"/>
    <w:rsid w:val="00942C2C"/>
    <w:rsid w:val="00942C81"/>
    <w:rsid w:val="009431EE"/>
    <w:rsid w:val="0094407B"/>
    <w:rsid w:val="00944B44"/>
    <w:rsid w:val="00945E86"/>
    <w:rsid w:val="009461FA"/>
    <w:rsid w:val="00946814"/>
    <w:rsid w:val="009468D1"/>
    <w:rsid w:val="009476FC"/>
    <w:rsid w:val="00947DD2"/>
    <w:rsid w:val="009506D9"/>
    <w:rsid w:val="0095093F"/>
    <w:rsid w:val="009512CD"/>
    <w:rsid w:val="00951ECA"/>
    <w:rsid w:val="00951FE8"/>
    <w:rsid w:val="00954609"/>
    <w:rsid w:val="0095490C"/>
    <w:rsid w:val="00955008"/>
    <w:rsid w:val="00955711"/>
    <w:rsid w:val="00956FAE"/>
    <w:rsid w:val="0095748F"/>
    <w:rsid w:val="009577F0"/>
    <w:rsid w:val="00960F3C"/>
    <w:rsid w:val="00961039"/>
    <w:rsid w:val="00961166"/>
    <w:rsid w:val="009616FD"/>
    <w:rsid w:val="00963866"/>
    <w:rsid w:val="00964B0F"/>
    <w:rsid w:val="00964F69"/>
    <w:rsid w:val="009652C8"/>
    <w:rsid w:val="0096566F"/>
    <w:rsid w:val="009669B6"/>
    <w:rsid w:val="009701FF"/>
    <w:rsid w:val="00970B97"/>
    <w:rsid w:val="0097181F"/>
    <w:rsid w:val="00972396"/>
    <w:rsid w:val="00973515"/>
    <w:rsid w:val="00973613"/>
    <w:rsid w:val="00974556"/>
    <w:rsid w:val="009748F2"/>
    <w:rsid w:val="00974AEE"/>
    <w:rsid w:val="00974F62"/>
    <w:rsid w:val="009754D4"/>
    <w:rsid w:val="00976031"/>
    <w:rsid w:val="00977601"/>
    <w:rsid w:val="00980E38"/>
    <w:rsid w:val="00981FB0"/>
    <w:rsid w:val="0098245C"/>
    <w:rsid w:val="0098470A"/>
    <w:rsid w:val="00984926"/>
    <w:rsid w:val="00984D1D"/>
    <w:rsid w:val="00984D5E"/>
    <w:rsid w:val="0098671A"/>
    <w:rsid w:val="00986C08"/>
    <w:rsid w:val="00987781"/>
    <w:rsid w:val="00990BC6"/>
    <w:rsid w:val="00991267"/>
    <w:rsid w:val="0099508C"/>
    <w:rsid w:val="00995F79"/>
    <w:rsid w:val="009A0596"/>
    <w:rsid w:val="009A3B38"/>
    <w:rsid w:val="009A4D98"/>
    <w:rsid w:val="009A579A"/>
    <w:rsid w:val="009A7098"/>
    <w:rsid w:val="009A77F4"/>
    <w:rsid w:val="009A7A29"/>
    <w:rsid w:val="009A7B56"/>
    <w:rsid w:val="009A7F24"/>
    <w:rsid w:val="009B2B71"/>
    <w:rsid w:val="009B4658"/>
    <w:rsid w:val="009B5CE2"/>
    <w:rsid w:val="009B78B6"/>
    <w:rsid w:val="009B7EF9"/>
    <w:rsid w:val="009C0CA6"/>
    <w:rsid w:val="009C0D4A"/>
    <w:rsid w:val="009C1D10"/>
    <w:rsid w:val="009C23DB"/>
    <w:rsid w:val="009C4631"/>
    <w:rsid w:val="009C4867"/>
    <w:rsid w:val="009C4974"/>
    <w:rsid w:val="009C4D1D"/>
    <w:rsid w:val="009C5B59"/>
    <w:rsid w:val="009C7199"/>
    <w:rsid w:val="009C7380"/>
    <w:rsid w:val="009C79D9"/>
    <w:rsid w:val="009C7F0B"/>
    <w:rsid w:val="009D039F"/>
    <w:rsid w:val="009D0628"/>
    <w:rsid w:val="009D36CF"/>
    <w:rsid w:val="009D4229"/>
    <w:rsid w:val="009D513E"/>
    <w:rsid w:val="009D5BAE"/>
    <w:rsid w:val="009D5D4E"/>
    <w:rsid w:val="009D5EFF"/>
    <w:rsid w:val="009D6E73"/>
    <w:rsid w:val="009E2F59"/>
    <w:rsid w:val="009E453F"/>
    <w:rsid w:val="009E482C"/>
    <w:rsid w:val="009E4C52"/>
    <w:rsid w:val="009E5B88"/>
    <w:rsid w:val="009E6A21"/>
    <w:rsid w:val="009E73F3"/>
    <w:rsid w:val="009F0218"/>
    <w:rsid w:val="009F1871"/>
    <w:rsid w:val="009F320B"/>
    <w:rsid w:val="009F3A43"/>
    <w:rsid w:val="009F424B"/>
    <w:rsid w:val="009F48E3"/>
    <w:rsid w:val="009F49D2"/>
    <w:rsid w:val="009F52F6"/>
    <w:rsid w:val="009F5EEB"/>
    <w:rsid w:val="009F656C"/>
    <w:rsid w:val="009F66F6"/>
    <w:rsid w:val="009F6B0C"/>
    <w:rsid w:val="00A00025"/>
    <w:rsid w:val="00A001F1"/>
    <w:rsid w:val="00A014E2"/>
    <w:rsid w:val="00A01F82"/>
    <w:rsid w:val="00A02708"/>
    <w:rsid w:val="00A03042"/>
    <w:rsid w:val="00A04154"/>
    <w:rsid w:val="00A04A8F"/>
    <w:rsid w:val="00A05E97"/>
    <w:rsid w:val="00A0643C"/>
    <w:rsid w:val="00A06612"/>
    <w:rsid w:val="00A0666D"/>
    <w:rsid w:val="00A06A4E"/>
    <w:rsid w:val="00A076C1"/>
    <w:rsid w:val="00A105A0"/>
    <w:rsid w:val="00A107BB"/>
    <w:rsid w:val="00A1188E"/>
    <w:rsid w:val="00A12B3E"/>
    <w:rsid w:val="00A134A6"/>
    <w:rsid w:val="00A1417B"/>
    <w:rsid w:val="00A20B35"/>
    <w:rsid w:val="00A20BC8"/>
    <w:rsid w:val="00A24CC3"/>
    <w:rsid w:val="00A24DF0"/>
    <w:rsid w:val="00A25744"/>
    <w:rsid w:val="00A26A1B"/>
    <w:rsid w:val="00A26FEA"/>
    <w:rsid w:val="00A2723B"/>
    <w:rsid w:val="00A311DF"/>
    <w:rsid w:val="00A33403"/>
    <w:rsid w:val="00A35100"/>
    <w:rsid w:val="00A353C1"/>
    <w:rsid w:val="00A366D4"/>
    <w:rsid w:val="00A36B44"/>
    <w:rsid w:val="00A4164C"/>
    <w:rsid w:val="00A41729"/>
    <w:rsid w:val="00A41AE0"/>
    <w:rsid w:val="00A420A2"/>
    <w:rsid w:val="00A441BB"/>
    <w:rsid w:val="00A4472A"/>
    <w:rsid w:val="00A44D3A"/>
    <w:rsid w:val="00A4685B"/>
    <w:rsid w:val="00A46D40"/>
    <w:rsid w:val="00A477DF"/>
    <w:rsid w:val="00A50BDF"/>
    <w:rsid w:val="00A52233"/>
    <w:rsid w:val="00A54AFD"/>
    <w:rsid w:val="00A55302"/>
    <w:rsid w:val="00A5581B"/>
    <w:rsid w:val="00A56136"/>
    <w:rsid w:val="00A56BC0"/>
    <w:rsid w:val="00A56F2C"/>
    <w:rsid w:val="00A576B3"/>
    <w:rsid w:val="00A60B1D"/>
    <w:rsid w:val="00A63D2C"/>
    <w:rsid w:val="00A64482"/>
    <w:rsid w:val="00A65F1F"/>
    <w:rsid w:val="00A716F3"/>
    <w:rsid w:val="00A74311"/>
    <w:rsid w:val="00A75ED8"/>
    <w:rsid w:val="00A76BFF"/>
    <w:rsid w:val="00A821F9"/>
    <w:rsid w:val="00A8263B"/>
    <w:rsid w:val="00A8367A"/>
    <w:rsid w:val="00A837B0"/>
    <w:rsid w:val="00A83C1C"/>
    <w:rsid w:val="00A83C56"/>
    <w:rsid w:val="00A83FBC"/>
    <w:rsid w:val="00A83FEC"/>
    <w:rsid w:val="00A840F3"/>
    <w:rsid w:val="00A84362"/>
    <w:rsid w:val="00A845CC"/>
    <w:rsid w:val="00A85CD2"/>
    <w:rsid w:val="00A86A38"/>
    <w:rsid w:val="00A8732E"/>
    <w:rsid w:val="00A900D2"/>
    <w:rsid w:val="00A908F5"/>
    <w:rsid w:val="00A95DB0"/>
    <w:rsid w:val="00A95DCE"/>
    <w:rsid w:val="00A9787D"/>
    <w:rsid w:val="00AA247B"/>
    <w:rsid w:val="00AA2990"/>
    <w:rsid w:val="00AA2A38"/>
    <w:rsid w:val="00AA33B3"/>
    <w:rsid w:val="00AA4918"/>
    <w:rsid w:val="00AA4B50"/>
    <w:rsid w:val="00AA54F6"/>
    <w:rsid w:val="00AA5898"/>
    <w:rsid w:val="00AA685E"/>
    <w:rsid w:val="00AA7A59"/>
    <w:rsid w:val="00AA7E6C"/>
    <w:rsid w:val="00AA7EAB"/>
    <w:rsid w:val="00AB184A"/>
    <w:rsid w:val="00AB23F8"/>
    <w:rsid w:val="00AB31F6"/>
    <w:rsid w:val="00AB3224"/>
    <w:rsid w:val="00AB4920"/>
    <w:rsid w:val="00AC0489"/>
    <w:rsid w:val="00AC06F6"/>
    <w:rsid w:val="00AC0B1C"/>
    <w:rsid w:val="00AC0BBA"/>
    <w:rsid w:val="00AC153C"/>
    <w:rsid w:val="00AC1E5A"/>
    <w:rsid w:val="00AC231D"/>
    <w:rsid w:val="00AC2B6F"/>
    <w:rsid w:val="00AC527E"/>
    <w:rsid w:val="00AC6619"/>
    <w:rsid w:val="00AC7CF5"/>
    <w:rsid w:val="00AD09E4"/>
    <w:rsid w:val="00AD1E63"/>
    <w:rsid w:val="00AD332C"/>
    <w:rsid w:val="00AD3987"/>
    <w:rsid w:val="00AD3FC9"/>
    <w:rsid w:val="00AD4503"/>
    <w:rsid w:val="00AD4EF7"/>
    <w:rsid w:val="00AD5564"/>
    <w:rsid w:val="00AD5E0E"/>
    <w:rsid w:val="00AD70AB"/>
    <w:rsid w:val="00AE0EEA"/>
    <w:rsid w:val="00AE1C33"/>
    <w:rsid w:val="00AE3430"/>
    <w:rsid w:val="00AE3467"/>
    <w:rsid w:val="00AE3905"/>
    <w:rsid w:val="00AE5376"/>
    <w:rsid w:val="00AE5C23"/>
    <w:rsid w:val="00AE5EC7"/>
    <w:rsid w:val="00AE7D7C"/>
    <w:rsid w:val="00AF3649"/>
    <w:rsid w:val="00AF41F0"/>
    <w:rsid w:val="00AF4670"/>
    <w:rsid w:val="00AF5F40"/>
    <w:rsid w:val="00AF68B2"/>
    <w:rsid w:val="00AF7533"/>
    <w:rsid w:val="00AF778E"/>
    <w:rsid w:val="00AF7DBC"/>
    <w:rsid w:val="00B0060B"/>
    <w:rsid w:val="00B0209D"/>
    <w:rsid w:val="00B0423D"/>
    <w:rsid w:val="00B05198"/>
    <w:rsid w:val="00B0554B"/>
    <w:rsid w:val="00B05C14"/>
    <w:rsid w:val="00B0602D"/>
    <w:rsid w:val="00B0652D"/>
    <w:rsid w:val="00B108A7"/>
    <w:rsid w:val="00B115C4"/>
    <w:rsid w:val="00B1206E"/>
    <w:rsid w:val="00B153AB"/>
    <w:rsid w:val="00B156A6"/>
    <w:rsid w:val="00B162BD"/>
    <w:rsid w:val="00B164D3"/>
    <w:rsid w:val="00B16F90"/>
    <w:rsid w:val="00B1796D"/>
    <w:rsid w:val="00B179BC"/>
    <w:rsid w:val="00B21C1A"/>
    <w:rsid w:val="00B23673"/>
    <w:rsid w:val="00B236F4"/>
    <w:rsid w:val="00B23D1F"/>
    <w:rsid w:val="00B2439E"/>
    <w:rsid w:val="00B26CF4"/>
    <w:rsid w:val="00B313AF"/>
    <w:rsid w:val="00B32152"/>
    <w:rsid w:val="00B32D16"/>
    <w:rsid w:val="00B33224"/>
    <w:rsid w:val="00B33C57"/>
    <w:rsid w:val="00B35E1B"/>
    <w:rsid w:val="00B3700A"/>
    <w:rsid w:val="00B41442"/>
    <w:rsid w:val="00B41B87"/>
    <w:rsid w:val="00B42398"/>
    <w:rsid w:val="00B44160"/>
    <w:rsid w:val="00B44A5F"/>
    <w:rsid w:val="00B44A96"/>
    <w:rsid w:val="00B453A7"/>
    <w:rsid w:val="00B456D5"/>
    <w:rsid w:val="00B459A6"/>
    <w:rsid w:val="00B46195"/>
    <w:rsid w:val="00B46904"/>
    <w:rsid w:val="00B46EC1"/>
    <w:rsid w:val="00B51F51"/>
    <w:rsid w:val="00B6038A"/>
    <w:rsid w:val="00B60712"/>
    <w:rsid w:val="00B60F45"/>
    <w:rsid w:val="00B612AF"/>
    <w:rsid w:val="00B61647"/>
    <w:rsid w:val="00B61FBB"/>
    <w:rsid w:val="00B62171"/>
    <w:rsid w:val="00B65DA5"/>
    <w:rsid w:val="00B6643F"/>
    <w:rsid w:val="00B6763F"/>
    <w:rsid w:val="00B7035C"/>
    <w:rsid w:val="00B71243"/>
    <w:rsid w:val="00B73022"/>
    <w:rsid w:val="00B7345C"/>
    <w:rsid w:val="00B7408B"/>
    <w:rsid w:val="00B747E3"/>
    <w:rsid w:val="00B74C64"/>
    <w:rsid w:val="00B80F3F"/>
    <w:rsid w:val="00B81C89"/>
    <w:rsid w:val="00B82351"/>
    <w:rsid w:val="00B8305B"/>
    <w:rsid w:val="00B84658"/>
    <w:rsid w:val="00B8527D"/>
    <w:rsid w:val="00B864B5"/>
    <w:rsid w:val="00B87063"/>
    <w:rsid w:val="00B903A7"/>
    <w:rsid w:val="00B90592"/>
    <w:rsid w:val="00B90FF8"/>
    <w:rsid w:val="00B924EF"/>
    <w:rsid w:val="00B9417D"/>
    <w:rsid w:val="00B942FF"/>
    <w:rsid w:val="00B944B7"/>
    <w:rsid w:val="00B946D4"/>
    <w:rsid w:val="00B9751B"/>
    <w:rsid w:val="00B97D3C"/>
    <w:rsid w:val="00BA0211"/>
    <w:rsid w:val="00BA06BB"/>
    <w:rsid w:val="00BA0D9D"/>
    <w:rsid w:val="00BA0FB0"/>
    <w:rsid w:val="00BA1D7A"/>
    <w:rsid w:val="00BA24AB"/>
    <w:rsid w:val="00BA2582"/>
    <w:rsid w:val="00BA278D"/>
    <w:rsid w:val="00BA3AE1"/>
    <w:rsid w:val="00BA4E51"/>
    <w:rsid w:val="00BA6726"/>
    <w:rsid w:val="00BA6DBF"/>
    <w:rsid w:val="00BA7397"/>
    <w:rsid w:val="00BA76E3"/>
    <w:rsid w:val="00BA7B8D"/>
    <w:rsid w:val="00BB2DF3"/>
    <w:rsid w:val="00BB4867"/>
    <w:rsid w:val="00BB5201"/>
    <w:rsid w:val="00BB5D58"/>
    <w:rsid w:val="00BB6062"/>
    <w:rsid w:val="00BB7E17"/>
    <w:rsid w:val="00BC0777"/>
    <w:rsid w:val="00BC3281"/>
    <w:rsid w:val="00BC3502"/>
    <w:rsid w:val="00BC46AF"/>
    <w:rsid w:val="00BC5F18"/>
    <w:rsid w:val="00BC7A2E"/>
    <w:rsid w:val="00BD10DA"/>
    <w:rsid w:val="00BD1820"/>
    <w:rsid w:val="00BD3053"/>
    <w:rsid w:val="00BD3738"/>
    <w:rsid w:val="00BD3B9E"/>
    <w:rsid w:val="00BD707D"/>
    <w:rsid w:val="00BE0929"/>
    <w:rsid w:val="00BE0988"/>
    <w:rsid w:val="00BE1811"/>
    <w:rsid w:val="00BE7D4C"/>
    <w:rsid w:val="00BF08B2"/>
    <w:rsid w:val="00BF08B7"/>
    <w:rsid w:val="00BF0F59"/>
    <w:rsid w:val="00BF4CA4"/>
    <w:rsid w:val="00BF5DB2"/>
    <w:rsid w:val="00BF6E88"/>
    <w:rsid w:val="00C01076"/>
    <w:rsid w:val="00C029CE"/>
    <w:rsid w:val="00C04372"/>
    <w:rsid w:val="00C05A91"/>
    <w:rsid w:val="00C06624"/>
    <w:rsid w:val="00C07A8E"/>
    <w:rsid w:val="00C11127"/>
    <w:rsid w:val="00C128E8"/>
    <w:rsid w:val="00C12ED0"/>
    <w:rsid w:val="00C141EE"/>
    <w:rsid w:val="00C1463C"/>
    <w:rsid w:val="00C14C26"/>
    <w:rsid w:val="00C17135"/>
    <w:rsid w:val="00C1719E"/>
    <w:rsid w:val="00C179E7"/>
    <w:rsid w:val="00C215F8"/>
    <w:rsid w:val="00C217AF"/>
    <w:rsid w:val="00C2475A"/>
    <w:rsid w:val="00C253D1"/>
    <w:rsid w:val="00C26F8A"/>
    <w:rsid w:val="00C271F3"/>
    <w:rsid w:val="00C27BEF"/>
    <w:rsid w:val="00C3149F"/>
    <w:rsid w:val="00C31C9A"/>
    <w:rsid w:val="00C32245"/>
    <w:rsid w:val="00C33655"/>
    <w:rsid w:val="00C33FE2"/>
    <w:rsid w:val="00C3500A"/>
    <w:rsid w:val="00C3701C"/>
    <w:rsid w:val="00C41ACF"/>
    <w:rsid w:val="00C42ECE"/>
    <w:rsid w:val="00C432F2"/>
    <w:rsid w:val="00C43E9A"/>
    <w:rsid w:val="00C44713"/>
    <w:rsid w:val="00C45B7C"/>
    <w:rsid w:val="00C46A63"/>
    <w:rsid w:val="00C508CA"/>
    <w:rsid w:val="00C530B3"/>
    <w:rsid w:val="00C546AA"/>
    <w:rsid w:val="00C55475"/>
    <w:rsid w:val="00C55729"/>
    <w:rsid w:val="00C57202"/>
    <w:rsid w:val="00C57ABB"/>
    <w:rsid w:val="00C60C2C"/>
    <w:rsid w:val="00C61CC6"/>
    <w:rsid w:val="00C62E8E"/>
    <w:rsid w:val="00C63175"/>
    <w:rsid w:val="00C63B70"/>
    <w:rsid w:val="00C67CA0"/>
    <w:rsid w:val="00C67DDE"/>
    <w:rsid w:val="00C70CE0"/>
    <w:rsid w:val="00C712C3"/>
    <w:rsid w:val="00C71423"/>
    <w:rsid w:val="00C7142C"/>
    <w:rsid w:val="00C730AA"/>
    <w:rsid w:val="00C73A4C"/>
    <w:rsid w:val="00C73C46"/>
    <w:rsid w:val="00C74CAB"/>
    <w:rsid w:val="00C753BF"/>
    <w:rsid w:val="00C76919"/>
    <w:rsid w:val="00C81177"/>
    <w:rsid w:val="00C81374"/>
    <w:rsid w:val="00C82943"/>
    <w:rsid w:val="00C841EC"/>
    <w:rsid w:val="00C843A7"/>
    <w:rsid w:val="00C846E3"/>
    <w:rsid w:val="00C8547F"/>
    <w:rsid w:val="00C86EC7"/>
    <w:rsid w:val="00C87F23"/>
    <w:rsid w:val="00C87F98"/>
    <w:rsid w:val="00C91082"/>
    <w:rsid w:val="00C910B8"/>
    <w:rsid w:val="00C915D8"/>
    <w:rsid w:val="00C91AB2"/>
    <w:rsid w:val="00C91EF3"/>
    <w:rsid w:val="00C94293"/>
    <w:rsid w:val="00C95081"/>
    <w:rsid w:val="00C95A27"/>
    <w:rsid w:val="00C95B59"/>
    <w:rsid w:val="00C967C3"/>
    <w:rsid w:val="00C974D4"/>
    <w:rsid w:val="00C97F1B"/>
    <w:rsid w:val="00CA005F"/>
    <w:rsid w:val="00CA01EC"/>
    <w:rsid w:val="00CA07A0"/>
    <w:rsid w:val="00CA1D3F"/>
    <w:rsid w:val="00CA3C99"/>
    <w:rsid w:val="00CA4CF1"/>
    <w:rsid w:val="00CA546E"/>
    <w:rsid w:val="00CA7A92"/>
    <w:rsid w:val="00CB07A4"/>
    <w:rsid w:val="00CB1EEF"/>
    <w:rsid w:val="00CB1F15"/>
    <w:rsid w:val="00CB220E"/>
    <w:rsid w:val="00CB22EE"/>
    <w:rsid w:val="00CB32AD"/>
    <w:rsid w:val="00CB4E27"/>
    <w:rsid w:val="00CB5325"/>
    <w:rsid w:val="00CB5403"/>
    <w:rsid w:val="00CC0101"/>
    <w:rsid w:val="00CC0C19"/>
    <w:rsid w:val="00CC174F"/>
    <w:rsid w:val="00CC1E1D"/>
    <w:rsid w:val="00CC5FFB"/>
    <w:rsid w:val="00CD21BB"/>
    <w:rsid w:val="00CD22E5"/>
    <w:rsid w:val="00CD29A0"/>
    <w:rsid w:val="00CD47CD"/>
    <w:rsid w:val="00CD5567"/>
    <w:rsid w:val="00CD62A5"/>
    <w:rsid w:val="00CD672E"/>
    <w:rsid w:val="00CD6DA2"/>
    <w:rsid w:val="00CD6F4B"/>
    <w:rsid w:val="00CE018E"/>
    <w:rsid w:val="00CE02E2"/>
    <w:rsid w:val="00CE0EC5"/>
    <w:rsid w:val="00CE3521"/>
    <w:rsid w:val="00CE3A90"/>
    <w:rsid w:val="00CE40A3"/>
    <w:rsid w:val="00CE4F6D"/>
    <w:rsid w:val="00CE5C33"/>
    <w:rsid w:val="00CE5EE8"/>
    <w:rsid w:val="00CE69C9"/>
    <w:rsid w:val="00CE6A88"/>
    <w:rsid w:val="00CE732E"/>
    <w:rsid w:val="00CF03D0"/>
    <w:rsid w:val="00CF19C2"/>
    <w:rsid w:val="00CF34C2"/>
    <w:rsid w:val="00CF39E1"/>
    <w:rsid w:val="00CF3D88"/>
    <w:rsid w:val="00CF4EAE"/>
    <w:rsid w:val="00CF55D0"/>
    <w:rsid w:val="00CF6459"/>
    <w:rsid w:val="00CF7366"/>
    <w:rsid w:val="00CF7EE6"/>
    <w:rsid w:val="00D03221"/>
    <w:rsid w:val="00D03338"/>
    <w:rsid w:val="00D03F12"/>
    <w:rsid w:val="00D050B3"/>
    <w:rsid w:val="00D0557C"/>
    <w:rsid w:val="00D05E87"/>
    <w:rsid w:val="00D07684"/>
    <w:rsid w:val="00D07FFC"/>
    <w:rsid w:val="00D101CF"/>
    <w:rsid w:val="00D11123"/>
    <w:rsid w:val="00D12255"/>
    <w:rsid w:val="00D12451"/>
    <w:rsid w:val="00D125A0"/>
    <w:rsid w:val="00D12BC3"/>
    <w:rsid w:val="00D13CAB"/>
    <w:rsid w:val="00D1526D"/>
    <w:rsid w:val="00D15764"/>
    <w:rsid w:val="00D15819"/>
    <w:rsid w:val="00D162AC"/>
    <w:rsid w:val="00D16D27"/>
    <w:rsid w:val="00D20484"/>
    <w:rsid w:val="00D21AA6"/>
    <w:rsid w:val="00D21BA2"/>
    <w:rsid w:val="00D22CC6"/>
    <w:rsid w:val="00D2368F"/>
    <w:rsid w:val="00D23C01"/>
    <w:rsid w:val="00D2573C"/>
    <w:rsid w:val="00D25E8C"/>
    <w:rsid w:val="00D26638"/>
    <w:rsid w:val="00D26AC8"/>
    <w:rsid w:val="00D2792D"/>
    <w:rsid w:val="00D30866"/>
    <w:rsid w:val="00D31424"/>
    <w:rsid w:val="00D316DD"/>
    <w:rsid w:val="00D31A21"/>
    <w:rsid w:val="00D35DAF"/>
    <w:rsid w:val="00D40E72"/>
    <w:rsid w:val="00D41203"/>
    <w:rsid w:val="00D415BA"/>
    <w:rsid w:val="00D44D02"/>
    <w:rsid w:val="00D45767"/>
    <w:rsid w:val="00D50A07"/>
    <w:rsid w:val="00D517B8"/>
    <w:rsid w:val="00D52307"/>
    <w:rsid w:val="00D53013"/>
    <w:rsid w:val="00D53227"/>
    <w:rsid w:val="00D53559"/>
    <w:rsid w:val="00D53B7B"/>
    <w:rsid w:val="00D54270"/>
    <w:rsid w:val="00D548A8"/>
    <w:rsid w:val="00D55401"/>
    <w:rsid w:val="00D554B9"/>
    <w:rsid w:val="00D5670F"/>
    <w:rsid w:val="00D573C4"/>
    <w:rsid w:val="00D64C30"/>
    <w:rsid w:val="00D65D27"/>
    <w:rsid w:val="00D6629C"/>
    <w:rsid w:val="00D66FA3"/>
    <w:rsid w:val="00D70E74"/>
    <w:rsid w:val="00D70F43"/>
    <w:rsid w:val="00D734BB"/>
    <w:rsid w:val="00D74296"/>
    <w:rsid w:val="00D7432F"/>
    <w:rsid w:val="00D74585"/>
    <w:rsid w:val="00D74E97"/>
    <w:rsid w:val="00D750D4"/>
    <w:rsid w:val="00D75A10"/>
    <w:rsid w:val="00D76239"/>
    <w:rsid w:val="00D8058F"/>
    <w:rsid w:val="00D80757"/>
    <w:rsid w:val="00D80AEF"/>
    <w:rsid w:val="00D80E3D"/>
    <w:rsid w:val="00D828A8"/>
    <w:rsid w:val="00D84578"/>
    <w:rsid w:val="00D85186"/>
    <w:rsid w:val="00D87020"/>
    <w:rsid w:val="00D871BF"/>
    <w:rsid w:val="00D87453"/>
    <w:rsid w:val="00D91940"/>
    <w:rsid w:val="00D91A2D"/>
    <w:rsid w:val="00D93CB7"/>
    <w:rsid w:val="00D965A5"/>
    <w:rsid w:val="00DA13AA"/>
    <w:rsid w:val="00DA2F0C"/>
    <w:rsid w:val="00DA354B"/>
    <w:rsid w:val="00DA3B36"/>
    <w:rsid w:val="00DA4D82"/>
    <w:rsid w:val="00DA5706"/>
    <w:rsid w:val="00DA5B23"/>
    <w:rsid w:val="00DB169F"/>
    <w:rsid w:val="00DB16AE"/>
    <w:rsid w:val="00DB2B94"/>
    <w:rsid w:val="00DB439A"/>
    <w:rsid w:val="00DB4790"/>
    <w:rsid w:val="00DB54F1"/>
    <w:rsid w:val="00DB68A5"/>
    <w:rsid w:val="00DB6D7D"/>
    <w:rsid w:val="00DB6DF3"/>
    <w:rsid w:val="00DB72DE"/>
    <w:rsid w:val="00DC020D"/>
    <w:rsid w:val="00DC333B"/>
    <w:rsid w:val="00DC4288"/>
    <w:rsid w:val="00DC546A"/>
    <w:rsid w:val="00DC5F56"/>
    <w:rsid w:val="00DC6833"/>
    <w:rsid w:val="00DD0D32"/>
    <w:rsid w:val="00DD0D6F"/>
    <w:rsid w:val="00DD194B"/>
    <w:rsid w:val="00DD26CB"/>
    <w:rsid w:val="00DD2DAF"/>
    <w:rsid w:val="00DD2FB5"/>
    <w:rsid w:val="00DD3D61"/>
    <w:rsid w:val="00DD49A4"/>
    <w:rsid w:val="00DD512C"/>
    <w:rsid w:val="00DD57A4"/>
    <w:rsid w:val="00DD58B8"/>
    <w:rsid w:val="00DD5A76"/>
    <w:rsid w:val="00DD5ED8"/>
    <w:rsid w:val="00DE08EA"/>
    <w:rsid w:val="00DE0EF5"/>
    <w:rsid w:val="00DE37A2"/>
    <w:rsid w:val="00DE3ABD"/>
    <w:rsid w:val="00DE5F3F"/>
    <w:rsid w:val="00DE63E1"/>
    <w:rsid w:val="00DE66B2"/>
    <w:rsid w:val="00DF0D96"/>
    <w:rsid w:val="00DF2B62"/>
    <w:rsid w:val="00DF3143"/>
    <w:rsid w:val="00DF5D6C"/>
    <w:rsid w:val="00DF5ED0"/>
    <w:rsid w:val="00DF66E1"/>
    <w:rsid w:val="00DF7BF4"/>
    <w:rsid w:val="00E002BA"/>
    <w:rsid w:val="00E0128B"/>
    <w:rsid w:val="00E03481"/>
    <w:rsid w:val="00E045B5"/>
    <w:rsid w:val="00E0511A"/>
    <w:rsid w:val="00E07357"/>
    <w:rsid w:val="00E075E0"/>
    <w:rsid w:val="00E12769"/>
    <w:rsid w:val="00E139CD"/>
    <w:rsid w:val="00E1576F"/>
    <w:rsid w:val="00E1604C"/>
    <w:rsid w:val="00E16778"/>
    <w:rsid w:val="00E206BF"/>
    <w:rsid w:val="00E2071A"/>
    <w:rsid w:val="00E208CA"/>
    <w:rsid w:val="00E209EA"/>
    <w:rsid w:val="00E22A3B"/>
    <w:rsid w:val="00E24B41"/>
    <w:rsid w:val="00E25E36"/>
    <w:rsid w:val="00E31927"/>
    <w:rsid w:val="00E31D78"/>
    <w:rsid w:val="00E32389"/>
    <w:rsid w:val="00E33E31"/>
    <w:rsid w:val="00E33F2A"/>
    <w:rsid w:val="00E3578B"/>
    <w:rsid w:val="00E36000"/>
    <w:rsid w:val="00E3732D"/>
    <w:rsid w:val="00E40878"/>
    <w:rsid w:val="00E42AA2"/>
    <w:rsid w:val="00E42DD9"/>
    <w:rsid w:val="00E44EC9"/>
    <w:rsid w:val="00E45E8B"/>
    <w:rsid w:val="00E46C68"/>
    <w:rsid w:val="00E47051"/>
    <w:rsid w:val="00E47157"/>
    <w:rsid w:val="00E47B0D"/>
    <w:rsid w:val="00E501F7"/>
    <w:rsid w:val="00E52B0C"/>
    <w:rsid w:val="00E53FCF"/>
    <w:rsid w:val="00E56A05"/>
    <w:rsid w:val="00E57A02"/>
    <w:rsid w:val="00E61057"/>
    <w:rsid w:val="00E626A4"/>
    <w:rsid w:val="00E66827"/>
    <w:rsid w:val="00E7079F"/>
    <w:rsid w:val="00E70A46"/>
    <w:rsid w:val="00E70A7C"/>
    <w:rsid w:val="00E7272A"/>
    <w:rsid w:val="00E73062"/>
    <w:rsid w:val="00E804F0"/>
    <w:rsid w:val="00E80E66"/>
    <w:rsid w:val="00E8186F"/>
    <w:rsid w:val="00E839E5"/>
    <w:rsid w:val="00E84532"/>
    <w:rsid w:val="00E84DE9"/>
    <w:rsid w:val="00E8530B"/>
    <w:rsid w:val="00E85C73"/>
    <w:rsid w:val="00E90F53"/>
    <w:rsid w:val="00E91303"/>
    <w:rsid w:val="00E92164"/>
    <w:rsid w:val="00E93AB5"/>
    <w:rsid w:val="00E9405C"/>
    <w:rsid w:val="00E95185"/>
    <w:rsid w:val="00E959BF"/>
    <w:rsid w:val="00E976E7"/>
    <w:rsid w:val="00E97C2F"/>
    <w:rsid w:val="00E97DF3"/>
    <w:rsid w:val="00EA01BC"/>
    <w:rsid w:val="00EA139F"/>
    <w:rsid w:val="00EA14B4"/>
    <w:rsid w:val="00EA1665"/>
    <w:rsid w:val="00EA1752"/>
    <w:rsid w:val="00EA25F8"/>
    <w:rsid w:val="00EA2EF3"/>
    <w:rsid w:val="00EA4218"/>
    <w:rsid w:val="00EA5091"/>
    <w:rsid w:val="00EA5907"/>
    <w:rsid w:val="00EA5F3B"/>
    <w:rsid w:val="00EA680E"/>
    <w:rsid w:val="00EA7887"/>
    <w:rsid w:val="00EA7A58"/>
    <w:rsid w:val="00EA7CE2"/>
    <w:rsid w:val="00EA7CF0"/>
    <w:rsid w:val="00EB0950"/>
    <w:rsid w:val="00EB3210"/>
    <w:rsid w:val="00EB3552"/>
    <w:rsid w:val="00EB4B74"/>
    <w:rsid w:val="00EB6344"/>
    <w:rsid w:val="00EB6699"/>
    <w:rsid w:val="00EB7152"/>
    <w:rsid w:val="00EB7C6E"/>
    <w:rsid w:val="00EB7D82"/>
    <w:rsid w:val="00EC19F3"/>
    <w:rsid w:val="00EC238E"/>
    <w:rsid w:val="00EC2468"/>
    <w:rsid w:val="00EC328F"/>
    <w:rsid w:val="00EC4B53"/>
    <w:rsid w:val="00EC5846"/>
    <w:rsid w:val="00EC5F07"/>
    <w:rsid w:val="00EC6D7E"/>
    <w:rsid w:val="00EC6F2E"/>
    <w:rsid w:val="00EC7414"/>
    <w:rsid w:val="00ED0395"/>
    <w:rsid w:val="00ED068B"/>
    <w:rsid w:val="00ED0B98"/>
    <w:rsid w:val="00ED0C1D"/>
    <w:rsid w:val="00ED16C6"/>
    <w:rsid w:val="00ED2247"/>
    <w:rsid w:val="00ED230E"/>
    <w:rsid w:val="00ED6407"/>
    <w:rsid w:val="00ED723A"/>
    <w:rsid w:val="00EE0AB9"/>
    <w:rsid w:val="00EE2C85"/>
    <w:rsid w:val="00EE4571"/>
    <w:rsid w:val="00EE5DE6"/>
    <w:rsid w:val="00EF15AE"/>
    <w:rsid w:val="00EF2216"/>
    <w:rsid w:val="00EF4F61"/>
    <w:rsid w:val="00EF553F"/>
    <w:rsid w:val="00EF685D"/>
    <w:rsid w:val="00EF6D7F"/>
    <w:rsid w:val="00EF72A0"/>
    <w:rsid w:val="00F00FC1"/>
    <w:rsid w:val="00F0121B"/>
    <w:rsid w:val="00F015D0"/>
    <w:rsid w:val="00F0204B"/>
    <w:rsid w:val="00F022D1"/>
    <w:rsid w:val="00F0317C"/>
    <w:rsid w:val="00F051F0"/>
    <w:rsid w:val="00F069F7"/>
    <w:rsid w:val="00F1249C"/>
    <w:rsid w:val="00F1461A"/>
    <w:rsid w:val="00F14A31"/>
    <w:rsid w:val="00F15125"/>
    <w:rsid w:val="00F1558B"/>
    <w:rsid w:val="00F15E72"/>
    <w:rsid w:val="00F16203"/>
    <w:rsid w:val="00F16F0C"/>
    <w:rsid w:val="00F17ACA"/>
    <w:rsid w:val="00F17B41"/>
    <w:rsid w:val="00F215FD"/>
    <w:rsid w:val="00F24791"/>
    <w:rsid w:val="00F24A42"/>
    <w:rsid w:val="00F253ED"/>
    <w:rsid w:val="00F26303"/>
    <w:rsid w:val="00F31415"/>
    <w:rsid w:val="00F31587"/>
    <w:rsid w:val="00F3206F"/>
    <w:rsid w:val="00F33416"/>
    <w:rsid w:val="00F340A0"/>
    <w:rsid w:val="00F35843"/>
    <w:rsid w:val="00F35A0E"/>
    <w:rsid w:val="00F35C61"/>
    <w:rsid w:val="00F35EB6"/>
    <w:rsid w:val="00F3616A"/>
    <w:rsid w:val="00F36B77"/>
    <w:rsid w:val="00F40647"/>
    <w:rsid w:val="00F42008"/>
    <w:rsid w:val="00F424D7"/>
    <w:rsid w:val="00F4269E"/>
    <w:rsid w:val="00F4377F"/>
    <w:rsid w:val="00F43CAF"/>
    <w:rsid w:val="00F475C8"/>
    <w:rsid w:val="00F53B4C"/>
    <w:rsid w:val="00F54788"/>
    <w:rsid w:val="00F54A7C"/>
    <w:rsid w:val="00F608CD"/>
    <w:rsid w:val="00F62579"/>
    <w:rsid w:val="00F654B3"/>
    <w:rsid w:val="00F6651C"/>
    <w:rsid w:val="00F67488"/>
    <w:rsid w:val="00F67F56"/>
    <w:rsid w:val="00F703B9"/>
    <w:rsid w:val="00F713BC"/>
    <w:rsid w:val="00F719B0"/>
    <w:rsid w:val="00F72648"/>
    <w:rsid w:val="00F72948"/>
    <w:rsid w:val="00F747E4"/>
    <w:rsid w:val="00F750C0"/>
    <w:rsid w:val="00F764B2"/>
    <w:rsid w:val="00F76E00"/>
    <w:rsid w:val="00F76FE2"/>
    <w:rsid w:val="00F775B9"/>
    <w:rsid w:val="00F77BA7"/>
    <w:rsid w:val="00F77F95"/>
    <w:rsid w:val="00F800AD"/>
    <w:rsid w:val="00F80E45"/>
    <w:rsid w:val="00F81116"/>
    <w:rsid w:val="00F823B4"/>
    <w:rsid w:val="00F84E64"/>
    <w:rsid w:val="00F858E2"/>
    <w:rsid w:val="00F85FE2"/>
    <w:rsid w:val="00F86A05"/>
    <w:rsid w:val="00F86F54"/>
    <w:rsid w:val="00F90E64"/>
    <w:rsid w:val="00F93002"/>
    <w:rsid w:val="00F941A0"/>
    <w:rsid w:val="00F94DE6"/>
    <w:rsid w:val="00F957AD"/>
    <w:rsid w:val="00F95B51"/>
    <w:rsid w:val="00FA0E29"/>
    <w:rsid w:val="00FA29C1"/>
    <w:rsid w:val="00FA2F08"/>
    <w:rsid w:val="00FA3552"/>
    <w:rsid w:val="00FA5961"/>
    <w:rsid w:val="00FB00DD"/>
    <w:rsid w:val="00FB1248"/>
    <w:rsid w:val="00FB15D4"/>
    <w:rsid w:val="00FB2B26"/>
    <w:rsid w:val="00FB5441"/>
    <w:rsid w:val="00FC02E2"/>
    <w:rsid w:val="00FC02EE"/>
    <w:rsid w:val="00FC26A6"/>
    <w:rsid w:val="00FC2C90"/>
    <w:rsid w:val="00FC3AF1"/>
    <w:rsid w:val="00FC5B02"/>
    <w:rsid w:val="00FC5B69"/>
    <w:rsid w:val="00FD17AF"/>
    <w:rsid w:val="00FD2931"/>
    <w:rsid w:val="00FD482C"/>
    <w:rsid w:val="00FD5ABB"/>
    <w:rsid w:val="00FD5D65"/>
    <w:rsid w:val="00FD7B2E"/>
    <w:rsid w:val="00FE0A3E"/>
    <w:rsid w:val="00FE334F"/>
    <w:rsid w:val="00FE3B86"/>
    <w:rsid w:val="00FE3C6C"/>
    <w:rsid w:val="00FE3D61"/>
    <w:rsid w:val="00FE53D1"/>
    <w:rsid w:val="00FE6DA0"/>
    <w:rsid w:val="00FF146B"/>
    <w:rsid w:val="00FF200A"/>
    <w:rsid w:val="00FF3937"/>
    <w:rsid w:val="00FF39DC"/>
    <w:rsid w:val="00FF3DF1"/>
    <w:rsid w:val="00FF5C59"/>
    <w:rsid w:val="00FF5D7F"/>
    <w:rsid w:val="00FF63B7"/>
    <w:rsid w:val="00FF6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96F52"/>
  <w15:chartTrackingRefBased/>
  <w15:docId w15:val="{98F96177-096C-4240-9E1B-DBDA5A786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1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8A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320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D53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31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48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B320F"/>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5A16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23DE"/>
    <w:pPr>
      <w:ind w:left="720"/>
      <w:contextualSpacing/>
    </w:pPr>
  </w:style>
  <w:style w:type="character" w:customStyle="1" w:styleId="Heading4Char">
    <w:name w:val="Heading 4 Char"/>
    <w:basedOn w:val="DefaultParagraphFont"/>
    <w:link w:val="Heading4"/>
    <w:uiPriority w:val="9"/>
    <w:rsid w:val="000D53F6"/>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5004F"/>
    <w:rPr>
      <w:color w:val="0563C1" w:themeColor="hyperlink"/>
      <w:u w:val="single"/>
    </w:rPr>
  </w:style>
  <w:style w:type="character" w:customStyle="1" w:styleId="UnresolvedMention1">
    <w:name w:val="Unresolved Mention1"/>
    <w:basedOn w:val="DefaultParagraphFont"/>
    <w:uiPriority w:val="99"/>
    <w:semiHidden/>
    <w:unhideWhenUsed/>
    <w:rsid w:val="0075004F"/>
    <w:rPr>
      <w:color w:val="605E5C"/>
      <w:shd w:val="clear" w:color="auto" w:fill="E1DFDD"/>
    </w:rPr>
  </w:style>
  <w:style w:type="paragraph" w:styleId="NoSpacing">
    <w:name w:val="No Spacing"/>
    <w:uiPriority w:val="1"/>
    <w:qFormat/>
    <w:rsid w:val="001F3044"/>
    <w:rPr>
      <w:sz w:val="22"/>
      <w:szCs w:val="22"/>
      <w:lang w:val="en-GB"/>
    </w:rPr>
  </w:style>
  <w:style w:type="paragraph" w:customStyle="1" w:styleId="Pa25">
    <w:name w:val="Pa25"/>
    <w:basedOn w:val="Normal"/>
    <w:next w:val="Normal"/>
    <w:uiPriority w:val="99"/>
    <w:rsid w:val="00C2475A"/>
    <w:pPr>
      <w:autoSpaceDE w:val="0"/>
      <w:autoSpaceDN w:val="0"/>
      <w:adjustRightInd w:val="0"/>
      <w:spacing w:line="221" w:lineRule="atLeast"/>
    </w:pPr>
    <w:rPr>
      <w:rFonts w:ascii="Calibri" w:hAnsi="Calibri"/>
      <w:lang w:val="en-GB"/>
    </w:rPr>
  </w:style>
  <w:style w:type="paragraph" w:customStyle="1" w:styleId="Default">
    <w:name w:val="Default"/>
    <w:rsid w:val="00C2475A"/>
    <w:pPr>
      <w:autoSpaceDE w:val="0"/>
      <w:autoSpaceDN w:val="0"/>
      <w:adjustRightInd w:val="0"/>
    </w:pPr>
    <w:rPr>
      <w:rFonts w:ascii="Calibri" w:hAnsi="Calibri" w:cs="Calibri"/>
      <w:color w:val="000000"/>
      <w:lang w:val="en-GB"/>
    </w:rPr>
  </w:style>
  <w:style w:type="paragraph" w:styleId="Header">
    <w:name w:val="header"/>
    <w:basedOn w:val="Normal"/>
    <w:link w:val="HeaderChar"/>
    <w:uiPriority w:val="99"/>
    <w:unhideWhenUsed/>
    <w:rsid w:val="00BA0FB0"/>
    <w:pPr>
      <w:tabs>
        <w:tab w:val="center" w:pos="4513"/>
        <w:tab w:val="right" w:pos="9026"/>
      </w:tabs>
    </w:pPr>
  </w:style>
  <w:style w:type="character" w:customStyle="1" w:styleId="HeaderChar">
    <w:name w:val="Header Char"/>
    <w:basedOn w:val="DefaultParagraphFont"/>
    <w:link w:val="Header"/>
    <w:uiPriority w:val="99"/>
    <w:rsid w:val="00BA0FB0"/>
  </w:style>
  <w:style w:type="paragraph" w:styleId="Footer">
    <w:name w:val="footer"/>
    <w:basedOn w:val="Normal"/>
    <w:link w:val="FooterChar"/>
    <w:uiPriority w:val="99"/>
    <w:unhideWhenUsed/>
    <w:rsid w:val="00BA0FB0"/>
    <w:pPr>
      <w:tabs>
        <w:tab w:val="center" w:pos="4513"/>
        <w:tab w:val="right" w:pos="9026"/>
      </w:tabs>
    </w:pPr>
  </w:style>
  <w:style w:type="character" w:customStyle="1" w:styleId="FooterChar">
    <w:name w:val="Footer Char"/>
    <w:basedOn w:val="DefaultParagraphFont"/>
    <w:link w:val="Footer"/>
    <w:uiPriority w:val="99"/>
    <w:rsid w:val="00BA0FB0"/>
  </w:style>
  <w:style w:type="character" w:styleId="UnresolvedMention">
    <w:name w:val="Unresolved Mention"/>
    <w:basedOn w:val="DefaultParagraphFont"/>
    <w:uiPriority w:val="99"/>
    <w:semiHidden/>
    <w:unhideWhenUsed/>
    <w:rsid w:val="005F7F8B"/>
    <w:rPr>
      <w:color w:val="605E5C"/>
      <w:shd w:val="clear" w:color="auto" w:fill="E1DFDD"/>
    </w:rPr>
  </w:style>
  <w:style w:type="character" w:styleId="FollowedHyperlink">
    <w:name w:val="FollowedHyperlink"/>
    <w:basedOn w:val="DefaultParagraphFont"/>
    <w:uiPriority w:val="99"/>
    <w:semiHidden/>
    <w:unhideWhenUsed/>
    <w:rsid w:val="0080214E"/>
    <w:rPr>
      <w:color w:val="954F72" w:themeColor="followedHyperlink"/>
      <w:u w:val="single"/>
    </w:rPr>
  </w:style>
  <w:style w:type="paragraph" w:styleId="TOCHeading">
    <w:name w:val="TOC Heading"/>
    <w:basedOn w:val="Heading1"/>
    <w:next w:val="Normal"/>
    <w:uiPriority w:val="39"/>
    <w:unhideWhenUsed/>
    <w:qFormat/>
    <w:rsid w:val="008A4B69"/>
    <w:pPr>
      <w:spacing w:before="480" w:line="276" w:lineRule="auto"/>
      <w:outlineLvl w:val="9"/>
    </w:pPr>
    <w:rPr>
      <w:b/>
      <w:bCs/>
      <w:sz w:val="28"/>
      <w:szCs w:val="28"/>
    </w:rPr>
  </w:style>
  <w:style w:type="paragraph" w:styleId="TOC1">
    <w:name w:val="toc 1"/>
    <w:basedOn w:val="Normal"/>
    <w:next w:val="Normal"/>
    <w:autoRedefine/>
    <w:uiPriority w:val="39"/>
    <w:unhideWhenUsed/>
    <w:rsid w:val="008A4B69"/>
    <w:pPr>
      <w:spacing w:before="120"/>
    </w:pPr>
    <w:rPr>
      <w:rFonts w:cstheme="minorHAnsi"/>
      <w:b/>
      <w:bCs/>
      <w:i/>
      <w:iCs/>
    </w:rPr>
  </w:style>
  <w:style w:type="paragraph" w:styleId="TOC2">
    <w:name w:val="toc 2"/>
    <w:basedOn w:val="Normal"/>
    <w:next w:val="Normal"/>
    <w:autoRedefine/>
    <w:uiPriority w:val="39"/>
    <w:unhideWhenUsed/>
    <w:rsid w:val="008A4B69"/>
    <w:pPr>
      <w:spacing w:before="120"/>
      <w:ind w:left="240"/>
    </w:pPr>
    <w:rPr>
      <w:rFonts w:cstheme="minorHAnsi"/>
      <w:b/>
      <w:bCs/>
      <w:sz w:val="22"/>
      <w:szCs w:val="22"/>
    </w:rPr>
  </w:style>
  <w:style w:type="paragraph" w:styleId="TOC3">
    <w:name w:val="toc 3"/>
    <w:basedOn w:val="Normal"/>
    <w:next w:val="Normal"/>
    <w:autoRedefine/>
    <w:uiPriority w:val="39"/>
    <w:unhideWhenUsed/>
    <w:rsid w:val="008A4B69"/>
    <w:pPr>
      <w:ind w:left="480"/>
    </w:pPr>
    <w:rPr>
      <w:rFonts w:cstheme="minorHAnsi"/>
      <w:sz w:val="20"/>
      <w:szCs w:val="20"/>
    </w:rPr>
  </w:style>
  <w:style w:type="paragraph" w:styleId="TOC4">
    <w:name w:val="toc 4"/>
    <w:basedOn w:val="Normal"/>
    <w:next w:val="Normal"/>
    <w:autoRedefine/>
    <w:uiPriority w:val="39"/>
    <w:unhideWhenUsed/>
    <w:rsid w:val="008A4B69"/>
    <w:pPr>
      <w:ind w:left="720"/>
    </w:pPr>
    <w:rPr>
      <w:rFonts w:cstheme="minorHAnsi"/>
      <w:sz w:val="20"/>
      <w:szCs w:val="20"/>
    </w:rPr>
  </w:style>
  <w:style w:type="paragraph" w:styleId="TOC5">
    <w:name w:val="toc 5"/>
    <w:basedOn w:val="Normal"/>
    <w:next w:val="Normal"/>
    <w:autoRedefine/>
    <w:uiPriority w:val="39"/>
    <w:unhideWhenUsed/>
    <w:rsid w:val="008A4B69"/>
    <w:pPr>
      <w:ind w:left="960"/>
    </w:pPr>
    <w:rPr>
      <w:rFonts w:cstheme="minorHAnsi"/>
      <w:sz w:val="20"/>
      <w:szCs w:val="20"/>
    </w:rPr>
  </w:style>
  <w:style w:type="paragraph" w:styleId="TOC6">
    <w:name w:val="toc 6"/>
    <w:basedOn w:val="Normal"/>
    <w:next w:val="Normal"/>
    <w:autoRedefine/>
    <w:uiPriority w:val="39"/>
    <w:unhideWhenUsed/>
    <w:rsid w:val="008A4B69"/>
    <w:pPr>
      <w:ind w:left="1200"/>
    </w:pPr>
    <w:rPr>
      <w:rFonts w:cstheme="minorHAnsi"/>
      <w:sz w:val="20"/>
      <w:szCs w:val="20"/>
    </w:rPr>
  </w:style>
  <w:style w:type="paragraph" w:styleId="TOC7">
    <w:name w:val="toc 7"/>
    <w:basedOn w:val="Normal"/>
    <w:next w:val="Normal"/>
    <w:autoRedefine/>
    <w:uiPriority w:val="39"/>
    <w:unhideWhenUsed/>
    <w:rsid w:val="008A4B69"/>
    <w:pPr>
      <w:ind w:left="1440"/>
    </w:pPr>
    <w:rPr>
      <w:rFonts w:cstheme="minorHAnsi"/>
      <w:sz w:val="20"/>
      <w:szCs w:val="20"/>
    </w:rPr>
  </w:style>
  <w:style w:type="paragraph" w:styleId="TOC8">
    <w:name w:val="toc 8"/>
    <w:basedOn w:val="Normal"/>
    <w:next w:val="Normal"/>
    <w:autoRedefine/>
    <w:uiPriority w:val="39"/>
    <w:unhideWhenUsed/>
    <w:rsid w:val="008A4B69"/>
    <w:pPr>
      <w:ind w:left="1680"/>
    </w:pPr>
    <w:rPr>
      <w:rFonts w:cstheme="minorHAnsi"/>
      <w:sz w:val="20"/>
      <w:szCs w:val="20"/>
    </w:rPr>
  </w:style>
  <w:style w:type="paragraph" w:styleId="TOC9">
    <w:name w:val="toc 9"/>
    <w:basedOn w:val="Normal"/>
    <w:next w:val="Normal"/>
    <w:autoRedefine/>
    <w:uiPriority w:val="39"/>
    <w:unhideWhenUsed/>
    <w:rsid w:val="008A4B69"/>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69017">
      <w:bodyDiv w:val="1"/>
      <w:marLeft w:val="0"/>
      <w:marRight w:val="0"/>
      <w:marTop w:val="0"/>
      <w:marBottom w:val="0"/>
      <w:divBdr>
        <w:top w:val="none" w:sz="0" w:space="0" w:color="auto"/>
        <w:left w:val="none" w:sz="0" w:space="0" w:color="auto"/>
        <w:bottom w:val="none" w:sz="0" w:space="0" w:color="auto"/>
        <w:right w:val="none" w:sz="0" w:space="0" w:color="auto"/>
      </w:divBdr>
      <w:divsChild>
        <w:div w:id="1635063589">
          <w:marLeft w:val="0"/>
          <w:marRight w:val="0"/>
          <w:marTop w:val="0"/>
          <w:marBottom w:val="0"/>
          <w:divBdr>
            <w:top w:val="none" w:sz="0" w:space="0" w:color="auto"/>
            <w:left w:val="none" w:sz="0" w:space="0" w:color="auto"/>
            <w:bottom w:val="none" w:sz="0" w:space="0" w:color="auto"/>
            <w:right w:val="none" w:sz="0" w:space="0" w:color="auto"/>
          </w:divBdr>
          <w:divsChild>
            <w:div w:id="40661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28191">
      <w:bodyDiv w:val="1"/>
      <w:marLeft w:val="0"/>
      <w:marRight w:val="0"/>
      <w:marTop w:val="0"/>
      <w:marBottom w:val="0"/>
      <w:divBdr>
        <w:top w:val="none" w:sz="0" w:space="0" w:color="auto"/>
        <w:left w:val="none" w:sz="0" w:space="0" w:color="auto"/>
        <w:bottom w:val="none" w:sz="0" w:space="0" w:color="auto"/>
        <w:right w:val="none" w:sz="0" w:space="0" w:color="auto"/>
      </w:divBdr>
    </w:div>
    <w:div w:id="523441261">
      <w:bodyDiv w:val="1"/>
      <w:marLeft w:val="0"/>
      <w:marRight w:val="0"/>
      <w:marTop w:val="0"/>
      <w:marBottom w:val="0"/>
      <w:divBdr>
        <w:top w:val="none" w:sz="0" w:space="0" w:color="auto"/>
        <w:left w:val="none" w:sz="0" w:space="0" w:color="auto"/>
        <w:bottom w:val="none" w:sz="0" w:space="0" w:color="auto"/>
        <w:right w:val="none" w:sz="0" w:space="0" w:color="auto"/>
      </w:divBdr>
      <w:divsChild>
        <w:div w:id="820390959">
          <w:marLeft w:val="0"/>
          <w:marRight w:val="0"/>
          <w:marTop w:val="0"/>
          <w:marBottom w:val="0"/>
          <w:divBdr>
            <w:top w:val="none" w:sz="0" w:space="0" w:color="auto"/>
            <w:left w:val="none" w:sz="0" w:space="0" w:color="auto"/>
            <w:bottom w:val="none" w:sz="0" w:space="0" w:color="auto"/>
            <w:right w:val="none" w:sz="0" w:space="0" w:color="auto"/>
          </w:divBdr>
          <w:divsChild>
            <w:div w:id="1588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97771">
      <w:bodyDiv w:val="1"/>
      <w:marLeft w:val="0"/>
      <w:marRight w:val="0"/>
      <w:marTop w:val="0"/>
      <w:marBottom w:val="0"/>
      <w:divBdr>
        <w:top w:val="none" w:sz="0" w:space="0" w:color="auto"/>
        <w:left w:val="none" w:sz="0" w:space="0" w:color="auto"/>
        <w:bottom w:val="none" w:sz="0" w:space="0" w:color="auto"/>
        <w:right w:val="none" w:sz="0" w:space="0" w:color="auto"/>
      </w:divBdr>
      <w:divsChild>
        <w:div w:id="208613647">
          <w:marLeft w:val="0"/>
          <w:marRight w:val="0"/>
          <w:marTop w:val="0"/>
          <w:marBottom w:val="0"/>
          <w:divBdr>
            <w:top w:val="none" w:sz="0" w:space="0" w:color="auto"/>
            <w:left w:val="none" w:sz="0" w:space="0" w:color="auto"/>
            <w:bottom w:val="none" w:sz="0" w:space="0" w:color="auto"/>
            <w:right w:val="none" w:sz="0" w:space="0" w:color="auto"/>
          </w:divBdr>
          <w:divsChild>
            <w:div w:id="15728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876">
      <w:bodyDiv w:val="1"/>
      <w:marLeft w:val="0"/>
      <w:marRight w:val="0"/>
      <w:marTop w:val="0"/>
      <w:marBottom w:val="0"/>
      <w:divBdr>
        <w:top w:val="none" w:sz="0" w:space="0" w:color="auto"/>
        <w:left w:val="none" w:sz="0" w:space="0" w:color="auto"/>
        <w:bottom w:val="none" w:sz="0" w:space="0" w:color="auto"/>
        <w:right w:val="none" w:sz="0" w:space="0" w:color="auto"/>
      </w:divBdr>
      <w:divsChild>
        <w:div w:id="1371613448">
          <w:marLeft w:val="0"/>
          <w:marRight w:val="0"/>
          <w:marTop w:val="0"/>
          <w:marBottom w:val="0"/>
          <w:divBdr>
            <w:top w:val="none" w:sz="0" w:space="0" w:color="auto"/>
            <w:left w:val="none" w:sz="0" w:space="0" w:color="auto"/>
            <w:bottom w:val="none" w:sz="0" w:space="0" w:color="auto"/>
            <w:right w:val="none" w:sz="0" w:space="0" w:color="auto"/>
          </w:divBdr>
          <w:divsChild>
            <w:div w:id="1753315593">
              <w:marLeft w:val="0"/>
              <w:marRight w:val="0"/>
              <w:marTop w:val="0"/>
              <w:marBottom w:val="0"/>
              <w:divBdr>
                <w:top w:val="none" w:sz="0" w:space="0" w:color="auto"/>
                <w:left w:val="none" w:sz="0" w:space="0" w:color="auto"/>
                <w:bottom w:val="none" w:sz="0" w:space="0" w:color="auto"/>
                <w:right w:val="none" w:sz="0" w:space="0" w:color="auto"/>
              </w:divBdr>
            </w:div>
            <w:div w:id="208929530">
              <w:marLeft w:val="0"/>
              <w:marRight w:val="0"/>
              <w:marTop w:val="0"/>
              <w:marBottom w:val="0"/>
              <w:divBdr>
                <w:top w:val="none" w:sz="0" w:space="0" w:color="auto"/>
                <w:left w:val="none" w:sz="0" w:space="0" w:color="auto"/>
                <w:bottom w:val="none" w:sz="0" w:space="0" w:color="auto"/>
                <w:right w:val="none" w:sz="0" w:space="0" w:color="auto"/>
              </w:divBdr>
            </w:div>
            <w:div w:id="874804664">
              <w:marLeft w:val="0"/>
              <w:marRight w:val="0"/>
              <w:marTop w:val="0"/>
              <w:marBottom w:val="0"/>
              <w:divBdr>
                <w:top w:val="none" w:sz="0" w:space="0" w:color="auto"/>
                <w:left w:val="none" w:sz="0" w:space="0" w:color="auto"/>
                <w:bottom w:val="none" w:sz="0" w:space="0" w:color="auto"/>
                <w:right w:val="none" w:sz="0" w:space="0" w:color="auto"/>
              </w:divBdr>
            </w:div>
            <w:div w:id="1184439348">
              <w:marLeft w:val="0"/>
              <w:marRight w:val="0"/>
              <w:marTop w:val="0"/>
              <w:marBottom w:val="0"/>
              <w:divBdr>
                <w:top w:val="none" w:sz="0" w:space="0" w:color="auto"/>
                <w:left w:val="none" w:sz="0" w:space="0" w:color="auto"/>
                <w:bottom w:val="none" w:sz="0" w:space="0" w:color="auto"/>
                <w:right w:val="none" w:sz="0" w:space="0" w:color="auto"/>
              </w:divBdr>
            </w:div>
            <w:div w:id="2019383342">
              <w:marLeft w:val="0"/>
              <w:marRight w:val="0"/>
              <w:marTop w:val="0"/>
              <w:marBottom w:val="0"/>
              <w:divBdr>
                <w:top w:val="none" w:sz="0" w:space="0" w:color="auto"/>
                <w:left w:val="none" w:sz="0" w:space="0" w:color="auto"/>
                <w:bottom w:val="none" w:sz="0" w:space="0" w:color="auto"/>
                <w:right w:val="none" w:sz="0" w:space="0" w:color="auto"/>
              </w:divBdr>
            </w:div>
            <w:div w:id="1948197147">
              <w:marLeft w:val="0"/>
              <w:marRight w:val="0"/>
              <w:marTop w:val="0"/>
              <w:marBottom w:val="0"/>
              <w:divBdr>
                <w:top w:val="none" w:sz="0" w:space="0" w:color="auto"/>
                <w:left w:val="none" w:sz="0" w:space="0" w:color="auto"/>
                <w:bottom w:val="none" w:sz="0" w:space="0" w:color="auto"/>
                <w:right w:val="none" w:sz="0" w:space="0" w:color="auto"/>
              </w:divBdr>
            </w:div>
            <w:div w:id="605044143">
              <w:marLeft w:val="0"/>
              <w:marRight w:val="0"/>
              <w:marTop w:val="0"/>
              <w:marBottom w:val="0"/>
              <w:divBdr>
                <w:top w:val="none" w:sz="0" w:space="0" w:color="auto"/>
                <w:left w:val="none" w:sz="0" w:space="0" w:color="auto"/>
                <w:bottom w:val="none" w:sz="0" w:space="0" w:color="auto"/>
                <w:right w:val="none" w:sz="0" w:space="0" w:color="auto"/>
              </w:divBdr>
            </w:div>
            <w:div w:id="2123378845">
              <w:marLeft w:val="0"/>
              <w:marRight w:val="0"/>
              <w:marTop w:val="0"/>
              <w:marBottom w:val="0"/>
              <w:divBdr>
                <w:top w:val="none" w:sz="0" w:space="0" w:color="auto"/>
                <w:left w:val="none" w:sz="0" w:space="0" w:color="auto"/>
                <w:bottom w:val="none" w:sz="0" w:space="0" w:color="auto"/>
                <w:right w:val="none" w:sz="0" w:space="0" w:color="auto"/>
              </w:divBdr>
            </w:div>
            <w:div w:id="2102287292">
              <w:marLeft w:val="0"/>
              <w:marRight w:val="0"/>
              <w:marTop w:val="0"/>
              <w:marBottom w:val="0"/>
              <w:divBdr>
                <w:top w:val="none" w:sz="0" w:space="0" w:color="auto"/>
                <w:left w:val="none" w:sz="0" w:space="0" w:color="auto"/>
                <w:bottom w:val="none" w:sz="0" w:space="0" w:color="auto"/>
                <w:right w:val="none" w:sz="0" w:space="0" w:color="auto"/>
              </w:divBdr>
            </w:div>
            <w:div w:id="1858931264">
              <w:marLeft w:val="0"/>
              <w:marRight w:val="0"/>
              <w:marTop w:val="0"/>
              <w:marBottom w:val="0"/>
              <w:divBdr>
                <w:top w:val="none" w:sz="0" w:space="0" w:color="auto"/>
                <w:left w:val="none" w:sz="0" w:space="0" w:color="auto"/>
                <w:bottom w:val="none" w:sz="0" w:space="0" w:color="auto"/>
                <w:right w:val="none" w:sz="0" w:space="0" w:color="auto"/>
              </w:divBdr>
            </w:div>
            <w:div w:id="1395011387">
              <w:marLeft w:val="0"/>
              <w:marRight w:val="0"/>
              <w:marTop w:val="0"/>
              <w:marBottom w:val="0"/>
              <w:divBdr>
                <w:top w:val="none" w:sz="0" w:space="0" w:color="auto"/>
                <w:left w:val="none" w:sz="0" w:space="0" w:color="auto"/>
                <w:bottom w:val="none" w:sz="0" w:space="0" w:color="auto"/>
                <w:right w:val="none" w:sz="0" w:space="0" w:color="auto"/>
              </w:divBdr>
            </w:div>
            <w:div w:id="1988584772">
              <w:marLeft w:val="0"/>
              <w:marRight w:val="0"/>
              <w:marTop w:val="0"/>
              <w:marBottom w:val="0"/>
              <w:divBdr>
                <w:top w:val="none" w:sz="0" w:space="0" w:color="auto"/>
                <w:left w:val="none" w:sz="0" w:space="0" w:color="auto"/>
                <w:bottom w:val="none" w:sz="0" w:space="0" w:color="auto"/>
                <w:right w:val="none" w:sz="0" w:space="0" w:color="auto"/>
              </w:divBdr>
            </w:div>
            <w:div w:id="25868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6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671" Type="http://schemas.openxmlformats.org/officeDocument/2006/relationships/image" Target="media/image637.jpeg"/><Relationship Id="rId21" Type="http://schemas.openxmlformats.org/officeDocument/2006/relationships/image" Target="media/image12.jpeg"/><Relationship Id="rId324" Type="http://schemas.openxmlformats.org/officeDocument/2006/relationships/image" Target="media/image284.jpeg"/><Relationship Id="rId531" Type="http://schemas.openxmlformats.org/officeDocument/2006/relationships/image" Target="media/image487.jpeg"/><Relationship Id="rId629" Type="http://schemas.openxmlformats.org/officeDocument/2006/relationships/image" Target="media/image595.jpeg"/><Relationship Id="rId170" Type="http://schemas.openxmlformats.org/officeDocument/2006/relationships/image" Target="media/image137.jpeg"/><Relationship Id="rId268" Type="http://schemas.openxmlformats.org/officeDocument/2006/relationships/image" Target="media/image254.jpeg"/><Relationship Id="rId475" Type="http://schemas.openxmlformats.org/officeDocument/2006/relationships/image" Target="media/image432.jpeg"/><Relationship Id="rId682" Type="http://schemas.openxmlformats.org/officeDocument/2006/relationships/image" Target="media/image648.jpeg"/><Relationship Id="rId32" Type="http://schemas.openxmlformats.org/officeDocument/2006/relationships/image" Target="media/image18.jpg"/><Relationship Id="rId128" Type="http://schemas.openxmlformats.org/officeDocument/2006/relationships/image" Target="media/image83.jpeg"/><Relationship Id="rId335" Type="http://schemas.openxmlformats.org/officeDocument/2006/relationships/image" Target="media/image292.jpeg"/><Relationship Id="rId542" Type="http://schemas.openxmlformats.org/officeDocument/2006/relationships/hyperlink" Target="http://localhost:5000/get_hashtags" TargetMode="External"/><Relationship Id="rId181" Type="http://schemas.openxmlformats.org/officeDocument/2006/relationships/image" Target="media/image143.jpeg"/><Relationship Id="rId402" Type="http://schemas.openxmlformats.org/officeDocument/2006/relationships/image" Target="media/image357.jpeg"/><Relationship Id="rId279" Type="http://schemas.openxmlformats.org/officeDocument/2006/relationships/image" Target="media/image263.jpeg"/><Relationship Id="rId486" Type="http://schemas.openxmlformats.org/officeDocument/2006/relationships/image" Target="media/image469.jpeg"/><Relationship Id="rId693" Type="http://schemas.openxmlformats.org/officeDocument/2006/relationships/image" Target="media/image657.jpeg"/><Relationship Id="rId707" Type="http://schemas.openxmlformats.org/officeDocument/2006/relationships/image" Target="media/image689.jpeg"/><Relationship Id="rId43" Type="http://schemas.openxmlformats.org/officeDocument/2006/relationships/image" Target="media/image33.jpeg"/><Relationship Id="rId139" Type="http://schemas.openxmlformats.org/officeDocument/2006/relationships/image" Target="media/image95.jpeg"/><Relationship Id="rId346" Type="http://schemas.openxmlformats.org/officeDocument/2006/relationships/image" Target="media/image310.jpeg"/><Relationship Id="rId553" Type="http://schemas.openxmlformats.org/officeDocument/2006/relationships/image" Target="media/image507.jpeg"/><Relationship Id="rId192" Type="http://schemas.openxmlformats.org/officeDocument/2006/relationships/image" Target="media/image153.jpeg"/><Relationship Id="rId206" Type="http://schemas.openxmlformats.org/officeDocument/2006/relationships/image" Target="media/image171.jpeg"/><Relationship Id="rId413" Type="http://schemas.openxmlformats.org/officeDocument/2006/relationships/image" Target="media/image366.jpeg"/><Relationship Id="rId497" Type="http://schemas.openxmlformats.org/officeDocument/2006/relationships/image" Target="media/image480.jpeg"/><Relationship Id="rId620" Type="http://schemas.openxmlformats.org/officeDocument/2006/relationships/image" Target="media/image586.jpeg"/><Relationship Id="rId718" Type="http://schemas.openxmlformats.org/officeDocument/2006/relationships/image" Target="media/image670.jpeg"/><Relationship Id="rId357" Type="http://schemas.openxmlformats.org/officeDocument/2006/relationships/image" Target="media/image341.jpeg"/><Relationship Id="rId54" Type="http://schemas.openxmlformats.org/officeDocument/2006/relationships/image" Target="media/image29.png"/><Relationship Id="rId217" Type="http://schemas.openxmlformats.org/officeDocument/2006/relationships/image" Target="media/image185.jpeg"/><Relationship Id="rId564" Type="http://schemas.openxmlformats.org/officeDocument/2006/relationships/image" Target="media/image546.jpeg"/><Relationship Id="rId424" Type="http://schemas.openxmlformats.org/officeDocument/2006/relationships/image" Target="media/image407.jpeg"/><Relationship Id="rId631" Type="http://schemas.openxmlformats.org/officeDocument/2006/relationships/image" Target="media/image597.jpeg"/><Relationship Id="rId270" Type="http://schemas.openxmlformats.org/officeDocument/2006/relationships/hyperlink" Target="https://developer.twitter.com/en/apply-for-access" TargetMode="External"/><Relationship Id="rId65" Type="http://schemas.openxmlformats.org/officeDocument/2006/relationships/image" Target="media/image53.png"/><Relationship Id="rId130" Type="http://schemas.openxmlformats.org/officeDocument/2006/relationships/image" Target="media/image85.jpeg"/><Relationship Id="rId368" Type="http://schemas.openxmlformats.org/officeDocument/2006/relationships/image" Target="media/image329.jpeg"/><Relationship Id="rId575" Type="http://schemas.openxmlformats.org/officeDocument/2006/relationships/image" Target="media/image529.jpeg"/><Relationship Id="rId228" Type="http://schemas.openxmlformats.org/officeDocument/2006/relationships/image" Target="media/image199.jpeg"/><Relationship Id="rId435" Type="http://schemas.openxmlformats.org/officeDocument/2006/relationships/image" Target="media/image397.jpeg"/><Relationship Id="rId642" Type="http://schemas.openxmlformats.org/officeDocument/2006/relationships/image" Target="media/image608.jpeg"/><Relationship Id="rId281" Type="http://schemas.openxmlformats.org/officeDocument/2006/relationships/image" Target="media/image265.jpeg"/><Relationship Id="rId502" Type="http://schemas.openxmlformats.org/officeDocument/2006/relationships/image" Target="media/image460.jpeg"/><Relationship Id="rId76" Type="http://schemas.openxmlformats.org/officeDocument/2006/relationships/image" Target="media/image45.png"/><Relationship Id="rId141" Type="http://schemas.openxmlformats.org/officeDocument/2006/relationships/image" Target="media/image99.jpeg"/><Relationship Id="rId379" Type="http://schemas.openxmlformats.org/officeDocument/2006/relationships/image" Target="media/image362.jpeg"/><Relationship Id="rId586" Type="http://schemas.openxmlformats.org/officeDocument/2006/relationships/image" Target="media/image551.jpeg"/><Relationship Id="rId7" Type="http://schemas.openxmlformats.org/officeDocument/2006/relationships/endnotes" Target="endnotes.xml"/><Relationship Id="rId239" Type="http://schemas.openxmlformats.org/officeDocument/2006/relationships/image" Target="media/image210.jpeg"/><Relationship Id="rId446" Type="http://schemas.openxmlformats.org/officeDocument/2006/relationships/image" Target="media/image413.jpeg"/><Relationship Id="rId653" Type="http://schemas.openxmlformats.org/officeDocument/2006/relationships/image" Target="media/image619.jpeg"/><Relationship Id="rId292" Type="http://schemas.openxmlformats.org/officeDocument/2006/relationships/image" Target="media/image251.jpeg"/><Relationship Id="rId306" Type="http://schemas.openxmlformats.org/officeDocument/2006/relationships/image" Target="media/image273.jpeg"/><Relationship Id="rId87" Type="http://schemas.openxmlformats.org/officeDocument/2006/relationships/image" Target="media/image75.jpeg"/><Relationship Id="rId513" Type="http://schemas.openxmlformats.org/officeDocument/2006/relationships/image" Target="media/image466.jpeg"/><Relationship Id="rId597" Type="http://schemas.openxmlformats.org/officeDocument/2006/relationships/image" Target="media/image563.jpeg"/><Relationship Id="rId720" Type="http://schemas.openxmlformats.org/officeDocument/2006/relationships/image" Target="media/image671.jpeg"/><Relationship Id="rId152" Type="http://schemas.openxmlformats.org/officeDocument/2006/relationships/image" Target="media/image121.jpeg"/><Relationship Id="rId457" Type="http://schemas.openxmlformats.org/officeDocument/2006/relationships/image" Target="media/image440.jpeg"/><Relationship Id="rId664" Type="http://schemas.openxmlformats.org/officeDocument/2006/relationships/image" Target="media/image630.jpeg"/><Relationship Id="rId14" Type="http://schemas.openxmlformats.org/officeDocument/2006/relationships/image" Target="media/image7.jpeg"/><Relationship Id="rId317" Type="http://schemas.openxmlformats.org/officeDocument/2006/relationships/image" Target="media/image301.jpeg"/><Relationship Id="rId524" Type="http://schemas.openxmlformats.org/officeDocument/2006/relationships/image" Target="media/image479.jpeg"/><Relationship Id="rId98" Type="http://schemas.openxmlformats.org/officeDocument/2006/relationships/image" Target="media/image62.jpeg"/><Relationship Id="rId163" Type="http://schemas.openxmlformats.org/officeDocument/2006/relationships/image" Target="media/image133.jpeg"/><Relationship Id="rId370" Type="http://schemas.openxmlformats.org/officeDocument/2006/relationships/image" Target="media/image330.jpeg"/><Relationship Id="rId230" Type="http://schemas.openxmlformats.org/officeDocument/2006/relationships/image" Target="media/image201.jpeg"/><Relationship Id="rId468" Type="http://schemas.openxmlformats.org/officeDocument/2006/relationships/image" Target="media/image426.jpeg"/><Relationship Id="rId675" Type="http://schemas.openxmlformats.org/officeDocument/2006/relationships/image" Target="media/image641.jpeg"/><Relationship Id="rId25" Type="http://schemas.openxmlformats.org/officeDocument/2006/relationships/footer" Target="footer1.xml"/><Relationship Id="rId328" Type="http://schemas.openxmlformats.org/officeDocument/2006/relationships/image" Target="media/image286.jpeg"/><Relationship Id="rId535" Type="http://schemas.openxmlformats.org/officeDocument/2006/relationships/image" Target="media/image491.jpeg"/><Relationship Id="rId174" Type="http://schemas.openxmlformats.org/officeDocument/2006/relationships/image" Target="media/image139.jpeg"/><Relationship Id="rId381" Type="http://schemas.openxmlformats.org/officeDocument/2006/relationships/image" Target="media/image336.jpeg"/><Relationship Id="rId602" Type="http://schemas.openxmlformats.org/officeDocument/2006/relationships/image" Target="media/image568.jpeg"/><Relationship Id="rId241" Type="http://schemas.openxmlformats.org/officeDocument/2006/relationships/image" Target="media/image212.jpeg"/><Relationship Id="rId479" Type="http://schemas.openxmlformats.org/officeDocument/2006/relationships/image" Target="media/image439.jpeg"/><Relationship Id="rId686" Type="http://schemas.openxmlformats.org/officeDocument/2006/relationships/image" Target="media/image652.jpeg"/><Relationship Id="rId36" Type="http://schemas.openxmlformats.org/officeDocument/2006/relationships/image" Target="media/image20.jpg"/><Relationship Id="rId339" Type="http://schemas.openxmlformats.org/officeDocument/2006/relationships/image" Target="media/image297.jpeg"/><Relationship Id="rId546" Type="http://schemas.openxmlformats.org/officeDocument/2006/relationships/image" Target="media/image528.jpeg"/><Relationship Id="rId101" Type="http://schemas.openxmlformats.org/officeDocument/2006/relationships/image" Target="media/image63.jpeg"/><Relationship Id="rId185" Type="http://schemas.openxmlformats.org/officeDocument/2006/relationships/image" Target="media/image146.jpeg"/><Relationship Id="rId406" Type="http://schemas.openxmlformats.org/officeDocument/2006/relationships/image" Target="media/image389.jpeg"/><Relationship Id="rId392" Type="http://schemas.openxmlformats.org/officeDocument/2006/relationships/image" Target="media/image348.jpeg"/><Relationship Id="rId613" Type="http://schemas.openxmlformats.org/officeDocument/2006/relationships/image" Target="media/image579.jpeg"/><Relationship Id="rId697" Type="http://schemas.openxmlformats.org/officeDocument/2006/relationships/image" Target="media/image679.jpeg"/><Relationship Id="rId252" Type="http://schemas.openxmlformats.org/officeDocument/2006/relationships/image" Target="media/image223.jpeg"/><Relationship Id="rId47" Type="http://schemas.openxmlformats.org/officeDocument/2006/relationships/image" Target="media/image37.png"/><Relationship Id="rId112" Type="http://schemas.openxmlformats.org/officeDocument/2006/relationships/image" Target="media/image68.jpeg"/><Relationship Id="rId557" Type="http://schemas.openxmlformats.org/officeDocument/2006/relationships/image" Target="media/image510.jpeg"/><Relationship Id="rId196" Type="http://schemas.openxmlformats.org/officeDocument/2006/relationships/image" Target="media/image157.jpeg"/><Relationship Id="rId417" Type="http://schemas.openxmlformats.org/officeDocument/2006/relationships/image" Target="media/image400.jpeg"/><Relationship Id="rId624" Type="http://schemas.openxmlformats.org/officeDocument/2006/relationships/image" Target="media/image590.jpeg"/><Relationship Id="rId263" Type="http://schemas.openxmlformats.org/officeDocument/2006/relationships/image" Target="media/image232.jpeg"/><Relationship Id="rId470" Type="http://schemas.openxmlformats.org/officeDocument/2006/relationships/image" Target="media/image427.jpeg"/><Relationship Id="rId58" Type="http://schemas.openxmlformats.org/officeDocument/2006/relationships/image" Target="media/image47.png"/><Relationship Id="rId123" Type="http://schemas.openxmlformats.org/officeDocument/2006/relationships/image" Target="media/image110.jpeg"/><Relationship Id="rId330" Type="http://schemas.openxmlformats.org/officeDocument/2006/relationships/image" Target="media/image287.jpeg"/><Relationship Id="rId568" Type="http://schemas.openxmlformats.org/officeDocument/2006/relationships/image" Target="media/image550.jpeg"/><Relationship Id="rId428" Type="http://schemas.openxmlformats.org/officeDocument/2006/relationships/image" Target="media/image385.jpeg"/><Relationship Id="rId635" Type="http://schemas.openxmlformats.org/officeDocument/2006/relationships/image" Target="media/image601.jpeg"/><Relationship Id="rId274" Type="http://schemas.openxmlformats.org/officeDocument/2006/relationships/image" Target="media/image237.jpeg"/><Relationship Id="rId481" Type="http://schemas.openxmlformats.org/officeDocument/2006/relationships/image" Target="media/image443.jpeg"/><Relationship Id="rId702" Type="http://schemas.openxmlformats.org/officeDocument/2006/relationships/image" Target="media/image661.jpeg"/><Relationship Id="rId69" Type="http://schemas.openxmlformats.org/officeDocument/2006/relationships/image" Target="media/image57.png"/><Relationship Id="rId134" Type="http://schemas.openxmlformats.org/officeDocument/2006/relationships/image" Target="media/image89.jpeg"/><Relationship Id="rId579" Type="http://schemas.openxmlformats.org/officeDocument/2006/relationships/image" Target="media/image537.jpeg"/><Relationship Id="rId341" Type="http://schemas.openxmlformats.org/officeDocument/2006/relationships/image" Target="media/image300.jpeg"/><Relationship Id="rId439" Type="http://schemas.openxmlformats.org/officeDocument/2006/relationships/image" Target="media/image404.jpeg"/><Relationship Id="rId646" Type="http://schemas.openxmlformats.org/officeDocument/2006/relationships/image" Target="media/image612.jpeg"/><Relationship Id="rId201" Type="http://schemas.openxmlformats.org/officeDocument/2006/relationships/image" Target="media/image163.jpeg"/><Relationship Id="rId285" Type="http://schemas.openxmlformats.org/officeDocument/2006/relationships/image" Target="media/image269.jpeg"/><Relationship Id="rId506" Type="http://schemas.openxmlformats.org/officeDocument/2006/relationships/image" Target="media/image462.jpeg"/><Relationship Id="rId492" Type="http://schemas.openxmlformats.org/officeDocument/2006/relationships/image" Target="media/image455.jpeg"/><Relationship Id="rId713" Type="http://schemas.openxmlformats.org/officeDocument/2006/relationships/image" Target="media/image667.jpeg"/><Relationship Id="rId145" Type="http://schemas.openxmlformats.org/officeDocument/2006/relationships/image" Target="media/image107.jpeg"/><Relationship Id="rId352" Type="http://schemas.openxmlformats.org/officeDocument/2006/relationships/image" Target="media/image320.jpeg"/><Relationship Id="rId212" Type="http://schemas.openxmlformats.org/officeDocument/2006/relationships/image" Target="media/image175.jpeg"/><Relationship Id="rId657" Type="http://schemas.openxmlformats.org/officeDocument/2006/relationships/image" Target="media/image623.jpeg"/><Relationship Id="rId296" Type="http://schemas.openxmlformats.org/officeDocument/2006/relationships/image" Target="media/image258.jpeg"/><Relationship Id="rId517" Type="http://schemas.openxmlformats.org/officeDocument/2006/relationships/image" Target="media/image472.jpeg"/><Relationship Id="rId60" Type="http://schemas.openxmlformats.org/officeDocument/2006/relationships/image" Target="media/image32.png"/><Relationship Id="rId156" Type="http://schemas.openxmlformats.org/officeDocument/2006/relationships/image" Target="media/image127.jpeg"/><Relationship Id="rId363" Type="http://schemas.openxmlformats.org/officeDocument/2006/relationships/image" Target="media/image325.jpeg"/><Relationship Id="rId570" Type="http://schemas.openxmlformats.org/officeDocument/2006/relationships/image" Target="media/image552.jpeg"/><Relationship Id="rId223" Type="http://schemas.openxmlformats.org/officeDocument/2006/relationships/image" Target="media/image192.jpeg"/><Relationship Id="rId430" Type="http://schemas.openxmlformats.org/officeDocument/2006/relationships/image" Target="media/image388.jpeg"/><Relationship Id="rId668" Type="http://schemas.openxmlformats.org/officeDocument/2006/relationships/image" Target="media/image634.jpeg"/><Relationship Id="rId18" Type="http://schemas.openxmlformats.org/officeDocument/2006/relationships/image" Target="media/image9.jpeg"/><Relationship Id="rId528" Type="http://schemas.openxmlformats.org/officeDocument/2006/relationships/image" Target="media/image511.jpeg"/><Relationship Id="rId167" Type="http://schemas.openxmlformats.org/officeDocument/2006/relationships/image" Target="media/image154.jpeg"/><Relationship Id="rId374" Type="http://schemas.openxmlformats.org/officeDocument/2006/relationships/image" Target="media/image332.jpeg"/><Relationship Id="rId581" Type="http://schemas.openxmlformats.org/officeDocument/2006/relationships/image" Target="media/image541.jpeg"/><Relationship Id="rId71" Type="http://schemas.openxmlformats.org/officeDocument/2006/relationships/image" Target="media/image59.png"/><Relationship Id="rId234" Type="http://schemas.openxmlformats.org/officeDocument/2006/relationships/image" Target="media/image205.jpeg"/><Relationship Id="rId679" Type="http://schemas.openxmlformats.org/officeDocument/2006/relationships/image" Target="media/image645.jpeg"/><Relationship Id="rId2" Type="http://schemas.openxmlformats.org/officeDocument/2006/relationships/numbering" Target="numbering.xml"/><Relationship Id="rId29" Type="http://schemas.openxmlformats.org/officeDocument/2006/relationships/image" Target="media/image19.jpeg"/><Relationship Id="rId441" Type="http://schemas.openxmlformats.org/officeDocument/2006/relationships/image" Target="media/image408.jpeg"/><Relationship Id="rId539" Type="http://schemas.openxmlformats.org/officeDocument/2006/relationships/image" Target="media/image495.jpeg"/><Relationship Id="rId178" Type="http://schemas.openxmlformats.org/officeDocument/2006/relationships/image" Target="media/image141.jpeg"/><Relationship Id="rId301" Type="http://schemas.openxmlformats.org/officeDocument/2006/relationships/image" Target="media/image266.jpeg"/><Relationship Id="rId82" Type="http://schemas.openxmlformats.org/officeDocument/2006/relationships/image" Target="media/image70.jpeg"/><Relationship Id="rId203" Type="http://schemas.openxmlformats.org/officeDocument/2006/relationships/image" Target="media/image167.jpeg"/><Relationship Id="rId385" Type="http://schemas.openxmlformats.org/officeDocument/2006/relationships/image" Target="media/image368.jpeg"/><Relationship Id="rId592" Type="http://schemas.openxmlformats.org/officeDocument/2006/relationships/image" Target="media/image558.jpeg"/><Relationship Id="rId606" Type="http://schemas.openxmlformats.org/officeDocument/2006/relationships/image" Target="media/image572.jpeg"/><Relationship Id="rId648" Type="http://schemas.openxmlformats.org/officeDocument/2006/relationships/image" Target="media/image614.jpeg"/><Relationship Id="rId245" Type="http://schemas.openxmlformats.org/officeDocument/2006/relationships/image" Target="media/image216.jpeg"/><Relationship Id="rId287" Type="http://schemas.openxmlformats.org/officeDocument/2006/relationships/image" Target="media/image271.jpeg"/><Relationship Id="rId410" Type="http://schemas.openxmlformats.org/officeDocument/2006/relationships/image" Target="media/image393.jpeg"/><Relationship Id="rId452" Type="http://schemas.openxmlformats.org/officeDocument/2006/relationships/image" Target="media/image418.jpeg"/><Relationship Id="rId494" Type="http://schemas.openxmlformats.org/officeDocument/2006/relationships/image" Target="media/image456.jpeg"/><Relationship Id="rId508" Type="http://schemas.openxmlformats.org/officeDocument/2006/relationships/image" Target="media/image463.jpeg"/><Relationship Id="rId715" Type="http://schemas.openxmlformats.org/officeDocument/2006/relationships/image" Target="media/image668.jpeg"/><Relationship Id="rId105" Type="http://schemas.openxmlformats.org/officeDocument/2006/relationships/hyperlink" Target="http://localhost:5000/" TargetMode="External"/><Relationship Id="rId147" Type="http://schemas.openxmlformats.org/officeDocument/2006/relationships/image" Target="media/image111.jpeg"/><Relationship Id="rId312" Type="http://schemas.openxmlformats.org/officeDocument/2006/relationships/image" Target="media/image277.jpeg"/><Relationship Id="rId354" Type="http://schemas.openxmlformats.org/officeDocument/2006/relationships/image" Target="media/image321.jpeg"/><Relationship Id="rId51" Type="http://schemas.openxmlformats.org/officeDocument/2006/relationships/image" Target="media/image39.png"/><Relationship Id="rId93" Type="http://schemas.openxmlformats.org/officeDocument/2006/relationships/image" Target="media/image59.jpeg"/><Relationship Id="rId189" Type="http://schemas.openxmlformats.org/officeDocument/2006/relationships/image" Target="media/image176.jpeg"/><Relationship Id="rId396" Type="http://schemas.openxmlformats.org/officeDocument/2006/relationships/image" Target="media/image351.jpeg"/><Relationship Id="rId561" Type="http://schemas.openxmlformats.org/officeDocument/2006/relationships/image" Target="media/image514.jpeg"/><Relationship Id="rId617" Type="http://schemas.openxmlformats.org/officeDocument/2006/relationships/image" Target="media/image583.jpeg"/><Relationship Id="rId659" Type="http://schemas.openxmlformats.org/officeDocument/2006/relationships/image" Target="media/image625.jpeg"/><Relationship Id="rId214" Type="http://schemas.openxmlformats.org/officeDocument/2006/relationships/image" Target="media/image179.jpeg"/><Relationship Id="rId256" Type="http://schemas.openxmlformats.org/officeDocument/2006/relationships/image" Target="media/image227.jpeg"/><Relationship Id="rId298" Type="http://schemas.openxmlformats.org/officeDocument/2006/relationships/image" Target="media/image261.jpeg"/><Relationship Id="rId421" Type="http://schemas.openxmlformats.org/officeDocument/2006/relationships/image" Target="media/image375.jpeg"/><Relationship Id="rId463" Type="http://schemas.openxmlformats.org/officeDocument/2006/relationships/image" Target="media/image446.jpeg"/><Relationship Id="rId519" Type="http://schemas.openxmlformats.org/officeDocument/2006/relationships/image" Target="media/image474.jpeg"/><Relationship Id="rId670" Type="http://schemas.openxmlformats.org/officeDocument/2006/relationships/image" Target="media/image636.jpeg"/><Relationship Id="rId116" Type="http://schemas.openxmlformats.org/officeDocument/2006/relationships/image" Target="media/image72.jpeg"/><Relationship Id="rId158" Type="http://schemas.openxmlformats.org/officeDocument/2006/relationships/image" Target="media/image129.jpeg"/><Relationship Id="rId323" Type="http://schemas.openxmlformats.org/officeDocument/2006/relationships/image" Target="media/image307.jpeg"/><Relationship Id="rId530" Type="http://schemas.openxmlformats.org/officeDocument/2006/relationships/image" Target="media/image513.jpeg"/><Relationship Id="rId20" Type="http://schemas.openxmlformats.org/officeDocument/2006/relationships/image" Target="media/image11.jpeg"/><Relationship Id="rId62" Type="http://schemas.openxmlformats.org/officeDocument/2006/relationships/image" Target="media/image33.png"/><Relationship Id="rId365" Type="http://schemas.openxmlformats.org/officeDocument/2006/relationships/image" Target="media/image327.jpeg"/><Relationship Id="rId572" Type="http://schemas.openxmlformats.org/officeDocument/2006/relationships/image" Target="media/image524.jpeg"/><Relationship Id="rId628" Type="http://schemas.openxmlformats.org/officeDocument/2006/relationships/image" Target="media/image594.jpeg"/><Relationship Id="rId225" Type="http://schemas.openxmlformats.org/officeDocument/2006/relationships/image" Target="media/image195.jpeg"/><Relationship Id="rId267" Type="http://schemas.openxmlformats.org/officeDocument/2006/relationships/image" Target="media/image234.jpeg"/><Relationship Id="rId432" Type="http://schemas.openxmlformats.org/officeDocument/2006/relationships/image" Target="media/image392.jpeg"/><Relationship Id="rId474" Type="http://schemas.openxmlformats.org/officeDocument/2006/relationships/image" Target="media/image431.jpeg"/><Relationship Id="rId127" Type="http://schemas.openxmlformats.org/officeDocument/2006/relationships/image" Target="media/image114.jpeg"/><Relationship Id="rId681" Type="http://schemas.openxmlformats.org/officeDocument/2006/relationships/image" Target="media/image647.jpeg"/><Relationship Id="rId31" Type="http://schemas.openxmlformats.org/officeDocument/2006/relationships/image" Target="media/image21.jpeg"/><Relationship Id="rId73" Type="http://schemas.openxmlformats.org/officeDocument/2006/relationships/image" Target="media/image61.png"/><Relationship Id="rId169" Type="http://schemas.openxmlformats.org/officeDocument/2006/relationships/image" Target="media/image156.jpeg"/><Relationship Id="rId334" Type="http://schemas.openxmlformats.org/officeDocument/2006/relationships/image" Target="media/image318.jpeg"/><Relationship Id="rId376" Type="http://schemas.openxmlformats.org/officeDocument/2006/relationships/image" Target="media/image333.jpeg"/><Relationship Id="rId541" Type="http://schemas.openxmlformats.org/officeDocument/2006/relationships/image" Target="media/image497.jpeg"/><Relationship Id="rId583" Type="http://schemas.openxmlformats.org/officeDocument/2006/relationships/image" Target="media/image545.jpeg"/><Relationship Id="rId639" Type="http://schemas.openxmlformats.org/officeDocument/2006/relationships/image" Target="media/image605.jpeg"/><Relationship Id="rId4" Type="http://schemas.openxmlformats.org/officeDocument/2006/relationships/settings" Target="settings.xml"/><Relationship Id="rId180" Type="http://schemas.openxmlformats.org/officeDocument/2006/relationships/image" Target="media/image142.jpeg"/><Relationship Id="rId236" Type="http://schemas.openxmlformats.org/officeDocument/2006/relationships/image" Target="media/image207.jpeg"/><Relationship Id="rId278" Type="http://schemas.openxmlformats.org/officeDocument/2006/relationships/image" Target="media/image240.jpeg"/><Relationship Id="rId401" Type="http://schemas.openxmlformats.org/officeDocument/2006/relationships/image" Target="media/image384.jpeg"/><Relationship Id="rId443" Type="http://schemas.openxmlformats.org/officeDocument/2006/relationships/image" Target="media/image410.jpeg"/><Relationship Id="rId650" Type="http://schemas.openxmlformats.org/officeDocument/2006/relationships/image" Target="media/image616.jpeg"/><Relationship Id="rId303" Type="http://schemas.openxmlformats.org/officeDocument/2006/relationships/image" Target="media/image270.jpeg"/><Relationship Id="rId485" Type="http://schemas.openxmlformats.org/officeDocument/2006/relationships/image" Target="media/image449.jpeg"/><Relationship Id="rId692" Type="http://schemas.openxmlformats.org/officeDocument/2006/relationships/image" Target="media/image674.jpeg"/><Relationship Id="rId706" Type="http://schemas.openxmlformats.org/officeDocument/2006/relationships/image" Target="media/image663.jpeg"/><Relationship Id="rId42" Type="http://schemas.openxmlformats.org/officeDocument/2006/relationships/image" Target="media/image23.jpg"/><Relationship Id="rId84" Type="http://schemas.openxmlformats.org/officeDocument/2006/relationships/image" Target="media/image54.png"/><Relationship Id="rId138" Type="http://schemas.openxmlformats.org/officeDocument/2006/relationships/image" Target="media/image93.jpeg"/><Relationship Id="rId345" Type="http://schemas.openxmlformats.org/officeDocument/2006/relationships/image" Target="media/image308.jpeg"/><Relationship Id="rId387" Type="http://schemas.openxmlformats.org/officeDocument/2006/relationships/image" Target="media/image370.jpeg"/><Relationship Id="rId510" Type="http://schemas.openxmlformats.org/officeDocument/2006/relationships/image" Target="media/image464.jpeg"/><Relationship Id="rId552" Type="http://schemas.openxmlformats.org/officeDocument/2006/relationships/image" Target="media/image534.jpeg"/><Relationship Id="rId594" Type="http://schemas.openxmlformats.org/officeDocument/2006/relationships/image" Target="media/image560.jpeg"/><Relationship Id="rId608" Type="http://schemas.openxmlformats.org/officeDocument/2006/relationships/image" Target="media/image574.jpeg"/><Relationship Id="rId191" Type="http://schemas.openxmlformats.org/officeDocument/2006/relationships/image" Target="media/image178.jpeg"/><Relationship Id="rId205" Type="http://schemas.openxmlformats.org/officeDocument/2006/relationships/image" Target="media/image170.jpeg"/><Relationship Id="rId247" Type="http://schemas.openxmlformats.org/officeDocument/2006/relationships/image" Target="media/image218.jpeg"/><Relationship Id="rId412" Type="http://schemas.openxmlformats.org/officeDocument/2006/relationships/image" Target="media/image395.jpeg"/><Relationship Id="rId107" Type="http://schemas.openxmlformats.org/officeDocument/2006/relationships/image" Target="media/image94.jpeg"/><Relationship Id="rId289" Type="http://schemas.openxmlformats.org/officeDocument/2006/relationships/image" Target="media/image246.jpeg"/><Relationship Id="rId454" Type="http://schemas.openxmlformats.org/officeDocument/2006/relationships/image" Target="media/image419.jpeg"/><Relationship Id="rId496" Type="http://schemas.openxmlformats.org/officeDocument/2006/relationships/image" Target="media/image457.jpeg"/><Relationship Id="rId661" Type="http://schemas.openxmlformats.org/officeDocument/2006/relationships/image" Target="media/image627.jpeg"/><Relationship Id="rId717" Type="http://schemas.openxmlformats.org/officeDocument/2006/relationships/image" Target="media/image669.jpeg"/><Relationship Id="rId11" Type="http://schemas.openxmlformats.org/officeDocument/2006/relationships/image" Target="media/image4.jpeg"/><Relationship Id="rId53" Type="http://schemas.openxmlformats.org/officeDocument/2006/relationships/image" Target="media/image42.png"/><Relationship Id="rId149" Type="http://schemas.openxmlformats.org/officeDocument/2006/relationships/image" Target="media/image115.jpeg"/><Relationship Id="rId314" Type="http://schemas.openxmlformats.org/officeDocument/2006/relationships/image" Target="media/image279.jpeg"/><Relationship Id="rId356" Type="http://schemas.openxmlformats.org/officeDocument/2006/relationships/image" Target="media/image322.jpeg"/><Relationship Id="rId398" Type="http://schemas.openxmlformats.org/officeDocument/2006/relationships/image" Target="media/image353.jpeg"/><Relationship Id="rId521" Type="http://schemas.openxmlformats.org/officeDocument/2006/relationships/image" Target="media/image475.jpeg"/><Relationship Id="rId563" Type="http://schemas.openxmlformats.org/officeDocument/2006/relationships/image" Target="media/image516.jpeg"/><Relationship Id="rId619" Type="http://schemas.openxmlformats.org/officeDocument/2006/relationships/image" Target="media/image585.jpeg"/><Relationship Id="rId95" Type="http://schemas.openxmlformats.org/officeDocument/2006/relationships/image" Target="media/image60.jpeg"/><Relationship Id="rId160" Type="http://schemas.openxmlformats.org/officeDocument/2006/relationships/image" Target="media/image131.jpeg"/><Relationship Id="rId216" Type="http://schemas.openxmlformats.org/officeDocument/2006/relationships/image" Target="media/image183.jpeg"/><Relationship Id="rId423" Type="http://schemas.openxmlformats.org/officeDocument/2006/relationships/image" Target="media/image377.jpeg"/><Relationship Id="rId258" Type="http://schemas.openxmlformats.org/officeDocument/2006/relationships/image" Target="media/image229.jpeg"/><Relationship Id="rId465" Type="http://schemas.openxmlformats.org/officeDocument/2006/relationships/image" Target="media/image448.jpeg"/><Relationship Id="rId630" Type="http://schemas.openxmlformats.org/officeDocument/2006/relationships/image" Target="media/image596.jpeg"/><Relationship Id="rId672" Type="http://schemas.openxmlformats.org/officeDocument/2006/relationships/image" Target="media/image638.jpeg"/><Relationship Id="rId22" Type="http://schemas.openxmlformats.org/officeDocument/2006/relationships/image" Target="media/image13.jpeg"/><Relationship Id="rId64" Type="http://schemas.openxmlformats.org/officeDocument/2006/relationships/image" Target="media/image34.png"/><Relationship Id="rId118" Type="http://schemas.openxmlformats.org/officeDocument/2006/relationships/image" Target="media/image73.jpeg"/><Relationship Id="rId325" Type="http://schemas.openxmlformats.org/officeDocument/2006/relationships/image" Target="media/image309.jpeg"/><Relationship Id="rId367" Type="http://schemas.openxmlformats.org/officeDocument/2006/relationships/image" Target="media/image350.jpeg"/><Relationship Id="rId532" Type="http://schemas.openxmlformats.org/officeDocument/2006/relationships/image" Target="media/image515.jpeg"/><Relationship Id="rId574" Type="http://schemas.openxmlformats.org/officeDocument/2006/relationships/image" Target="media/image527.jpeg"/><Relationship Id="rId171" Type="http://schemas.openxmlformats.org/officeDocument/2006/relationships/image" Target="media/image158.jpeg"/><Relationship Id="rId227" Type="http://schemas.openxmlformats.org/officeDocument/2006/relationships/image" Target="media/image198.jpeg"/><Relationship Id="rId269" Type="http://schemas.openxmlformats.org/officeDocument/2006/relationships/hyperlink" Target="https://betterprogramming.pub/twitter-scrapers-are-all-broken-what-should-we-do-62a7349bfca6" TargetMode="External"/><Relationship Id="rId434" Type="http://schemas.openxmlformats.org/officeDocument/2006/relationships/image" Target="media/image396.jpeg"/><Relationship Id="rId476" Type="http://schemas.openxmlformats.org/officeDocument/2006/relationships/image" Target="media/image433.jpeg"/><Relationship Id="rId641" Type="http://schemas.openxmlformats.org/officeDocument/2006/relationships/image" Target="media/image607.jpeg"/><Relationship Id="rId683" Type="http://schemas.openxmlformats.org/officeDocument/2006/relationships/image" Target="media/image649.jpeg"/><Relationship Id="rId33" Type="http://schemas.openxmlformats.org/officeDocument/2006/relationships/image" Target="media/image23.jpeg"/><Relationship Id="rId129" Type="http://schemas.openxmlformats.org/officeDocument/2006/relationships/image" Target="media/image116.jpeg"/><Relationship Id="rId280" Type="http://schemas.openxmlformats.org/officeDocument/2006/relationships/image" Target="media/image241.jpeg"/><Relationship Id="rId336" Type="http://schemas.openxmlformats.org/officeDocument/2006/relationships/image" Target="media/image294.jpeg"/><Relationship Id="rId501" Type="http://schemas.openxmlformats.org/officeDocument/2006/relationships/image" Target="media/image484.jpeg"/><Relationship Id="rId543" Type="http://schemas.openxmlformats.org/officeDocument/2006/relationships/image" Target="media/image498.jpeg"/><Relationship Id="rId75" Type="http://schemas.openxmlformats.org/officeDocument/2006/relationships/image" Target="media/image63.png"/><Relationship Id="rId140" Type="http://schemas.openxmlformats.org/officeDocument/2006/relationships/image" Target="media/image97.jpeg"/><Relationship Id="rId182" Type="http://schemas.openxmlformats.org/officeDocument/2006/relationships/image" Target="media/image169.jpeg"/><Relationship Id="rId378" Type="http://schemas.openxmlformats.org/officeDocument/2006/relationships/image" Target="media/image334.jpeg"/><Relationship Id="rId403" Type="http://schemas.openxmlformats.org/officeDocument/2006/relationships/image" Target="media/image386.jpeg"/><Relationship Id="rId585" Type="http://schemas.openxmlformats.org/officeDocument/2006/relationships/image" Target="media/image549.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2.jpeg"/><Relationship Id="rId487" Type="http://schemas.openxmlformats.org/officeDocument/2006/relationships/image" Target="media/image451.jpeg"/><Relationship Id="rId610" Type="http://schemas.openxmlformats.org/officeDocument/2006/relationships/image" Target="media/image576.jpeg"/><Relationship Id="rId652" Type="http://schemas.openxmlformats.org/officeDocument/2006/relationships/image" Target="media/image618.jpeg"/><Relationship Id="rId694" Type="http://schemas.openxmlformats.org/officeDocument/2006/relationships/image" Target="media/image676.png"/><Relationship Id="rId708" Type="http://schemas.openxmlformats.org/officeDocument/2006/relationships/image" Target="media/image664.jpeg"/><Relationship Id="rId291" Type="http://schemas.openxmlformats.org/officeDocument/2006/relationships/image" Target="media/image249.jpeg"/><Relationship Id="rId305" Type="http://schemas.openxmlformats.org/officeDocument/2006/relationships/image" Target="media/image289.jpeg"/><Relationship Id="rId347" Type="http://schemas.openxmlformats.org/officeDocument/2006/relationships/image" Target="media/image312.jpeg"/><Relationship Id="rId512" Type="http://schemas.openxmlformats.org/officeDocument/2006/relationships/image" Target="media/image465.jpeg"/><Relationship Id="rId44" Type="http://schemas.openxmlformats.org/officeDocument/2006/relationships/image" Target="media/image24.jpg"/><Relationship Id="rId86" Type="http://schemas.openxmlformats.org/officeDocument/2006/relationships/image" Target="media/image56.jpeg"/><Relationship Id="rId151" Type="http://schemas.openxmlformats.org/officeDocument/2006/relationships/image" Target="media/image119.jpeg"/><Relationship Id="rId389" Type="http://schemas.openxmlformats.org/officeDocument/2006/relationships/image" Target="media/image372.jpeg"/><Relationship Id="rId554" Type="http://schemas.openxmlformats.org/officeDocument/2006/relationships/image" Target="media/image536.jpeg"/><Relationship Id="rId596" Type="http://schemas.openxmlformats.org/officeDocument/2006/relationships/image" Target="media/image562.jpeg"/><Relationship Id="rId193" Type="http://schemas.openxmlformats.org/officeDocument/2006/relationships/image" Target="media/image180.jpeg"/><Relationship Id="rId207" Type="http://schemas.openxmlformats.org/officeDocument/2006/relationships/image" Target="media/image194.jpeg"/><Relationship Id="rId249" Type="http://schemas.openxmlformats.org/officeDocument/2006/relationships/image" Target="media/image220.jpeg"/><Relationship Id="rId414" Type="http://schemas.openxmlformats.org/officeDocument/2006/relationships/image" Target="media/image367.jpeg"/><Relationship Id="rId456" Type="http://schemas.openxmlformats.org/officeDocument/2006/relationships/image" Target="media/image420.jpeg"/><Relationship Id="rId498" Type="http://schemas.openxmlformats.org/officeDocument/2006/relationships/image" Target="media/image458.jpeg"/><Relationship Id="rId621" Type="http://schemas.openxmlformats.org/officeDocument/2006/relationships/image" Target="media/image587.jpeg"/><Relationship Id="rId663" Type="http://schemas.openxmlformats.org/officeDocument/2006/relationships/image" Target="media/image629.jpeg"/><Relationship Id="rId13" Type="http://schemas.openxmlformats.org/officeDocument/2006/relationships/image" Target="media/image6.jpeg"/><Relationship Id="rId109" Type="http://schemas.openxmlformats.org/officeDocument/2006/relationships/image" Target="media/image96.jpeg"/><Relationship Id="rId260" Type="http://schemas.openxmlformats.org/officeDocument/2006/relationships/image" Target="media/image231.jpeg"/><Relationship Id="rId316" Type="http://schemas.openxmlformats.org/officeDocument/2006/relationships/image" Target="media/image280.jpeg"/><Relationship Id="rId523" Type="http://schemas.openxmlformats.org/officeDocument/2006/relationships/image" Target="media/image477.jpeg"/><Relationship Id="rId719" Type="http://schemas.openxmlformats.org/officeDocument/2006/relationships/image" Target="media/image701.jpeg"/><Relationship Id="rId55" Type="http://schemas.openxmlformats.org/officeDocument/2006/relationships/image" Target="media/image44.png"/><Relationship Id="rId97" Type="http://schemas.openxmlformats.org/officeDocument/2006/relationships/image" Target="media/image61.jpeg"/><Relationship Id="rId120" Type="http://schemas.openxmlformats.org/officeDocument/2006/relationships/image" Target="media/image74.jpeg"/><Relationship Id="rId358" Type="http://schemas.openxmlformats.org/officeDocument/2006/relationships/image" Target="media/image323.jpeg"/><Relationship Id="rId565" Type="http://schemas.openxmlformats.org/officeDocument/2006/relationships/image" Target="media/image518.jpeg"/><Relationship Id="rId162" Type="http://schemas.openxmlformats.org/officeDocument/2006/relationships/image" Target="media/image149.jpeg"/><Relationship Id="rId218" Type="http://schemas.openxmlformats.org/officeDocument/2006/relationships/image" Target="media/image187.jpeg"/><Relationship Id="rId425" Type="http://schemas.openxmlformats.org/officeDocument/2006/relationships/image" Target="media/image379.jpeg"/><Relationship Id="rId467" Type="http://schemas.openxmlformats.org/officeDocument/2006/relationships/image" Target="media/image450.jpeg"/><Relationship Id="rId632" Type="http://schemas.openxmlformats.org/officeDocument/2006/relationships/image" Target="media/image598.jpeg"/><Relationship Id="rId271" Type="http://schemas.openxmlformats.org/officeDocument/2006/relationships/image" Target="media/image235.jpeg"/><Relationship Id="rId674" Type="http://schemas.openxmlformats.org/officeDocument/2006/relationships/image" Target="media/image640.jpeg"/><Relationship Id="rId24" Type="http://schemas.openxmlformats.org/officeDocument/2006/relationships/image" Target="media/image15.jpeg"/><Relationship Id="rId66" Type="http://schemas.openxmlformats.org/officeDocument/2006/relationships/image" Target="media/image35.png"/><Relationship Id="rId131" Type="http://schemas.openxmlformats.org/officeDocument/2006/relationships/image" Target="media/image118.jpeg"/><Relationship Id="rId327" Type="http://schemas.openxmlformats.org/officeDocument/2006/relationships/image" Target="media/image311.jpeg"/><Relationship Id="rId369" Type="http://schemas.openxmlformats.org/officeDocument/2006/relationships/image" Target="media/image352.jpeg"/><Relationship Id="rId534" Type="http://schemas.openxmlformats.org/officeDocument/2006/relationships/image" Target="media/image517.jpeg"/><Relationship Id="rId576" Type="http://schemas.openxmlformats.org/officeDocument/2006/relationships/image" Target="media/image531.jpeg"/><Relationship Id="rId173" Type="http://schemas.openxmlformats.org/officeDocument/2006/relationships/image" Target="media/image160.jpeg"/><Relationship Id="rId229" Type="http://schemas.openxmlformats.org/officeDocument/2006/relationships/image" Target="media/image200.jpeg"/><Relationship Id="rId380" Type="http://schemas.openxmlformats.org/officeDocument/2006/relationships/image" Target="media/image335.jpeg"/><Relationship Id="rId436" Type="http://schemas.openxmlformats.org/officeDocument/2006/relationships/image" Target="media/image399.jpeg"/><Relationship Id="rId601" Type="http://schemas.openxmlformats.org/officeDocument/2006/relationships/image" Target="media/image567.jpeg"/><Relationship Id="rId643" Type="http://schemas.openxmlformats.org/officeDocument/2006/relationships/image" Target="media/image609.jpeg"/><Relationship Id="rId240" Type="http://schemas.openxmlformats.org/officeDocument/2006/relationships/image" Target="media/image211.jpeg"/><Relationship Id="rId478" Type="http://schemas.openxmlformats.org/officeDocument/2006/relationships/image" Target="media/image437.jpeg"/><Relationship Id="rId685" Type="http://schemas.openxmlformats.org/officeDocument/2006/relationships/image" Target="media/image651.jpeg"/><Relationship Id="rId35" Type="http://schemas.openxmlformats.org/officeDocument/2006/relationships/image" Target="media/image25.jpeg"/><Relationship Id="rId77" Type="http://schemas.openxmlformats.org/officeDocument/2006/relationships/image" Target="media/image65.png"/><Relationship Id="rId100" Type="http://schemas.openxmlformats.org/officeDocument/2006/relationships/image" Target="media/image88.jpeg"/><Relationship Id="rId282" Type="http://schemas.openxmlformats.org/officeDocument/2006/relationships/image" Target="media/image242.jpeg"/><Relationship Id="rId338" Type="http://schemas.openxmlformats.org/officeDocument/2006/relationships/image" Target="media/image296.jpeg"/><Relationship Id="rId503" Type="http://schemas.openxmlformats.org/officeDocument/2006/relationships/image" Target="media/image486.jpeg"/><Relationship Id="rId545" Type="http://schemas.openxmlformats.org/officeDocument/2006/relationships/image" Target="media/image500.jpeg"/><Relationship Id="rId587" Type="http://schemas.openxmlformats.org/officeDocument/2006/relationships/image" Target="media/image553.jpeg"/><Relationship Id="rId710" Type="http://schemas.openxmlformats.org/officeDocument/2006/relationships/image" Target="media/image692.jpeg"/><Relationship Id="rId8" Type="http://schemas.openxmlformats.org/officeDocument/2006/relationships/image" Target="media/image1.png"/><Relationship Id="rId142" Type="http://schemas.openxmlformats.org/officeDocument/2006/relationships/image" Target="media/image101.jpeg"/><Relationship Id="rId184" Type="http://schemas.openxmlformats.org/officeDocument/2006/relationships/image" Target="media/image145.jpeg"/><Relationship Id="rId391" Type="http://schemas.openxmlformats.org/officeDocument/2006/relationships/image" Target="media/image374.jpeg"/><Relationship Id="rId405" Type="http://schemas.openxmlformats.org/officeDocument/2006/relationships/image" Target="media/image361.jpeg"/><Relationship Id="rId447" Type="http://schemas.openxmlformats.org/officeDocument/2006/relationships/image" Target="media/image414.jpeg"/><Relationship Id="rId612" Type="http://schemas.openxmlformats.org/officeDocument/2006/relationships/image" Target="media/image578.jpeg"/><Relationship Id="rId251" Type="http://schemas.openxmlformats.org/officeDocument/2006/relationships/image" Target="media/image222.jpeg"/><Relationship Id="rId489" Type="http://schemas.openxmlformats.org/officeDocument/2006/relationships/image" Target="media/image453.jpeg"/><Relationship Id="rId654" Type="http://schemas.openxmlformats.org/officeDocument/2006/relationships/image" Target="media/image620.jpeg"/><Relationship Id="rId696" Type="http://schemas.openxmlformats.org/officeDocument/2006/relationships/image" Target="media/image658.jpeg"/><Relationship Id="rId46" Type="http://schemas.openxmlformats.org/officeDocument/2006/relationships/image" Target="media/image25.png"/><Relationship Id="rId293" Type="http://schemas.openxmlformats.org/officeDocument/2006/relationships/image" Target="media/image253.jpeg"/><Relationship Id="rId307" Type="http://schemas.openxmlformats.org/officeDocument/2006/relationships/image" Target="media/image291.jpeg"/><Relationship Id="rId349" Type="http://schemas.openxmlformats.org/officeDocument/2006/relationships/image" Target="media/image316.jpeg"/><Relationship Id="rId514" Type="http://schemas.openxmlformats.org/officeDocument/2006/relationships/image" Target="media/image468.jpeg"/><Relationship Id="rId556" Type="http://schemas.openxmlformats.org/officeDocument/2006/relationships/image" Target="media/image538.jpeg"/><Relationship Id="rId721" Type="http://schemas.openxmlformats.org/officeDocument/2006/relationships/image" Target="media/image703.jpeg"/><Relationship Id="rId88" Type="http://schemas.openxmlformats.org/officeDocument/2006/relationships/image" Target="media/image76.jpeg"/><Relationship Id="rId111" Type="http://schemas.openxmlformats.org/officeDocument/2006/relationships/image" Target="media/image98.jpeg"/><Relationship Id="rId153" Type="http://schemas.openxmlformats.org/officeDocument/2006/relationships/image" Target="media/image123.jpeg"/><Relationship Id="rId195" Type="http://schemas.openxmlformats.org/officeDocument/2006/relationships/image" Target="media/image182.jpeg"/><Relationship Id="rId209" Type="http://schemas.openxmlformats.org/officeDocument/2006/relationships/image" Target="media/image196.jpeg"/><Relationship Id="rId360" Type="http://schemas.openxmlformats.org/officeDocument/2006/relationships/hyperlink" Target="http://localhost:5000/login" TargetMode="External"/><Relationship Id="rId416" Type="http://schemas.openxmlformats.org/officeDocument/2006/relationships/image" Target="media/image369.jpeg"/><Relationship Id="rId598" Type="http://schemas.openxmlformats.org/officeDocument/2006/relationships/image" Target="media/image564.jpeg"/><Relationship Id="rId220" Type="http://schemas.openxmlformats.org/officeDocument/2006/relationships/image" Target="media/image189.jpeg"/><Relationship Id="rId458" Type="http://schemas.openxmlformats.org/officeDocument/2006/relationships/image" Target="media/image421.jpeg"/><Relationship Id="rId623" Type="http://schemas.openxmlformats.org/officeDocument/2006/relationships/image" Target="media/image589.jpeg"/><Relationship Id="rId665" Type="http://schemas.openxmlformats.org/officeDocument/2006/relationships/image" Target="media/image631.jpeg"/><Relationship Id="rId15" Type="http://schemas.openxmlformats.org/officeDocument/2006/relationships/hyperlink" Target="https://developer.mozilla.org/" TargetMode="External"/><Relationship Id="rId57" Type="http://schemas.openxmlformats.org/officeDocument/2006/relationships/image" Target="media/image31.png"/><Relationship Id="rId262" Type="http://schemas.openxmlformats.org/officeDocument/2006/relationships/hyperlink" Target="https://pypi.org/project/twitterscraper/0.2.7/" TargetMode="External"/><Relationship Id="rId318" Type="http://schemas.openxmlformats.org/officeDocument/2006/relationships/image" Target="media/image281.jpeg"/><Relationship Id="rId525" Type="http://schemas.openxmlformats.org/officeDocument/2006/relationships/image" Target="media/image481.jpeg"/><Relationship Id="rId567" Type="http://schemas.openxmlformats.org/officeDocument/2006/relationships/image" Target="media/image520.jpeg"/><Relationship Id="rId99" Type="http://schemas.openxmlformats.org/officeDocument/2006/relationships/image" Target="media/image87.jpeg"/><Relationship Id="rId122" Type="http://schemas.openxmlformats.org/officeDocument/2006/relationships/image" Target="media/image109.jpeg"/><Relationship Id="rId164" Type="http://schemas.openxmlformats.org/officeDocument/2006/relationships/image" Target="media/image151.jpeg"/><Relationship Id="rId371" Type="http://schemas.openxmlformats.org/officeDocument/2006/relationships/image" Target="media/image354.jpeg"/><Relationship Id="rId427" Type="http://schemas.openxmlformats.org/officeDocument/2006/relationships/image" Target="media/image383.jpeg"/><Relationship Id="rId469" Type="http://schemas.openxmlformats.org/officeDocument/2006/relationships/image" Target="media/image452.jpeg"/><Relationship Id="rId634" Type="http://schemas.openxmlformats.org/officeDocument/2006/relationships/image" Target="media/image600.jpeg"/><Relationship Id="rId676" Type="http://schemas.openxmlformats.org/officeDocument/2006/relationships/image" Target="media/image642.jpeg"/><Relationship Id="rId26" Type="http://schemas.openxmlformats.org/officeDocument/2006/relationships/image" Target="media/image14.jpg"/><Relationship Id="rId231" Type="http://schemas.openxmlformats.org/officeDocument/2006/relationships/image" Target="media/image202.jpeg"/><Relationship Id="rId273" Type="http://schemas.openxmlformats.org/officeDocument/2006/relationships/image" Target="media/image236.jpeg"/><Relationship Id="rId329" Type="http://schemas.openxmlformats.org/officeDocument/2006/relationships/image" Target="media/image313.jpeg"/><Relationship Id="rId480" Type="http://schemas.openxmlformats.org/officeDocument/2006/relationships/image" Target="media/image441.jpeg"/><Relationship Id="rId536" Type="http://schemas.openxmlformats.org/officeDocument/2006/relationships/image" Target="media/image519.jpeg"/><Relationship Id="rId701" Type="http://schemas.openxmlformats.org/officeDocument/2006/relationships/image" Target="media/image683.jpeg"/><Relationship Id="rId68" Type="http://schemas.openxmlformats.org/officeDocument/2006/relationships/image" Target="media/image36.png"/><Relationship Id="rId133" Type="http://schemas.openxmlformats.org/officeDocument/2006/relationships/image" Target="media/image120.jpeg"/><Relationship Id="rId175" Type="http://schemas.openxmlformats.org/officeDocument/2006/relationships/image" Target="media/image162.jpeg"/><Relationship Id="rId340" Type="http://schemas.openxmlformats.org/officeDocument/2006/relationships/image" Target="media/image298.jpeg"/><Relationship Id="rId578" Type="http://schemas.openxmlformats.org/officeDocument/2006/relationships/image" Target="media/image535.jpeg"/><Relationship Id="rId200" Type="http://schemas.openxmlformats.org/officeDocument/2006/relationships/image" Target="media/image161.jpeg"/><Relationship Id="rId382" Type="http://schemas.openxmlformats.org/officeDocument/2006/relationships/image" Target="media/image338.jpeg"/><Relationship Id="rId438" Type="http://schemas.openxmlformats.org/officeDocument/2006/relationships/image" Target="media/image403.jpeg"/><Relationship Id="rId603" Type="http://schemas.openxmlformats.org/officeDocument/2006/relationships/image" Target="media/image569.jpeg"/><Relationship Id="rId645" Type="http://schemas.openxmlformats.org/officeDocument/2006/relationships/image" Target="media/image611.jpeg"/><Relationship Id="rId687" Type="http://schemas.openxmlformats.org/officeDocument/2006/relationships/image" Target="media/image653.jpeg"/><Relationship Id="rId242" Type="http://schemas.openxmlformats.org/officeDocument/2006/relationships/image" Target="media/image213.jpeg"/><Relationship Id="rId284" Type="http://schemas.openxmlformats.org/officeDocument/2006/relationships/image" Target="media/image243.jpeg"/><Relationship Id="rId491" Type="http://schemas.openxmlformats.org/officeDocument/2006/relationships/image" Target="media/image454.jpeg"/><Relationship Id="rId505" Type="http://schemas.openxmlformats.org/officeDocument/2006/relationships/image" Target="media/image488.jpeg"/><Relationship Id="rId712" Type="http://schemas.openxmlformats.org/officeDocument/2006/relationships/image" Target="media/image694.jpeg"/><Relationship Id="rId37" Type="http://schemas.openxmlformats.org/officeDocument/2006/relationships/image" Target="media/image27.jpeg"/><Relationship Id="rId79" Type="http://schemas.openxmlformats.org/officeDocument/2006/relationships/image" Target="media/image49.jpeg"/><Relationship Id="rId102" Type="http://schemas.openxmlformats.org/officeDocument/2006/relationships/image" Target="media/image90.jpeg"/><Relationship Id="rId144" Type="http://schemas.openxmlformats.org/officeDocument/2006/relationships/image" Target="media/image105.jpeg"/><Relationship Id="rId547" Type="http://schemas.openxmlformats.org/officeDocument/2006/relationships/image" Target="media/image502.jpeg"/><Relationship Id="rId589" Type="http://schemas.openxmlformats.org/officeDocument/2006/relationships/image" Target="media/image555.jpeg"/><Relationship Id="rId90" Type="http://schemas.openxmlformats.org/officeDocument/2006/relationships/image" Target="media/image78.jpeg"/><Relationship Id="rId186" Type="http://schemas.openxmlformats.org/officeDocument/2006/relationships/image" Target="media/image147.jpeg"/><Relationship Id="rId351" Type="http://schemas.openxmlformats.org/officeDocument/2006/relationships/image" Target="media/image319.jpeg"/><Relationship Id="rId393" Type="http://schemas.openxmlformats.org/officeDocument/2006/relationships/image" Target="media/image376.jpeg"/><Relationship Id="rId407" Type="http://schemas.openxmlformats.org/officeDocument/2006/relationships/image" Target="media/image363.jpeg"/><Relationship Id="rId449" Type="http://schemas.openxmlformats.org/officeDocument/2006/relationships/image" Target="media/image416.jpeg"/><Relationship Id="rId614" Type="http://schemas.openxmlformats.org/officeDocument/2006/relationships/image" Target="media/image580.jpeg"/><Relationship Id="rId656" Type="http://schemas.openxmlformats.org/officeDocument/2006/relationships/image" Target="media/image622.jpeg"/><Relationship Id="rId211" Type="http://schemas.openxmlformats.org/officeDocument/2006/relationships/image" Target="media/image174.jpeg"/><Relationship Id="rId253" Type="http://schemas.openxmlformats.org/officeDocument/2006/relationships/image" Target="media/image224.jpeg"/><Relationship Id="rId295" Type="http://schemas.openxmlformats.org/officeDocument/2006/relationships/image" Target="media/image257.jpeg"/><Relationship Id="rId309" Type="http://schemas.openxmlformats.org/officeDocument/2006/relationships/image" Target="media/image293.jpeg"/><Relationship Id="rId460" Type="http://schemas.openxmlformats.org/officeDocument/2006/relationships/image" Target="media/image422.jpeg"/><Relationship Id="rId516" Type="http://schemas.openxmlformats.org/officeDocument/2006/relationships/image" Target="media/image499.jpeg"/><Relationship Id="rId698" Type="http://schemas.openxmlformats.org/officeDocument/2006/relationships/image" Target="media/image680.png"/><Relationship Id="rId48" Type="http://schemas.openxmlformats.org/officeDocument/2006/relationships/image" Target="media/image26.png"/><Relationship Id="rId113" Type="http://schemas.openxmlformats.org/officeDocument/2006/relationships/image" Target="media/image100.jpeg"/><Relationship Id="rId320" Type="http://schemas.openxmlformats.org/officeDocument/2006/relationships/image" Target="media/image304.jpeg"/><Relationship Id="rId558" Type="http://schemas.openxmlformats.org/officeDocument/2006/relationships/image" Target="media/image540.jpeg"/><Relationship Id="rId723" Type="http://schemas.openxmlformats.org/officeDocument/2006/relationships/theme" Target="theme/theme1.xml"/><Relationship Id="rId155" Type="http://schemas.openxmlformats.org/officeDocument/2006/relationships/image" Target="media/image126.jpeg"/><Relationship Id="rId197" Type="http://schemas.openxmlformats.org/officeDocument/2006/relationships/image" Target="media/image184.jpeg"/><Relationship Id="rId362" Type="http://schemas.openxmlformats.org/officeDocument/2006/relationships/image" Target="media/image345.jpeg"/><Relationship Id="rId418" Type="http://schemas.openxmlformats.org/officeDocument/2006/relationships/image" Target="media/image371.jpeg"/><Relationship Id="rId625" Type="http://schemas.openxmlformats.org/officeDocument/2006/relationships/image" Target="media/image591.jpeg"/><Relationship Id="rId222" Type="http://schemas.openxmlformats.org/officeDocument/2006/relationships/image" Target="media/image191.jpeg"/><Relationship Id="rId264" Type="http://schemas.openxmlformats.org/officeDocument/2006/relationships/image" Target="media/image250.jpeg"/><Relationship Id="rId471" Type="http://schemas.openxmlformats.org/officeDocument/2006/relationships/image" Target="media/image428.jpeg"/><Relationship Id="rId667" Type="http://schemas.openxmlformats.org/officeDocument/2006/relationships/image" Target="media/image633.jpeg"/><Relationship Id="rId17" Type="http://schemas.openxmlformats.org/officeDocument/2006/relationships/image" Target="media/image8.jpeg"/><Relationship Id="rId59" Type="http://schemas.openxmlformats.org/officeDocument/2006/relationships/image" Target="media/image46.png"/><Relationship Id="rId124" Type="http://schemas.openxmlformats.org/officeDocument/2006/relationships/image" Target="media/image79.jpeg"/><Relationship Id="rId527" Type="http://schemas.openxmlformats.org/officeDocument/2006/relationships/image" Target="media/image483.jpeg"/><Relationship Id="rId569" Type="http://schemas.openxmlformats.org/officeDocument/2006/relationships/image" Target="media/image522.jpeg"/><Relationship Id="rId70" Type="http://schemas.openxmlformats.org/officeDocument/2006/relationships/image" Target="media/image38.png"/><Relationship Id="rId166" Type="http://schemas.openxmlformats.org/officeDocument/2006/relationships/image" Target="media/image135.jpeg"/><Relationship Id="rId331" Type="http://schemas.openxmlformats.org/officeDocument/2006/relationships/image" Target="media/image315.jpeg"/><Relationship Id="rId373" Type="http://schemas.openxmlformats.org/officeDocument/2006/relationships/image" Target="media/image356.jpeg"/><Relationship Id="rId429" Type="http://schemas.openxmlformats.org/officeDocument/2006/relationships/image" Target="media/image387.jpeg"/><Relationship Id="rId580" Type="http://schemas.openxmlformats.org/officeDocument/2006/relationships/image" Target="media/image539.jpeg"/><Relationship Id="rId636" Type="http://schemas.openxmlformats.org/officeDocument/2006/relationships/image" Target="media/image602.jpeg"/><Relationship Id="rId1" Type="http://schemas.openxmlformats.org/officeDocument/2006/relationships/customXml" Target="../customXml/item1.xml"/><Relationship Id="rId233" Type="http://schemas.openxmlformats.org/officeDocument/2006/relationships/image" Target="media/image204.jpeg"/><Relationship Id="rId440" Type="http://schemas.openxmlformats.org/officeDocument/2006/relationships/image" Target="media/image406.jpeg"/><Relationship Id="rId678" Type="http://schemas.openxmlformats.org/officeDocument/2006/relationships/image" Target="media/image644.jpeg"/><Relationship Id="rId28" Type="http://schemas.openxmlformats.org/officeDocument/2006/relationships/image" Target="media/image16.jpg"/><Relationship Id="rId275" Type="http://schemas.openxmlformats.org/officeDocument/2006/relationships/image" Target="media/image238.jpeg"/><Relationship Id="rId300" Type="http://schemas.openxmlformats.org/officeDocument/2006/relationships/image" Target="media/image264.jpeg"/><Relationship Id="rId482" Type="http://schemas.openxmlformats.org/officeDocument/2006/relationships/image" Target="media/image445.jpeg"/><Relationship Id="rId538" Type="http://schemas.openxmlformats.org/officeDocument/2006/relationships/image" Target="media/image521.jpeg"/><Relationship Id="rId703" Type="http://schemas.openxmlformats.org/officeDocument/2006/relationships/image" Target="media/image685.jpeg"/><Relationship Id="rId81" Type="http://schemas.openxmlformats.org/officeDocument/2006/relationships/image" Target="media/image69.jpeg"/><Relationship Id="rId135" Type="http://schemas.openxmlformats.org/officeDocument/2006/relationships/image" Target="media/image122.jpeg"/><Relationship Id="rId177" Type="http://schemas.openxmlformats.org/officeDocument/2006/relationships/image" Target="media/image164.jpeg"/><Relationship Id="rId342" Type="http://schemas.openxmlformats.org/officeDocument/2006/relationships/image" Target="media/image302.jpeg"/><Relationship Id="rId384" Type="http://schemas.openxmlformats.org/officeDocument/2006/relationships/image" Target="media/image342.jpeg"/><Relationship Id="rId591" Type="http://schemas.openxmlformats.org/officeDocument/2006/relationships/image" Target="media/image557.jpeg"/><Relationship Id="rId605" Type="http://schemas.openxmlformats.org/officeDocument/2006/relationships/image" Target="media/image571.jpeg"/><Relationship Id="rId202" Type="http://schemas.openxmlformats.org/officeDocument/2006/relationships/image" Target="media/image165.jpeg"/><Relationship Id="rId244" Type="http://schemas.openxmlformats.org/officeDocument/2006/relationships/image" Target="media/image215.jpeg"/><Relationship Id="rId647" Type="http://schemas.openxmlformats.org/officeDocument/2006/relationships/image" Target="media/image613.jpeg"/><Relationship Id="rId689" Type="http://schemas.openxmlformats.org/officeDocument/2006/relationships/image" Target="media/image655.jpeg"/><Relationship Id="rId39" Type="http://schemas.openxmlformats.org/officeDocument/2006/relationships/image" Target="media/image29.jpeg"/><Relationship Id="rId286" Type="http://schemas.openxmlformats.org/officeDocument/2006/relationships/image" Target="media/image244.jpeg"/><Relationship Id="rId451" Type="http://schemas.openxmlformats.org/officeDocument/2006/relationships/image" Target="media/image434.jpeg"/><Relationship Id="rId493" Type="http://schemas.openxmlformats.org/officeDocument/2006/relationships/image" Target="media/image476.jpeg"/><Relationship Id="rId507" Type="http://schemas.openxmlformats.org/officeDocument/2006/relationships/image" Target="media/image490.jpeg"/><Relationship Id="rId549" Type="http://schemas.openxmlformats.org/officeDocument/2006/relationships/image" Target="media/image504.jpeg"/><Relationship Id="rId714" Type="http://schemas.openxmlformats.org/officeDocument/2006/relationships/image" Target="media/image696.jpeg"/><Relationship Id="rId50" Type="http://schemas.openxmlformats.org/officeDocument/2006/relationships/image" Target="media/image40.png"/><Relationship Id="rId104" Type="http://schemas.openxmlformats.org/officeDocument/2006/relationships/image" Target="media/image92.jpeg"/><Relationship Id="rId146" Type="http://schemas.openxmlformats.org/officeDocument/2006/relationships/image" Target="media/image108.jpeg"/><Relationship Id="rId188" Type="http://schemas.openxmlformats.org/officeDocument/2006/relationships/image" Target="media/image150.jpeg"/><Relationship Id="rId311" Type="http://schemas.openxmlformats.org/officeDocument/2006/relationships/image" Target="media/image276.jpeg"/><Relationship Id="rId353" Type="http://schemas.openxmlformats.org/officeDocument/2006/relationships/image" Target="media/image337.jpeg"/><Relationship Id="rId395" Type="http://schemas.openxmlformats.org/officeDocument/2006/relationships/image" Target="media/image378.jpeg"/><Relationship Id="rId409" Type="http://schemas.openxmlformats.org/officeDocument/2006/relationships/image" Target="media/image364.jpeg"/><Relationship Id="rId560" Type="http://schemas.openxmlformats.org/officeDocument/2006/relationships/image" Target="media/image542.jpeg"/><Relationship Id="rId92" Type="http://schemas.openxmlformats.org/officeDocument/2006/relationships/image" Target="media/image80.jpeg"/><Relationship Id="rId213" Type="http://schemas.openxmlformats.org/officeDocument/2006/relationships/image" Target="media/image177.jpeg"/><Relationship Id="rId420" Type="http://schemas.openxmlformats.org/officeDocument/2006/relationships/image" Target="media/image373.jpeg"/><Relationship Id="rId616" Type="http://schemas.openxmlformats.org/officeDocument/2006/relationships/image" Target="media/image582.jpeg"/><Relationship Id="rId658" Type="http://schemas.openxmlformats.org/officeDocument/2006/relationships/image" Target="media/image624.jpeg"/><Relationship Id="rId255" Type="http://schemas.openxmlformats.org/officeDocument/2006/relationships/image" Target="media/image226.jpeg"/><Relationship Id="rId297" Type="http://schemas.openxmlformats.org/officeDocument/2006/relationships/image" Target="media/image259.jpeg"/><Relationship Id="rId462" Type="http://schemas.openxmlformats.org/officeDocument/2006/relationships/image" Target="media/image423.jpeg"/><Relationship Id="rId518" Type="http://schemas.openxmlformats.org/officeDocument/2006/relationships/image" Target="media/image501.jpeg"/><Relationship Id="rId115" Type="http://schemas.openxmlformats.org/officeDocument/2006/relationships/image" Target="media/image102.jpeg"/><Relationship Id="rId157" Type="http://schemas.openxmlformats.org/officeDocument/2006/relationships/image" Target="media/image128.jpeg"/><Relationship Id="rId322" Type="http://schemas.openxmlformats.org/officeDocument/2006/relationships/image" Target="media/image283.jpeg"/><Relationship Id="rId364" Type="http://schemas.openxmlformats.org/officeDocument/2006/relationships/image" Target="media/image326.jpeg"/><Relationship Id="rId61" Type="http://schemas.openxmlformats.org/officeDocument/2006/relationships/image" Target="media/image49.png"/><Relationship Id="rId199" Type="http://schemas.openxmlformats.org/officeDocument/2006/relationships/image" Target="media/image186.jpeg"/><Relationship Id="rId571" Type="http://schemas.openxmlformats.org/officeDocument/2006/relationships/image" Target="media/image523.jpeg"/><Relationship Id="rId627" Type="http://schemas.openxmlformats.org/officeDocument/2006/relationships/image" Target="media/image593.jpeg"/><Relationship Id="rId669" Type="http://schemas.openxmlformats.org/officeDocument/2006/relationships/image" Target="media/image635.jpeg"/><Relationship Id="rId19" Type="http://schemas.openxmlformats.org/officeDocument/2006/relationships/image" Target="media/image10.jpeg"/><Relationship Id="rId224" Type="http://schemas.openxmlformats.org/officeDocument/2006/relationships/image" Target="media/image193.jpeg"/><Relationship Id="rId266" Type="http://schemas.openxmlformats.org/officeDocument/2006/relationships/image" Target="media/image252.jpeg"/><Relationship Id="rId431" Type="http://schemas.openxmlformats.org/officeDocument/2006/relationships/image" Target="media/image390.jpeg"/><Relationship Id="rId473" Type="http://schemas.openxmlformats.org/officeDocument/2006/relationships/image" Target="media/image430.jpeg"/><Relationship Id="rId529" Type="http://schemas.openxmlformats.org/officeDocument/2006/relationships/image" Target="media/image485.jpeg"/><Relationship Id="rId680" Type="http://schemas.openxmlformats.org/officeDocument/2006/relationships/image" Target="media/image646.jpeg"/><Relationship Id="rId30" Type="http://schemas.openxmlformats.org/officeDocument/2006/relationships/image" Target="media/image17.jpg"/><Relationship Id="rId126" Type="http://schemas.openxmlformats.org/officeDocument/2006/relationships/image" Target="media/image81.jpeg"/><Relationship Id="rId168" Type="http://schemas.openxmlformats.org/officeDocument/2006/relationships/image" Target="media/image136.jpeg"/><Relationship Id="rId333" Type="http://schemas.openxmlformats.org/officeDocument/2006/relationships/image" Target="media/image290.jpeg"/><Relationship Id="rId540" Type="http://schemas.openxmlformats.org/officeDocument/2006/relationships/image" Target="media/image496.jpeg"/><Relationship Id="rId72" Type="http://schemas.openxmlformats.org/officeDocument/2006/relationships/image" Target="media/image41.png"/><Relationship Id="rId375" Type="http://schemas.openxmlformats.org/officeDocument/2006/relationships/image" Target="media/image358.jpeg"/><Relationship Id="rId582" Type="http://schemas.openxmlformats.org/officeDocument/2006/relationships/image" Target="media/image543.jpeg"/><Relationship Id="rId638" Type="http://schemas.openxmlformats.org/officeDocument/2006/relationships/image" Target="media/image604.jpeg"/><Relationship Id="rId3" Type="http://schemas.openxmlformats.org/officeDocument/2006/relationships/styles" Target="styles.xml"/><Relationship Id="rId235" Type="http://schemas.openxmlformats.org/officeDocument/2006/relationships/image" Target="media/image206.jpeg"/><Relationship Id="rId277" Type="http://schemas.openxmlformats.org/officeDocument/2006/relationships/image" Target="media/image239.jpeg"/><Relationship Id="rId400" Type="http://schemas.openxmlformats.org/officeDocument/2006/relationships/image" Target="media/image355.jpeg"/><Relationship Id="rId442" Type="http://schemas.openxmlformats.org/officeDocument/2006/relationships/image" Target="media/image409.jpeg"/><Relationship Id="rId484" Type="http://schemas.openxmlformats.org/officeDocument/2006/relationships/image" Target="media/image467.jpeg"/><Relationship Id="rId705" Type="http://schemas.openxmlformats.org/officeDocument/2006/relationships/image" Target="media/image687.jpeg"/><Relationship Id="rId137" Type="http://schemas.openxmlformats.org/officeDocument/2006/relationships/image" Target="media/image124.jpeg"/><Relationship Id="rId302" Type="http://schemas.openxmlformats.org/officeDocument/2006/relationships/image" Target="media/image268.jpeg"/><Relationship Id="rId344" Type="http://schemas.openxmlformats.org/officeDocument/2006/relationships/image" Target="media/image306.jpeg"/><Relationship Id="rId691" Type="http://schemas.openxmlformats.org/officeDocument/2006/relationships/image" Target="media/image656.jpeg"/><Relationship Id="rId41" Type="http://schemas.openxmlformats.org/officeDocument/2006/relationships/image" Target="media/image31.jpeg"/><Relationship Id="rId83" Type="http://schemas.openxmlformats.org/officeDocument/2006/relationships/image" Target="media/image52.png"/><Relationship Id="rId179" Type="http://schemas.openxmlformats.org/officeDocument/2006/relationships/image" Target="media/image166.jpeg"/><Relationship Id="rId386" Type="http://schemas.openxmlformats.org/officeDocument/2006/relationships/image" Target="media/image344.jpeg"/><Relationship Id="rId551" Type="http://schemas.openxmlformats.org/officeDocument/2006/relationships/image" Target="media/image506.jpeg"/><Relationship Id="rId593" Type="http://schemas.openxmlformats.org/officeDocument/2006/relationships/image" Target="media/image559.jpeg"/><Relationship Id="rId607" Type="http://schemas.openxmlformats.org/officeDocument/2006/relationships/image" Target="media/image573.jpeg"/><Relationship Id="rId649" Type="http://schemas.openxmlformats.org/officeDocument/2006/relationships/image" Target="media/image615.jpeg"/><Relationship Id="rId190" Type="http://schemas.openxmlformats.org/officeDocument/2006/relationships/image" Target="media/image152.jpeg"/><Relationship Id="rId204" Type="http://schemas.openxmlformats.org/officeDocument/2006/relationships/image" Target="media/image168.jpeg"/><Relationship Id="rId246" Type="http://schemas.openxmlformats.org/officeDocument/2006/relationships/image" Target="media/image217.jpeg"/><Relationship Id="rId288" Type="http://schemas.openxmlformats.org/officeDocument/2006/relationships/image" Target="media/image245.jpeg"/><Relationship Id="rId411" Type="http://schemas.openxmlformats.org/officeDocument/2006/relationships/image" Target="media/image365.jpeg"/><Relationship Id="rId453" Type="http://schemas.openxmlformats.org/officeDocument/2006/relationships/image" Target="media/image436.jpeg"/><Relationship Id="rId509" Type="http://schemas.openxmlformats.org/officeDocument/2006/relationships/image" Target="media/image492.jpeg"/><Relationship Id="rId660" Type="http://schemas.openxmlformats.org/officeDocument/2006/relationships/image" Target="media/image626.jpeg"/><Relationship Id="rId106" Type="http://schemas.openxmlformats.org/officeDocument/2006/relationships/image" Target="media/image65.jpeg"/><Relationship Id="rId313" Type="http://schemas.openxmlformats.org/officeDocument/2006/relationships/image" Target="media/image278.jpeg"/><Relationship Id="rId495" Type="http://schemas.openxmlformats.org/officeDocument/2006/relationships/image" Target="media/image478.jpeg"/><Relationship Id="rId716" Type="http://schemas.openxmlformats.org/officeDocument/2006/relationships/image" Target="media/image698.jpeg"/><Relationship Id="rId10" Type="http://schemas.openxmlformats.org/officeDocument/2006/relationships/image" Target="media/image3.jpeg"/><Relationship Id="rId52" Type="http://schemas.openxmlformats.org/officeDocument/2006/relationships/image" Target="media/image28.png"/><Relationship Id="rId94" Type="http://schemas.openxmlformats.org/officeDocument/2006/relationships/image" Target="media/image82.jpeg"/><Relationship Id="rId148" Type="http://schemas.openxmlformats.org/officeDocument/2006/relationships/image" Target="media/image113.jpeg"/><Relationship Id="rId355" Type="http://schemas.openxmlformats.org/officeDocument/2006/relationships/image" Target="media/image339.jpeg"/><Relationship Id="rId397" Type="http://schemas.openxmlformats.org/officeDocument/2006/relationships/image" Target="media/image380.jpeg"/><Relationship Id="rId520" Type="http://schemas.openxmlformats.org/officeDocument/2006/relationships/image" Target="media/image503.jpeg"/><Relationship Id="rId562" Type="http://schemas.openxmlformats.org/officeDocument/2006/relationships/image" Target="media/image544.jpeg"/><Relationship Id="rId618" Type="http://schemas.openxmlformats.org/officeDocument/2006/relationships/image" Target="media/image584.jpeg"/><Relationship Id="rId215" Type="http://schemas.openxmlformats.org/officeDocument/2006/relationships/image" Target="media/image181.jpeg"/><Relationship Id="rId257" Type="http://schemas.openxmlformats.org/officeDocument/2006/relationships/image" Target="media/image228.jpeg"/><Relationship Id="rId422" Type="http://schemas.openxmlformats.org/officeDocument/2006/relationships/image" Target="media/image405.jpeg"/><Relationship Id="rId464" Type="http://schemas.openxmlformats.org/officeDocument/2006/relationships/image" Target="media/image424.jpeg"/><Relationship Id="rId299" Type="http://schemas.openxmlformats.org/officeDocument/2006/relationships/image" Target="media/image262.jpeg"/><Relationship Id="rId63" Type="http://schemas.openxmlformats.org/officeDocument/2006/relationships/image" Target="media/image51.png"/><Relationship Id="rId159" Type="http://schemas.openxmlformats.org/officeDocument/2006/relationships/image" Target="media/image130.jpeg"/><Relationship Id="rId366" Type="http://schemas.openxmlformats.org/officeDocument/2006/relationships/image" Target="media/image328.jpeg"/><Relationship Id="rId573" Type="http://schemas.openxmlformats.org/officeDocument/2006/relationships/image" Target="media/image525.jpeg"/><Relationship Id="rId226" Type="http://schemas.openxmlformats.org/officeDocument/2006/relationships/image" Target="media/image197.jpeg"/><Relationship Id="rId433" Type="http://schemas.openxmlformats.org/officeDocument/2006/relationships/image" Target="media/image394.jpeg"/><Relationship Id="rId640" Type="http://schemas.openxmlformats.org/officeDocument/2006/relationships/image" Target="media/image606.jpeg"/><Relationship Id="rId74" Type="http://schemas.openxmlformats.org/officeDocument/2006/relationships/image" Target="media/image43.png"/><Relationship Id="rId377" Type="http://schemas.openxmlformats.org/officeDocument/2006/relationships/image" Target="media/image360.jpeg"/><Relationship Id="rId500" Type="http://schemas.openxmlformats.org/officeDocument/2006/relationships/image" Target="media/image459.jpeg"/><Relationship Id="rId584" Type="http://schemas.openxmlformats.org/officeDocument/2006/relationships/image" Target="media/image547.jpeg"/><Relationship Id="rId5" Type="http://schemas.openxmlformats.org/officeDocument/2006/relationships/webSettings" Target="webSettings.xml"/><Relationship Id="rId237" Type="http://schemas.openxmlformats.org/officeDocument/2006/relationships/image" Target="media/image208.jpeg"/><Relationship Id="rId444" Type="http://schemas.openxmlformats.org/officeDocument/2006/relationships/image" Target="media/image411.jpeg"/><Relationship Id="rId651" Type="http://schemas.openxmlformats.org/officeDocument/2006/relationships/image" Target="media/image617.jpeg"/><Relationship Id="rId290" Type="http://schemas.openxmlformats.org/officeDocument/2006/relationships/image" Target="media/image247.jpeg"/><Relationship Id="rId304" Type="http://schemas.openxmlformats.org/officeDocument/2006/relationships/image" Target="media/image272.jpeg"/><Relationship Id="rId388" Type="http://schemas.openxmlformats.org/officeDocument/2006/relationships/image" Target="media/image346.jpeg"/><Relationship Id="rId511" Type="http://schemas.openxmlformats.org/officeDocument/2006/relationships/image" Target="media/image494.jpeg"/><Relationship Id="rId609" Type="http://schemas.openxmlformats.org/officeDocument/2006/relationships/image" Target="media/image575.jpeg"/><Relationship Id="rId85" Type="http://schemas.openxmlformats.org/officeDocument/2006/relationships/image" Target="media/image55.jpeg"/><Relationship Id="rId150" Type="http://schemas.openxmlformats.org/officeDocument/2006/relationships/image" Target="media/image117.jpeg"/><Relationship Id="rId595" Type="http://schemas.openxmlformats.org/officeDocument/2006/relationships/image" Target="media/image561.jpeg"/><Relationship Id="rId248" Type="http://schemas.openxmlformats.org/officeDocument/2006/relationships/image" Target="media/image219.jpeg"/><Relationship Id="rId455" Type="http://schemas.openxmlformats.org/officeDocument/2006/relationships/image" Target="media/image438.jpeg"/><Relationship Id="rId662" Type="http://schemas.openxmlformats.org/officeDocument/2006/relationships/image" Target="media/image628.jpeg"/><Relationship Id="rId12" Type="http://schemas.openxmlformats.org/officeDocument/2006/relationships/image" Target="media/image5.jpeg"/><Relationship Id="rId108" Type="http://schemas.openxmlformats.org/officeDocument/2006/relationships/image" Target="media/image66.jpeg"/><Relationship Id="rId315" Type="http://schemas.openxmlformats.org/officeDocument/2006/relationships/image" Target="media/image299.jpeg"/><Relationship Id="rId522" Type="http://schemas.openxmlformats.org/officeDocument/2006/relationships/image" Target="media/image505.jpeg"/><Relationship Id="rId96" Type="http://schemas.openxmlformats.org/officeDocument/2006/relationships/image" Target="media/image84.jpeg"/><Relationship Id="rId161" Type="http://schemas.openxmlformats.org/officeDocument/2006/relationships/image" Target="media/image132.jpeg"/><Relationship Id="rId399" Type="http://schemas.openxmlformats.org/officeDocument/2006/relationships/image" Target="media/image382.jpeg"/><Relationship Id="rId259" Type="http://schemas.openxmlformats.org/officeDocument/2006/relationships/image" Target="media/image230.jpeg"/><Relationship Id="rId466" Type="http://schemas.openxmlformats.org/officeDocument/2006/relationships/image" Target="media/image425.jpeg"/><Relationship Id="rId673" Type="http://schemas.openxmlformats.org/officeDocument/2006/relationships/image" Target="media/image639.jpeg"/><Relationship Id="rId23" Type="http://schemas.openxmlformats.org/officeDocument/2006/relationships/image" Target="media/image14.jpeg"/><Relationship Id="rId119" Type="http://schemas.openxmlformats.org/officeDocument/2006/relationships/image" Target="media/image106.jpeg"/><Relationship Id="rId326" Type="http://schemas.openxmlformats.org/officeDocument/2006/relationships/image" Target="media/image285.jpeg"/><Relationship Id="rId533" Type="http://schemas.openxmlformats.org/officeDocument/2006/relationships/image" Target="media/image489.jpeg"/><Relationship Id="rId172" Type="http://schemas.openxmlformats.org/officeDocument/2006/relationships/image" Target="media/image138.jpeg"/><Relationship Id="rId477" Type="http://schemas.openxmlformats.org/officeDocument/2006/relationships/image" Target="media/image435.jpeg"/><Relationship Id="rId600" Type="http://schemas.openxmlformats.org/officeDocument/2006/relationships/image" Target="media/image566.jpeg"/><Relationship Id="rId684" Type="http://schemas.openxmlformats.org/officeDocument/2006/relationships/image" Target="media/image650.jpeg"/><Relationship Id="rId337" Type="http://schemas.openxmlformats.org/officeDocument/2006/relationships/image" Target="media/image295.jpeg"/><Relationship Id="rId34" Type="http://schemas.openxmlformats.org/officeDocument/2006/relationships/image" Target="media/image19.jpg"/><Relationship Id="rId544" Type="http://schemas.openxmlformats.org/officeDocument/2006/relationships/image" Target="media/image526.jpeg"/><Relationship Id="rId183" Type="http://schemas.openxmlformats.org/officeDocument/2006/relationships/image" Target="media/image144.jpeg"/><Relationship Id="rId390" Type="http://schemas.openxmlformats.org/officeDocument/2006/relationships/image" Target="media/image347.jpeg"/><Relationship Id="rId404" Type="http://schemas.openxmlformats.org/officeDocument/2006/relationships/image" Target="media/image359.jpeg"/><Relationship Id="rId611" Type="http://schemas.openxmlformats.org/officeDocument/2006/relationships/image" Target="media/image577.jpeg"/><Relationship Id="rId250" Type="http://schemas.openxmlformats.org/officeDocument/2006/relationships/image" Target="media/image221.jpeg"/><Relationship Id="rId488" Type="http://schemas.openxmlformats.org/officeDocument/2006/relationships/image" Target="media/image471.jpeg"/><Relationship Id="rId695" Type="http://schemas.openxmlformats.org/officeDocument/2006/relationships/image" Target="media/image677.png"/><Relationship Id="rId709" Type="http://schemas.openxmlformats.org/officeDocument/2006/relationships/image" Target="media/image665.jpeg"/><Relationship Id="rId45" Type="http://schemas.openxmlformats.org/officeDocument/2006/relationships/image" Target="media/image35.jpeg"/><Relationship Id="rId110" Type="http://schemas.openxmlformats.org/officeDocument/2006/relationships/image" Target="media/image67.jpeg"/><Relationship Id="rId348" Type="http://schemas.openxmlformats.org/officeDocument/2006/relationships/image" Target="media/image314.jpeg"/><Relationship Id="rId555" Type="http://schemas.openxmlformats.org/officeDocument/2006/relationships/image" Target="media/image508.jpeg"/><Relationship Id="rId194" Type="http://schemas.openxmlformats.org/officeDocument/2006/relationships/image" Target="media/image155.jpeg"/><Relationship Id="rId208" Type="http://schemas.openxmlformats.org/officeDocument/2006/relationships/image" Target="media/image172.jpeg"/><Relationship Id="rId415" Type="http://schemas.openxmlformats.org/officeDocument/2006/relationships/image" Target="media/image398.jpeg"/><Relationship Id="rId622" Type="http://schemas.openxmlformats.org/officeDocument/2006/relationships/image" Target="media/image588.jpeg"/><Relationship Id="rId261" Type="http://schemas.openxmlformats.org/officeDocument/2006/relationships/image" Target="media/image248.jpeg"/><Relationship Id="rId499" Type="http://schemas.openxmlformats.org/officeDocument/2006/relationships/image" Target="media/image482.jpeg"/><Relationship Id="rId56" Type="http://schemas.openxmlformats.org/officeDocument/2006/relationships/image" Target="media/image30.png"/><Relationship Id="rId359" Type="http://schemas.openxmlformats.org/officeDocument/2006/relationships/image" Target="media/image343.jpeg"/><Relationship Id="rId566" Type="http://schemas.openxmlformats.org/officeDocument/2006/relationships/image" Target="media/image548.jpeg"/><Relationship Id="rId121" Type="http://schemas.openxmlformats.org/officeDocument/2006/relationships/image" Target="media/image77.jpeg"/><Relationship Id="rId219" Type="http://schemas.openxmlformats.org/officeDocument/2006/relationships/image" Target="media/image188.jpeg"/><Relationship Id="rId426" Type="http://schemas.openxmlformats.org/officeDocument/2006/relationships/image" Target="media/image381.jpeg"/><Relationship Id="rId633" Type="http://schemas.openxmlformats.org/officeDocument/2006/relationships/image" Target="media/image599.jpeg"/><Relationship Id="rId67" Type="http://schemas.openxmlformats.org/officeDocument/2006/relationships/image" Target="media/image55.png"/><Relationship Id="rId272" Type="http://schemas.openxmlformats.org/officeDocument/2006/relationships/image" Target="media/image256.jpeg"/><Relationship Id="rId577" Type="http://schemas.openxmlformats.org/officeDocument/2006/relationships/image" Target="media/image533.jpeg"/><Relationship Id="rId700" Type="http://schemas.openxmlformats.org/officeDocument/2006/relationships/image" Target="media/image660.jpeg"/><Relationship Id="rId132" Type="http://schemas.openxmlformats.org/officeDocument/2006/relationships/image" Target="media/image86.jpeg"/><Relationship Id="rId437" Type="http://schemas.openxmlformats.org/officeDocument/2006/relationships/image" Target="media/image401.jpeg"/><Relationship Id="rId644" Type="http://schemas.openxmlformats.org/officeDocument/2006/relationships/image" Target="media/image610.jpeg"/><Relationship Id="rId283" Type="http://schemas.openxmlformats.org/officeDocument/2006/relationships/image" Target="media/image267.jpeg"/><Relationship Id="rId490" Type="http://schemas.openxmlformats.org/officeDocument/2006/relationships/image" Target="media/image473.jpeg"/><Relationship Id="rId504" Type="http://schemas.openxmlformats.org/officeDocument/2006/relationships/image" Target="media/image461.jpeg"/><Relationship Id="rId711" Type="http://schemas.openxmlformats.org/officeDocument/2006/relationships/image" Target="media/image666.jpeg"/><Relationship Id="rId78" Type="http://schemas.openxmlformats.org/officeDocument/2006/relationships/image" Target="media/image48.png"/><Relationship Id="rId143" Type="http://schemas.openxmlformats.org/officeDocument/2006/relationships/image" Target="media/image103.jpeg"/><Relationship Id="rId350" Type="http://schemas.openxmlformats.org/officeDocument/2006/relationships/image" Target="media/image317.jpeg"/><Relationship Id="rId588" Type="http://schemas.openxmlformats.org/officeDocument/2006/relationships/image" Target="media/image554.jpeg"/><Relationship Id="rId9" Type="http://schemas.openxmlformats.org/officeDocument/2006/relationships/image" Target="media/image2.jpeg"/><Relationship Id="rId210" Type="http://schemas.openxmlformats.org/officeDocument/2006/relationships/image" Target="media/image173.jpeg"/><Relationship Id="rId448" Type="http://schemas.openxmlformats.org/officeDocument/2006/relationships/image" Target="media/image415.jpeg"/><Relationship Id="rId655" Type="http://schemas.openxmlformats.org/officeDocument/2006/relationships/image" Target="media/image621.jpeg"/><Relationship Id="rId294" Type="http://schemas.openxmlformats.org/officeDocument/2006/relationships/image" Target="media/image255.jpeg"/><Relationship Id="rId308" Type="http://schemas.openxmlformats.org/officeDocument/2006/relationships/image" Target="media/image274.jpeg"/><Relationship Id="rId515" Type="http://schemas.openxmlformats.org/officeDocument/2006/relationships/image" Target="media/image470.jpeg"/><Relationship Id="rId722" Type="http://schemas.openxmlformats.org/officeDocument/2006/relationships/fontTable" Target="fontTable.xml"/><Relationship Id="rId89" Type="http://schemas.openxmlformats.org/officeDocument/2006/relationships/image" Target="media/image57.jpeg"/><Relationship Id="rId154" Type="http://schemas.openxmlformats.org/officeDocument/2006/relationships/image" Target="media/image125.jpeg"/><Relationship Id="rId361" Type="http://schemas.openxmlformats.org/officeDocument/2006/relationships/image" Target="media/image324.jpeg"/><Relationship Id="rId599" Type="http://schemas.openxmlformats.org/officeDocument/2006/relationships/image" Target="media/image565.jpeg"/><Relationship Id="rId459" Type="http://schemas.openxmlformats.org/officeDocument/2006/relationships/image" Target="media/image442.jpeg"/><Relationship Id="rId666" Type="http://schemas.openxmlformats.org/officeDocument/2006/relationships/image" Target="media/image632.jpeg"/><Relationship Id="rId16" Type="http://schemas.openxmlformats.org/officeDocument/2006/relationships/hyperlink" Target="https://www.ionos.co.uk/servers/vps?ac=OM.UK.UKo42K356180T7073a&amp;gclid=CjwKCAjwzt6LBhBeEiwAbPGOgaP1N53oV9b9koUUATDRpi4zGarTVxRJJKIc-7DzF3eHJIQIB7B-IBoCiwcQAvD_BwE&amp;gclsrc=aw.ds" TargetMode="External"/><Relationship Id="rId221" Type="http://schemas.openxmlformats.org/officeDocument/2006/relationships/image" Target="media/image190.jpeg"/><Relationship Id="rId319" Type="http://schemas.openxmlformats.org/officeDocument/2006/relationships/image" Target="media/image282.jpeg"/><Relationship Id="rId526" Type="http://schemas.openxmlformats.org/officeDocument/2006/relationships/image" Target="media/image509.jpeg"/><Relationship Id="rId165" Type="http://schemas.openxmlformats.org/officeDocument/2006/relationships/image" Target="media/image134.jpeg"/><Relationship Id="rId372" Type="http://schemas.openxmlformats.org/officeDocument/2006/relationships/image" Target="media/image331.jpeg"/><Relationship Id="rId677" Type="http://schemas.openxmlformats.org/officeDocument/2006/relationships/image" Target="media/image643.jpeg"/><Relationship Id="rId232" Type="http://schemas.openxmlformats.org/officeDocument/2006/relationships/image" Target="media/image203.jpeg"/><Relationship Id="rId27" Type="http://schemas.openxmlformats.org/officeDocument/2006/relationships/image" Target="media/image15.jpg"/><Relationship Id="rId537" Type="http://schemas.openxmlformats.org/officeDocument/2006/relationships/image" Target="media/image493.jpeg"/><Relationship Id="rId80" Type="http://schemas.openxmlformats.org/officeDocument/2006/relationships/image" Target="media/image50.jpeg"/><Relationship Id="rId176" Type="http://schemas.openxmlformats.org/officeDocument/2006/relationships/image" Target="media/image140.jpeg"/><Relationship Id="rId383" Type="http://schemas.openxmlformats.org/officeDocument/2006/relationships/image" Target="media/image340.jpeg"/><Relationship Id="rId590" Type="http://schemas.openxmlformats.org/officeDocument/2006/relationships/image" Target="media/image556.jpeg"/><Relationship Id="rId604" Type="http://schemas.openxmlformats.org/officeDocument/2006/relationships/image" Target="media/image570.jpeg"/><Relationship Id="rId243" Type="http://schemas.openxmlformats.org/officeDocument/2006/relationships/image" Target="media/image214.jpeg"/><Relationship Id="rId450" Type="http://schemas.openxmlformats.org/officeDocument/2006/relationships/image" Target="media/image417.jpeg"/><Relationship Id="rId688" Type="http://schemas.openxmlformats.org/officeDocument/2006/relationships/image" Target="media/image654.jpeg"/><Relationship Id="rId38" Type="http://schemas.openxmlformats.org/officeDocument/2006/relationships/image" Target="media/image21.jpg"/><Relationship Id="rId103" Type="http://schemas.openxmlformats.org/officeDocument/2006/relationships/image" Target="media/image64.jpeg"/><Relationship Id="rId310" Type="http://schemas.openxmlformats.org/officeDocument/2006/relationships/image" Target="media/image275.jpeg"/><Relationship Id="rId548" Type="http://schemas.openxmlformats.org/officeDocument/2006/relationships/image" Target="media/image530.jpeg"/><Relationship Id="rId91" Type="http://schemas.openxmlformats.org/officeDocument/2006/relationships/image" Target="media/image58.jpeg"/><Relationship Id="rId187" Type="http://schemas.openxmlformats.org/officeDocument/2006/relationships/image" Target="media/image148.jpeg"/><Relationship Id="rId394" Type="http://schemas.openxmlformats.org/officeDocument/2006/relationships/image" Target="media/image349.jpeg"/><Relationship Id="rId408" Type="http://schemas.openxmlformats.org/officeDocument/2006/relationships/image" Target="media/image391.jpeg"/><Relationship Id="rId615" Type="http://schemas.openxmlformats.org/officeDocument/2006/relationships/image" Target="media/image581.jpeg"/><Relationship Id="rId254" Type="http://schemas.openxmlformats.org/officeDocument/2006/relationships/image" Target="media/image225.jpeg"/><Relationship Id="rId699" Type="http://schemas.openxmlformats.org/officeDocument/2006/relationships/image" Target="media/image659.jpeg"/><Relationship Id="rId49" Type="http://schemas.openxmlformats.org/officeDocument/2006/relationships/image" Target="media/image27.png"/><Relationship Id="rId114" Type="http://schemas.openxmlformats.org/officeDocument/2006/relationships/image" Target="media/image71.jpeg"/><Relationship Id="rId461" Type="http://schemas.openxmlformats.org/officeDocument/2006/relationships/image" Target="media/image444.jpeg"/><Relationship Id="rId559" Type="http://schemas.openxmlformats.org/officeDocument/2006/relationships/image" Target="media/image512.jpeg"/><Relationship Id="rId198" Type="http://schemas.openxmlformats.org/officeDocument/2006/relationships/image" Target="media/image159.jpeg"/><Relationship Id="rId321" Type="http://schemas.openxmlformats.org/officeDocument/2006/relationships/image" Target="media/image305.jpeg"/><Relationship Id="rId419" Type="http://schemas.openxmlformats.org/officeDocument/2006/relationships/image" Target="media/image402.jpeg"/><Relationship Id="rId626" Type="http://schemas.openxmlformats.org/officeDocument/2006/relationships/image" Target="media/image592.jpeg"/><Relationship Id="rId265" Type="http://schemas.openxmlformats.org/officeDocument/2006/relationships/image" Target="media/image233.jpeg"/><Relationship Id="rId472" Type="http://schemas.openxmlformats.org/officeDocument/2006/relationships/image" Target="media/image429.jpeg"/><Relationship Id="rId125" Type="http://schemas.openxmlformats.org/officeDocument/2006/relationships/image" Target="media/image112.jpeg"/><Relationship Id="rId332" Type="http://schemas.openxmlformats.org/officeDocument/2006/relationships/image" Target="media/image288.jpeg"/><Relationship Id="rId637" Type="http://schemas.openxmlformats.org/officeDocument/2006/relationships/image" Target="media/image603.jpeg"/><Relationship Id="rId276" Type="http://schemas.openxmlformats.org/officeDocument/2006/relationships/image" Target="media/image260.jpeg"/><Relationship Id="rId483" Type="http://schemas.openxmlformats.org/officeDocument/2006/relationships/image" Target="media/image447.jpeg"/><Relationship Id="rId690" Type="http://schemas.openxmlformats.org/officeDocument/2006/relationships/image" Target="media/image672.jpeg"/><Relationship Id="rId704" Type="http://schemas.openxmlformats.org/officeDocument/2006/relationships/image" Target="media/image662.jpeg"/><Relationship Id="rId40" Type="http://schemas.openxmlformats.org/officeDocument/2006/relationships/image" Target="media/image22.jpg"/><Relationship Id="rId136" Type="http://schemas.openxmlformats.org/officeDocument/2006/relationships/image" Target="media/image91.jpeg"/><Relationship Id="rId343" Type="http://schemas.openxmlformats.org/officeDocument/2006/relationships/image" Target="media/image303.jpeg"/><Relationship Id="rId550" Type="http://schemas.openxmlformats.org/officeDocument/2006/relationships/image" Target="media/image5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76C4A-F5D4-0844-AB6F-D7A57E8E9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361</Pages>
  <Words>39832</Words>
  <Characters>227049</Characters>
  <Application>Microsoft Office Word</Application>
  <DocSecurity>0</DocSecurity>
  <Lines>1892</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Uros Gluscevic</dc:creator>
  <cp:keywords/>
  <dc:description/>
  <cp:lastModifiedBy>Archie W. Sims</cp:lastModifiedBy>
  <cp:revision>2</cp:revision>
  <cp:lastPrinted>2022-03-07T14:39:00Z</cp:lastPrinted>
  <dcterms:created xsi:type="dcterms:W3CDTF">2023-04-10T14:21:00Z</dcterms:created>
  <dcterms:modified xsi:type="dcterms:W3CDTF">2023-04-10T14:21:00Z</dcterms:modified>
</cp:coreProperties>
</file>